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1A" w:rsidRPr="00E0661A" w:rsidRDefault="00E0661A" w:rsidP="00E0661A">
      <w:pPr>
        <w:pStyle w:val="Heading1"/>
        <w:spacing w:before="0" w:line="240" w:lineRule="auto"/>
        <w:jc w:val="center"/>
        <w:rPr>
          <w:i/>
          <w:lang w:val="en-US"/>
        </w:rPr>
      </w:pPr>
      <w:r w:rsidRPr="00E0661A">
        <w:rPr>
          <w:i/>
          <w:sz w:val="40"/>
          <w:lang w:val="en-US"/>
        </w:rPr>
        <w:t xml:space="preserve">The Effect </w:t>
      </w:r>
      <w:r>
        <w:rPr>
          <w:i/>
          <w:sz w:val="40"/>
          <w:lang w:val="en-US"/>
        </w:rPr>
        <w:t>o</w:t>
      </w:r>
      <w:r w:rsidRPr="00E0661A">
        <w:rPr>
          <w:i/>
          <w:sz w:val="40"/>
          <w:lang w:val="en-US"/>
        </w:rPr>
        <w:t xml:space="preserve">f War Risk </w:t>
      </w:r>
      <w:r>
        <w:rPr>
          <w:i/>
          <w:sz w:val="40"/>
          <w:lang w:val="en-US"/>
        </w:rPr>
        <w:t>o</w:t>
      </w:r>
      <w:r w:rsidRPr="00E0661A">
        <w:rPr>
          <w:i/>
          <w:sz w:val="40"/>
          <w:lang w:val="en-US"/>
        </w:rPr>
        <w:t xml:space="preserve">n Managerial </w:t>
      </w:r>
      <w:r>
        <w:rPr>
          <w:i/>
          <w:sz w:val="40"/>
          <w:lang w:val="en-US"/>
        </w:rPr>
        <w:t>a</w:t>
      </w:r>
      <w:r w:rsidRPr="00E0661A">
        <w:rPr>
          <w:i/>
          <w:sz w:val="40"/>
          <w:lang w:val="en-US"/>
        </w:rPr>
        <w:t>nd Investor Behavior</w:t>
      </w:r>
      <w:r w:rsidRPr="00E0661A">
        <w:rPr>
          <w:i/>
          <w:lang w:val="en-US"/>
        </w:rPr>
        <w:t>:</w:t>
      </w:r>
    </w:p>
    <w:p w:rsidR="00E0661A" w:rsidRPr="00E0661A" w:rsidRDefault="00E0661A" w:rsidP="00E0661A">
      <w:pPr>
        <w:pStyle w:val="Title"/>
        <w:jc w:val="center"/>
        <w:rPr>
          <w:b/>
          <w:i/>
          <w:spacing w:val="0"/>
          <w:kern w:val="0"/>
          <w:sz w:val="36"/>
          <w:szCs w:val="32"/>
          <w:lang w:val="en-US"/>
        </w:rPr>
      </w:pPr>
      <w:r w:rsidRPr="00E0661A">
        <w:rPr>
          <w:b/>
          <w:i/>
          <w:spacing w:val="0"/>
          <w:kern w:val="0"/>
          <w:sz w:val="36"/>
          <w:szCs w:val="32"/>
          <w:lang w:val="en-US"/>
        </w:rPr>
        <w:t xml:space="preserve">Evidence </w:t>
      </w:r>
      <w:r>
        <w:rPr>
          <w:b/>
          <w:i/>
          <w:spacing w:val="0"/>
          <w:kern w:val="0"/>
          <w:sz w:val="36"/>
          <w:szCs w:val="32"/>
          <w:lang w:val="en-US"/>
        </w:rPr>
        <w:t>f</w:t>
      </w:r>
      <w:r w:rsidRPr="00E0661A">
        <w:rPr>
          <w:b/>
          <w:i/>
          <w:spacing w:val="0"/>
          <w:kern w:val="0"/>
          <w:sz w:val="36"/>
          <w:szCs w:val="32"/>
          <w:lang w:val="en-US"/>
        </w:rPr>
        <w:t xml:space="preserve">rom </w:t>
      </w:r>
      <w:r>
        <w:rPr>
          <w:b/>
          <w:i/>
          <w:spacing w:val="0"/>
          <w:kern w:val="0"/>
          <w:sz w:val="36"/>
          <w:szCs w:val="32"/>
          <w:lang w:val="en-US"/>
        </w:rPr>
        <w:t>t</w:t>
      </w:r>
      <w:r w:rsidRPr="00E0661A">
        <w:rPr>
          <w:b/>
          <w:i/>
          <w:spacing w:val="0"/>
          <w:kern w:val="0"/>
          <w:sz w:val="36"/>
          <w:szCs w:val="32"/>
          <w:lang w:val="en-US"/>
        </w:rPr>
        <w:t xml:space="preserve">he Brussels Stock Exchange </w:t>
      </w:r>
      <w:r>
        <w:rPr>
          <w:b/>
          <w:i/>
          <w:spacing w:val="0"/>
          <w:kern w:val="0"/>
          <w:sz w:val="36"/>
          <w:szCs w:val="32"/>
          <w:lang w:val="en-US"/>
        </w:rPr>
        <w:t>i</w:t>
      </w:r>
      <w:r w:rsidRPr="00E0661A">
        <w:rPr>
          <w:b/>
          <w:i/>
          <w:spacing w:val="0"/>
          <w:kern w:val="0"/>
          <w:sz w:val="36"/>
          <w:szCs w:val="32"/>
          <w:lang w:val="en-US"/>
        </w:rPr>
        <w:t xml:space="preserve">n </w:t>
      </w:r>
      <w:r>
        <w:rPr>
          <w:b/>
          <w:i/>
          <w:spacing w:val="0"/>
          <w:kern w:val="0"/>
          <w:sz w:val="36"/>
          <w:szCs w:val="32"/>
          <w:lang w:val="en-US"/>
        </w:rPr>
        <w:t>t</w:t>
      </w:r>
      <w:r w:rsidRPr="00E0661A">
        <w:rPr>
          <w:b/>
          <w:i/>
          <w:spacing w:val="0"/>
          <w:kern w:val="0"/>
          <w:sz w:val="36"/>
          <w:szCs w:val="32"/>
          <w:lang w:val="en-US"/>
        </w:rPr>
        <w:t>he Pre-1914 Era</w:t>
      </w:r>
    </w:p>
    <w:p w:rsidR="00E0661A" w:rsidRPr="00D86E7F" w:rsidRDefault="00E0661A" w:rsidP="00E0661A">
      <w:pPr>
        <w:rPr>
          <w:lang w:val="en-US"/>
        </w:rPr>
      </w:pPr>
    </w:p>
    <w:p w:rsidR="00E0661A" w:rsidRDefault="00E0661A" w:rsidP="00E0661A">
      <w:pPr>
        <w:pBdr>
          <w:bottom w:val="single" w:sz="6" w:space="1" w:color="auto"/>
        </w:pBdr>
        <w:spacing w:before="240" w:line="360" w:lineRule="auto"/>
        <w:jc w:val="center"/>
        <w:rPr>
          <w:sz w:val="32"/>
          <w:lang w:val="en-US"/>
        </w:rPr>
      </w:pPr>
    </w:p>
    <w:p w:rsidR="00E0661A" w:rsidRDefault="00E0661A" w:rsidP="00E0661A">
      <w:pPr>
        <w:pBdr>
          <w:bottom w:val="single" w:sz="6" w:space="1" w:color="auto"/>
        </w:pBdr>
        <w:spacing w:before="240" w:line="360" w:lineRule="auto"/>
        <w:jc w:val="center"/>
        <w:rPr>
          <w:sz w:val="32"/>
          <w:lang w:val="en-US"/>
        </w:rPr>
      </w:pPr>
      <w:proofErr w:type="spellStart"/>
      <w:r w:rsidRPr="001E2267">
        <w:rPr>
          <w:sz w:val="32"/>
          <w:lang w:val="en-US"/>
        </w:rPr>
        <w:t>Gertjan</w:t>
      </w:r>
      <w:proofErr w:type="spellEnd"/>
      <w:r w:rsidRPr="001E2267">
        <w:rPr>
          <w:sz w:val="32"/>
          <w:lang w:val="en-US"/>
        </w:rPr>
        <w:t xml:space="preserve"> </w:t>
      </w:r>
      <w:proofErr w:type="spellStart"/>
      <w:r w:rsidRPr="001E2267">
        <w:rPr>
          <w:sz w:val="32"/>
          <w:lang w:val="en-US"/>
        </w:rPr>
        <w:t>Verdickt</w:t>
      </w:r>
      <w:proofErr w:type="spellEnd"/>
    </w:p>
    <w:p w:rsidR="00E0661A" w:rsidRDefault="00E0661A" w:rsidP="00A71326">
      <w:pPr>
        <w:pStyle w:val="Heading1"/>
        <w:spacing w:after="240"/>
        <w:rPr>
          <w:lang w:val="en-US"/>
        </w:rPr>
      </w:pPr>
    </w:p>
    <w:p w:rsidR="00E0661A" w:rsidRDefault="00E0661A" w:rsidP="00A71326">
      <w:pPr>
        <w:pStyle w:val="Heading1"/>
        <w:spacing w:after="240"/>
        <w:rPr>
          <w:lang w:val="en-US"/>
        </w:rPr>
      </w:pPr>
    </w:p>
    <w:p w:rsidR="00176232" w:rsidRDefault="00176232" w:rsidP="00A71326">
      <w:pPr>
        <w:pStyle w:val="Heading1"/>
        <w:spacing w:after="240"/>
        <w:rPr>
          <w:lang w:val="en-US"/>
        </w:rPr>
      </w:pPr>
      <w:r>
        <w:rPr>
          <w:lang w:val="en-US"/>
        </w:rPr>
        <w:t>Appendix 1: Control variables</w:t>
      </w:r>
    </w:p>
    <w:p w:rsidR="00176232" w:rsidRDefault="00176232" w:rsidP="00176232">
      <w:pPr>
        <w:spacing w:line="360" w:lineRule="auto"/>
        <w:jc w:val="both"/>
        <w:rPr>
          <w:rFonts w:eastAsiaTheme="minorEastAsia"/>
          <w:lang w:val="en-US"/>
        </w:rPr>
      </w:pPr>
      <w:r>
        <w:rPr>
          <w:lang w:val="en-US"/>
        </w:rPr>
        <w:t xml:space="preserve">To ensure that </w:t>
      </w:r>
      <w:r>
        <w:rPr>
          <w:i/>
          <w:lang w:val="en-US"/>
        </w:rPr>
        <w:t>Threat</w:t>
      </w:r>
      <w:r>
        <w:rPr>
          <w:lang w:val="en-US"/>
        </w:rPr>
        <w:t xml:space="preserve"> and </w:t>
      </w:r>
      <w:r>
        <w:rPr>
          <w:i/>
          <w:lang w:val="en-US"/>
        </w:rPr>
        <w:t>Act</w:t>
      </w:r>
      <w:r w:rsidRPr="009E534E">
        <w:rPr>
          <w:i/>
          <w:lang w:val="en-US"/>
        </w:rPr>
        <w:t xml:space="preserve"> </w:t>
      </w:r>
      <w:r>
        <w:rPr>
          <w:lang w:val="en-US"/>
        </w:rPr>
        <w:t xml:space="preserve">is not fully captured by other risk, I introduce several control variables </w:t>
      </w:r>
      <w:r>
        <w:rPr>
          <w:lang w:val="en-US"/>
        </w:rPr>
        <w:fldChar w:fldCharType="begin" w:fldLock="1"/>
      </w:r>
      <w:r w:rsidR="002C4DB9">
        <w:rPr>
          <w:lang w:val="en-US"/>
        </w:rPr>
        <w:instrText>ADDIN CSL_CITATION {"citationItems":[{"id":"ITEM-1","itemData":{"DOI":"10.1111/0022-1082.00347","ISBN":"00221082","ISSN":"00221082","abstract":"This paper studies the role of f luctuations in the aggregate consumption–wealth ratio for predicting stock returns. Using U.S. quarterly stock market data, we find that these f luctuations in the consumption–wealth ratio are strong predictors of both real stock returns and excess returns over a Treasury bill rate. We also find that this variable is a better forecaster of future returns at short and intermediate horizons than is the dividend yield, the dividend payout ratio, and several other popular forecasting variables. Why should the consumption–wealth ratio forecast asset returns? We show that a wide class of optimal models of consumer behavior imply that the log consumption–aggregate wealth ~human capital plus asset holdings! ratio summarizes expected returns on aggregate wealth, or the market portfolio. Although this ratio is not observable, we provide assumptions under which its important predictive components for future asset returns may be expressed in terms of observable variables, namely in terms of consumption, asset holdings and labor income. The framework implies that these variables are cointegrated, and that deviations from this shared trend summarize agents’ expectations of future returns on the market portfolio.","author":[{"dropping-particle":"","family":"Lettau","given":"Martin","non-dropping-particle":"","parse-names":false,"suffix":""},{"dropping-particle":"","family":"Ludvigson","given":"Sydney C.","non-dropping-particle":"","parse-names":false,"suffix":""}],"container-title":"The Journal of Finance","id":"ITEM-1","issue":"3","issued":{"date-parts":[["2001"]]},"page":"815-849","title":"Consumption, Aggregate Wealth, and Expected Stock Returns","type":"article-journal","volume":"56"},"uris":["http://www.mendeley.com/documents/?uuid=0caac007-315f-46da-a07d-094b8591d03d"]}],"mendeley":{"formattedCitation":"(Lettau and Ludvigson 2001)","plainTextFormattedCitation":"(Lettau and Ludvigson 2001)","previouslyFormattedCitation":"(Lettau and Ludvigson 2001)"},"properties":{"noteIndex":0},"schema":"https://github.com/citation-style-language/schema/raw/master/csl-citation.json"}</w:instrText>
      </w:r>
      <w:r>
        <w:rPr>
          <w:lang w:val="en-US"/>
        </w:rPr>
        <w:fldChar w:fldCharType="separate"/>
      </w:r>
      <w:r w:rsidRPr="00C161CF">
        <w:rPr>
          <w:noProof/>
          <w:lang w:val="en-US"/>
        </w:rPr>
        <w:t>(Lettau and Ludvigson 2001)</w:t>
      </w:r>
      <w:r>
        <w:rPr>
          <w:lang w:val="en-US"/>
        </w:rPr>
        <w:fldChar w:fldCharType="end"/>
      </w:r>
      <w:r>
        <w:rPr>
          <w:lang w:val="en-US"/>
        </w:rPr>
        <w:t xml:space="preserve">. </w:t>
      </w:r>
      <w:r>
        <w:rPr>
          <w:rFonts w:eastAsiaTheme="minorEastAsia"/>
          <w:lang w:val="en-US"/>
        </w:rPr>
        <w:t xml:space="preserve">I introduce the relative-risk-free rate, which is the commercial paper yield minus its 12-month moving average, and term-spread, which is the long-term government bond yield minus the risk-free </w:t>
      </w:r>
      <w:r w:rsidRPr="00176232">
        <w:rPr>
          <w:noProof/>
          <w:lang w:val="en-US"/>
        </w:rPr>
        <w:t>rate.</w:t>
      </w:r>
      <w:r w:rsidRPr="006378D7">
        <w:rPr>
          <w:noProof/>
          <w:lang w:val="en-US"/>
        </w:rPr>
        <w:t xml:space="preserve"> </w:t>
      </w:r>
      <w:r w:rsidRPr="00176232">
        <w:rPr>
          <w:noProof/>
          <w:lang w:val="en-US"/>
        </w:rPr>
        <w:t>I use the Belgian Outstanding Debt 2 ½ (or “Dette Active Belge 2 ½”) as the long-term government bond yield.</w:t>
      </w:r>
    </w:p>
    <w:p w:rsidR="00176232" w:rsidRDefault="00176232" w:rsidP="00176232">
      <w:pPr>
        <w:spacing w:line="360" w:lineRule="auto"/>
        <w:jc w:val="both"/>
        <w:rPr>
          <w:rFonts w:eastAsiaTheme="minorEastAsia"/>
          <w:lang w:val="en-US"/>
        </w:rPr>
      </w:pPr>
      <w:r>
        <w:rPr>
          <w:rFonts w:eastAsiaTheme="minorEastAsia"/>
          <w:lang w:val="en-US"/>
        </w:rPr>
        <w:t>For each country, I use dividend yield, which is the 12-month rolling sum of dividends scaled by current prices, and political uncertainty, which is a dummy that yields one 1 year before the legislative election. For example, the</w:t>
      </w:r>
      <w:r w:rsidRPr="00176232">
        <w:rPr>
          <w:rFonts w:eastAsiaTheme="minorEastAsia"/>
          <w:lang w:val="en-US"/>
        </w:rPr>
        <w:t xml:space="preserve"> dummy captures a large part of the Russia</w:t>
      </w:r>
      <w:r>
        <w:rPr>
          <w:rFonts w:eastAsiaTheme="minorEastAsia"/>
          <w:lang w:val="en-US"/>
        </w:rPr>
        <w:t>n Revolution of 1905 due to its election</w:t>
      </w:r>
      <w:r w:rsidRPr="00176232">
        <w:rPr>
          <w:rFonts w:eastAsiaTheme="minorEastAsia"/>
          <w:lang w:val="en-US"/>
        </w:rPr>
        <w:t xml:space="preserve"> of March 1906, January and December 1907.</w:t>
      </w:r>
    </w:p>
    <w:p w:rsidR="00176232" w:rsidRPr="008537E9" w:rsidRDefault="00176232" w:rsidP="00176232">
      <w:pPr>
        <w:spacing w:line="360" w:lineRule="auto"/>
        <w:jc w:val="both"/>
        <w:rPr>
          <w:sz w:val="16"/>
          <w:szCs w:val="16"/>
          <w:lang w:val="en-US"/>
        </w:rPr>
      </w:pPr>
      <w:r w:rsidRPr="008537E9">
        <w:rPr>
          <w:rFonts w:eastAsiaTheme="minorEastAsia"/>
          <w:lang w:val="en-US"/>
        </w:rPr>
        <w:t>I include a hot-IPO dummy</w:t>
      </w:r>
      <w:r>
        <w:rPr>
          <w:rFonts w:eastAsiaTheme="minorEastAsia"/>
          <w:lang w:val="en-US"/>
        </w:rPr>
        <w:t xml:space="preserve"> to capture potential IPO waves. The dummy yields one if</w:t>
      </w:r>
      <w:r w:rsidRPr="008537E9">
        <w:rPr>
          <w:rFonts w:eastAsiaTheme="minorEastAsia"/>
          <w:lang w:val="en-US"/>
        </w:rPr>
        <w:t xml:space="preserve"> (</w:t>
      </w:r>
      <w:r>
        <w:rPr>
          <w:rFonts w:eastAsiaTheme="minorEastAsia"/>
          <w:lang w:val="en-US"/>
        </w:rPr>
        <w:t>n</w:t>
      </w:r>
      <w:r w:rsidRPr="008537E9">
        <w:rPr>
          <w:rFonts w:eastAsiaTheme="minorEastAsia"/>
          <w:lang w:val="en-US"/>
        </w:rPr>
        <w:t xml:space="preserve">umber of IPOs in month </w:t>
      </w:r>
      <w:r w:rsidRPr="008537E9">
        <w:rPr>
          <w:rFonts w:eastAsiaTheme="minorEastAsia"/>
          <w:i/>
          <w:lang w:val="en-US"/>
        </w:rPr>
        <w:t xml:space="preserve">t </w:t>
      </w:r>
      <w:r w:rsidRPr="008537E9">
        <w:rPr>
          <w:rFonts w:eastAsiaTheme="minorEastAsia"/>
          <w:lang w:val="en-US"/>
        </w:rPr>
        <w:t xml:space="preserve">/ historical average of monthly number of IPOs up to year </w:t>
      </w:r>
      <w:r w:rsidRPr="008537E9">
        <w:rPr>
          <w:rFonts w:eastAsiaTheme="minorEastAsia"/>
          <w:i/>
          <w:lang w:val="en-US"/>
        </w:rPr>
        <w:t>t</w:t>
      </w:r>
      <w:r w:rsidRPr="008537E9">
        <w:rPr>
          <w:rFonts w:eastAsiaTheme="minorEastAsia"/>
          <w:lang w:val="en-US"/>
        </w:rPr>
        <w:t xml:space="preserve">) ≥ 1.5, </w:t>
      </w:r>
      <w:r>
        <w:rPr>
          <w:rFonts w:eastAsiaTheme="minorEastAsia"/>
          <w:lang w:val="en-US"/>
        </w:rPr>
        <w:t>as in</w:t>
      </w:r>
      <w:r w:rsidRPr="008537E9">
        <w:rPr>
          <w:rFonts w:eastAsiaTheme="minorEastAsia"/>
          <w:lang w:val="en-US"/>
        </w:rPr>
        <w:t xml:space="preserve"> </w:t>
      </w:r>
      <w:proofErr w:type="spellStart"/>
      <w:r w:rsidRPr="008537E9">
        <w:rPr>
          <w:rFonts w:eastAsiaTheme="minorEastAsia"/>
          <w:lang w:val="en-US"/>
        </w:rPr>
        <w:t>Gönül</w:t>
      </w:r>
      <w:proofErr w:type="spellEnd"/>
      <w:r w:rsidRPr="008537E9">
        <w:rPr>
          <w:rFonts w:eastAsiaTheme="minorEastAsia"/>
          <w:lang w:val="en-US"/>
        </w:rPr>
        <w:t xml:space="preserve"> </w:t>
      </w:r>
      <w:r w:rsidRPr="008537E9">
        <w:rPr>
          <w:rFonts w:eastAsiaTheme="minorEastAsia"/>
          <w:lang w:val="en-US"/>
        </w:rPr>
        <w:fldChar w:fldCharType="begin" w:fldLock="1"/>
      </w:r>
      <w:r w:rsidRPr="008537E9">
        <w:rPr>
          <w:rFonts w:eastAsiaTheme="minorEastAsia"/>
          <w:lang w:val="en-US"/>
        </w:rPr>
        <w:instrText>ADDIN CSL_CITATION {"citationItems":[{"id":"ITEM-1","itemData":{"ISBN":"0022109017000","ISSN":"17566916","abstract":"I examine the link between political uncertainty and firm investment using U.S. gubernatorial elections as a source of plausibly exogenous variation in uncertainty. Investment declines 5% before all elections and up to 15% for subsamples of firms particularly susceptible to political uncertainty. I use term limits as an instrumental variable (IV) for election closeness. Because close elections are related to economic downturns, I find that the effect of close elections on investment is understated by more than half by ordinary least squares (OLS). Post-election rebounds in investment depend on whether an incumbent is re-elected. Finally, I provide evidence that firms delay equity and debt issuances tied to investments before elections.","author":[{"dropping-particle":"","family":"Çolak","given":"Gönül","non-dropping-particle":"","parse-names":false,"suffix":""},{"dropping-particle":"","family":"Durnev","given":"Art","non-dropping-particle":"","parse-names":false,"suffix":""},{"dropping-particle":"","family":"Qian","given":"Yiming","non-dropping-particle":"","parse-names":false,"suffix":""}],"container-title":"Journal of Financial and Quantitative Analysis","id":"ITEM-1","issue":"6","issued":{"date-parts":[["2017"]]},"page":"2523-2564","title":"Political uncertainty and IPO activity: Evidence from U.S. gubernatorial elections","type":"article-journal","volume":"52"},"uris":["http://www.mendeley.com/documents/?uuid=4145f917-08ab-4ea8-8e0c-864dc7a932c9"]}],"mendeley":{"formattedCitation":"(Çolak, Durnev, and Qian 2017)","manualFormatting":"Çolak, Art Durnev and Yiming Qian (2017)","plainTextFormattedCitation":"(Çolak, Durnev, and Qian 2017)","previouslyFormattedCitation":"(Çolak, Durnev, and Qian 2017)"},"properties":{"noteIndex":0},"schema":"https://github.com/citation-style-language/schema/raw/master/csl-citation.json"}</w:instrText>
      </w:r>
      <w:r w:rsidRPr="008537E9">
        <w:rPr>
          <w:rFonts w:eastAsiaTheme="minorEastAsia"/>
          <w:lang w:val="en-US"/>
        </w:rPr>
        <w:fldChar w:fldCharType="separate"/>
      </w:r>
      <w:r w:rsidRPr="008537E9">
        <w:rPr>
          <w:rFonts w:eastAsiaTheme="minorEastAsia"/>
          <w:noProof/>
          <w:lang w:val="en-US"/>
        </w:rPr>
        <w:t>Çolak, Art Durnev and Yiming Qian (2017)</w:t>
      </w:r>
      <w:r w:rsidRPr="008537E9">
        <w:rPr>
          <w:rFonts w:eastAsiaTheme="minorEastAsia"/>
          <w:lang w:val="en-US"/>
        </w:rPr>
        <w:fldChar w:fldCharType="end"/>
      </w:r>
      <w:r>
        <w:rPr>
          <w:rFonts w:eastAsiaTheme="minorEastAsia"/>
          <w:lang w:val="en-US"/>
        </w:rPr>
        <w:t>.</w:t>
      </w:r>
    </w:p>
    <w:p w:rsidR="00176232" w:rsidRDefault="00176232">
      <w:pPr>
        <w:rPr>
          <w:rFonts w:asciiTheme="majorHAnsi" w:eastAsiaTheme="majorEastAsia" w:hAnsiTheme="majorHAnsi" w:cstheme="majorBidi"/>
          <w:b/>
          <w:sz w:val="24"/>
          <w:szCs w:val="32"/>
          <w:lang w:val="en-US"/>
        </w:rPr>
      </w:pPr>
      <w:r>
        <w:rPr>
          <w:lang w:val="en-US"/>
        </w:rPr>
        <w:br w:type="page"/>
      </w:r>
    </w:p>
    <w:p w:rsidR="00A71326" w:rsidRDefault="00A71326" w:rsidP="00A71326">
      <w:pPr>
        <w:pStyle w:val="Heading1"/>
        <w:spacing w:after="240"/>
        <w:rPr>
          <w:lang w:val="en-US"/>
        </w:rPr>
      </w:pPr>
      <w:r>
        <w:rPr>
          <w:lang w:val="en-US"/>
        </w:rPr>
        <w:lastRenderedPageBreak/>
        <w:t>Appendix</w:t>
      </w:r>
      <w:r w:rsidR="00176232">
        <w:rPr>
          <w:lang w:val="en-US"/>
        </w:rPr>
        <w:t xml:space="preserve"> 2</w:t>
      </w:r>
      <w:r w:rsidR="000E6F6B">
        <w:rPr>
          <w:lang w:val="en-US"/>
        </w:rPr>
        <w:t xml:space="preserve">: </w:t>
      </w:r>
      <w:r w:rsidR="000B3221">
        <w:rPr>
          <w:lang w:val="en-US"/>
        </w:rPr>
        <w:t>War risk measures</w:t>
      </w:r>
    </w:p>
    <w:p w:rsidR="00A71326" w:rsidRDefault="00A71326" w:rsidP="00A71326">
      <w:pPr>
        <w:pStyle w:val="Heading2"/>
        <w:spacing w:after="240"/>
        <w:rPr>
          <w:lang w:val="en-US"/>
        </w:rPr>
      </w:pPr>
      <w:r>
        <w:rPr>
          <w:lang w:val="en-US"/>
        </w:rPr>
        <w:t>Table A1: Conflicts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714"/>
        <w:gridCol w:w="2815"/>
        <w:gridCol w:w="2769"/>
      </w:tblGrid>
      <w:tr w:rsidR="00A71326" w:rsidRPr="00EC27B9" w:rsidTr="006F462D">
        <w:tc>
          <w:tcPr>
            <w:tcW w:w="2340" w:type="dxa"/>
            <w:tcBorders>
              <w:bottom w:val="single" w:sz="4" w:space="0" w:color="auto"/>
            </w:tcBorders>
          </w:tcPr>
          <w:p w:rsidR="00A71326" w:rsidRPr="00EC27B9" w:rsidRDefault="00A71326" w:rsidP="006F462D">
            <w:pPr>
              <w:rPr>
                <w:sz w:val="20"/>
                <w:lang w:val="en-US"/>
              </w:rPr>
            </w:pPr>
            <w:r w:rsidRPr="00EC27B9">
              <w:rPr>
                <w:sz w:val="20"/>
                <w:lang w:val="en-US"/>
              </w:rPr>
              <w:t>Conflict</w:t>
            </w:r>
          </w:p>
        </w:tc>
        <w:tc>
          <w:tcPr>
            <w:tcW w:w="1714" w:type="dxa"/>
            <w:tcBorders>
              <w:bottom w:val="single" w:sz="4" w:space="0" w:color="auto"/>
            </w:tcBorders>
          </w:tcPr>
          <w:p w:rsidR="00A71326" w:rsidRPr="00EC27B9" w:rsidRDefault="00A71326" w:rsidP="006F462D">
            <w:pPr>
              <w:rPr>
                <w:sz w:val="20"/>
                <w:lang w:val="en-US"/>
              </w:rPr>
            </w:pPr>
            <w:r w:rsidRPr="00EC27B9">
              <w:rPr>
                <w:sz w:val="20"/>
                <w:lang w:val="en-US"/>
              </w:rPr>
              <w:t>Start date</w:t>
            </w:r>
          </w:p>
        </w:tc>
        <w:tc>
          <w:tcPr>
            <w:tcW w:w="5584" w:type="dxa"/>
            <w:gridSpan w:val="2"/>
            <w:tcBorders>
              <w:bottom w:val="single" w:sz="4" w:space="0" w:color="auto"/>
            </w:tcBorders>
          </w:tcPr>
          <w:p w:rsidR="00A71326" w:rsidRPr="00EC27B9" w:rsidRDefault="00A71326" w:rsidP="006F462D">
            <w:pPr>
              <w:jc w:val="center"/>
              <w:rPr>
                <w:sz w:val="20"/>
                <w:lang w:val="en-US"/>
              </w:rPr>
            </w:pPr>
            <w:r w:rsidRPr="00EC27B9">
              <w:rPr>
                <w:sz w:val="20"/>
                <w:lang w:val="en-US"/>
              </w:rPr>
              <w:t>Countries involved</w:t>
            </w:r>
          </w:p>
        </w:tc>
      </w:tr>
      <w:tr w:rsidR="00A71326" w:rsidRPr="00EC27B9" w:rsidTr="006F462D">
        <w:trPr>
          <w:trHeight w:val="70"/>
        </w:trPr>
        <w:tc>
          <w:tcPr>
            <w:tcW w:w="2340" w:type="dxa"/>
          </w:tcPr>
          <w:p w:rsidR="00A71326" w:rsidRPr="00A75E1B" w:rsidRDefault="00A71326" w:rsidP="006F462D">
            <w:pPr>
              <w:rPr>
                <w:sz w:val="18"/>
                <w:szCs w:val="18"/>
                <w:lang w:val="en-US"/>
              </w:rPr>
            </w:pPr>
            <w:r w:rsidRPr="00A75E1B">
              <w:rPr>
                <w:sz w:val="18"/>
                <w:szCs w:val="18"/>
                <w:lang w:val="en-US"/>
              </w:rPr>
              <w:t>Serbo-Bulgarian War</w:t>
            </w:r>
          </w:p>
        </w:tc>
        <w:tc>
          <w:tcPr>
            <w:tcW w:w="1714" w:type="dxa"/>
          </w:tcPr>
          <w:p w:rsidR="00A71326" w:rsidRPr="00A75E1B" w:rsidRDefault="00A71326" w:rsidP="006F462D">
            <w:pPr>
              <w:rPr>
                <w:sz w:val="18"/>
                <w:szCs w:val="18"/>
                <w:lang w:val="en-US"/>
              </w:rPr>
            </w:pPr>
            <w:r w:rsidRPr="00A75E1B">
              <w:rPr>
                <w:sz w:val="18"/>
                <w:szCs w:val="18"/>
                <w:lang w:val="en-US"/>
              </w:rPr>
              <w:t>November 1885</w:t>
            </w:r>
          </w:p>
        </w:tc>
        <w:tc>
          <w:tcPr>
            <w:tcW w:w="2815" w:type="dxa"/>
          </w:tcPr>
          <w:p w:rsidR="00A71326" w:rsidRPr="00A75E1B" w:rsidRDefault="00A71326" w:rsidP="00B35285">
            <w:pPr>
              <w:jc w:val="center"/>
              <w:rPr>
                <w:sz w:val="18"/>
                <w:szCs w:val="18"/>
                <w:lang w:val="en-US"/>
              </w:rPr>
            </w:pPr>
            <w:r w:rsidRPr="00A75E1B">
              <w:rPr>
                <w:sz w:val="18"/>
                <w:szCs w:val="18"/>
                <w:lang w:val="en-US"/>
              </w:rPr>
              <w:t>Serbia</w:t>
            </w:r>
          </w:p>
        </w:tc>
        <w:tc>
          <w:tcPr>
            <w:tcW w:w="2769" w:type="dxa"/>
          </w:tcPr>
          <w:p w:rsidR="00A71326" w:rsidRPr="00A75E1B" w:rsidRDefault="00A71326" w:rsidP="00B35285">
            <w:pPr>
              <w:jc w:val="center"/>
              <w:rPr>
                <w:sz w:val="18"/>
                <w:szCs w:val="18"/>
                <w:lang w:val="en-US"/>
              </w:rPr>
            </w:pPr>
            <w:r w:rsidRPr="00A75E1B">
              <w:rPr>
                <w:sz w:val="18"/>
                <w:szCs w:val="18"/>
                <w:lang w:val="en-US"/>
              </w:rPr>
              <w:t>Bulgaria</w:t>
            </w:r>
          </w:p>
        </w:tc>
      </w:tr>
      <w:tr w:rsidR="00A71326" w:rsidRPr="00EC27B9" w:rsidTr="006F462D">
        <w:trPr>
          <w:trHeight w:val="80"/>
        </w:trPr>
        <w:tc>
          <w:tcPr>
            <w:tcW w:w="2340" w:type="dxa"/>
          </w:tcPr>
          <w:p w:rsidR="00A71326" w:rsidRPr="00A75E1B" w:rsidRDefault="00A71326" w:rsidP="006F462D">
            <w:pPr>
              <w:rPr>
                <w:sz w:val="18"/>
                <w:szCs w:val="18"/>
                <w:lang w:val="en-US"/>
              </w:rPr>
            </w:pPr>
            <w:r w:rsidRPr="00A75E1B">
              <w:rPr>
                <w:sz w:val="18"/>
                <w:szCs w:val="18"/>
                <w:lang w:val="en-US"/>
              </w:rPr>
              <w:t>Franco-</w:t>
            </w:r>
            <w:proofErr w:type="spellStart"/>
            <w:r w:rsidRPr="00A75E1B">
              <w:rPr>
                <w:sz w:val="18"/>
                <w:szCs w:val="18"/>
                <w:lang w:val="en-US"/>
              </w:rPr>
              <w:t>Dahomean</w:t>
            </w:r>
            <w:proofErr w:type="spellEnd"/>
            <w:r w:rsidRPr="00A75E1B">
              <w:rPr>
                <w:sz w:val="18"/>
                <w:szCs w:val="18"/>
                <w:lang w:val="en-US"/>
              </w:rPr>
              <w:t xml:space="preserve"> War</w:t>
            </w:r>
          </w:p>
        </w:tc>
        <w:tc>
          <w:tcPr>
            <w:tcW w:w="1714" w:type="dxa"/>
          </w:tcPr>
          <w:p w:rsidR="00A71326" w:rsidRPr="00A75E1B" w:rsidRDefault="00A71326" w:rsidP="006F462D">
            <w:pPr>
              <w:rPr>
                <w:sz w:val="18"/>
                <w:szCs w:val="18"/>
                <w:lang w:val="en-US"/>
              </w:rPr>
            </w:pPr>
            <w:r w:rsidRPr="00A75E1B">
              <w:rPr>
                <w:sz w:val="18"/>
                <w:szCs w:val="18"/>
                <w:lang w:val="en-US"/>
              </w:rPr>
              <w:t>February 1890</w:t>
            </w:r>
          </w:p>
        </w:tc>
        <w:tc>
          <w:tcPr>
            <w:tcW w:w="2815" w:type="dxa"/>
          </w:tcPr>
          <w:p w:rsidR="00A71326" w:rsidRPr="00A75E1B" w:rsidRDefault="00A71326" w:rsidP="00B35285">
            <w:pPr>
              <w:jc w:val="center"/>
              <w:rPr>
                <w:sz w:val="18"/>
                <w:szCs w:val="18"/>
                <w:lang w:val="en-US"/>
              </w:rPr>
            </w:pPr>
            <w:r w:rsidRPr="00A75E1B">
              <w:rPr>
                <w:sz w:val="18"/>
                <w:szCs w:val="18"/>
                <w:lang w:val="en-US"/>
              </w:rPr>
              <w:t>France</w:t>
            </w:r>
          </w:p>
        </w:tc>
        <w:tc>
          <w:tcPr>
            <w:tcW w:w="2769" w:type="dxa"/>
          </w:tcPr>
          <w:p w:rsidR="00A71326" w:rsidRPr="00A75E1B" w:rsidRDefault="00A71326" w:rsidP="00B35285">
            <w:pPr>
              <w:jc w:val="center"/>
              <w:rPr>
                <w:sz w:val="18"/>
                <w:szCs w:val="18"/>
                <w:lang w:val="en-US"/>
              </w:rPr>
            </w:pPr>
            <w:proofErr w:type="spellStart"/>
            <w:r w:rsidRPr="00A75E1B">
              <w:rPr>
                <w:sz w:val="18"/>
                <w:szCs w:val="18"/>
                <w:lang w:val="en-US"/>
              </w:rPr>
              <w:t>Dahomey</w:t>
            </w:r>
            <w:proofErr w:type="spellEnd"/>
          </w:p>
        </w:tc>
      </w:tr>
      <w:tr w:rsidR="00A71326" w:rsidRPr="00EC27B9" w:rsidTr="006F462D">
        <w:trPr>
          <w:trHeight w:val="80"/>
        </w:trPr>
        <w:tc>
          <w:tcPr>
            <w:tcW w:w="2340" w:type="dxa"/>
          </w:tcPr>
          <w:p w:rsidR="00A71326" w:rsidRPr="00A75E1B" w:rsidRDefault="00A71326" w:rsidP="006F462D">
            <w:pPr>
              <w:rPr>
                <w:sz w:val="18"/>
                <w:szCs w:val="18"/>
                <w:lang w:val="en-US"/>
              </w:rPr>
            </w:pPr>
            <w:r w:rsidRPr="00A75E1B">
              <w:rPr>
                <w:sz w:val="18"/>
                <w:szCs w:val="18"/>
                <w:lang w:val="en-US"/>
              </w:rPr>
              <w:t>Cuban War of Independence</w:t>
            </w:r>
          </w:p>
        </w:tc>
        <w:tc>
          <w:tcPr>
            <w:tcW w:w="1714" w:type="dxa"/>
          </w:tcPr>
          <w:p w:rsidR="00A71326" w:rsidRPr="00A75E1B" w:rsidRDefault="00A71326" w:rsidP="006F462D">
            <w:pPr>
              <w:rPr>
                <w:sz w:val="18"/>
                <w:szCs w:val="18"/>
                <w:lang w:val="en-US"/>
              </w:rPr>
            </w:pPr>
            <w:r w:rsidRPr="00A75E1B">
              <w:rPr>
                <w:sz w:val="18"/>
                <w:szCs w:val="18"/>
                <w:lang w:val="en-US"/>
              </w:rPr>
              <w:t>February 1895</w:t>
            </w:r>
          </w:p>
        </w:tc>
        <w:tc>
          <w:tcPr>
            <w:tcW w:w="2815" w:type="dxa"/>
          </w:tcPr>
          <w:p w:rsidR="00A71326" w:rsidRPr="00A75E1B" w:rsidRDefault="00A71326" w:rsidP="00B35285">
            <w:pPr>
              <w:jc w:val="center"/>
              <w:rPr>
                <w:sz w:val="18"/>
                <w:szCs w:val="18"/>
                <w:lang w:val="en-US"/>
              </w:rPr>
            </w:pPr>
            <w:r w:rsidRPr="00A75E1B">
              <w:rPr>
                <w:sz w:val="18"/>
                <w:szCs w:val="18"/>
                <w:lang w:val="en-US"/>
              </w:rPr>
              <w:t>Spain</w:t>
            </w:r>
          </w:p>
          <w:p w:rsidR="00A71326" w:rsidRPr="00A75E1B" w:rsidRDefault="00A71326" w:rsidP="00B35285">
            <w:pPr>
              <w:jc w:val="center"/>
              <w:rPr>
                <w:sz w:val="18"/>
                <w:szCs w:val="18"/>
                <w:lang w:val="en-US"/>
              </w:rPr>
            </w:pPr>
            <w:r w:rsidRPr="00A75E1B">
              <w:rPr>
                <w:sz w:val="18"/>
                <w:szCs w:val="18"/>
                <w:lang w:val="en-US"/>
              </w:rPr>
              <w:t>United States</w:t>
            </w:r>
          </w:p>
        </w:tc>
        <w:tc>
          <w:tcPr>
            <w:tcW w:w="2769" w:type="dxa"/>
          </w:tcPr>
          <w:p w:rsidR="00A71326" w:rsidRPr="00A75E1B" w:rsidRDefault="00A71326" w:rsidP="00B35285">
            <w:pPr>
              <w:jc w:val="center"/>
              <w:rPr>
                <w:sz w:val="18"/>
                <w:szCs w:val="18"/>
                <w:lang w:val="en-US"/>
              </w:rPr>
            </w:pPr>
            <w:r w:rsidRPr="00A75E1B">
              <w:rPr>
                <w:sz w:val="18"/>
                <w:szCs w:val="18"/>
                <w:lang w:val="en-US"/>
              </w:rPr>
              <w:t>Cuban nationalists</w:t>
            </w:r>
          </w:p>
        </w:tc>
      </w:tr>
      <w:tr w:rsidR="00A71326" w:rsidRPr="00EC27B9" w:rsidTr="006F462D">
        <w:trPr>
          <w:trHeight w:val="80"/>
        </w:trPr>
        <w:tc>
          <w:tcPr>
            <w:tcW w:w="2340" w:type="dxa"/>
          </w:tcPr>
          <w:p w:rsidR="00A71326" w:rsidRPr="00A75E1B" w:rsidRDefault="00A71326" w:rsidP="006F462D">
            <w:pPr>
              <w:rPr>
                <w:sz w:val="18"/>
                <w:szCs w:val="18"/>
                <w:lang w:val="en-US"/>
              </w:rPr>
            </w:pPr>
            <w:r w:rsidRPr="00A75E1B">
              <w:rPr>
                <w:sz w:val="18"/>
                <w:szCs w:val="18"/>
                <w:lang w:val="en-US"/>
              </w:rPr>
              <w:t>Greco-Turkish War</w:t>
            </w:r>
          </w:p>
        </w:tc>
        <w:tc>
          <w:tcPr>
            <w:tcW w:w="1714" w:type="dxa"/>
          </w:tcPr>
          <w:p w:rsidR="00A71326" w:rsidRPr="00A75E1B" w:rsidRDefault="00A71326" w:rsidP="006F462D">
            <w:pPr>
              <w:rPr>
                <w:sz w:val="18"/>
                <w:szCs w:val="18"/>
                <w:lang w:val="en-US"/>
              </w:rPr>
            </w:pPr>
            <w:r w:rsidRPr="00A75E1B">
              <w:rPr>
                <w:sz w:val="18"/>
                <w:szCs w:val="18"/>
                <w:lang w:val="en-US"/>
              </w:rPr>
              <w:t>April 1897</w:t>
            </w:r>
          </w:p>
        </w:tc>
        <w:tc>
          <w:tcPr>
            <w:tcW w:w="2815" w:type="dxa"/>
          </w:tcPr>
          <w:p w:rsidR="00A71326" w:rsidRPr="00A75E1B" w:rsidRDefault="00A71326" w:rsidP="00B35285">
            <w:pPr>
              <w:jc w:val="center"/>
              <w:rPr>
                <w:sz w:val="18"/>
                <w:szCs w:val="18"/>
                <w:lang w:val="en-US"/>
              </w:rPr>
            </w:pPr>
            <w:r w:rsidRPr="00A75E1B">
              <w:rPr>
                <w:sz w:val="18"/>
                <w:szCs w:val="18"/>
                <w:lang w:val="en-US"/>
              </w:rPr>
              <w:t>Ottoman Empire</w:t>
            </w:r>
          </w:p>
        </w:tc>
        <w:tc>
          <w:tcPr>
            <w:tcW w:w="2769" w:type="dxa"/>
          </w:tcPr>
          <w:p w:rsidR="00A71326" w:rsidRPr="00A75E1B" w:rsidRDefault="00A71326" w:rsidP="00B35285">
            <w:pPr>
              <w:jc w:val="center"/>
              <w:rPr>
                <w:sz w:val="18"/>
                <w:szCs w:val="18"/>
                <w:lang w:val="en-US"/>
              </w:rPr>
            </w:pPr>
            <w:r w:rsidRPr="00A75E1B">
              <w:rPr>
                <w:sz w:val="18"/>
                <w:szCs w:val="18"/>
                <w:lang w:val="en-US"/>
              </w:rPr>
              <w:t>Greece</w:t>
            </w:r>
          </w:p>
        </w:tc>
      </w:tr>
      <w:tr w:rsidR="00A71326" w:rsidRPr="00EC27B9" w:rsidTr="006F462D">
        <w:tc>
          <w:tcPr>
            <w:tcW w:w="2340" w:type="dxa"/>
          </w:tcPr>
          <w:p w:rsidR="00A71326" w:rsidRPr="00A75E1B" w:rsidRDefault="00A71326" w:rsidP="006F462D">
            <w:pPr>
              <w:rPr>
                <w:sz w:val="18"/>
                <w:szCs w:val="18"/>
                <w:lang w:val="en-US"/>
              </w:rPr>
            </w:pPr>
            <w:r w:rsidRPr="00A75E1B">
              <w:rPr>
                <w:sz w:val="18"/>
                <w:szCs w:val="18"/>
                <w:lang w:val="en-US"/>
              </w:rPr>
              <w:t>Spanish-American War</w:t>
            </w:r>
          </w:p>
        </w:tc>
        <w:tc>
          <w:tcPr>
            <w:tcW w:w="1714" w:type="dxa"/>
          </w:tcPr>
          <w:p w:rsidR="00A71326" w:rsidRPr="00A75E1B" w:rsidRDefault="00A71326" w:rsidP="006F462D">
            <w:pPr>
              <w:rPr>
                <w:sz w:val="18"/>
                <w:szCs w:val="18"/>
                <w:lang w:val="en-US"/>
              </w:rPr>
            </w:pPr>
            <w:r w:rsidRPr="00A75E1B">
              <w:rPr>
                <w:sz w:val="18"/>
                <w:szCs w:val="18"/>
                <w:lang w:val="en-US"/>
              </w:rPr>
              <w:t>April 1898</w:t>
            </w:r>
          </w:p>
        </w:tc>
        <w:tc>
          <w:tcPr>
            <w:tcW w:w="2815" w:type="dxa"/>
          </w:tcPr>
          <w:p w:rsidR="00A71326" w:rsidRPr="00A75E1B" w:rsidRDefault="00A71326" w:rsidP="00B35285">
            <w:pPr>
              <w:jc w:val="center"/>
              <w:rPr>
                <w:sz w:val="18"/>
                <w:szCs w:val="18"/>
                <w:lang w:val="en-US"/>
              </w:rPr>
            </w:pPr>
            <w:r w:rsidRPr="00A75E1B">
              <w:rPr>
                <w:sz w:val="18"/>
                <w:szCs w:val="18"/>
                <w:lang w:val="en-US"/>
              </w:rPr>
              <w:t>United States</w:t>
            </w:r>
          </w:p>
          <w:p w:rsidR="00A71326" w:rsidRPr="00A75E1B" w:rsidRDefault="00A71326" w:rsidP="00B35285">
            <w:pPr>
              <w:jc w:val="center"/>
              <w:rPr>
                <w:sz w:val="18"/>
                <w:szCs w:val="18"/>
                <w:lang w:val="en-US"/>
              </w:rPr>
            </w:pPr>
            <w:r w:rsidRPr="00A75E1B">
              <w:rPr>
                <w:sz w:val="18"/>
                <w:szCs w:val="18"/>
                <w:lang w:val="en-US"/>
              </w:rPr>
              <w:t>Cuban revolutionaries</w:t>
            </w:r>
          </w:p>
        </w:tc>
        <w:tc>
          <w:tcPr>
            <w:tcW w:w="2769" w:type="dxa"/>
          </w:tcPr>
          <w:p w:rsidR="00A71326" w:rsidRPr="00A75E1B" w:rsidRDefault="00A71326" w:rsidP="00B35285">
            <w:pPr>
              <w:jc w:val="center"/>
              <w:rPr>
                <w:sz w:val="18"/>
                <w:szCs w:val="18"/>
                <w:lang w:val="en-US"/>
              </w:rPr>
            </w:pPr>
            <w:r w:rsidRPr="00A75E1B">
              <w:rPr>
                <w:sz w:val="18"/>
                <w:szCs w:val="18"/>
                <w:lang w:val="en-US"/>
              </w:rPr>
              <w:t>Filipino revolutionaries</w:t>
            </w:r>
          </w:p>
          <w:p w:rsidR="00A71326" w:rsidRPr="00A75E1B" w:rsidRDefault="00A71326" w:rsidP="00B35285">
            <w:pPr>
              <w:jc w:val="center"/>
              <w:rPr>
                <w:sz w:val="18"/>
                <w:szCs w:val="18"/>
                <w:lang w:val="en-US"/>
              </w:rPr>
            </w:pPr>
            <w:r w:rsidRPr="00A75E1B">
              <w:rPr>
                <w:sz w:val="18"/>
                <w:szCs w:val="18"/>
                <w:lang w:val="en-US"/>
              </w:rPr>
              <w:t>Spain</w:t>
            </w:r>
          </w:p>
        </w:tc>
      </w:tr>
      <w:tr w:rsidR="00A71326" w:rsidRPr="0072658C" w:rsidTr="006F462D">
        <w:tc>
          <w:tcPr>
            <w:tcW w:w="2340" w:type="dxa"/>
          </w:tcPr>
          <w:p w:rsidR="00A71326" w:rsidRPr="00A75E1B" w:rsidRDefault="00A71326" w:rsidP="006F462D">
            <w:pPr>
              <w:rPr>
                <w:sz w:val="18"/>
                <w:szCs w:val="18"/>
                <w:lang w:val="en-US"/>
              </w:rPr>
            </w:pPr>
            <w:r w:rsidRPr="00A75E1B">
              <w:rPr>
                <w:sz w:val="18"/>
                <w:szCs w:val="18"/>
                <w:lang w:val="en-US"/>
              </w:rPr>
              <w:t>Second Boer War</w:t>
            </w:r>
          </w:p>
        </w:tc>
        <w:tc>
          <w:tcPr>
            <w:tcW w:w="1714" w:type="dxa"/>
          </w:tcPr>
          <w:p w:rsidR="00A71326" w:rsidRPr="00A75E1B" w:rsidRDefault="00A71326" w:rsidP="006F462D">
            <w:pPr>
              <w:rPr>
                <w:sz w:val="18"/>
                <w:szCs w:val="18"/>
                <w:lang w:val="en-US"/>
              </w:rPr>
            </w:pPr>
            <w:r w:rsidRPr="00A75E1B">
              <w:rPr>
                <w:sz w:val="18"/>
                <w:szCs w:val="18"/>
                <w:lang w:val="en-US"/>
              </w:rPr>
              <w:t>October 1899</w:t>
            </w:r>
          </w:p>
        </w:tc>
        <w:tc>
          <w:tcPr>
            <w:tcW w:w="2815" w:type="dxa"/>
          </w:tcPr>
          <w:p w:rsidR="00A71326" w:rsidRPr="00A75E1B" w:rsidRDefault="00A71326" w:rsidP="00B35285">
            <w:pPr>
              <w:jc w:val="center"/>
              <w:rPr>
                <w:sz w:val="18"/>
                <w:szCs w:val="18"/>
                <w:lang w:val="en-US"/>
              </w:rPr>
            </w:pPr>
            <w:r w:rsidRPr="00A75E1B">
              <w:rPr>
                <w:sz w:val="18"/>
                <w:szCs w:val="18"/>
                <w:lang w:val="en-US"/>
              </w:rPr>
              <w:t>United Kingdom</w:t>
            </w:r>
          </w:p>
          <w:p w:rsidR="00A71326" w:rsidRPr="00A75E1B" w:rsidRDefault="00A71326" w:rsidP="00B35285">
            <w:pPr>
              <w:jc w:val="center"/>
              <w:rPr>
                <w:sz w:val="18"/>
                <w:szCs w:val="18"/>
                <w:lang w:val="en-US"/>
              </w:rPr>
            </w:pPr>
            <w:r w:rsidRPr="00A75E1B">
              <w:rPr>
                <w:sz w:val="18"/>
                <w:szCs w:val="18"/>
                <w:lang w:val="en-US"/>
              </w:rPr>
              <w:t>Canada</w:t>
            </w:r>
          </w:p>
          <w:p w:rsidR="00A71326" w:rsidRPr="00A75E1B" w:rsidRDefault="00A71326" w:rsidP="00B35285">
            <w:pPr>
              <w:jc w:val="center"/>
              <w:rPr>
                <w:sz w:val="18"/>
                <w:szCs w:val="18"/>
                <w:lang w:val="en-US"/>
              </w:rPr>
            </w:pPr>
            <w:r w:rsidRPr="00A75E1B">
              <w:rPr>
                <w:sz w:val="18"/>
                <w:szCs w:val="18"/>
                <w:lang w:val="en-US"/>
              </w:rPr>
              <w:t>India</w:t>
            </w:r>
          </w:p>
          <w:p w:rsidR="00A71326" w:rsidRPr="00A75E1B" w:rsidRDefault="00A71326" w:rsidP="00B35285">
            <w:pPr>
              <w:jc w:val="center"/>
              <w:rPr>
                <w:sz w:val="18"/>
                <w:szCs w:val="18"/>
                <w:lang w:val="en-US"/>
              </w:rPr>
            </w:pPr>
            <w:r w:rsidRPr="00A75E1B">
              <w:rPr>
                <w:sz w:val="18"/>
                <w:szCs w:val="18"/>
                <w:lang w:val="en-US"/>
              </w:rPr>
              <w:t>New Zealand</w:t>
            </w:r>
          </w:p>
        </w:tc>
        <w:tc>
          <w:tcPr>
            <w:tcW w:w="2769" w:type="dxa"/>
          </w:tcPr>
          <w:p w:rsidR="00A71326" w:rsidRPr="00A75E1B" w:rsidRDefault="00A71326" w:rsidP="00B35285">
            <w:pPr>
              <w:jc w:val="center"/>
              <w:rPr>
                <w:sz w:val="18"/>
                <w:szCs w:val="18"/>
                <w:lang w:val="en-US"/>
              </w:rPr>
            </w:pPr>
            <w:r w:rsidRPr="00A75E1B">
              <w:rPr>
                <w:sz w:val="18"/>
                <w:szCs w:val="18"/>
                <w:lang w:val="en-US"/>
              </w:rPr>
              <w:t>Australia</w:t>
            </w:r>
          </w:p>
          <w:p w:rsidR="00A71326" w:rsidRPr="00A75E1B" w:rsidRDefault="00A71326" w:rsidP="00B35285">
            <w:pPr>
              <w:jc w:val="center"/>
              <w:rPr>
                <w:sz w:val="18"/>
                <w:szCs w:val="18"/>
                <w:lang w:val="en-US"/>
              </w:rPr>
            </w:pPr>
            <w:r w:rsidRPr="00A75E1B">
              <w:rPr>
                <w:sz w:val="18"/>
                <w:szCs w:val="18"/>
                <w:lang w:val="en-US"/>
              </w:rPr>
              <w:t>British Ceylon</w:t>
            </w:r>
          </w:p>
          <w:p w:rsidR="00A71326" w:rsidRPr="00A75E1B" w:rsidRDefault="00A71326" w:rsidP="00B35285">
            <w:pPr>
              <w:jc w:val="center"/>
              <w:rPr>
                <w:sz w:val="18"/>
                <w:szCs w:val="18"/>
                <w:lang w:val="en-US"/>
              </w:rPr>
            </w:pPr>
            <w:r w:rsidRPr="00A75E1B">
              <w:rPr>
                <w:sz w:val="18"/>
                <w:szCs w:val="18"/>
                <w:lang w:val="en-US"/>
              </w:rPr>
              <w:t>South African Republic</w:t>
            </w:r>
          </w:p>
        </w:tc>
      </w:tr>
      <w:tr w:rsidR="00A71326" w:rsidRPr="00EC27B9" w:rsidTr="006F462D">
        <w:tc>
          <w:tcPr>
            <w:tcW w:w="2340" w:type="dxa"/>
          </w:tcPr>
          <w:p w:rsidR="00A71326" w:rsidRPr="00A75E1B" w:rsidRDefault="00A71326" w:rsidP="006F462D">
            <w:pPr>
              <w:rPr>
                <w:sz w:val="18"/>
                <w:szCs w:val="18"/>
                <w:lang w:val="en-US"/>
              </w:rPr>
            </w:pPr>
            <w:r w:rsidRPr="00A75E1B">
              <w:rPr>
                <w:sz w:val="18"/>
                <w:szCs w:val="18"/>
                <w:lang w:val="en-US"/>
              </w:rPr>
              <w:t>Boxer Rebellion</w:t>
            </w:r>
          </w:p>
        </w:tc>
        <w:tc>
          <w:tcPr>
            <w:tcW w:w="1714" w:type="dxa"/>
          </w:tcPr>
          <w:p w:rsidR="00A71326" w:rsidRPr="00A75E1B" w:rsidRDefault="00A71326" w:rsidP="006F462D">
            <w:pPr>
              <w:rPr>
                <w:sz w:val="18"/>
                <w:szCs w:val="18"/>
                <w:lang w:val="en-US"/>
              </w:rPr>
            </w:pPr>
            <w:r w:rsidRPr="00A75E1B">
              <w:rPr>
                <w:sz w:val="18"/>
                <w:szCs w:val="18"/>
                <w:lang w:val="en-US"/>
              </w:rPr>
              <w:t>November 1899</w:t>
            </w:r>
          </w:p>
        </w:tc>
        <w:tc>
          <w:tcPr>
            <w:tcW w:w="2815" w:type="dxa"/>
          </w:tcPr>
          <w:p w:rsidR="00A71326" w:rsidRPr="00A75E1B" w:rsidRDefault="0068333E" w:rsidP="00B35285">
            <w:pPr>
              <w:jc w:val="center"/>
              <w:rPr>
                <w:sz w:val="18"/>
                <w:szCs w:val="18"/>
                <w:lang w:val="en-US"/>
              </w:rPr>
            </w:pPr>
            <w:r w:rsidRPr="00A75E1B">
              <w:rPr>
                <w:sz w:val="18"/>
                <w:szCs w:val="18"/>
                <w:lang w:val="en-US"/>
              </w:rPr>
              <w:t>United Kingdom</w:t>
            </w:r>
          </w:p>
          <w:p w:rsidR="00A71326" w:rsidRPr="00A75E1B" w:rsidRDefault="00A71326" w:rsidP="00B35285">
            <w:pPr>
              <w:jc w:val="center"/>
              <w:rPr>
                <w:sz w:val="18"/>
                <w:szCs w:val="18"/>
                <w:lang w:val="en-US"/>
              </w:rPr>
            </w:pPr>
            <w:r w:rsidRPr="00A75E1B">
              <w:rPr>
                <w:sz w:val="18"/>
                <w:szCs w:val="18"/>
                <w:lang w:val="en-US"/>
              </w:rPr>
              <w:t>Russian Empire</w:t>
            </w:r>
          </w:p>
          <w:p w:rsidR="00A71326" w:rsidRPr="00A75E1B" w:rsidRDefault="00A71326" w:rsidP="00B35285">
            <w:pPr>
              <w:jc w:val="center"/>
              <w:rPr>
                <w:sz w:val="18"/>
                <w:szCs w:val="18"/>
                <w:lang w:val="en-US"/>
              </w:rPr>
            </w:pPr>
            <w:r w:rsidRPr="00A75E1B">
              <w:rPr>
                <w:sz w:val="18"/>
                <w:szCs w:val="18"/>
                <w:lang w:val="en-US"/>
              </w:rPr>
              <w:t>France</w:t>
            </w:r>
          </w:p>
          <w:p w:rsidR="00A71326" w:rsidRPr="00A75E1B" w:rsidRDefault="00A71326" w:rsidP="00B35285">
            <w:pPr>
              <w:jc w:val="center"/>
              <w:rPr>
                <w:sz w:val="18"/>
                <w:szCs w:val="18"/>
                <w:lang w:val="en-US"/>
              </w:rPr>
            </w:pPr>
            <w:r w:rsidRPr="00A75E1B">
              <w:rPr>
                <w:sz w:val="18"/>
                <w:szCs w:val="18"/>
                <w:lang w:val="en-US"/>
              </w:rPr>
              <w:t>Japan</w:t>
            </w:r>
          </w:p>
          <w:p w:rsidR="00A71326" w:rsidRPr="00A75E1B" w:rsidRDefault="00A71326" w:rsidP="00B35285">
            <w:pPr>
              <w:jc w:val="center"/>
              <w:rPr>
                <w:sz w:val="18"/>
                <w:szCs w:val="18"/>
                <w:lang w:val="en-US"/>
              </w:rPr>
            </w:pPr>
            <w:r w:rsidRPr="00A75E1B">
              <w:rPr>
                <w:sz w:val="18"/>
                <w:szCs w:val="18"/>
                <w:lang w:val="en-US"/>
              </w:rPr>
              <w:t>Germany</w:t>
            </w:r>
          </w:p>
          <w:p w:rsidR="00A71326" w:rsidRPr="00A75E1B" w:rsidRDefault="00A71326" w:rsidP="00B35285">
            <w:pPr>
              <w:jc w:val="center"/>
              <w:rPr>
                <w:sz w:val="18"/>
                <w:szCs w:val="18"/>
                <w:lang w:val="en-US"/>
              </w:rPr>
            </w:pPr>
            <w:r w:rsidRPr="00A75E1B">
              <w:rPr>
                <w:sz w:val="18"/>
                <w:szCs w:val="18"/>
                <w:lang w:val="en-US"/>
              </w:rPr>
              <w:t>United States</w:t>
            </w:r>
          </w:p>
          <w:p w:rsidR="00A71326" w:rsidRPr="00A75E1B" w:rsidRDefault="00A71326" w:rsidP="00B35285">
            <w:pPr>
              <w:jc w:val="center"/>
              <w:rPr>
                <w:sz w:val="18"/>
                <w:szCs w:val="18"/>
                <w:lang w:val="en-US"/>
              </w:rPr>
            </w:pPr>
            <w:r w:rsidRPr="00A75E1B">
              <w:rPr>
                <w:sz w:val="18"/>
                <w:szCs w:val="18"/>
                <w:lang w:val="en-US"/>
              </w:rPr>
              <w:t>Italy</w:t>
            </w:r>
          </w:p>
        </w:tc>
        <w:tc>
          <w:tcPr>
            <w:tcW w:w="2769" w:type="dxa"/>
          </w:tcPr>
          <w:p w:rsidR="00A71326" w:rsidRPr="00A75E1B" w:rsidRDefault="00A71326" w:rsidP="00B35285">
            <w:pPr>
              <w:jc w:val="center"/>
              <w:rPr>
                <w:sz w:val="18"/>
                <w:szCs w:val="18"/>
                <w:lang w:val="en-US"/>
              </w:rPr>
            </w:pPr>
            <w:r w:rsidRPr="00A75E1B">
              <w:rPr>
                <w:sz w:val="18"/>
                <w:szCs w:val="18"/>
                <w:lang w:val="en-US"/>
              </w:rPr>
              <w:t>Austria-Hungary</w:t>
            </w:r>
          </w:p>
          <w:p w:rsidR="00A71326" w:rsidRPr="00A75E1B" w:rsidRDefault="00A71326" w:rsidP="00B35285">
            <w:pPr>
              <w:jc w:val="center"/>
              <w:rPr>
                <w:sz w:val="18"/>
                <w:szCs w:val="18"/>
                <w:lang w:val="en-US"/>
              </w:rPr>
            </w:pPr>
            <w:r w:rsidRPr="00A75E1B">
              <w:rPr>
                <w:sz w:val="18"/>
                <w:szCs w:val="18"/>
                <w:lang w:val="en-US"/>
              </w:rPr>
              <w:t>Netherlands</w:t>
            </w:r>
          </w:p>
          <w:p w:rsidR="00A71326" w:rsidRPr="00A75E1B" w:rsidRDefault="00A71326" w:rsidP="00B35285">
            <w:pPr>
              <w:jc w:val="center"/>
              <w:rPr>
                <w:sz w:val="18"/>
                <w:szCs w:val="18"/>
                <w:lang w:val="en-US"/>
              </w:rPr>
            </w:pPr>
            <w:r w:rsidRPr="00A75E1B">
              <w:rPr>
                <w:sz w:val="18"/>
                <w:szCs w:val="18"/>
                <w:lang w:val="en-US"/>
              </w:rPr>
              <w:t>Belgium</w:t>
            </w:r>
          </w:p>
          <w:p w:rsidR="00A71326" w:rsidRPr="00A75E1B" w:rsidRDefault="00A71326" w:rsidP="00B35285">
            <w:pPr>
              <w:jc w:val="center"/>
              <w:rPr>
                <w:sz w:val="18"/>
                <w:szCs w:val="18"/>
                <w:lang w:val="en-US"/>
              </w:rPr>
            </w:pPr>
            <w:r w:rsidRPr="00A75E1B">
              <w:rPr>
                <w:sz w:val="18"/>
                <w:szCs w:val="18"/>
                <w:lang w:val="en-US"/>
              </w:rPr>
              <w:t>Spain</w:t>
            </w:r>
          </w:p>
          <w:p w:rsidR="00A71326" w:rsidRPr="00A75E1B" w:rsidRDefault="00A71326" w:rsidP="00B35285">
            <w:pPr>
              <w:jc w:val="center"/>
              <w:rPr>
                <w:sz w:val="18"/>
                <w:szCs w:val="18"/>
                <w:lang w:val="en-US"/>
              </w:rPr>
            </w:pPr>
            <w:r w:rsidRPr="00A75E1B">
              <w:rPr>
                <w:sz w:val="18"/>
                <w:szCs w:val="18"/>
                <w:lang w:val="en-US"/>
              </w:rPr>
              <w:t>Boxer</w:t>
            </w:r>
          </w:p>
          <w:p w:rsidR="00A71326" w:rsidRPr="00A75E1B" w:rsidRDefault="00A71326" w:rsidP="00B35285">
            <w:pPr>
              <w:jc w:val="center"/>
              <w:rPr>
                <w:sz w:val="18"/>
                <w:szCs w:val="18"/>
                <w:lang w:val="en-US"/>
              </w:rPr>
            </w:pPr>
            <w:r w:rsidRPr="00A75E1B">
              <w:rPr>
                <w:sz w:val="18"/>
                <w:szCs w:val="18"/>
                <w:lang w:val="en-US"/>
              </w:rPr>
              <w:t>Qing dynasty</w:t>
            </w:r>
          </w:p>
        </w:tc>
      </w:tr>
      <w:tr w:rsidR="00A71326" w:rsidRPr="00EC27B9" w:rsidTr="006F462D">
        <w:tc>
          <w:tcPr>
            <w:tcW w:w="2340" w:type="dxa"/>
          </w:tcPr>
          <w:p w:rsidR="00A71326" w:rsidRPr="00A75E1B" w:rsidRDefault="00A71326" w:rsidP="006F462D">
            <w:pPr>
              <w:rPr>
                <w:sz w:val="18"/>
                <w:szCs w:val="18"/>
                <w:lang w:val="en-US"/>
              </w:rPr>
            </w:pPr>
            <w:r w:rsidRPr="00A75E1B">
              <w:rPr>
                <w:sz w:val="18"/>
                <w:szCs w:val="18"/>
                <w:lang w:val="en-US"/>
              </w:rPr>
              <w:t>Venezuelan crisis</w:t>
            </w:r>
          </w:p>
        </w:tc>
        <w:tc>
          <w:tcPr>
            <w:tcW w:w="1714" w:type="dxa"/>
          </w:tcPr>
          <w:p w:rsidR="00A71326" w:rsidRPr="00A75E1B" w:rsidRDefault="00A71326" w:rsidP="006F462D">
            <w:pPr>
              <w:rPr>
                <w:sz w:val="18"/>
                <w:szCs w:val="18"/>
                <w:lang w:val="en-US"/>
              </w:rPr>
            </w:pPr>
            <w:r w:rsidRPr="00A75E1B">
              <w:rPr>
                <w:sz w:val="18"/>
                <w:szCs w:val="18"/>
                <w:lang w:val="en-US"/>
              </w:rPr>
              <w:t>December 1902</w:t>
            </w:r>
          </w:p>
        </w:tc>
        <w:tc>
          <w:tcPr>
            <w:tcW w:w="2815" w:type="dxa"/>
          </w:tcPr>
          <w:p w:rsidR="00A71326" w:rsidRPr="00A75E1B" w:rsidRDefault="00A71326" w:rsidP="00B35285">
            <w:pPr>
              <w:jc w:val="center"/>
              <w:rPr>
                <w:sz w:val="18"/>
                <w:szCs w:val="18"/>
                <w:lang w:val="en-US"/>
              </w:rPr>
            </w:pPr>
            <w:r w:rsidRPr="00A75E1B">
              <w:rPr>
                <w:sz w:val="18"/>
                <w:szCs w:val="18"/>
                <w:lang w:val="en-US"/>
              </w:rPr>
              <w:t>Venezuela</w:t>
            </w:r>
          </w:p>
          <w:p w:rsidR="00A71326" w:rsidRPr="00A75E1B" w:rsidRDefault="00A71326" w:rsidP="00B35285">
            <w:pPr>
              <w:jc w:val="center"/>
              <w:rPr>
                <w:sz w:val="18"/>
                <w:szCs w:val="18"/>
                <w:lang w:val="en-US"/>
              </w:rPr>
            </w:pPr>
            <w:r w:rsidRPr="00A75E1B">
              <w:rPr>
                <w:sz w:val="18"/>
                <w:szCs w:val="18"/>
                <w:lang w:val="en-US"/>
              </w:rPr>
              <w:t>Argentina</w:t>
            </w:r>
          </w:p>
          <w:p w:rsidR="00A71326" w:rsidRPr="00A75E1B" w:rsidRDefault="00A71326" w:rsidP="00B35285">
            <w:pPr>
              <w:jc w:val="center"/>
              <w:rPr>
                <w:sz w:val="18"/>
                <w:szCs w:val="18"/>
                <w:lang w:val="en-US"/>
              </w:rPr>
            </w:pPr>
            <w:r w:rsidRPr="00A75E1B">
              <w:rPr>
                <w:sz w:val="18"/>
                <w:szCs w:val="18"/>
                <w:lang w:val="en-US"/>
              </w:rPr>
              <w:t>United States</w:t>
            </w:r>
          </w:p>
          <w:p w:rsidR="00A71326" w:rsidRPr="00A75E1B" w:rsidRDefault="00A71326" w:rsidP="00B35285">
            <w:pPr>
              <w:jc w:val="center"/>
              <w:rPr>
                <w:sz w:val="18"/>
                <w:szCs w:val="18"/>
                <w:lang w:val="en-US"/>
              </w:rPr>
            </w:pPr>
            <w:r w:rsidRPr="00A75E1B">
              <w:rPr>
                <w:sz w:val="18"/>
                <w:szCs w:val="18"/>
                <w:lang w:val="en-US"/>
              </w:rPr>
              <w:t>United Kingdom</w:t>
            </w:r>
          </w:p>
          <w:p w:rsidR="00A71326" w:rsidRPr="00A75E1B" w:rsidRDefault="00A71326" w:rsidP="00B35285">
            <w:pPr>
              <w:jc w:val="center"/>
              <w:rPr>
                <w:sz w:val="18"/>
                <w:szCs w:val="18"/>
                <w:lang w:val="en-US"/>
              </w:rPr>
            </w:pPr>
            <w:r w:rsidRPr="00A75E1B">
              <w:rPr>
                <w:sz w:val="18"/>
                <w:szCs w:val="18"/>
                <w:lang w:val="en-US"/>
              </w:rPr>
              <w:t>Germany</w:t>
            </w:r>
          </w:p>
          <w:p w:rsidR="00A71326" w:rsidRPr="00A75E1B" w:rsidRDefault="00A71326" w:rsidP="00B35285">
            <w:pPr>
              <w:jc w:val="center"/>
              <w:rPr>
                <w:sz w:val="18"/>
                <w:szCs w:val="18"/>
                <w:lang w:val="en-US"/>
              </w:rPr>
            </w:pPr>
            <w:r w:rsidRPr="00A75E1B">
              <w:rPr>
                <w:sz w:val="18"/>
                <w:szCs w:val="18"/>
                <w:lang w:val="en-US"/>
              </w:rPr>
              <w:t>Italy</w:t>
            </w:r>
          </w:p>
        </w:tc>
        <w:tc>
          <w:tcPr>
            <w:tcW w:w="2769" w:type="dxa"/>
          </w:tcPr>
          <w:p w:rsidR="00A71326" w:rsidRPr="00A75E1B" w:rsidRDefault="00A71326" w:rsidP="00B35285">
            <w:pPr>
              <w:jc w:val="center"/>
              <w:rPr>
                <w:sz w:val="18"/>
                <w:szCs w:val="18"/>
                <w:lang w:val="en-US"/>
              </w:rPr>
            </w:pPr>
            <w:r w:rsidRPr="00A75E1B">
              <w:rPr>
                <w:sz w:val="18"/>
                <w:szCs w:val="18"/>
                <w:lang w:val="en-US"/>
              </w:rPr>
              <w:t>Spain</w:t>
            </w:r>
          </w:p>
          <w:p w:rsidR="00A71326" w:rsidRPr="00A75E1B" w:rsidRDefault="00A71326" w:rsidP="00B35285">
            <w:pPr>
              <w:jc w:val="center"/>
              <w:rPr>
                <w:sz w:val="18"/>
                <w:szCs w:val="18"/>
                <w:lang w:val="en-US"/>
              </w:rPr>
            </w:pPr>
            <w:r w:rsidRPr="00A75E1B">
              <w:rPr>
                <w:sz w:val="18"/>
                <w:szCs w:val="18"/>
                <w:lang w:val="en-US"/>
              </w:rPr>
              <w:t>Mexico</w:t>
            </w:r>
          </w:p>
          <w:p w:rsidR="00A71326" w:rsidRPr="00A75E1B" w:rsidRDefault="00A71326" w:rsidP="00B35285">
            <w:pPr>
              <w:jc w:val="center"/>
              <w:rPr>
                <w:sz w:val="18"/>
                <w:szCs w:val="18"/>
                <w:lang w:val="en-US"/>
              </w:rPr>
            </w:pPr>
            <w:r w:rsidRPr="00A75E1B">
              <w:rPr>
                <w:sz w:val="18"/>
                <w:szCs w:val="18"/>
                <w:lang w:val="en-US"/>
              </w:rPr>
              <w:t>Netherlands</w:t>
            </w:r>
          </w:p>
          <w:p w:rsidR="00A71326" w:rsidRPr="00A75E1B" w:rsidRDefault="00A71326" w:rsidP="00B35285">
            <w:pPr>
              <w:jc w:val="center"/>
              <w:rPr>
                <w:sz w:val="18"/>
                <w:szCs w:val="18"/>
                <w:lang w:val="en-US"/>
              </w:rPr>
            </w:pPr>
            <w:r w:rsidRPr="00A75E1B">
              <w:rPr>
                <w:sz w:val="18"/>
                <w:szCs w:val="18"/>
                <w:lang w:val="en-US"/>
              </w:rPr>
              <w:t>Denmark</w:t>
            </w:r>
          </w:p>
        </w:tc>
      </w:tr>
      <w:tr w:rsidR="00A71326" w:rsidRPr="00EC27B9" w:rsidTr="006F462D">
        <w:tc>
          <w:tcPr>
            <w:tcW w:w="2340" w:type="dxa"/>
          </w:tcPr>
          <w:p w:rsidR="00A71326" w:rsidRPr="00A75E1B" w:rsidRDefault="00A71326" w:rsidP="006F462D">
            <w:pPr>
              <w:rPr>
                <w:sz w:val="18"/>
                <w:szCs w:val="18"/>
                <w:lang w:val="en-US"/>
              </w:rPr>
            </w:pPr>
            <w:r w:rsidRPr="00A75E1B">
              <w:rPr>
                <w:sz w:val="18"/>
                <w:szCs w:val="18"/>
                <w:lang w:val="en-US"/>
              </w:rPr>
              <w:t>Russo-Japanese War</w:t>
            </w:r>
          </w:p>
        </w:tc>
        <w:tc>
          <w:tcPr>
            <w:tcW w:w="1714" w:type="dxa"/>
          </w:tcPr>
          <w:p w:rsidR="00A71326" w:rsidRPr="00A75E1B" w:rsidRDefault="00A71326" w:rsidP="006F462D">
            <w:pPr>
              <w:rPr>
                <w:sz w:val="18"/>
                <w:szCs w:val="18"/>
                <w:lang w:val="en-US"/>
              </w:rPr>
            </w:pPr>
            <w:r w:rsidRPr="00A75E1B">
              <w:rPr>
                <w:sz w:val="18"/>
                <w:szCs w:val="18"/>
                <w:lang w:val="en-US"/>
              </w:rPr>
              <w:t>February 1904</w:t>
            </w:r>
          </w:p>
        </w:tc>
        <w:tc>
          <w:tcPr>
            <w:tcW w:w="2815" w:type="dxa"/>
          </w:tcPr>
          <w:p w:rsidR="00A71326" w:rsidRPr="00A75E1B" w:rsidRDefault="00A71326" w:rsidP="00B35285">
            <w:pPr>
              <w:jc w:val="center"/>
              <w:rPr>
                <w:sz w:val="18"/>
                <w:szCs w:val="18"/>
                <w:lang w:val="en-US"/>
              </w:rPr>
            </w:pPr>
            <w:r w:rsidRPr="00A75E1B">
              <w:rPr>
                <w:sz w:val="18"/>
                <w:szCs w:val="18"/>
                <w:lang w:val="en-US"/>
              </w:rPr>
              <w:t>Empire of Japan</w:t>
            </w:r>
          </w:p>
        </w:tc>
        <w:tc>
          <w:tcPr>
            <w:tcW w:w="2769" w:type="dxa"/>
          </w:tcPr>
          <w:p w:rsidR="00A71326" w:rsidRPr="00A75E1B" w:rsidRDefault="00A71326" w:rsidP="00B35285">
            <w:pPr>
              <w:jc w:val="center"/>
              <w:rPr>
                <w:sz w:val="18"/>
                <w:szCs w:val="18"/>
                <w:lang w:val="en-US"/>
              </w:rPr>
            </w:pPr>
            <w:r w:rsidRPr="00A75E1B">
              <w:rPr>
                <w:sz w:val="18"/>
                <w:szCs w:val="18"/>
                <w:lang w:val="en-US"/>
              </w:rPr>
              <w:t>Russian Empire</w:t>
            </w:r>
          </w:p>
        </w:tc>
      </w:tr>
      <w:tr w:rsidR="00A71326" w:rsidRPr="00EC27B9" w:rsidTr="006F462D">
        <w:tc>
          <w:tcPr>
            <w:tcW w:w="2340" w:type="dxa"/>
          </w:tcPr>
          <w:p w:rsidR="00A71326" w:rsidRPr="00A75E1B" w:rsidRDefault="00A71326" w:rsidP="006F462D">
            <w:pPr>
              <w:rPr>
                <w:sz w:val="18"/>
                <w:szCs w:val="18"/>
                <w:lang w:val="en-US"/>
              </w:rPr>
            </w:pPr>
            <w:r w:rsidRPr="00A75E1B">
              <w:rPr>
                <w:sz w:val="18"/>
                <w:szCs w:val="18"/>
                <w:lang w:val="en-US"/>
              </w:rPr>
              <w:t>Russian Revolution</w:t>
            </w:r>
          </w:p>
        </w:tc>
        <w:tc>
          <w:tcPr>
            <w:tcW w:w="1714" w:type="dxa"/>
          </w:tcPr>
          <w:p w:rsidR="00A71326" w:rsidRPr="00A75E1B" w:rsidRDefault="00A71326" w:rsidP="006F462D">
            <w:pPr>
              <w:rPr>
                <w:sz w:val="18"/>
                <w:szCs w:val="18"/>
                <w:lang w:val="en-US"/>
              </w:rPr>
            </w:pPr>
            <w:r w:rsidRPr="00A75E1B">
              <w:rPr>
                <w:sz w:val="18"/>
                <w:szCs w:val="18"/>
                <w:lang w:val="en-US"/>
              </w:rPr>
              <w:t>January 1905</w:t>
            </w:r>
          </w:p>
        </w:tc>
        <w:tc>
          <w:tcPr>
            <w:tcW w:w="2815" w:type="dxa"/>
          </w:tcPr>
          <w:p w:rsidR="00A71326" w:rsidRPr="00A75E1B" w:rsidRDefault="00A71326" w:rsidP="00B35285">
            <w:pPr>
              <w:jc w:val="center"/>
              <w:rPr>
                <w:sz w:val="18"/>
                <w:szCs w:val="18"/>
                <w:lang w:val="en-US"/>
              </w:rPr>
            </w:pPr>
            <w:r w:rsidRPr="00A75E1B">
              <w:rPr>
                <w:sz w:val="18"/>
                <w:szCs w:val="18"/>
                <w:lang w:val="en-US"/>
              </w:rPr>
              <w:t>Russia</w:t>
            </w:r>
          </w:p>
        </w:tc>
        <w:tc>
          <w:tcPr>
            <w:tcW w:w="2769" w:type="dxa"/>
          </w:tcPr>
          <w:p w:rsidR="00A71326" w:rsidRPr="00A75E1B" w:rsidRDefault="00A71326" w:rsidP="00B35285">
            <w:pPr>
              <w:jc w:val="center"/>
              <w:rPr>
                <w:sz w:val="18"/>
                <w:szCs w:val="18"/>
                <w:lang w:val="en-US"/>
              </w:rPr>
            </w:pPr>
          </w:p>
        </w:tc>
      </w:tr>
      <w:tr w:rsidR="000D3BA8" w:rsidRPr="00EC27B9" w:rsidTr="006F462D">
        <w:tc>
          <w:tcPr>
            <w:tcW w:w="2340" w:type="dxa"/>
          </w:tcPr>
          <w:p w:rsidR="000D3BA8" w:rsidRPr="00A75E1B" w:rsidRDefault="000D3BA8" w:rsidP="000D3BA8">
            <w:pPr>
              <w:rPr>
                <w:sz w:val="18"/>
                <w:szCs w:val="18"/>
                <w:lang w:val="en-US"/>
              </w:rPr>
            </w:pPr>
            <w:r w:rsidRPr="00A75E1B">
              <w:rPr>
                <w:sz w:val="18"/>
                <w:szCs w:val="18"/>
                <w:lang w:val="en-US"/>
              </w:rPr>
              <w:t>First Moroccan Crisis</w:t>
            </w:r>
          </w:p>
        </w:tc>
        <w:tc>
          <w:tcPr>
            <w:tcW w:w="1714" w:type="dxa"/>
          </w:tcPr>
          <w:p w:rsidR="000D3BA8" w:rsidRPr="00A75E1B" w:rsidRDefault="000D3BA8" w:rsidP="000D3BA8">
            <w:pPr>
              <w:rPr>
                <w:sz w:val="18"/>
                <w:szCs w:val="18"/>
                <w:lang w:val="en-US"/>
              </w:rPr>
            </w:pPr>
            <w:r w:rsidRPr="00A75E1B">
              <w:rPr>
                <w:sz w:val="18"/>
                <w:szCs w:val="18"/>
                <w:lang w:val="en-US"/>
              </w:rPr>
              <w:t>March 1905</w:t>
            </w:r>
          </w:p>
        </w:tc>
        <w:tc>
          <w:tcPr>
            <w:tcW w:w="2815" w:type="dxa"/>
          </w:tcPr>
          <w:p w:rsidR="000D3BA8" w:rsidRPr="00A75E1B" w:rsidRDefault="000D3BA8" w:rsidP="000D3BA8">
            <w:pPr>
              <w:jc w:val="center"/>
              <w:rPr>
                <w:sz w:val="18"/>
                <w:szCs w:val="18"/>
                <w:lang w:val="en-US"/>
              </w:rPr>
            </w:pPr>
            <w:r w:rsidRPr="00A75E1B">
              <w:rPr>
                <w:sz w:val="18"/>
                <w:szCs w:val="18"/>
                <w:lang w:val="en-US"/>
              </w:rPr>
              <w:t>Germany</w:t>
            </w:r>
          </w:p>
          <w:p w:rsidR="000D3BA8" w:rsidRPr="00A75E1B" w:rsidRDefault="000D3BA8" w:rsidP="000D3BA8">
            <w:pPr>
              <w:jc w:val="center"/>
              <w:rPr>
                <w:sz w:val="18"/>
                <w:szCs w:val="18"/>
                <w:lang w:val="en-US"/>
              </w:rPr>
            </w:pPr>
            <w:r w:rsidRPr="00A75E1B">
              <w:rPr>
                <w:sz w:val="18"/>
                <w:szCs w:val="18"/>
                <w:lang w:val="en-US"/>
              </w:rPr>
              <w:t>France</w:t>
            </w:r>
          </w:p>
        </w:tc>
        <w:tc>
          <w:tcPr>
            <w:tcW w:w="2769" w:type="dxa"/>
          </w:tcPr>
          <w:p w:rsidR="000D3BA8" w:rsidRPr="00A75E1B" w:rsidRDefault="000D3BA8" w:rsidP="000D3BA8">
            <w:pPr>
              <w:jc w:val="center"/>
              <w:rPr>
                <w:sz w:val="18"/>
                <w:szCs w:val="18"/>
                <w:lang w:val="en-US"/>
              </w:rPr>
            </w:pPr>
            <w:r w:rsidRPr="00A75E1B">
              <w:rPr>
                <w:sz w:val="18"/>
                <w:szCs w:val="18"/>
                <w:lang w:val="en-US"/>
              </w:rPr>
              <w:t>United Kingdom</w:t>
            </w:r>
          </w:p>
        </w:tc>
      </w:tr>
      <w:tr w:rsidR="000D3BA8" w:rsidRPr="00EC27B9" w:rsidTr="006F462D">
        <w:tc>
          <w:tcPr>
            <w:tcW w:w="2340" w:type="dxa"/>
          </w:tcPr>
          <w:p w:rsidR="000D3BA8" w:rsidRPr="00A75E1B" w:rsidRDefault="000D3BA8" w:rsidP="000D3BA8">
            <w:pPr>
              <w:rPr>
                <w:sz w:val="18"/>
                <w:szCs w:val="18"/>
                <w:lang w:val="en-US"/>
              </w:rPr>
            </w:pPr>
            <w:r w:rsidRPr="00A75E1B">
              <w:rPr>
                <w:sz w:val="18"/>
                <w:szCs w:val="18"/>
                <w:lang w:val="en-US"/>
              </w:rPr>
              <w:t>Bosnian crisis</w:t>
            </w:r>
            <w:r w:rsidRPr="00A75E1B">
              <w:rPr>
                <w:rFonts w:ascii="Arial" w:hAnsi="Arial" w:cs="Arial"/>
                <w:color w:val="222222"/>
                <w:sz w:val="21"/>
                <w:szCs w:val="21"/>
                <w:shd w:val="clear" w:color="auto" w:fill="FFFFFF"/>
              </w:rPr>
              <w:t> </w:t>
            </w:r>
          </w:p>
        </w:tc>
        <w:tc>
          <w:tcPr>
            <w:tcW w:w="1714" w:type="dxa"/>
          </w:tcPr>
          <w:p w:rsidR="000D3BA8" w:rsidRPr="00A75E1B" w:rsidRDefault="000D3BA8" w:rsidP="000D3BA8">
            <w:pPr>
              <w:rPr>
                <w:sz w:val="18"/>
                <w:szCs w:val="18"/>
                <w:lang w:val="en-US"/>
              </w:rPr>
            </w:pPr>
            <w:r w:rsidRPr="00A75E1B">
              <w:rPr>
                <w:sz w:val="18"/>
                <w:szCs w:val="18"/>
                <w:lang w:val="en-US"/>
              </w:rPr>
              <w:t>October 1908</w:t>
            </w:r>
          </w:p>
        </w:tc>
        <w:tc>
          <w:tcPr>
            <w:tcW w:w="2815" w:type="dxa"/>
          </w:tcPr>
          <w:p w:rsidR="000D3BA8" w:rsidRPr="00A75E1B" w:rsidRDefault="000D3BA8" w:rsidP="000D3BA8">
            <w:pPr>
              <w:jc w:val="center"/>
              <w:rPr>
                <w:sz w:val="18"/>
                <w:szCs w:val="18"/>
                <w:lang w:val="en-US"/>
              </w:rPr>
            </w:pPr>
            <w:r w:rsidRPr="00A75E1B">
              <w:rPr>
                <w:sz w:val="18"/>
                <w:szCs w:val="18"/>
                <w:lang w:val="en-US"/>
              </w:rPr>
              <w:t>Austria-Hungary</w:t>
            </w:r>
          </w:p>
        </w:tc>
        <w:tc>
          <w:tcPr>
            <w:tcW w:w="2769" w:type="dxa"/>
          </w:tcPr>
          <w:p w:rsidR="000D3BA8" w:rsidRPr="00A75E1B" w:rsidRDefault="000D3BA8" w:rsidP="000D3BA8">
            <w:pPr>
              <w:jc w:val="center"/>
              <w:rPr>
                <w:sz w:val="18"/>
                <w:szCs w:val="18"/>
                <w:lang w:val="en-US"/>
              </w:rPr>
            </w:pPr>
            <w:r w:rsidRPr="00A75E1B">
              <w:rPr>
                <w:sz w:val="18"/>
                <w:szCs w:val="18"/>
                <w:lang w:val="en-US"/>
              </w:rPr>
              <w:t>Bosnia and Herzegovina</w:t>
            </w:r>
          </w:p>
        </w:tc>
      </w:tr>
      <w:tr w:rsidR="000D3BA8" w:rsidRPr="00EC27B9" w:rsidTr="006F462D">
        <w:trPr>
          <w:trHeight w:val="87"/>
        </w:trPr>
        <w:tc>
          <w:tcPr>
            <w:tcW w:w="2340" w:type="dxa"/>
          </w:tcPr>
          <w:p w:rsidR="000D3BA8" w:rsidRPr="00A75E1B" w:rsidRDefault="000D3BA8" w:rsidP="000D3BA8">
            <w:pPr>
              <w:rPr>
                <w:sz w:val="18"/>
                <w:szCs w:val="18"/>
                <w:lang w:val="en-US"/>
              </w:rPr>
            </w:pPr>
            <w:r w:rsidRPr="00A75E1B">
              <w:rPr>
                <w:sz w:val="18"/>
                <w:szCs w:val="18"/>
                <w:lang w:val="en-US"/>
              </w:rPr>
              <w:t>Agadir Crisis</w:t>
            </w:r>
          </w:p>
        </w:tc>
        <w:tc>
          <w:tcPr>
            <w:tcW w:w="1714" w:type="dxa"/>
          </w:tcPr>
          <w:p w:rsidR="000D3BA8" w:rsidRPr="00A75E1B" w:rsidRDefault="000D3BA8" w:rsidP="000D3BA8">
            <w:pPr>
              <w:rPr>
                <w:sz w:val="18"/>
                <w:szCs w:val="18"/>
                <w:lang w:val="en-US"/>
              </w:rPr>
            </w:pPr>
            <w:r w:rsidRPr="00A75E1B">
              <w:rPr>
                <w:sz w:val="18"/>
                <w:szCs w:val="18"/>
                <w:lang w:val="en-US"/>
              </w:rPr>
              <w:t>April 1911</w:t>
            </w:r>
          </w:p>
        </w:tc>
        <w:tc>
          <w:tcPr>
            <w:tcW w:w="2815" w:type="dxa"/>
          </w:tcPr>
          <w:p w:rsidR="000D3BA8" w:rsidRPr="00A75E1B" w:rsidRDefault="000D3BA8" w:rsidP="000D3BA8">
            <w:pPr>
              <w:jc w:val="center"/>
              <w:rPr>
                <w:sz w:val="18"/>
                <w:szCs w:val="18"/>
                <w:lang w:val="en-US"/>
              </w:rPr>
            </w:pPr>
            <w:r w:rsidRPr="00A75E1B">
              <w:rPr>
                <w:sz w:val="18"/>
                <w:szCs w:val="18"/>
                <w:lang w:val="en-US"/>
              </w:rPr>
              <w:t>German Empire</w:t>
            </w:r>
          </w:p>
          <w:p w:rsidR="000D3BA8" w:rsidRPr="00A75E1B" w:rsidRDefault="000D3BA8" w:rsidP="000D3BA8">
            <w:pPr>
              <w:jc w:val="center"/>
              <w:rPr>
                <w:sz w:val="18"/>
                <w:szCs w:val="18"/>
                <w:lang w:val="en-US"/>
              </w:rPr>
            </w:pPr>
            <w:r w:rsidRPr="00A75E1B">
              <w:rPr>
                <w:sz w:val="18"/>
                <w:szCs w:val="18"/>
                <w:lang w:val="en-US"/>
              </w:rPr>
              <w:t>United Kingdom</w:t>
            </w:r>
          </w:p>
        </w:tc>
        <w:tc>
          <w:tcPr>
            <w:tcW w:w="2769" w:type="dxa"/>
          </w:tcPr>
          <w:p w:rsidR="000D3BA8" w:rsidRPr="00A75E1B" w:rsidRDefault="000D3BA8" w:rsidP="000D3BA8">
            <w:pPr>
              <w:jc w:val="center"/>
              <w:rPr>
                <w:sz w:val="18"/>
                <w:szCs w:val="18"/>
                <w:lang w:val="en-US"/>
              </w:rPr>
            </w:pPr>
            <w:r w:rsidRPr="00A75E1B">
              <w:rPr>
                <w:sz w:val="18"/>
                <w:szCs w:val="18"/>
                <w:lang w:val="en-US"/>
              </w:rPr>
              <w:t>France</w:t>
            </w:r>
          </w:p>
          <w:p w:rsidR="000D3BA8" w:rsidRPr="00A75E1B" w:rsidRDefault="000D3BA8" w:rsidP="000D3BA8">
            <w:pPr>
              <w:jc w:val="center"/>
              <w:rPr>
                <w:sz w:val="18"/>
                <w:szCs w:val="18"/>
                <w:lang w:val="en-US"/>
              </w:rPr>
            </w:pPr>
            <w:r w:rsidRPr="00A75E1B">
              <w:rPr>
                <w:sz w:val="18"/>
                <w:szCs w:val="18"/>
                <w:lang w:val="en-US"/>
              </w:rPr>
              <w:t>Spain</w:t>
            </w:r>
          </w:p>
        </w:tc>
      </w:tr>
      <w:tr w:rsidR="000D3BA8" w:rsidRPr="00EC27B9" w:rsidTr="006F462D">
        <w:trPr>
          <w:trHeight w:val="87"/>
        </w:trPr>
        <w:tc>
          <w:tcPr>
            <w:tcW w:w="2340" w:type="dxa"/>
          </w:tcPr>
          <w:p w:rsidR="000D3BA8" w:rsidRPr="00A75E1B" w:rsidRDefault="000D3BA8" w:rsidP="000D3BA8">
            <w:pPr>
              <w:rPr>
                <w:sz w:val="18"/>
                <w:szCs w:val="18"/>
                <w:lang w:val="en-US"/>
              </w:rPr>
            </w:pPr>
            <w:r w:rsidRPr="00A75E1B">
              <w:rPr>
                <w:sz w:val="18"/>
                <w:szCs w:val="18"/>
                <w:lang w:val="en-US"/>
              </w:rPr>
              <w:t>Italo-Turkish War</w:t>
            </w:r>
          </w:p>
        </w:tc>
        <w:tc>
          <w:tcPr>
            <w:tcW w:w="1714" w:type="dxa"/>
          </w:tcPr>
          <w:p w:rsidR="000D3BA8" w:rsidRPr="00A75E1B" w:rsidRDefault="000D3BA8" w:rsidP="000D3BA8">
            <w:pPr>
              <w:rPr>
                <w:sz w:val="18"/>
                <w:szCs w:val="18"/>
                <w:lang w:val="en-US"/>
              </w:rPr>
            </w:pPr>
            <w:r w:rsidRPr="00A75E1B">
              <w:rPr>
                <w:sz w:val="18"/>
                <w:szCs w:val="18"/>
                <w:lang w:val="en-US"/>
              </w:rPr>
              <w:t>September 1911</w:t>
            </w:r>
          </w:p>
        </w:tc>
        <w:tc>
          <w:tcPr>
            <w:tcW w:w="2815" w:type="dxa"/>
          </w:tcPr>
          <w:p w:rsidR="000D3BA8" w:rsidRPr="00A75E1B" w:rsidRDefault="000D3BA8" w:rsidP="000D3BA8">
            <w:pPr>
              <w:jc w:val="center"/>
              <w:rPr>
                <w:sz w:val="18"/>
                <w:szCs w:val="18"/>
                <w:lang w:val="en-US"/>
              </w:rPr>
            </w:pPr>
            <w:r w:rsidRPr="00A75E1B">
              <w:rPr>
                <w:sz w:val="18"/>
                <w:szCs w:val="18"/>
                <w:lang w:val="en-US"/>
              </w:rPr>
              <w:t>Italy</w:t>
            </w:r>
          </w:p>
        </w:tc>
        <w:tc>
          <w:tcPr>
            <w:tcW w:w="2769" w:type="dxa"/>
          </w:tcPr>
          <w:p w:rsidR="000D3BA8" w:rsidRPr="00A75E1B" w:rsidRDefault="000D3BA8" w:rsidP="000D3BA8">
            <w:pPr>
              <w:jc w:val="center"/>
              <w:rPr>
                <w:sz w:val="18"/>
                <w:szCs w:val="18"/>
                <w:lang w:val="en-US"/>
              </w:rPr>
            </w:pPr>
            <w:r w:rsidRPr="00A75E1B">
              <w:rPr>
                <w:sz w:val="18"/>
                <w:szCs w:val="18"/>
                <w:lang w:val="en-US"/>
              </w:rPr>
              <w:t>Ottoman Empire</w:t>
            </w:r>
          </w:p>
        </w:tc>
      </w:tr>
      <w:tr w:rsidR="000D3BA8" w:rsidRPr="00EC27B9" w:rsidTr="006F462D">
        <w:tc>
          <w:tcPr>
            <w:tcW w:w="2340" w:type="dxa"/>
          </w:tcPr>
          <w:p w:rsidR="000D3BA8" w:rsidRPr="00A75E1B" w:rsidRDefault="000D3BA8" w:rsidP="000D3BA8">
            <w:pPr>
              <w:rPr>
                <w:sz w:val="18"/>
                <w:szCs w:val="18"/>
                <w:lang w:val="en-US"/>
              </w:rPr>
            </w:pPr>
            <w:r w:rsidRPr="00A75E1B">
              <w:rPr>
                <w:sz w:val="18"/>
                <w:szCs w:val="18"/>
                <w:lang w:val="en-US"/>
              </w:rPr>
              <w:t>First Balkan War</w:t>
            </w:r>
          </w:p>
        </w:tc>
        <w:tc>
          <w:tcPr>
            <w:tcW w:w="1714" w:type="dxa"/>
          </w:tcPr>
          <w:p w:rsidR="000D3BA8" w:rsidRPr="00A75E1B" w:rsidRDefault="000D3BA8" w:rsidP="000D3BA8">
            <w:pPr>
              <w:rPr>
                <w:sz w:val="18"/>
                <w:szCs w:val="18"/>
                <w:lang w:val="en-US"/>
              </w:rPr>
            </w:pPr>
            <w:r w:rsidRPr="00A75E1B">
              <w:rPr>
                <w:sz w:val="18"/>
                <w:szCs w:val="18"/>
                <w:lang w:val="en-US"/>
              </w:rPr>
              <w:t>October 1912</w:t>
            </w:r>
          </w:p>
        </w:tc>
        <w:tc>
          <w:tcPr>
            <w:tcW w:w="2815" w:type="dxa"/>
          </w:tcPr>
          <w:p w:rsidR="000D3BA8" w:rsidRPr="00A75E1B" w:rsidRDefault="000D3BA8" w:rsidP="000D3BA8">
            <w:pPr>
              <w:jc w:val="center"/>
              <w:rPr>
                <w:sz w:val="18"/>
                <w:szCs w:val="18"/>
                <w:lang w:val="en-US"/>
              </w:rPr>
            </w:pPr>
            <w:r w:rsidRPr="00A75E1B">
              <w:rPr>
                <w:sz w:val="18"/>
                <w:szCs w:val="18"/>
                <w:lang w:val="en-US"/>
              </w:rPr>
              <w:t>Bulgaria</w:t>
            </w:r>
          </w:p>
          <w:p w:rsidR="000D3BA8" w:rsidRPr="00A75E1B" w:rsidRDefault="000D3BA8" w:rsidP="000D3BA8">
            <w:pPr>
              <w:jc w:val="center"/>
              <w:rPr>
                <w:sz w:val="18"/>
                <w:szCs w:val="18"/>
                <w:lang w:val="en-US"/>
              </w:rPr>
            </w:pPr>
            <w:r w:rsidRPr="00A75E1B">
              <w:rPr>
                <w:sz w:val="18"/>
                <w:szCs w:val="18"/>
                <w:lang w:val="en-US"/>
              </w:rPr>
              <w:t>Serbia</w:t>
            </w:r>
          </w:p>
          <w:p w:rsidR="000D3BA8" w:rsidRPr="00A75E1B" w:rsidRDefault="000D3BA8" w:rsidP="000D3BA8">
            <w:pPr>
              <w:jc w:val="center"/>
              <w:rPr>
                <w:sz w:val="18"/>
                <w:szCs w:val="18"/>
                <w:lang w:val="en-US"/>
              </w:rPr>
            </w:pPr>
            <w:r w:rsidRPr="00A75E1B">
              <w:rPr>
                <w:sz w:val="18"/>
                <w:szCs w:val="18"/>
                <w:lang w:val="en-US"/>
              </w:rPr>
              <w:t>Ottoman Empire</w:t>
            </w:r>
          </w:p>
        </w:tc>
        <w:tc>
          <w:tcPr>
            <w:tcW w:w="2769" w:type="dxa"/>
          </w:tcPr>
          <w:p w:rsidR="000D3BA8" w:rsidRPr="00A75E1B" w:rsidRDefault="000D3BA8" w:rsidP="000D3BA8">
            <w:pPr>
              <w:jc w:val="center"/>
              <w:rPr>
                <w:sz w:val="18"/>
                <w:szCs w:val="18"/>
                <w:lang w:val="en-US"/>
              </w:rPr>
            </w:pPr>
            <w:r w:rsidRPr="00A75E1B">
              <w:rPr>
                <w:sz w:val="18"/>
                <w:szCs w:val="18"/>
                <w:lang w:val="en-US"/>
              </w:rPr>
              <w:t>Greece</w:t>
            </w:r>
          </w:p>
          <w:p w:rsidR="000D3BA8" w:rsidRPr="00A75E1B" w:rsidRDefault="000D3BA8" w:rsidP="000D3BA8">
            <w:pPr>
              <w:jc w:val="center"/>
              <w:rPr>
                <w:sz w:val="18"/>
                <w:szCs w:val="18"/>
                <w:lang w:val="en-US"/>
              </w:rPr>
            </w:pPr>
            <w:r w:rsidRPr="00A75E1B">
              <w:rPr>
                <w:sz w:val="18"/>
                <w:szCs w:val="18"/>
                <w:lang w:val="en-US"/>
              </w:rPr>
              <w:t>Montenegro</w:t>
            </w:r>
          </w:p>
          <w:p w:rsidR="000D3BA8" w:rsidRPr="00A75E1B" w:rsidRDefault="000D3BA8" w:rsidP="000D3BA8">
            <w:pPr>
              <w:jc w:val="center"/>
              <w:rPr>
                <w:sz w:val="18"/>
                <w:szCs w:val="18"/>
                <w:lang w:val="en-US"/>
              </w:rPr>
            </w:pPr>
          </w:p>
        </w:tc>
      </w:tr>
      <w:tr w:rsidR="000D3BA8" w:rsidRPr="00EC27B9" w:rsidTr="00D66231">
        <w:tc>
          <w:tcPr>
            <w:tcW w:w="2340" w:type="dxa"/>
            <w:tcBorders>
              <w:bottom w:val="double" w:sz="4" w:space="0" w:color="auto"/>
            </w:tcBorders>
          </w:tcPr>
          <w:p w:rsidR="000D3BA8" w:rsidRPr="00A75E1B" w:rsidRDefault="000D3BA8" w:rsidP="000D3BA8">
            <w:pPr>
              <w:rPr>
                <w:sz w:val="18"/>
                <w:szCs w:val="18"/>
                <w:lang w:val="en-US"/>
              </w:rPr>
            </w:pPr>
            <w:r w:rsidRPr="00A75E1B">
              <w:rPr>
                <w:sz w:val="18"/>
                <w:szCs w:val="18"/>
                <w:lang w:val="en-US"/>
              </w:rPr>
              <w:t>Second Balkan War</w:t>
            </w:r>
          </w:p>
        </w:tc>
        <w:tc>
          <w:tcPr>
            <w:tcW w:w="1714" w:type="dxa"/>
            <w:tcBorders>
              <w:bottom w:val="double" w:sz="4" w:space="0" w:color="auto"/>
            </w:tcBorders>
          </w:tcPr>
          <w:p w:rsidR="000D3BA8" w:rsidRPr="00A75E1B" w:rsidRDefault="000D3BA8" w:rsidP="000D3BA8">
            <w:pPr>
              <w:rPr>
                <w:sz w:val="18"/>
                <w:szCs w:val="18"/>
                <w:lang w:val="en-US"/>
              </w:rPr>
            </w:pPr>
            <w:r w:rsidRPr="00A75E1B">
              <w:rPr>
                <w:sz w:val="18"/>
                <w:szCs w:val="18"/>
                <w:lang w:val="en-US"/>
              </w:rPr>
              <w:t>June 1913</w:t>
            </w:r>
          </w:p>
        </w:tc>
        <w:tc>
          <w:tcPr>
            <w:tcW w:w="2815" w:type="dxa"/>
            <w:tcBorders>
              <w:bottom w:val="double" w:sz="4" w:space="0" w:color="auto"/>
            </w:tcBorders>
          </w:tcPr>
          <w:p w:rsidR="000D3BA8" w:rsidRPr="00A75E1B" w:rsidRDefault="000D3BA8" w:rsidP="000D3BA8">
            <w:pPr>
              <w:jc w:val="center"/>
              <w:rPr>
                <w:sz w:val="18"/>
                <w:szCs w:val="18"/>
                <w:lang w:val="en-US"/>
              </w:rPr>
            </w:pPr>
            <w:r w:rsidRPr="00A75E1B">
              <w:rPr>
                <w:sz w:val="18"/>
                <w:szCs w:val="18"/>
                <w:lang w:val="en-US"/>
              </w:rPr>
              <w:t>Bulgaria</w:t>
            </w:r>
          </w:p>
          <w:p w:rsidR="000D3BA8" w:rsidRPr="00A75E1B" w:rsidRDefault="000D3BA8" w:rsidP="000D3BA8">
            <w:pPr>
              <w:jc w:val="center"/>
              <w:rPr>
                <w:sz w:val="18"/>
                <w:szCs w:val="18"/>
                <w:lang w:val="en-US"/>
              </w:rPr>
            </w:pPr>
            <w:r w:rsidRPr="00A75E1B">
              <w:rPr>
                <w:sz w:val="18"/>
                <w:szCs w:val="18"/>
                <w:lang w:val="en-US"/>
              </w:rPr>
              <w:t>Serbia</w:t>
            </w:r>
          </w:p>
          <w:p w:rsidR="000D3BA8" w:rsidRPr="00A75E1B" w:rsidRDefault="000D3BA8" w:rsidP="000D3BA8">
            <w:pPr>
              <w:jc w:val="center"/>
              <w:rPr>
                <w:sz w:val="18"/>
                <w:szCs w:val="18"/>
                <w:lang w:val="en-US"/>
              </w:rPr>
            </w:pPr>
            <w:r w:rsidRPr="00A75E1B">
              <w:rPr>
                <w:sz w:val="18"/>
                <w:szCs w:val="18"/>
                <w:lang w:val="en-US"/>
              </w:rPr>
              <w:t>Romania</w:t>
            </w:r>
          </w:p>
        </w:tc>
        <w:tc>
          <w:tcPr>
            <w:tcW w:w="2769" w:type="dxa"/>
            <w:tcBorders>
              <w:bottom w:val="double" w:sz="4" w:space="0" w:color="auto"/>
            </w:tcBorders>
          </w:tcPr>
          <w:p w:rsidR="000D3BA8" w:rsidRPr="00A75E1B" w:rsidRDefault="000D3BA8" w:rsidP="000D3BA8">
            <w:pPr>
              <w:jc w:val="center"/>
              <w:rPr>
                <w:sz w:val="18"/>
                <w:szCs w:val="18"/>
                <w:lang w:val="en-US"/>
              </w:rPr>
            </w:pPr>
            <w:r w:rsidRPr="00A75E1B">
              <w:rPr>
                <w:sz w:val="18"/>
                <w:szCs w:val="18"/>
                <w:lang w:val="en-US"/>
              </w:rPr>
              <w:t>Ottoman Empire</w:t>
            </w:r>
          </w:p>
          <w:p w:rsidR="000D3BA8" w:rsidRPr="00A75E1B" w:rsidRDefault="000D3BA8" w:rsidP="000D3BA8">
            <w:pPr>
              <w:jc w:val="center"/>
              <w:rPr>
                <w:sz w:val="18"/>
                <w:szCs w:val="18"/>
                <w:lang w:val="en-US"/>
              </w:rPr>
            </w:pPr>
            <w:r w:rsidRPr="00A75E1B">
              <w:rPr>
                <w:sz w:val="18"/>
                <w:szCs w:val="18"/>
                <w:lang w:val="en-US"/>
              </w:rPr>
              <w:t>Greece</w:t>
            </w:r>
          </w:p>
          <w:p w:rsidR="000D3BA8" w:rsidRPr="00A75E1B" w:rsidRDefault="000D3BA8" w:rsidP="000D3BA8">
            <w:pPr>
              <w:jc w:val="center"/>
              <w:rPr>
                <w:sz w:val="18"/>
                <w:szCs w:val="18"/>
                <w:lang w:val="en-US"/>
              </w:rPr>
            </w:pPr>
            <w:r w:rsidRPr="00A75E1B">
              <w:rPr>
                <w:sz w:val="18"/>
                <w:szCs w:val="18"/>
                <w:lang w:val="en-US"/>
              </w:rPr>
              <w:t>Montenegro</w:t>
            </w:r>
          </w:p>
        </w:tc>
      </w:tr>
    </w:tbl>
    <w:p w:rsidR="00A71326" w:rsidRDefault="00A71326" w:rsidP="00A71326">
      <w:pPr>
        <w:spacing w:before="240"/>
        <w:jc w:val="both"/>
        <w:rPr>
          <w:sz w:val="14"/>
          <w:lang w:val="en-US"/>
        </w:rPr>
      </w:pPr>
      <w:r>
        <w:rPr>
          <w:sz w:val="14"/>
          <w:lang w:val="en-US"/>
        </w:rPr>
        <w:t>The</w:t>
      </w:r>
      <w:r w:rsidRPr="00C172EB">
        <w:rPr>
          <w:sz w:val="14"/>
          <w:lang w:val="en-US"/>
        </w:rPr>
        <w:t xml:space="preserve"> table </w:t>
      </w:r>
      <w:r>
        <w:rPr>
          <w:sz w:val="14"/>
          <w:lang w:val="en-US"/>
        </w:rPr>
        <w:t>lists the most important conflicts involving, at least, one European country in the 1885-191</w:t>
      </w:r>
      <w:r w:rsidR="006E594F">
        <w:rPr>
          <w:sz w:val="14"/>
          <w:lang w:val="en-US"/>
        </w:rPr>
        <w:t>4</w:t>
      </w:r>
      <w:r>
        <w:rPr>
          <w:sz w:val="14"/>
          <w:lang w:val="en-US"/>
        </w:rPr>
        <w:t xml:space="preserve"> period.</w:t>
      </w:r>
      <w:r w:rsidR="00150FC5">
        <w:rPr>
          <w:sz w:val="14"/>
          <w:lang w:val="en-US"/>
        </w:rPr>
        <w:t xml:space="preserve"> In bold are the countries of interest to the war risk measures.</w:t>
      </w:r>
    </w:p>
    <w:p w:rsidR="006E594F" w:rsidRDefault="006E594F" w:rsidP="00A71326">
      <w:pPr>
        <w:spacing w:before="240"/>
        <w:jc w:val="both"/>
        <w:rPr>
          <w:sz w:val="14"/>
          <w:lang w:val="en-US"/>
        </w:rPr>
      </w:pPr>
      <w:r>
        <w:rPr>
          <w:sz w:val="14"/>
          <w:lang w:val="en-US"/>
        </w:rPr>
        <w:t xml:space="preserve">Source: </w:t>
      </w:r>
      <w:r>
        <w:rPr>
          <w:sz w:val="14"/>
          <w:lang w:val="en-US"/>
        </w:rPr>
        <w:fldChar w:fldCharType="begin" w:fldLock="1"/>
      </w:r>
      <w:r w:rsidR="002C4DB9">
        <w:rPr>
          <w:sz w:val="14"/>
          <w:lang w:val="en-US"/>
        </w:rPr>
        <w:instrText>ADDIN CSL_CITATION {"citationItems":[{"id":"ITEM-1","itemData":{"author":[{"dropping-particle":"","family":"Ferguson","given":"Niall","non-dropping-particle":"","parse-names":false,"suffix":""}],"id":"ITEM-1","issued":{"date-parts":[["1998"]]},"publisher":"The Penguin Press","title":"The Pity of War","type":"book"},"uris":["http://www.mendeley.com/documents/?uuid=9193e4d5-7797-4060-a47e-eb5b289662b1"]},{"id":"ITEM-2","itemData":{"ISBN":"00130117","ISSN":"00130117","abstract":"This article uses price data and editorial\\ncommentaries from the contemporary financial press\\nto measure the impact of political events on\\ninvestorsÂ’ expectations from the middle of the\\nnineteenth century until the First World War. The\\nmain question addressed is why political events\\nappeared to affect the world's biggest financial\\nmarket, the London bond market, much less between\\n1881 and 1914 than they had between 1843 and\\n1880. In particular, I ask why the outbreak of the\\nFirst World War, an event traditionally seen as\\nhaving been heralded by a series of international\\ncrises, was not apparently anticipated by\\ninvestors. The article considers how far the\\ndeclining sensitivity of the bond market to\\npolitical events was a result of the spread of the\\ngold standard, increased international financial\\nintegration, or changes in the fiscal policies of\\nthe great powers. I suggest that the increasing\\nnational separation of bond markets offers a better\\nexplanation. However, even this structura","author":[{"dropping-particle":"","family":"Ferguson","given":"Niall","non-dropping-particle":"","parse-names":false,"suffix":""}],"container-title":"Economic History Review","id":"ITEM-2","issue":"1","issued":{"date-parts":[["2006"]]},"page":"70-112","title":"Political risk and the international bond market between the 1848 revolution and the outbreak of the First World War","type":"article-journal","volume":"59"},"uris":["http://www.mendeley.com/documents/?uuid=6b143978-13ce-4129-a789-5fb8736515b2"]},{"id":"ITEM-3","itemData":{"author":[{"dropping-particle":"","family":"Ferguson","given":"Niall","non-dropping-particle":"","parse-names":false,"suffix":""}],"container-title":"The Historical Journal","id":"ITEM-3","issue":"3","issued":{"date-parts":[["1992"]]},"page":"725-752","title":"Germany and the Origins of the First World War","type":"article-journal","volume":"35"},"uris":["http://www.mendeley.com/documents/?uuid=40fa3e90-5a86-447a-8841-ddbab82fbff7"]},{"id":"ITEM-4","itemData":{"abstract":"The First World War created the modern world. A conflict of unprecedented ferocity, it abruptly ended the relative peace and prosperity of the Victorian era, unleashing such demons of the twentieth century as mechanized warfare and mass death. It also helped to usher in the ideas that have shaped our times--modernism in the arts, new approaches to psychology and medicine, radical thoughts about economics and society--and in so doing shattered the faith in rationalism and liberalism that had prevailed in Europe since the Enlightenment. With The First World War, John Keegan, one of our most eminent military historians, fulfills a lifelong ambition to write the definitive account of the Great War for our generation. Probing the mystery of how a civilization at the height of its achievement could have propelled itself into such a ruinous conflict, Keegan takes us behind the scenes of the negotiations among Europe's crowned heads (all of them related to one another by blood) and ministers, and their doomed efforts to defuse the crisis. He reveals how, by an astonishing failure of diplomacy and communication, a bilateral dispute grew to engulf an entire continent. But the heart of Keegan's superb narrative is, of course, his analysis of the military conflict. With unequalled authority and insight, he recreates the nightmarish engagements whose names have become legend--Verdun, the Somme and Gallipoli among them--and sheds new light on the strategies and tactics employed, particularly the contributions of geography and technology. No less central to Keegan's account is the human aspect. He acquaints us with the thoughts of the intriguing personalities who oversaw the tragically unnecessary catastrophe--from heads of state like Russia's hapless tsar, Nicholas II, to renowned warmakers such as Haig, Hindenburg and Joffre. But Keegan reserves his most affecting personal sympathy for those whose individual efforts history has not recorded--\"the anonymous millions, indistinguishably drab, undifferentially deprived of any scrap of the glories that by tradition made the life of the man-at-arms tolerable.\" By the end of the war, three great empires--the Austro-Hungarian, the Russian and the Ottoman--had collapsed. But as Keegan shows, the devastation ex-tended over the entirety of Europe, and still profoundly informs the politics and culture of the continent today. His brilliant, panoramic account of this vast and terrible conflict is destined to take its place among …","author":[{"dropping-particle":"","family":"Keegan","given":"John","non-dropping-particle":"","parse-names":false,"suffix":""}],"id":"ITEM-4","issued":{"date-parts":[["2000"]]},"publisher":"Random House Usa Inc","title":"The First World War","type":"book"},"uris":["http://www.mendeley.com/documents/?uuid=e19be18b-7cf9-486b-abb9-e1d48ab8edc9"]},{"id":"ITEM-5","itemData":{"author":[{"dropping-particle":"","family":"Evera","given":"Stephen","non-dropping-particle":"Van","parse-names":false,"suffix":""}],"container-title":"International Security","id":"ITEM-5","issue":"1","issued":{"date-parts":[["1984"]]},"page":"58-107","title":"The Cult of the Offensive and the Origins of the First World War","type":"article-journal","volume":"9"},"uris":["http://www.mendeley.com/documents/?uuid=3ea1e64c-027e-495b-8f86-d47875f60ca8"]},{"id":"ITEM-6","itemData":{"editor":[{"dropping-particle":"","family":"Broadberry","given":"Stephen","non-dropping-particle":"","parse-names":false,"suffix":""},{"dropping-particle":"","family":"Harrison","given":"Mark","non-dropping-particle":"","parse-names":false,"suffix":""}],"id":"ITEM-6","issue":"November","issued":{"date-parts":[["2018"]]},"publisher":"VoxEU.org","title":"The Economics of the Great War A Centennial Perspective","type":"book"},"uris":["http://www.mendeley.com/documents/?uuid=6906a628-2ea0-4dc6-81b9-674298566595"]}],"mendeley":{"formattedCitation":"(Ferguson 1998, 2006, 1992; Keegan 2000; Van Evera 1984; Broadberry and Harrison 2018)","manualFormatting":"Ferguson (1998); Ferguson (2006), Ferguson (1992), Keegan (2000), Van Evera (1984) and Broadberry and Harrison (2018)","plainTextFormattedCitation":"(Ferguson 1998, 2006, 1992; Keegan 2000; Van Evera 1984; Broadberry and Harrison 2018)","previouslyFormattedCitation":"(Ferguson 1998; Ferguson 2006; Ferguson 1992; Keegan 2000; Van Evera 1984; Broadberry and Harrison 2018)"},"properties":{"noteIndex":0},"schema":"https://github.com/citation-style-language/schema/raw/master/csl-citation.json"}</w:instrText>
      </w:r>
      <w:r>
        <w:rPr>
          <w:sz w:val="14"/>
          <w:lang w:val="en-US"/>
        </w:rPr>
        <w:fldChar w:fldCharType="separate"/>
      </w:r>
      <w:r w:rsidRPr="006E594F">
        <w:rPr>
          <w:noProof/>
          <w:sz w:val="14"/>
          <w:lang w:val="en-US"/>
        </w:rPr>
        <w:t xml:space="preserve">Ferguson </w:t>
      </w:r>
      <w:r>
        <w:rPr>
          <w:noProof/>
          <w:sz w:val="14"/>
          <w:lang w:val="en-US"/>
        </w:rPr>
        <w:t>(</w:t>
      </w:r>
      <w:r w:rsidRPr="006E594F">
        <w:rPr>
          <w:noProof/>
          <w:sz w:val="14"/>
          <w:lang w:val="en-US"/>
        </w:rPr>
        <w:t>199</w:t>
      </w:r>
      <w:r>
        <w:rPr>
          <w:noProof/>
          <w:sz w:val="14"/>
          <w:lang w:val="en-US"/>
        </w:rPr>
        <w:t>8); Ferguson (2006), Ferguson (1992),</w:t>
      </w:r>
      <w:r w:rsidRPr="006E594F">
        <w:rPr>
          <w:noProof/>
          <w:sz w:val="14"/>
          <w:lang w:val="en-US"/>
        </w:rPr>
        <w:t xml:space="preserve"> Keegan </w:t>
      </w:r>
      <w:r>
        <w:rPr>
          <w:noProof/>
          <w:sz w:val="14"/>
          <w:lang w:val="en-US"/>
        </w:rPr>
        <w:t>(</w:t>
      </w:r>
      <w:r w:rsidRPr="006E594F">
        <w:rPr>
          <w:noProof/>
          <w:sz w:val="14"/>
          <w:lang w:val="en-US"/>
        </w:rPr>
        <w:t>2000</w:t>
      </w:r>
      <w:r>
        <w:rPr>
          <w:noProof/>
          <w:sz w:val="14"/>
          <w:lang w:val="en-US"/>
        </w:rPr>
        <w:t>),</w:t>
      </w:r>
      <w:r w:rsidRPr="006E594F">
        <w:rPr>
          <w:noProof/>
          <w:sz w:val="14"/>
          <w:lang w:val="en-US"/>
        </w:rPr>
        <w:t xml:space="preserve"> Van</w:t>
      </w:r>
      <w:r>
        <w:rPr>
          <w:noProof/>
          <w:sz w:val="14"/>
          <w:lang w:val="en-US"/>
        </w:rPr>
        <w:t xml:space="preserve"> Evera (1984) and</w:t>
      </w:r>
      <w:r w:rsidRPr="006E594F">
        <w:rPr>
          <w:noProof/>
          <w:sz w:val="14"/>
          <w:lang w:val="en-US"/>
        </w:rPr>
        <w:t xml:space="preserve"> Broadberry and Harrison </w:t>
      </w:r>
      <w:r>
        <w:rPr>
          <w:noProof/>
          <w:sz w:val="14"/>
          <w:lang w:val="en-US"/>
        </w:rPr>
        <w:t>(</w:t>
      </w:r>
      <w:r w:rsidRPr="006E594F">
        <w:rPr>
          <w:noProof/>
          <w:sz w:val="14"/>
          <w:lang w:val="en-US"/>
        </w:rPr>
        <w:t>2018)</w:t>
      </w:r>
      <w:r>
        <w:rPr>
          <w:sz w:val="14"/>
          <w:lang w:val="en-US"/>
        </w:rPr>
        <w:fldChar w:fldCharType="end"/>
      </w:r>
    </w:p>
    <w:p w:rsidR="00A71326" w:rsidRDefault="00A71326" w:rsidP="00A71326">
      <w:pPr>
        <w:spacing w:before="240"/>
        <w:rPr>
          <w:rFonts w:asciiTheme="majorHAnsi" w:eastAsiaTheme="majorEastAsia" w:hAnsiTheme="majorHAnsi" w:cstheme="majorBidi"/>
          <w:sz w:val="20"/>
          <w:szCs w:val="24"/>
          <w:lang w:val="en-US"/>
        </w:rPr>
      </w:pPr>
      <w:r>
        <w:rPr>
          <w:lang w:val="en-US"/>
        </w:rPr>
        <w:br w:type="page"/>
      </w:r>
    </w:p>
    <w:p w:rsidR="00A71326" w:rsidRPr="008E004F" w:rsidRDefault="00A71326" w:rsidP="00A71326">
      <w:pPr>
        <w:pStyle w:val="Heading2"/>
        <w:spacing w:after="240"/>
        <w:rPr>
          <w:b/>
          <w:sz w:val="18"/>
          <w:lang w:val="en-US"/>
        </w:rPr>
      </w:pPr>
      <w:r>
        <w:rPr>
          <w:lang w:val="en-US"/>
        </w:rPr>
        <w:lastRenderedPageBreak/>
        <w:t>Table A2: Search term frequency</w:t>
      </w:r>
    </w:p>
    <w:tbl>
      <w:tblPr>
        <w:tblStyle w:val="TableGrid"/>
        <w:tblW w:w="6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80"/>
        <w:gridCol w:w="1584"/>
        <w:gridCol w:w="1584"/>
        <w:gridCol w:w="1584"/>
      </w:tblGrid>
      <w:tr w:rsidR="00A71326" w:rsidRPr="0072658C" w:rsidTr="006F462D">
        <w:trPr>
          <w:trHeight w:val="87"/>
          <w:jc w:val="center"/>
        </w:trPr>
        <w:tc>
          <w:tcPr>
            <w:tcW w:w="715" w:type="dxa"/>
          </w:tcPr>
          <w:p w:rsidR="00A71326" w:rsidRPr="00EC27B9" w:rsidRDefault="00A71326" w:rsidP="006F462D">
            <w:pPr>
              <w:pStyle w:val="Heading2"/>
              <w:spacing w:before="0"/>
              <w:outlineLvl w:val="1"/>
              <w:rPr>
                <w:sz w:val="20"/>
                <w:lang w:val="en-US"/>
              </w:rPr>
            </w:pPr>
          </w:p>
        </w:tc>
        <w:tc>
          <w:tcPr>
            <w:tcW w:w="1080" w:type="dxa"/>
            <w:tcBorders>
              <w:bottom w:val="single" w:sz="4" w:space="0" w:color="auto"/>
            </w:tcBorders>
            <w:vAlign w:val="center"/>
          </w:tcPr>
          <w:p w:rsidR="00A71326" w:rsidRPr="00EC27B9" w:rsidRDefault="00A71326" w:rsidP="006F462D">
            <w:pPr>
              <w:rPr>
                <w:sz w:val="20"/>
                <w:lang w:val="en-US"/>
              </w:rPr>
            </w:pPr>
            <w:r w:rsidRPr="00EC27B9">
              <w:rPr>
                <w:sz w:val="20"/>
                <w:lang w:val="en-US"/>
              </w:rPr>
              <w:t>Key term</w:t>
            </w:r>
          </w:p>
        </w:tc>
        <w:tc>
          <w:tcPr>
            <w:tcW w:w="1584" w:type="dxa"/>
            <w:tcBorders>
              <w:bottom w:val="single" w:sz="4" w:space="0" w:color="auto"/>
            </w:tcBorders>
            <w:vAlign w:val="center"/>
          </w:tcPr>
          <w:p w:rsidR="00A71326" w:rsidRPr="00EC27B9" w:rsidRDefault="00A71326" w:rsidP="006F462D">
            <w:pPr>
              <w:jc w:val="center"/>
              <w:rPr>
                <w:sz w:val="20"/>
                <w:lang w:val="en-US"/>
              </w:rPr>
            </w:pPr>
            <w:r w:rsidRPr="00EC27B9">
              <w:rPr>
                <w:sz w:val="20"/>
                <w:lang w:val="en-US"/>
              </w:rPr>
              <w:t>News</w:t>
            </w:r>
          </w:p>
        </w:tc>
        <w:tc>
          <w:tcPr>
            <w:tcW w:w="1584" w:type="dxa"/>
            <w:tcBorders>
              <w:bottom w:val="single" w:sz="4" w:space="0" w:color="auto"/>
            </w:tcBorders>
            <w:vAlign w:val="center"/>
          </w:tcPr>
          <w:p w:rsidR="00A71326" w:rsidRPr="00EC27B9" w:rsidRDefault="00A71326" w:rsidP="006F462D">
            <w:pPr>
              <w:jc w:val="center"/>
              <w:rPr>
                <w:sz w:val="20"/>
                <w:lang w:val="en-US"/>
              </w:rPr>
            </w:pPr>
            <w:r w:rsidRPr="00EC27B9">
              <w:rPr>
                <w:sz w:val="20"/>
                <w:lang w:val="en-US"/>
              </w:rPr>
              <w:t>Editorial</w:t>
            </w:r>
          </w:p>
        </w:tc>
        <w:tc>
          <w:tcPr>
            <w:tcW w:w="1584" w:type="dxa"/>
            <w:tcBorders>
              <w:bottom w:val="single" w:sz="4" w:space="0" w:color="auto"/>
            </w:tcBorders>
            <w:vAlign w:val="center"/>
          </w:tcPr>
          <w:p w:rsidR="00A71326" w:rsidRPr="00EC27B9" w:rsidRDefault="00A71326" w:rsidP="006F462D">
            <w:pPr>
              <w:jc w:val="center"/>
              <w:rPr>
                <w:sz w:val="20"/>
                <w:lang w:val="en-US"/>
              </w:rPr>
            </w:pPr>
            <w:r w:rsidRPr="00EC27B9">
              <w:rPr>
                <w:sz w:val="20"/>
                <w:lang w:val="en-US"/>
              </w:rPr>
              <w:t>Business news</w:t>
            </w:r>
          </w:p>
        </w:tc>
      </w:tr>
      <w:tr w:rsidR="00A71326" w:rsidRPr="0072658C" w:rsidTr="006F462D">
        <w:trPr>
          <w:jc w:val="center"/>
        </w:trPr>
        <w:tc>
          <w:tcPr>
            <w:tcW w:w="715" w:type="dxa"/>
            <w:vMerge w:val="restart"/>
            <w:textDirection w:val="btLr"/>
            <w:vAlign w:val="center"/>
          </w:tcPr>
          <w:p w:rsidR="00A71326" w:rsidRPr="00EC27B9" w:rsidRDefault="00A71326" w:rsidP="006F462D">
            <w:pPr>
              <w:jc w:val="center"/>
              <w:rPr>
                <w:sz w:val="20"/>
                <w:lang w:val="en-US"/>
              </w:rPr>
            </w:pPr>
            <w:r w:rsidRPr="00EC27B9">
              <w:rPr>
                <w:sz w:val="20"/>
                <w:lang w:val="en-US"/>
              </w:rPr>
              <w:t>Threat</w:t>
            </w:r>
          </w:p>
        </w:tc>
        <w:tc>
          <w:tcPr>
            <w:tcW w:w="1080" w:type="dxa"/>
            <w:tcBorders>
              <w:top w:val="single" w:sz="4" w:space="0" w:color="auto"/>
            </w:tcBorders>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Risk</w:t>
            </w:r>
          </w:p>
        </w:tc>
        <w:tc>
          <w:tcPr>
            <w:tcW w:w="1584" w:type="dxa"/>
            <w:tcBorders>
              <w:top w:val="single" w:sz="4" w:space="0" w:color="auto"/>
            </w:tcBorders>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0.100</w:t>
            </w:r>
          </w:p>
        </w:tc>
        <w:tc>
          <w:tcPr>
            <w:tcW w:w="1584" w:type="dxa"/>
            <w:tcBorders>
              <w:top w:val="single" w:sz="4" w:space="0" w:color="auto"/>
            </w:tcBorders>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0.143</w:t>
            </w:r>
          </w:p>
        </w:tc>
        <w:tc>
          <w:tcPr>
            <w:tcW w:w="1584" w:type="dxa"/>
            <w:tcBorders>
              <w:top w:val="single" w:sz="4" w:space="0" w:color="auto"/>
            </w:tcBorders>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0.055</w:t>
            </w:r>
          </w:p>
        </w:tc>
      </w:tr>
      <w:tr w:rsidR="00A71326" w:rsidRPr="0072658C" w:rsidTr="006F462D">
        <w:trPr>
          <w:jc w:val="center"/>
        </w:trPr>
        <w:tc>
          <w:tcPr>
            <w:tcW w:w="715" w:type="dxa"/>
            <w:vMerge/>
            <w:vAlign w:val="center"/>
          </w:tcPr>
          <w:p w:rsidR="00A71326" w:rsidRPr="00EC27B9" w:rsidRDefault="00A71326" w:rsidP="006F462D">
            <w:pPr>
              <w:jc w:val="center"/>
              <w:rPr>
                <w:sz w:val="20"/>
                <w:lang w:val="en-US"/>
              </w:rPr>
            </w:pPr>
          </w:p>
        </w:tc>
        <w:tc>
          <w:tcPr>
            <w:tcW w:w="1080" w:type="dxa"/>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Tension</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0.011</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0.011</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0.016</w:t>
            </w:r>
          </w:p>
        </w:tc>
      </w:tr>
      <w:tr w:rsidR="00A71326" w:rsidRPr="0072658C" w:rsidTr="006F462D">
        <w:trPr>
          <w:jc w:val="center"/>
        </w:trPr>
        <w:tc>
          <w:tcPr>
            <w:tcW w:w="715" w:type="dxa"/>
            <w:vMerge/>
            <w:vAlign w:val="center"/>
          </w:tcPr>
          <w:p w:rsidR="00A71326" w:rsidRPr="00EC27B9" w:rsidRDefault="00A71326" w:rsidP="006F462D">
            <w:pPr>
              <w:jc w:val="center"/>
              <w:rPr>
                <w:sz w:val="20"/>
                <w:lang w:val="en-US"/>
              </w:rPr>
            </w:pPr>
          </w:p>
        </w:tc>
        <w:tc>
          <w:tcPr>
            <w:tcW w:w="1080" w:type="dxa"/>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Concern</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0.094</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0.110</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0.049</w:t>
            </w:r>
          </w:p>
        </w:tc>
      </w:tr>
      <w:tr w:rsidR="00A71326" w:rsidRPr="0072658C" w:rsidTr="006F462D">
        <w:trPr>
          <w:jc w:val="center"/>
        </w:trPr>
        <w:tc>
          <w:tcPr>
            <w:tcW w:w="715" w:type="dxa"/>
            <w:vMerge/>
            <w:vAlign w:val="center"/>
          </w:tcPr>
          <w:p w:rsidR="00A71326" w:rsidRPr="00EC27B9" w:rsidRDefault="00A71326" w:rsidP="006F462D">
            <w:pPr>
              <w:jc w:val="center"/>
              <w:rPr>
                <w:sz w:val="20"/>
                <w:lang w:val="en-US"/>
              </w:rPr>
            </w:pPr>
          </w:p>
        </w:tc>
        <w:tc>
          <w:tcPr>
            <w:tcW w:w="1080" w:type="dxa"/>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Uncertain</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0.042</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0.022</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0.085</w:t>
            </w:r>
          </w:p>
        </w:tc>
      </w:tr>
      <w:tr w:rsidR="00A71326" w:rsidRPr="0072658C" w:rsidTr="006F462D">
        <w:trPr>
          <w:jc w:val="center"/>
        </w:trPr>
        <w:tc>
          <w:tcPr>
            <w:tcW w:w="715" w:type="dxa"/>
            <w:vMerge/>
            <w:vAlign w:val="center"/>
          </w:tcPr>
          <w:p w:rsidR="00A71326" w:rsidRPr="00EC27B9" w:rsidRDefault="00A71326" w:rsidP="006F462D">
            <w:pPr>
              <w:jc w:val="center"/>
              <w:rPr>
                <w:sz w:val="20"/>
                <w:lang w:val="en-US"/>
              </w:rPr>
            </w:pPr>
          </w:p>
        </w:tc>
        <w:tc>
          <w:tcPr>
            <w:tcW w:w="1080" w:type="dxa"/>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Fear</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0.145</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0.154</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0.075</w:t>
            </w:r>
          </w:p>
        </w:tc>
      </w:tr>
      <w:tr w:rsidR="00A71326" w:rsidRPr="0072658C" w:rsidTr="00CD1811">
        <w:trPr>
          <w:jc w:val="center"/>
        </w:trPr>
        <w:tc>
          <w:tcPr>
            <w:tcW w:w="715" w:type="dxa"/>
            <w:vMerge/>
            <w:tcBorders>
              <w:bottom w:val="dotted" w:sz="4" w:space="0" w:color="auto"/>
            </w:tcBorders>
            <w:vAlign w:val="center"/>
          </w:tcPr>
          <w:p w:rsidR="00A71326" w:rsidRPr="00EC27B9" w:rsidRDefault="00A71326" w:rsidP="006F462D">
            <w:pPr>
              <w:jc w:val="center"/>
              <w:rPr>
                <w:sz w:val="20"/>
                <w:lang w:val="en-US"/>
              </w:rPr>
            </w:pPr>
          </w:p>
        </w:tc>
        <w:tc>
          <w:tcPr>
            <w:tcW w:w="1080" w:type="dxa"/>
            <w:tcBorders>
              <w:bottom w:val="dotted" w:sz="4" w:space="0" w:color="auto"/>
            </w:tcBorders>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Threat</w:t>
            </w:r>
          </w:p>
        </w:tc>
        <w:tc>
          <w:tcPr>
            <w:tcW w:w="1584" w:type="dxa"/>
            <w:tcBorders>
              <w:bottom w:val="dotted" w:sz="4" w:space="0" w:color="auto"/>
            </w:tcBorders>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0.018</w:t>
            </w:r>
          </w:p>
        </w:tc>
        <w:tc>
          <w:tcPr>
            <w:tcW w:w="1584" w:type="dxa"/>
            <w:tcBorders>
              <w:bottom w:val="dotted" w:sz="4" w:space="0" w:color="auto"/>
            </w:tcBorders>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0.000</w:t>
            </w:r>
          </w:p>
        </w:tc>
        <w:tc>
          <w:tcPr>
            <w:tcW w:w="1584" w:type="dxa"/>
            <w:tcBorders>
              <w:bottom w:val="dotted" w:sz="4" w:space="0" w:color="auto"/>
            </w:tcBorders>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0.010</w:t>
            </w:r>
          </w:p>
        </w:tc>
      </w:tr>
      <w:tr w:rsidR="00A71326" w:rsidRPr="0072658C" w:rsidTr="00CD1811">
        <w:trPr>
          <w:jc w:val="center"/>
        </w:trPr>
        <w:tc>
          <w:tcPr>
            <w:tcW w:w="715" w:type="dxa"/>
            <w:vMerge w:val="restart"/>
            <w:tcBorders>
              <w:top w:val="dotted" w:sz="4" w:space="0" w:color="auto"/>
            </w:tcBorders>
            <w:textDirection w:val="btLr"/>
            <w:vAlign w:val="center"/>
          </w:tcPr>
          <w:p w:rsidR="00A71326" w:rsidRPr="00EC27B9" w:rsidRDefault="00A71326" w:rsidP="006F462D">
            <w:pPr>
              <w:jc w:val="center"/>
              <w:rPr>
                <w:sz w:val="20"/>
                <w:lang w:val="en-US"/>
              </w:rPr>
            </w:pPr>
            <w:r w:rsidRPr="00EC27B9">
              <w:rPr>
                <w:sz w:val="20"/>
                <w:lang w:val="en-US"/>
              </w:rPr>
              <w:t>Act</w:t>
            </w:r>
          </w:p>
        </w:tc>
        <w:tc>
          <w:tcPr>
            <w:tcW w:w="1080" w:type="dxa"/>
            <w:tcBorders>
              <w:top w:val="dotted" w:sz="4" w:space="0" w:color="auto"/>
            </w:tcBorders>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Invasion</w:t>
            </w:r>
          </w:p>
        </w:tc>
        <w:tc>
          <w:tcPr>
            <w:tcW w:w="1584" w:type="dxa"/>
            <w:tcBorders>
              <w:top w:val="dotted" w:sz="4" w:space="0" w:color="auto"/>
            </w:tcBorders>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0.020</w:t>
            </w:r>
          </w:p>
        </w:tc>
        <w:tc>
          <w:tcPr>
            <w:tcW w:w="1584" w:type="dxa"/>
            <w:tcBorders>
              <w:top w:val="dotted" w:sz="4" w:space="0" w:color="auto"/>
            </w:tcBorders>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0.154</w:t>
            </w:r>
          </w:p>
        </w:tc>
        <w:tc>
          <w:tcPr>
            <w:tcW w:w="1584" w:type="dxa"/>
            <w:tcBorders>
              <w:top w:val="dotted" w:sz="4" w:space="0" w:color="auto"/>
            </w:tcBorders>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0.009</w:t>
            </w:r>
          </w:p>
        </w:tc>
      </w:tr>
      <w:tr w:rsidR="00A71326" w:rsidRPr="0072658C" w:rsidTr="006F462D">
        <w:trPr>
          <w:jc w:val="center"/>
        </w:trPr>
        <w:tc>
          <w:tcPr>
            <w:tcW w:w="715" w:type="dxa"/>
            <w:vMerge/>
          </w:tcPr>
          <w:p w:rsidR="00A71326" w:rsidRPr="00EC27B9" w:rsidRDefault="00A71326" w:rsidP="006F462D">
            <w:pPr>
              <w:pStyle w:val="Heading2"/>
              <w:outlineLvl w:val="1"/>
              <w:rPr>
                <w:lang w:val="en-US"/>
              </w:rPr>
            </w:pPr>
          </w:p>
        </w:tc>
        <w:tc>
          <w:tcPr>
            <w:tcW w:w="1080" w:type="dxa"/>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Outbreak</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0.049</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0.044</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0.112</w:t>
            </w:r>
          </w:p>
        </w:tc>
      </w:tr>
      <w:tr w:rsidR="00A71326" w:rsidRPr="0072658C" w:rsidTr="006F462D">
        <w:trPr>
          <w:jc w:val="center"/>
        </w:trPr>
        <w:tc>
          <w:tcPr>
            <w:tcW w:w="715" w:type="dxa"/>
            <w:vMerge/>
          </w:tcPr>
          <w:p w:rsidR="00A71326" w:rsidRPr="00EC27B9" w:rsidRDefault="00A71326" w:rsidP="006F462D">
            <w:pPr>
              <w:pStyle w:val="Heading2"/>
              <w:outlineLvl w:val="1"/>
              <w:rPr>
                <w:lang w:val="en-US"/>
              </w:rPr>
            </w:pPr>
          </w:p>
        </w:tc>
        <w:tc>
          <w:tcPr>
            <w:tcW w:w="1080" w:type="dxa"/>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Beginning</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0.253</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0.231</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0.534</w:t>
            </w:r>
          </w:p>
        </w:tc>
      </w:tr>
      <w:tr w:rsidR="00A71326" w:rsidRPr="0072658C" w:rsidTr="006F462D">
        <w:trPr>
          <w:jc w:val="center"/>
        </w:trPr>
        <w:tc>
          <w:tcPr>
            <w:tcW w:w="715" w:type="dxa"/>
            <w:vMerge/>
          </w:tcPr>
          <w:p w:rsidR="00A71326" w:rsidRPr="00EC27B9" w:rsidRDefault="00A71326" w:rsidP="006F462D">
            <w:pPr>
              <w:pStyle w:val="Heading2"/>
              <w:outlineLvl w:val="1"/>
              <w:rPr>
                <w:lang w:val="en-US"/>
              </w:rPr>
            </w:pPr>
          </w:p>
        </w:tc>
        <w:tc>
          <w:tcPr>
            <w:tcW w:w="1080" w:type="dxa"/>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Start</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0.051</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0.055</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0.030</w:t>
            </w:r>
          </w:p>
        </w:tc>
      </w:tr>
      <w:tr w:rsidR="00A71326" w:rsidRPr="0072658C" w:rsidTr="006F462D">
        <w:trPr>
          <w:jc w:val="center"/>
        </w:trPr>
        <w:tc>
          <w:tcPr>
            <w:tcW w:w="715" w:type="dxa"/>
            <w:vMerge/>
          </w:tcPr>
          <w:p w:rsidR="00A71326" w:rsidRPr="00EC27B9" w:rsidRDefault="00A71326" w:rsidP="006F462D">
            <w:pPr>
              <w:pStyle w:val="Heading2"/>
              <w:outlineLvl w:val="1"/>
              <w:rPr>
                <w:lang w:val="en-US"/>
              </w:rPr>
            </w:pPr>
          </w:p>
        </w:tc>
        <w:tc>
          <w:tcPr>
            <w:tcW w:w="1080" w:type="dxa"/>
            <w:vAlign w:val="center"/>
          </w:tcPr>
          <w:p w:rsidR="00A71326" w:rsidRPr="00EC27B9" w:rsidRDefault="00A71326" w:rsidP="006F462D">
            <w:pPr>
              <w:spacing w:line="360" w:lineRule="auto"/>
              <w:rPr>
                <w:rFonts w:ascii="Calibri" w:hAnsi="Calibri"/>
                <w:color w:val="000000"/>
                <w:sz w:val="18"/>
                <w:szCs w:val="18"/>
                <w:lang w:val="en-US"/>
              </w:rPr>
            </w:pPr>
            <w:r w:rsidRPr="00EC27B9">
              <w:rPr>
                <w:rFonts w:ascii="Calibri" w:hAnsi="Calibri"/>
                <w:color w:val="000000"/>
                <w:sz w:val="18"/>
                <w:szCs w:val="18"/>
                <w:lang w:val="en-US"/>
              </w:rPr>
              <w:t>Battle</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0.035</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0.055</w:t>
            </w:r>
          </w:p>
        </w:tc>
        <w:tc>
          <w:tcPr>
            <w:tcW w:w="1584" w:type="dxa"/>
            <w:vAlign w:val="center"/>
          </w:tcPr>
          <w:p w:rsidR="00A71326" w:rsidRPr="00EC27B9" w:rsidRDefault="00A71326" w:rsidP="006F462D">
            <w:pPr>
              <w:spacing w:line="360" w:lineRule="auto"/>
              <w:jc w:val="center"/>
              <w:rPr>
                <w:rFonts w:ascii="Calibri" w:hAnsi="Calibri"/>
                <w:color w:val="000000"/>
                <w:sz w:val="18"/>
                <w:szCs w:val="18"/>
                <w:lang w:val="en-US"/>
              </w:rPr>
            </w:pPr>
            <w:r w:rsidRPr="00EC27B9">
              <w:rPr>
                <w:rFonts w:ascii="Calibri" w:hAnsi="Calibri"/>
                <w:color w:val="000000"/>
                <w:sz w:val="18"/>
                <w:szCs w:val="18"/>
                <w:lang w:val="en-US"/>
              </w:rPr>
              <w:t>0.016</w:t>
            </w:r>
          </w:p>
        </w:tc>
      </w:tr>
      <w:tr w:rsidR="00A71326" w:rsidRPr="0072658C" w:rsidTr="006F462D">
        <w:trPr>
          <w:jc w:val="center"/>
        </w:trPr>
        <w:tc>
          <w:tcPr>
            <w:tcW w:w="715" w:type="dxa"/>
            <w:vMerge/>
          </w:tcPr>
          <w:p w:rsidR="00A71326" w:rsidRPr="00EC27B9" w:rsidRDefault="00A71326" w:rsidP="006F462D">
            <w:pPr>
              <w:pStyle w:val="Heading2"/>
              <w:outlineLvl w:val="1"/>
              <w:rPr>
                <w:lang w:val="en-US"/>
              </w:rPr>
            </w:pPr>
          </w:p>
        </w:tc>
        <w:tc>
          <w:tcPr>
            <w:tcW w:w="1080" w:type="dxa"/>
            <w:tcBorders>
              <w:bottom w:val="double" w:sz="4" w:space="0" w:color="auto"/>
            </w:tcBorders>
            <w:vAlign w:val="center"/>
          </w:tcPr>
          <w:p w:rsidR="00A71326" w:rsidRPr="00EC27B9" w:rsidRDefault="00A71326" w:rsidP="00CD1811">
            <w:pPr>
              <w:rPr>
                <w:rFonts w:ascii="Calibri" w:hAnsi="Calibri"/>
                <w:color w:val="000000"/>
                <w:sz w:val="18"/>
                <w:szCs w:val="18"/>
                <w:lang w:val="en-US"/>
              </w:rPr>
            </w:pPr>
            <w:r w:rsidRPr="00EC27B9">
              <w:rPr>
                <w:rFonts w:ascii="Calibri" w:hAnsi="Calibri"/>
                <w:color w:val="000000"/>
                <w:sz w:val="18"/>
                <w:szCs w:val="18"/>
                <w:lang w:val="en-US"/>
              </w:rPr>
              <w:t>Army</w:t>
            </w:r>
          </w:p>
        </w:tc>
        <w:tc>
          <w:tcPr>
            <w:tcW w:w="1584" w:type="dxa"/>
            <w:tcBorders>
              <w:bottom w:val="double" w:sz="4" w:space="0" w:color="auto"/>
            </w:tcBorders>
            <w:vAlign w:val="center"/>
          </w:tcPr>
          <w:p w:rsidR="00A71326" w:rsidRPr="00EC27B9" w:rsidRDefault="00A71326" w:rsidP="00CD1811">
            <w:pPr>
              <w:jc w:val="center"/>
              <w:rPr>
                <w:rFonts w:ascii="Calibri" w:hAnsi="Calibri"/>
                <w:color w:val="000000"/>
                <w:sz w:val="18"/>
                <w:szCs w:val="18"/>
                <w:lang w:val="en-US"/>
              </w:rPr>
            </w:pPr>
            <w:r w:rsidRPr="00EC27B9">
              <w:rPr>
                <w:rFonts w:ascii="Calibri" w:hAnsi="Calibri"/>
                <w:color w:val="000000"/>
                <w:sz w:val="18"/>
                <w:szCs w:val="18"/>
                <w:lang w:val="en-US"/>
              </w:rPr>
              <w:t>0.182</w:t>
            </w:r>
          </w:p>
        </w:tc>
        <w:tc>
          <w:tcPr>
            <w:tcW w:w="1584" w:type="dxa"/>
            <w:tcBorders>
              <w:bottom w:val="double" w:sz="4" w:space="0" w:color="auto"/>
            </w:tcBorders>
            <w:vAlign w:val="center"/>
          </w:tcPr>
          <w:p w:rsidR="00A71326" w:rsidRPr="00EC27B9" w:rsidRDefault="00A71326" w:rsidP="00CD1811">
            <w:pPr>
              <w:jc w:val="center"/>
              <w:rPr>
                <w:rFonts w:ascii="Calibri" w:hAnsi="Calibri"/>
                <w:color w:val="000000"/>
                <w:sz w:val="18"/>
                <w:szCs w:val="18"/>
                <w:lang w:val="en-US"/>
              </w:rPr>
            </w:pPr>
            <w:r w:rsidRPr="00EC27B9">
              <w:rPr>
                <w:rFonts w:ascii="Calibri" w:hAnsi="Calibri"/>
                <w:color w:val="000000"/>
                <w:sz w:val="18"/>
                <w:szCs w:val="18"/>
                <w:lang w:val="en-US"/>
              </w:rPr>
              <w:t>0.022</w:t>
            </w:r>
          </w:p>
        </w:tc>
        <w:tc>
          <w:tcPr>
            <w:tcW w:w="1584" w:type="dxa"/>
            <w:tcBorders>
              <w:bottom w:val="double" w:sz="4" w:space="0" w:color="auto"/>
            </w:tcBorders>
            <w:vAlign w:val="center"/>
          </w:tcPr>
          <w:p w:rsidR="00A71326" w:rsidRPr="00EC27B9" w:rsidRDefault="00A71326" w:rsidP="00CD1811">
            <w:pPr>
              <w:jc w:val="center"/>
              <w:rPr>
                <w:rFonts w:ascii="Calibri" w:hAnsi="Calibri"/>
                <w:color w:val="000000"/>
                <w:sz w:val="18"/>
                <w:szCs w:val="18"/>
                <w:lang w:val="en-US"/>
              </w:rPr>
            </w:pPr>
            <w:r w:rsidRPr="00EC27B9">
              <w:rPr>
                <w:rFonts w:ascii="Calibri" w:hAnsi="Calibri"/>
                <w:color w:val="000000"/>
                <w:sz w:val="18"/>
                <w:szCs w:val="18"/>
                <w:lang w:val="en-US"/>
              </w:rPr>
              <w:t>0.010</w:t>
            </w:r>
          </w:p>
        </w:tc>
      </w:tr>
      <w:tr w:rsidR="00A71326" w:rsidRPr="0072658C" w:rsidTr="006F462D">
        <w:trPr>
          <w:trHeight w:val="50"/>
          <w:jc w:val="center"/>
        </w:trPr>
        <w:tc>
          <w:tcPr>
            <w:tcW w:w="715" w:type="dxa"/>
          </w:tcPr>
          <w:p w:rsidR="00A71326" w:rsidRPr="00EC27B9" w:rsidRDefault="00A71326" w:rsidP="006F462D">
            <w:pPr>
              <w:pStyle w:val="Heading2"/>
              <w:spacing w:before="0"/>
              <w:outlineLvl w:val="1"/>
              <w:rPr>
                <w:sz w:val="18"/>
                <w:szCs w:val="18"/>
                <w:lang w:val="en-US"/>
              </w:rPr>
            </w:pPr>
          </w:p>
        </w:tc>
        <w:tc>
          <w:tcPr>
            <w:tcW w:w="1080" w:type="dxa"/>
            <w:tcBorders>
              <w:top w:val="double" w:sz="4" w:space="0" w:color="auto"/>
            </w:tcBorders>
            <w:vAlign w:val="center"/>
          </w:tcPr>
          <w:p w:rsidR="00A71326" w:rsidRPr="00EC27B9" w:rsidRDefault="00A71326" w:rsidP="006F462D">
            <w:pPr>
              <w:rPr>
                <w:rFonts w:ascii="Calibri" w:hAnsi="Calibri"/>
                <w:color w:val="000000"/>
                <w:sz w:val="18"/>
                <w:szCs w:val="18"/>
                <w:lang w:val="en-US"/>
              </w:rPr>
            </w:pPr>
          </w:p>
        </w:tc>
        <w:tc>
          <w:tcPr>
            <w:tcW w:w="1584" w:type="dxa"/>
            <w:tcBorders>
              <w:top w:val="double" w:sz="4" w:space="0" w:color="auto"/>
            </w:tcBorders>
            <w:vAlign w:val="center"/>
          </w:tcPr>
          <w:p w:rsidR="00A71326" w:rsidRPr="00EC27B9" w:rsidRDefault="00A71326" w:rsidP="006F462D">
            <w:pPr>
              <w:jc w:val="center"/>
              <w:rPr>
                <w:rFonts w:ascii="Calibri" w:hAnsi="Calibri"/>
                <w:color w:val="000000"/>
                <w:sz w:val="18"/>
                <w:szCs w:val="18"/>
                <w:lang w:val="en-US"/>
              </w:rPr>
            </w:pPr>
            <w:r w:rsidRPr="00EC27B9">
              <w:rPr>
                <w:rFonts w:ascii="Calibri" w:hAnsi="Calibri"/>
                <w:color w:val="000000"/>
                <w:sz w:val="18"/>
                <w:szCs w:val="18"/>
                <w:lang w:val="en-US"/>
              </w:rPr>
              <w:t>1.000</w:t>
            </w:r>
          </w:p>
        </w:tc>
        <w:tc>
          <w:tcPr>
            <w:tcW w:w="1584" w:type="dxa"/>
            <w:tcBorders>
              <w:top w:val="double" w:sz="4" w:space="0" w:color="auto"/>
            </w:tcBorders>
            <w:vAlign w:val="center"/>
          </w:tcPr>
          <w:p w:rsidR="00A71326" w:rsidRPr="00EC27B9" w:rsidRDefault="00A71326" w:rsidP="006F462D">
            <w:pPr>
              <w:jc w:val="center"/>
              <w:rPr>
                <w:rFonts w:ascii="Calibri" w:hAnsi="Calibri"/>
                <w:color w:val="000000"/>
                <w:sz w:val="18"/>
                <w:szCs w:val="18"/>
                <w:lang w:val="en-US"/>
              </w:rPr>
            </w:pPr>
            <w:r w:rsidRPr="00EC27B9">
              <w:rPr>
                <w:rFonts w:ascii="Calibri" w:hAnsi="Calibri"/>
                <w:color w:val="000000"/>
                <w:sz w:val="18"/>
                <w:szCs w:val="18"/>
                <w:lang w:val="en-US"/>
              </w:rPr>
              <w:t>1.000</w:t>
            </w:r>
          </w:p>
        </w:tc>
        <w:tc>
          <w:tcPr>
            <w:tcW w:w="1584" w:type="dxa"/>
            <w:tcBorders>
              <w:top w:val="double" w:sz="4" w:space="0" w:color="auto"/>
            </w:tcBorders>
            <w:vAlign w:val="center"/>
          </w:tcPr>
          <w:p w:rsidR="00A71326" w:rsidRPr="00EC27B9" w:rsidRDefault="00A71326" w:rsidP="006F462D">
            <w:pPr>
              <w:jc w:val="center"/>
              <w:rPr>
                <w:rFonts w:ascii="Calibri" w:hAnsi="Calibri"/>
                <w:color w:val="000000"/>
                <w:sz w:val="18"/>
                <w:szCs w:val="18"/>
                <w:lang w:val="en-US"/>
              </w:rPr>
            </w:pPr>
            <w:r w:rsidRPr="00EC27B9">
              <w:rPr>
                <w:rFonts w:ascii="Calibri" w:hAnsi="Calibri"/>
                <w:color w:val="000000"/>
                <w:sz w:val="18"/>
                <w:szCs w:val="18"/>
                <w:lang w:val="en-US"/>
              </w:rPr>
              <w:t>1.000</w:t>
            </w:r>
          </w:p>
        </w:tc>
      </w:tr>
    </w:tbl>
    <w:p w:rsidR="00CD1811" w:rsidRDefault="00A71326" w:rsidP="00A71326">
      <w:pPr>
        <w:spacing w:before="240" w:line="240" w:lineRule="auto"/>
        <w:jc w:val="both"/>
        <w:rPr>
          <w:sz w:val="14"/>
          <w:lang w:val="en-US"/>
        </w:rPr>
      </w:pPr>
      <w:r>
        <w:rPr>
          <w:sz w:val="14"/>
          <w:lang w:val="en-US"/>
        </w:rPr>
        <w:t>The</w:t>
      </w:r>
      <w:r w:rsidRPr="00C172EB">
        <w:rPr>
          <w:sz w:val="14"/>
          <w:lang w:val="en-US"/>
        </w:rPr>
        <w:t xml:space="preserve"> table reports </w:t>
      </w:r>
      <w:r>
        <w:rPr>
          <w:sz w:val="14"/>
          <w:lang w:val="en-US"/>
        </w:rPr>
        <w:t xml:space="preserve">the relative frequency of search terms in </w:t>
      </w:r>
      <w:r>
        <w:rPr>
          <w:i/>
          <w:sz w:val="14"/>
          <w:lang w:val="en-US"/>
        </w:rPr>
        <w:t>WRM</w:t>
      </w:r>
      <w:r>
        <w:rPr>
          <w:sz w:val="14"/>
          <w:lang w:val="en-US"/>
        </w:rPr>
        <w:t>. All search terms are weighted in their respective section (</w:t>
      </w:r>
      <w:r w:rsidRPr="00CD1811">
        <w:rPr>
          <w:i/>
          <w:sz w:val="14"/>
          <w:lang w:val="en-US"/>
        </w:rPr>
        <w:t>News</w:t>
      </w:r>
      <w:r>
        <w:rPr>
          <w:sz w:val="14"/>
          <w:lang w:val="en-US"/>
        </w:rPr>
        <w:t xml:space="preserve">, </w:t>
      </w:r>
      <w:r w:rsidRPr="00CD1811">
        <w:rPr>
          <w:i/>
          <w:sz w:val="14"/>
          <w:lang w:val="en-US"/>
        </w:rPr>
        <w:t>Column and Editorial</w:t>
      </w:r>
      <w:r>
        <w:rPr>
          <w:sz w:val="14"/>
          <w:lang w:val="en-US"/>
        </w:rPr>
        <w:t xml:space="preserve"> and </w:t>
      </w:r>
      <w:r w:rsidR="00CD1811">
        <w:rPr>
          <w:i/>
          <w:sz w:val="14"/>
          <w:lang w:val="en-US"/>
        </w:rPr>
        <w:t>Business N</w:t>
      </w:r>
      <w:r w:rsidRPr="00CD1811">
        <w:rPr>
          <w:i/>
          <w:sz w:val="14"/>
          <w:lang w:val="en-US"/>
        </w:rPr>
        <w:t>ews</w:t>
      </w:r>
      <w:r w:rsidR="00CD1811">
        <w:rPr>
          <w:sz w:val="14"/>
          <w:lang w:val="en-US"/>
        </w:rPr>
        <w:t xml:space="preserve">). </w:t>
      </w:r>
    </w:p>
    <w:p w:rsidR="00A71326" w:rsidRDefault="00A71326" w:rsidP="00A71326">
      <w:pPr>
        <w:spacing w:before="240" w:line="240" w:lineRule="auto"/>
        <w:jc w:val="both"/>
        <w:rPr>
          <w:sz w:val="14"/>
          <w:lang w:val="en-US"/>
        </w:rPr>
      </w:pPr>
      <w:r>
        <w:rPr>
          <w:sz w:val="14"/>
          <w:lang w:val="en-US"/>
        </w:rPr>
        <w:t xml:space="preserve">Results are based on the time period from January 1885 to </w:t>
      </w:r>
      <w:r w:rsidR="00786B9C">
        <w:rPr>
          <w:sz w:val="14"/>
          <w:lang w:val="en-US"/>
        </w:rPr>
        <w:t>July 1914</w:t>
      </w:r>
      <w:r>
        <w:rPr>
          <w:sz w:val="14"/>
          <w:lang w:val="en-US"/>
        </w:rPr>
        <w:t>.</w:t>
      </w:r>
    </w:p>
    <w:p w:rsidR="000615F2" w:rsidRPr="003D1DDD" w:rsidRDefault="000615F2" w:rsidP="00A71326">
      <w:pPr>
        <w:spacing w:before="240" w:line="240" w:lineRule="auto"/>
        <w:jc w:val="both"/>
        <w:rPr>
          <w:rFonts w:eastAsiaTheme="minorEastAsia"/>
          <w:sz w:val="14"/>
          <w:lang w:val="en-US"/>
        </w:rPr>
      </w:pPr>
      <w:r>
        <w:rPr>
          <w:sz w:val="14"/>
          <w:lang w:val="en-US"/>
        </w:rPr>
        <w:t>Source: The Economist</w:t>
      </w:r>
    </w:p>
    <w:p w:rsidR="00A71326" w:rsidRDefault="00A71326" w:rsidP="00A71326">
      <w:pPr>
        <w:rPr>
          <w:lang w:val="en-US"/>
        </w:rPr>
      </w:pPr>
      <w:r>
        <w:rPr>
          <w:lang w:val="en-US"/>
        </w:rPr>
        <w:br w:type="page"/>
      </w:r>
    </w:p>
    <w:p w:rsidR="00A71326" w:rsidRDefault="00A71326" w:rsidP="00A71326">
      <w:pPr>
        <w:pStyle w:val="Heading2"/>
        <w:spacing w:after="240"/>
        <w:rPr>
          <w:lang w:val="en-US"/>
        </w:rPr>
      </w:pPr>
      <w:r>
        <w:rPr>
          <w:lang w:val="en-US"/>
        </w:rPr>
        <w:lastRenderedPageBreak/>
        <w:t>Table A3: Unigram analysis</w:t>
      </w:r>
    </w:p>
    <w:tbl>
      <w:tblPr>
        <w:tblStyle w:val="TableGrid"/>
        <w:tblW w:w="68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759"/>
        <w:gridCol w:w="2665"/>
        <w:gridCol w:w="719"/>
      </w:tblGrid>
      <w:tr w:rsidR="00A71326" w:rsidRPr="0072658C" w:rsidTr="006F462D">
        <w:trPr>
          <w:trHeight w:val="257"/>
          <w:jc w:val="center"/>
        </w:trPr>
        <w:tc>
          <w:tcPr>
            <w:tcW w:w="2666" w:type="dxa"/>
            <w:tcBorders>
              <w:top w:val="single" w:sz="4" w:space="0" w:color="auto"/>
              <w:bottom w:val="single" w:sz="4" w:space="0" w:color="auto"/>
            </w:tcBorders>
            <w:noWrap/>
          </w:tcPr>
          <w:p w:rsidR="00A71326" w:rsidRPr="00EC27B9" w:rsidRDefault="00A71326" w:rsidP="006F462D">
            <w:pPr>
              <w:spacing w:line="276" w:lineRule="auto"/>
              <w:rPr>
                <w:rFonts w:ascii="Calibri" w:eastAsia="Times New Roman" w:hAnsi="Calibri" w:cs="Times New Roman"/>
                <w:sz w:val="16"/>
                <w:szCs w:val="18"/>
                <w:lang w:val="en-US" w:eastAsia="nl-BE"/>
              </w:rPr>
            </w:pPr>
            <w:r w:rsidRPr="00EC27B9">
              <w:rPr>
                <w:rFonts w:ascii="Calibri" w:eastAsia="Times New Roman" w:hAnsi="Calibri" w:cs="Times New Roman"/>
                <w:sz w:val="16"/>
                <w:szCs w:val="18"/>
                <w:lang w:val="en-US" w:eastAsia="nl-BE"/>
              </w:rPr>
              <w:t>“</w:t>
            </w:r>
            <w:r w:rsidRPr="00EC27B9">
              <w:rPr>
                <w:sz w:val="16"/>
                <w:szCs w:val="16"/>
                <w:lang w:val="en-US"/>
              </w:rPr>
              <w:t>The First World War”</w:t>
            </w:r>
            <w:r w:rsidRPr="00EC27B9">
              <w:rPr>
                <w:rFonts w:ascii="Calibri" w:eastAsia="Times New Roman" w:hAnsi="Calibri" w:cs="Times New Roman"/>
                <w:sz w:val="16"/>
                <w:szCs w:val="18"/>
                <w:lang w:val="en-US" w:eastAsia="nl-BE"/>
              </w:rPr>
              <w:t xml:space="preserve"> </w:t>
            </w:r>
          </w:p>
        </w:tc>
        <w:tc>
          <w:tcPr>
            <w:tcW w:w="759" w:type="dxa"/>
            <w:tcBorders>
              <w:top w:val="single" w:sz="4" w:space="0" w:color="auto"/>
              <w:bottom w:val="single" w:sz="4" w:space="0" w:color="auto"/>
            </w:tcBorders>
            <w:noWrap/>
          </w:tcPr>
          <w:p w:rsidR="00A71326" w:rsidRPr="00EC27B9" w:rsidRDefault="00A71326" w:rsidP="006F462D">
            <w:pPr>
              <w:spacing w:line="276" w:lineRule="auto"/>
              <w:jc w:val="right"/>
              <w:rPr>
                <w:rFonts w:ascii="Calibri" w:eastAsia="Times New Roman" w:hAnsi="Calibri" w:cs="Times New Roman"/>
                <w:sz w:val="16"/>
                <w:szCs w:val="18"/>
                <w:lang w:val="en-US" w:eastAsia="nl-BE"/>
              </w:rPr>
            </w:pPr>
            <w:r w:rsidRPr="00EC27B9">
              <w:rPr>
                <w:rFonts w:ascii="Calibri" w:eastAsia="Times New Roman" w:hAnsi="Calibri" w:cs="Times New Roman"/>
                <w:sz w:val="16"/>
                <w:szCs w:val="18"/>
                <w:lang w:val="en-US" w:eastAsia="nl-BE"/>
              </w:rPr>
              <w:t>Count</w:t>
            </w:r>
          </w:p>
        </w:tc>
        <w:tc>
          <w:tcPr>
            <w:tcW w:w="2665" w:type="dxa"/>
            <w:tcBorders>
              <w:top w:val="single" w:sz="4" w:space="0" w:color="auto"/>
              <w:bottom w:val="single" w:sz="4" w:space="0" w:color="auto"/>
            </w:tcBorders>
          </w:tcPr>
          <w:p w:rsidR="00A71326" w:rsidRPr="00EC27B9" w:rsidRDefault="00A71326" w:rsidP="006F462D">
            <w:pPr>
              <w:spacing w:line="276" w:lineRule="auto"/>
              <w:rPr>
                <w:rFonts w:ascii="Calibri" w:eastAsia="Times New Roman" w:hAnsi="Calibri" w:cs="Times New Roman"/>
                <w:sz w:val="16"/>
                <w:szCs w:val="18"/>
                <w:lang w:val="en-US" w:eastAsia="nl-BE"/>
              </w:rPr>
            </w:pPr>
            <w:r w:rsidRPr="00EC27B9">
              <w:rPr>
                <w:rFonts w:ascii="Calibri" w:eastAsia="Times New Roman" w:hAnsi="Calibri" w:cs="Times New Roman"/>
                <w:sz w:val="16"/>
                <w:szCs w:val="18"/>
                <w:lang w:val="en-US" w:eastAsia="nl-BE"/>
              </w:rPr>
              <w:t xml:space="preserve">“The History of the First World War” </w:t>
            </w:r>
          </w:p>
        </w:tc>
        <w:tc>
          <w:tcPr>
            <w:tcW w:w="719" w:type="dxa"/>
            <w:tcBorders>
              <w:top w:val="single" w:sz="4" w:space="0" w:color="auto"/>
              <w:bottom w:val="single" w:sz="4" w:space="0" w:color="auto"/>
            </w:tcBorders>
          </w:tcPr>
          <w:p w:rsidR="00A71326" w:rsidRPr="00EC27B9" w:rsidRDefault="00A71326" w:rsidP="006F462D">
            <w:pPr>
              <w:spacing w:line="276" w:lineRule="auto"/>
              <w:jc w:val="right"/>
              <w:rPr>
                <w:rFonts w:ascii="Calibri" w:eastAsia="Times New Roman" w:hAnsi="Calibri" w:cs="Times New Roman"/>
                <w:sz w:val="16"/>
                <w:szCs w:val="18"/>
                <w:lang w:val="en-US" w:eastAsia="nl-BE"/>
              </w:rPr>
            </w:pPr>
            <w:r w:rsidRPr="00EC27B9">
              <w:rPr>
                <w:rFonts w:ascii="Calibri" w:eastAsia="Times New Roman" w:hAnsi="Calibri" w:cs="Times New Roman"/>
                <w:sz w:val="16"/>
                <w:szCs w:val="18"/>
                <w:lang w:val="en-US" w:eastAsia="nl-BE"/>
              </w:rPr>
              <w:t>Count</w:t>
            </w:r>
          </w:p>
        </w:tc>
      </w:tr>
      <w:tr w:rsidR="00A71326" w:rsidRPr="0072658C" w:rsidTr="006F462D">
        <w:trPr>
          <w:trHeight w:val="257"/>
          <w:jc w:val="center"/>
        </w:trPr>
        <w:tc>
          <w:tcPr>
            <w:tcW w:w="2666" w:type="dxa"/>
            <w:tcBorders>
              <w:top w:val="single" w:sz="4" w:space="0" w:color="auto"/>
            </w:tcBorders>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German</w:t>
            </w:r>
          </w:p>
        </w:tc>
        <w:tc>
          <w:tcPr>
            <w:tcW w:w="759" w:type="dxa"/>
            <w:tcBorders>
              <w:top w:val="single" w:sz="4" w:space="0" w:color="auto"/>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1166</w:t>
            </w:r>
          </w:p>
        </w:tc>
        <w:tc>
          <w:tcPr>
            <w:tcW w:w="2665" w:type="dxa"/>
            <w:tcBorders>
              <w:top w:val="single" w:sz="4" w:space="0" w:color="auto"/>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War</w:t>
            </w:r>
          </w:p>
        </w:tc>
        <w:tc>
          <w:tcPr>
            <w:tcW w:w="719" w:type="dxa"/>
            <w:tcBorders>
              <w:top w:val="single" w:sz="4" w:space="0" w:color="auto"/>
            </w:tcBorders>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2715</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Army</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1016</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German</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1504</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War</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924</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British</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1094</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French</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657</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Germany</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986</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British</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612</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Allies</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985</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Front</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503</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French</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844</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Russian</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431</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Army</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840</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Divisions</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420</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First</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819</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First</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399</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New</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632</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Attack</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373</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France</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617</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Line</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372</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Britain</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605</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Command</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363</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Against</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593</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Against</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354</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Government</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572</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Force</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347</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World</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562</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Day</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335</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Even</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507</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Offensive</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318</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Powers</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503</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General</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312</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Peace</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497</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Battle</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295</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Russia</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497</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Austrian</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287</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Front</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496</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Germany</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281</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Attack</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466</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Plan</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280</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Military</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461</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Two</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270</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Russian</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461</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Great</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264</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Forces</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461</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Advance</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264</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London</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460</w:t>
            </w:r>
          </w:p>
        </w:tc>
      </w:tr>
      <w:tr w:rsidR="00A71326" w:rsidRPr="0072658C"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Military</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262</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American</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450</w:t>
            </w:r>
          </w:p>
        </w:tc>
      </w:tr>
      <w:tr w:rsidR="00A71326" w:rsidRPr="000D229E"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Even</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252</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Although</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425</w:t>
            </w:r>
          </w:p>
        </w:tc>
      </w:tr>
      <w:tr w:rsidR="00A71326" w:rsidRPr="000D229E" w:rsidTr="006F462D">
        <w:trPr>
          <w:trHeight w:val="257"/>
          <w:jc w:val="center"/>
        </w:trPr>
        <w:tc>
          <w:tcPr>
            <w:tcW w:w="2666" w:type="dxa"/>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France</w:t>
            </w:r>
          </w:p>
        </w:tc>
        <w:tc>
          <w:tcPr>
            <w:tcW w:w="759" w:type="dxa"/>
            <w:tcBorders>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245</w:t>
            </w:r>
          </w:p>
        </w:tc>
        <w:tc>
          <w:tcPr>
            <w:tcW w:w="2665" w:type="dxa"/>
            <w:tcBorders>
              <w:left w:val="sing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Political</w:t>
            </w:r>
          </w:p>
        </w:tc>
        <w:tc>
          <w:tcPr>
            <w:tcW w:w="719" w:type="dxa"/>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408</w:t>
            </w:r>
          </w:p>
        </w:tc>
      </w:tr>
      <w:tr w:rsidR="00A71326" w:rsidRPr="000D229E" w:rsidTr="006F462D">
        <w:trPr>
          <w:trHeight w:val="257"/>
          <w:jc w:val="center"/>
        </w:trPr>
        <w:tc>
          <w:tcPr>
            <w:tcW w:w="2666" w:type="dxa"/>
            <w:tcBorders>
              <w:bottom w:val="double" w:sz="4" w:space="0" w:color="auto"/>
            </w:tcBorders>
            <w:noWrap/>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Russia</w:t>
            </w:r>
          </w:p>
        </w:tc>
        <w:tc>
          <w:tcPr>
            <w:tcW w:w="759" w:type="dxa"/>
            <w:tcBorders>
              <w:bottom w:val="double" w:sz="4" w:space="0" w:color="auto"/>
              <w:right w:val="single" w:sz="4" w:space="0" w:color="auto"/>
            </w:tcBorders>
            <w:noWrap/>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243</w:t>
            </w:r>
          </w:p>
        </w:tc>
        <w:tc>
          <w:tcPr>
            <w:tcW w:w="2665" w:type="dxa"/>
            <w:tcBorders>
              <w:left w:val="single" w:sz="4" w:space="0" w:color="auto"/>
              <w:bottom w:val="double" w:sz="4" w:space="0" w:color="auto"/>
            </w:tcBorders>
          </w:tcPr>
          <w:p w:rsidR="00A71326" w:rsidRPr="00BB66B8" w:rsidRDefault="00A71326" w:rsidP="006F462D">
            <w:pPr>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General</w:t>
            </w:r>
          </w:p>
        </w:tc>
        <w:tc>
          <w:tcPr>
            <w:tcW w:w="719" w:type="dxa"/>
            <w:tcBorders>
              <w:bottom w:val="double" w:sz="4" w:space="0" w:color="auto"/>
            </w:tcBorders>
          </w:tcPr>
          <w:p w:rsidR="00A71326" w:rsidRPr="00BB66B8" w:rsidRDefault="00A71326" w:rsidP="006F462D">
            <w:pPr>
              <w:jc w:val="right"/>
              <w:rPr>
                <w:rFonts w:ascii="Calibri" w:eastAsia="Times New Roman" w:hAnsi="Calibri" w:cs="Times New Roman"/>
                <w:sz w:val="16"/>
                <w:szCs w:val="14"/>
                <w:lang w:val="en-US" w:eastAsia="nl-BE"/>
              </w:rPr>
            </w:pPr>
            <w:r w:rsidRPr="00BB66B8">
              <w:rPr>
                <w:rFonts w:ascii="Calibri" w:eastAsia="Times New Roman" w:hAnsi="Calibri" w:cs="Times New Roman"/>
                <w:sz w:val="16"/>
                <w:szCs w:val="14"/>
                <w:lang w:val="en-US" w:eastAsia="nl-BE"/>
              </w:rPr>
              <w:t>394</w:t>
            </w:r>
          </w:p>
        </w:tc>
      </w:tr>
    </w:tbl>
    <w:p w:rsidR="00E24E76" w:rsidRDefault="00A71326" w:rsidP="00A71326">
      <w:pPr>
        <w:spacing w:before="240" w:line="240" w:lineRule="auto"/>
        <w:jc w:val="both"/>
        <w:rPr>
          <w:sz w:val="14"/>
          <w:lang w:val="en-US"/>
        </w:rPr>
      </w:pPr>
      <w:r>
        <w:rPr>
          <w:sz w:val="14"/>
          <w:lang w:val="en-US"/>
        </w:rPr>
        <w:t>The</w:t>
      </w:r>
      <w:r w:rsidRPr="00C172EB">
        <w:rPr>
          <w:sz w:val="14"/>
          <w:lang w:val="en-US"/>
        </w:rPr>
        <w:t xml:space="preserve"> table reports </w:t>
      </w:r>
      <w:r>
        <w:rPr>
          <w:sz w:val="14"/>
          <w:lang w:val="en-US"/>
        </w:rPr>
        <w:t xml:space="preserve">a unigram analysis of </w:t>
      </w:r>
      <w:r w:rsidR="00EC27B9">
        <w:rPr>
          <w:sz w:val="14"/>
          <w:lang w:val="en-US"/>
        </w:rPr>
        <w:t xml:space="preserve">two books, </w:t>
      </w:r>
      <w:r w:rsidR="00EC27B9" w:rsidRPr="00BC5585">
        <w:rPr>
          <w:i/>
          <w:sz w:val="14"/>
          <w:lang w:val="en-US"/>
        </w:rPr>
        <w:t>The First World War</w:t>
      </w:r>
      <w:r w:rsidR="00EC27B9">
        <w:rPr>
          <w:sz w:val="14"/>
          <w:lang w:val="en-US"/>
        </w:rPr>
        <w:t xml:space="preserve"> </w:t>
      </w:r>
      <w:r>
        <w:rPr>
          <w:sz w:val="14"/>
          <w:lang w:val="en-US"/>
        </w:rPr>
        <w:t>by Keegan</w:t>
      </w:r>
      <w:r w:rsidR="00EC27B9">
        <w:rPr>
          <w:sz w:val="14"/>
          <w:lang w:val="en-US"/>
        </w:rPr>
        <w:t xml:space="preserve"> (2000</w:t>
      </w:r>
      <w:r>
        <w:rPr>
          <w:sz w:val="14"/>
          <w:lang w:val="en-US"/>
        </w:rPr>
        <w:t xml:space="preserve">) and </w:t>
      </w:r>
      <w:r w:rsidRPr="00BC5585">
        <w:rPr>
          <w:i/>
          <w:sz w:val="14"/>
          <w:lang w:val="en-US"/>
        </w:rPr>
        <w:t xml:space="preserve">The </w:t>
      </w:r>
      <w:r w:rsidR="00EC27B9" w:rsidRPr="00BC5585">
        <w:rPr>
          <w:i/>
          <w:sz w:val="14"/>
          <w:lang w:val="en-US"/>
        </w:rPr>
        <w:t>History of the First World War</w:t>
      </w:r>
      <w:r w:rsidR="00EC27B9">
        <w:rPr>
          <w:sz w:val="14"/>
          <w:lang w:val="en-US"/>
        </w:rPr>
        <w:t xml:space="preserve"> </w:t>
      </w:r>
      <w:r>
        <w:rPr>
          <w:sz w:val="14"/>
          <w:lang w:val="en-US"/>
        </w:rPr>
        <w:t>by Stevenson</w:t>
      </w:r>
      <w:r w:rsidR="00EC27B9">
        <w:rPr>
          <w:sz w:val="14"/>
          <w:lang w:val="en-US"/>
        </w:rPr>
        <w:t xml:space="preserve"> (2012</w:t>
      </w:r>
      <w:r>
        <w:rPr>
          <w:sz w:val="14"/>
          <w:lang w:val="en-US"/>
        </w:rPr>
        <w:t>).</w:t>
      </w:r>
    </w:p>
    <w:p w:rsidR="00E24E76" w:rsidRDefault="00E24E76" w:rsidP="00E24E76">
      <w:pPr>
        <w:rPr>
          <w:lang w:val="en-US"/>
        </w:rPr>
      </w:pPr>
      <w:r>
        <w:rPr>
          <w:lang w:val="en-US"/>
        </w:rPr>
        <w:br w:type="page"/>
      </w:r>
    </w:p>
    <w:p w:rsidR="00F52B11" w:rsidRDefault="00176232" w:rsidP="00F52B11">
      <w:pPr>
        <w:pStyle w:val="Heading1"/>
        <w:spacing w:after="240"/>
        <w:rPr>
          <w:lang w:val="en-US"/>
        </w:rPr>
      </w:pPr>
      <w:r>
        <w:rPr>
          <w:lang w:val="en-US"/>
        </w:rPr>
        <w:lastRenderedPageBreak/>
        <w:t>Appendix 3</w:t>
      </w:r>
      <w:r w:rsidR="00F52B11">
        <w:rPr>
          <w:lang w:val="en-US"/>
        </w:rPr>
        <w:t>: Robustness tests</w:t>
      </w:r>
    </w:p>
    <w:p w:rsidR="001B7840" w:rsidRDefault="00BC5585" w:rsidP="008F3740">
      <w:pPr>
        <w:spacing w:line="360" w:lineRule="auto"/>
        <w:jc w:val="both"/>
        <w:rPr>
          <w:lang w:val="en-US"/>
        </w:rPr>
      </w:pPr>
      <w:r>
        <w:rPr>
          <w:lang w:val="en-US"/>
        </w:rPr>
        <w:t xml:space="preserve">In this section, I provide some further analysis on the war risk </w:t>
      </w:r>
      <w:r w:rsidR="003B42BB">
        <w:rPr>
          <w:lang w:val="en-US"/>
        </w:rPr>
        <w:t>indices</w:t>
      </w:r>
      <w:r>
        <w:rPr>
          <w:lang w:val="en-US"/>
        </w:rPr>
        <w:t xml:space="preserve"> t</w:t>
      </w:r>
      <w:r w:rsidR="003B42BB">
        <w:rPr>
          <w:lang w:val="en-US"/>
        </w:rPr>
        <w:t xml:space="preserve">o complement the main findings. </w:t>
      </w:r>
      <w:r>
        <w:rPr>
          <w:lang w:val="en-US"/>
        </w:rPr>
        <w:t xml:space="preserve">First, I introduce earnings data from the </w:t>
      </w:r>
      <w:r w:rsidR="003B42BB">
        <w:rPr>
          <w:lang w:val="en-US"/>
        </w:rPr>
        <w:t>106</w:t>
      </w:r>
      <w:r>
        <w:rPr>
          <w:lang w:val="en-US"/>
        </w:rPr>
        <w:t xml:space="preserve"> largest Belgian companies</w:t>
      </w:r>
      <w:r w:rsidR="008F3740">
        <w:rPr>
          <w:lang w:val="en-US"/>
        </w:rPr>
        <w:t xml:space="preserve"> and GDP growth to test the relationship on </w:t>
      </w:r>
      <w:r w:rsidR="008F3740">
        <w:rPr>
          <w:i/>
          <w:lang w:val="en-US"/>
        </w:rPr>
        <w:t>Threat</w:t>
      </w:r>
      <w:r w:rsidR="008F3740">
        <w:rPr>
          <w:lang w:val="en-US"/>
        </w:rPr>
        <w:t xml:space="preserve"> and </w:t>
      </w:r>
      <w:r w:rsidR="008F3740">
        <w:rPr>
          <w:i/>
          <w:lang w:val="en-US"/>
        </w:rPr>
        <w:t>Act</w:t>
      </w:r>
      <w:r w:rsidR="008F3740">
        <w:rPr>
          <w:lang w:val="en-US"/>
        </w:rPr>
        <w:t xml:space="preserve">. </w:t>
      </w:r>
      <w:r w:rsidR="003B42BB">
        <w:rPr>
          <w:lang w:val="en-US"/>
        </w:rPr>
        <w:t xml:space="preserve">In the main analysis, I document that dividend growth decreases when </w:t>
      </w:r>
      <w:r w:rsidR="003B42BB">
        <w:rPr>
          <w:i/>
          <w:lang w:val="en-US"/>
        </w:rPr>
        <w:t>Act</w:t>
      </w:r>
      <w:r w:rsidR="003B42BB">
        <w:rPr>
          <w:lang w:val="en-US"/>
        </w:rPr>
        <w:t xml:space="preserve"> increases. If there is no relationship with earnings, then this suggests that the dividend cut was mainly a precautionary measure rather than the result of the drop in earnings. </w:t>
      </w:r>
    </w:p>
    <w:p w:rsidR="00BC5585" w:rsidRDefault="008F3740" w:rsidP="008F3740">
      <w:pPr>
        <w:spacing w:line="360" w:lineRule="auto"/>
        <w:jc w:val="both"/>
        <w:rPr>
          <w:lang w:val="en-US"/>
        </w:rPr>
      </w:pPr>
      <w:r>
        <w:rPr>
          <w:lang w:val="en-US"/>
        </w:rPr>
        <w:t xml:space="preserve">I follow </w:t>
      </w:r>
      <w:r w:rsidR="00BC5585">
        <w:rPr>
          <w:lang w:val="en-US"/>
        </w:rPr>
        <w:fldChar w:fldCharType="begin" w:fldLock="1"/>
      </w:r>
      <w:r w:rsidR="002C4DB9">
        <w:rPr>
          <w:lang w:val="en-US"/>
        </w:rPr>
        <w:instrText>ADDIN CSL_CITATION {"citationItems":[{"id":"ITEM-1","itemData":{"ISBN":"03044076","ISSN":"03044076","abstract":"A lot, including a few things you may not expect. Previous studies find that the term spread forecasts GDP but these regressions are unconstrained and do not model regressor endogeneity. We build a dynamic model for GDP growth and yields that completely characterizes expectations of GDP. The model does not permit arbitrage. Contrary to previous findings, we predict that the short rate has more predictive power than any term spread. We confirm this finding by forecasting GDP out-of-sample. The model also recommends the use of lagged GDP and the longest maturity yield to measure slope. Greater efficiency enables the yield-curve model to produce superior out-of-sample GDP forecasts than unconstrained OLS regressions at all horizons. © 2005 Elsevier B.V. All rights reserved.","author":[{"dropping-particle":"","family":"Ang","given":"Andrew","non-dropping-particle":"","parse-names":false,"suffix":""},{"dropping-particle":"","family":"Piazzesi","given":"Monika","non-dropping-particle":"","parse-names":false,"suffix":""},{"dropping-particle":"","family":"Wei","given":"Min","non-dropping-particle":"","parse-names":false,"suffix":""}],"container-title":"Journal of Econometrics","id":"ITEM-1","issue":"1-2","issued":{"date-parts":[["2006"]]},"page":"359-403","title":"What does the yield curve tell us about GDP growth?","type":"article-journal","volume":"131"},"uris":["http://www.mendeley.com/documents/?uuid=f3e14f88-3526-46f7-b3fe-d994b5ec96f1"]}],"mendeley":{"formattedCitation":"(Ang, Piazzesi, and Wei 2006)","manualFormatting":"Ang, Piazzesi and Wei (2006)","plainTextFormattedCitation":"(Ang, Piazzesi, and Wei 2006)","previouslyFormattedCitation":"(Ang, Piazzesi, and Wei 2006)"},"properties":{"noteIndex":0},"schema":"https://github.com/citation-style-language/schema/raw/master/csl-citation.json"}</w:instrText>
      </w:r>
      <w:r w:rsidR="00BC5585">
        <w:rPr>
          <w:lang w:val="en-US"/>
        </w:rPr>
        <w:fldChar w:fldCharType="separate"/>
      </w:r>
      <w:r w:rsidR="00BC5585">
        <w:rPr>
          <w:noProof/>
          <w:lang w:val="en-US"/>
        </w:rPr>
        <w:t>Ang, Piazzesi</w:t>
      </w:r>
      <w:r w:rsidR="00BC5585" w:rsidRPr="00BC5585">
        <w:rPr>
          <w:noProof/>
          <w:lang w:val="en-US"/>
        </w:rPr>
        <w:t xml:space="preserve"> and Wei </w:t>
      </w:r>
      <w:r w:rsidR="00BC5585">
        <w:rPr>
          <w:noProof/>
          <w:lang w:val="en-US"/>
        </w:rPr>
        <w:t>(</w:t>
      </w:r>
      <w:r w:rsidR="00BC5585" w:rsidRPr="00BC5585">
        <w:rPr>
          <w:noProof/>
          <w:lang w:val="en-US"/>
        </w:rPr>
        <w:t>2006)</w:t>
      </w:r>
      <w:r w:rsidR="00BC5585">
        <w:rPr>
          <w:lang w:val="en-US"/>
        </w:rPr>
        <w:fldChar w:fldCharType="end"/>
      </w:r>
      <w:r>
        <w:rPr>
          <w:lang w:val="en-US"/>
        </w:rPr>
        <w:t>, who show that the term spread and risk-free rate have predictive ability on GDP growth. Since earnings</w:t>
      </w:r>
      <w:r w:rsidR="003B42BB">
        <w:rPr>
          <w:lang w:val="en-US"/>
        </w:rPr>
        <w:t xml:space="preserve"> or GDP</w:t>
      </w:r>
      <w:r>
        <w:rPr>
          <w:lang w:val="en-US"/>
        </w:rPr>
        <w:t xml:space="preserve"> data are only available on an</w:t>
      </w:r>
      <w:r w:rsidR="00E73823">
        <w:rPr>
          <w:lang w:val="en-US"/>
        </w:rPr>
        <w:t xml:space="preserve"> annual level, I use </w:t>
      </w:r>
      <w:r w:rsidR="00E73823">
        <w:rPr>
          <w:i/>
          <w:lang w:val="en-US"/>
        </w:rPr>
        <w:t>Act</w:t>
      </w:r>
      <w:r w:rsidR="00E73823">
        <w:rPr>
          <w:lang w:val="en-US"/>
        </w:rPr>
        <w:t xml:space="preserve"> on </w:t>
      </w:r>
      <w:r w:rsidR="003B42BB">
        <w:rPr>
          <w:lang w:val="en-US"/>
        </w:rPr>
        <w:t>the</w:t>
      </w:r>
      <w:r w:rsidR="00E73823">
        <w:rPr>
          <w:lang w:val="en-US"/>
        </w:rPr>
        <w:t xml:space="preserve"> annual level by summing up the scaled-monthly values of </w:t>
      </w:r>
      <w:r w:rsidR="00E73823">
        <w:rPr>
          <w:i/>
          <w:lang w:val="en-US"/>
        </w:rPr>
        <w:t>Act</w:t>
      </w:r>
      <w:r w:rsidR="00E73823">
        <w:rPr>
          <w:lang w:val="en-US"/>
        </w:rPr>
        <w:t xml:space="preserve"> </w:t>
      </w:r>
      <w:r w:rsidR="001B7840">
        <w:rPr>
          <w:lang w:val="en-US"/>
        </w:rPr>
        <w:t>and</w:t>
      </w:r>
      <w:r w:rsidR="00E73823">
        <w:rPr>
          <w:lang w:val="en-US"/>
        </w:rPr>
        <w:t xml:space="preserve"> taking the average of all scaled-monthly valued of </w:t>
      </w:r>
      <w:r w:rsidR="00E73823">
        <w:rPr>
          <w:i/>
          <w:lang w:val="en-US"/>
        </w:rPr>
        <w:t>Act</w:t>
      </w:r>
      <w:r w:rsidR="00E73823">
        <w:rPr>
          <w:lang w:val="en-US"/>
        </w:rPr>
        <w:t>.</w:t>
      </w:r>
    </w:p>
    <w:p w:rsidR="00E73823" w:rsidRDefault="00E73823" w:rsidP="00E73823">
      <w:pPr>
        <w:spacing w:after="0" w:line="360" w:lineRule="auto"/>
        <w:jc w:val="both"/>
        <w:rPr>
          <w:lang w:val="en-US"/>
        </w:rPr>
      </w:pPr>
      <w:r>
        <w:rPr>
          <w:lang w:val="en-US"/>
        </w:rPr>
        <w:t xml:space="preserve">Second, I apply a standardized regression, as in </w:t>
      </w:r>
      <w:r>
        <w:rPr>
          <w:lang w:val="en-US"/>
        </w:rPr>
        <w:fldChar w:fldCharType="begin" w:fldLock="1"/>
      </w:r>
      <w:r>
        <w:rPr>
          <w:lang w:val="en-US"/>
        </w:rPr>
        <w:instrText>ADDIN CSL_CITATION {"citationItems":[{"id":"ITEM-1","itemData":{"ISBN":"0025-1909","ISSN":"0025-1909","abstract":"Using the news-based measure of Baker et al. [Baker SR, Bloom N, Davis SJ (2013) Measuring economic policy uncertainty. Working paper, Stanford University, Stanford, CA] to capture economic policy uncertainty (EPU) in the United States, we find that EPU positively forecasts log excess market returns. An increase of one standard deviation in EPU is associated with a 1.5% increase in forecasted three-month abnormal returns (6.1% annualized). Furthermore, innovations in EPU earn a significant negative risk premium in the Fama?French 25 size?momentum portfolios. Among the Fama?French 25 portfolios formed on size and momentum returns, the portfolio with the greatest EPU beta underperforms the portfolio with the lowest EPU beta by 5.53% per annum, controlling for exposure to the Carhart four factors as well as implied and realized volatility. These findings suggest that EPU is an economically important risk factor for equities.","author":[{"dropping-particle":"","family":"Brogaard","given":"Jonathan","non-dropping-particle":"","parse-names":false,"suffix":""},{"dropping-particle":"","family":"Detzel","given":"Andrew","non-dropping-particle":"","parse-names":false,"suffix":""}],"container-title":"Management Science","id":"ITEM-1","issue":"1","issued":{"date-parts":[["2015"]]},"page":"3-18","title":"The Asset-Pricing Implications of Government Economic Policy Uncertainty","type":"article-journal","volume":"61"},"uris":["http://www.mendeley.com/documents/?uuid=376b13d1-5b65-430d-a72e-04167163d8f8"]}],"mendeley":{"formattedCitation":"(Brogaard and Detzel 2015)","manualFormatting":"Jonathan Brogaard and Andrew Detzel (2015)","plainTextFormattedCitation":"(Brogaard and Detzel 2015)","previouslyFormattedCitation":"(Brogaard and Detzel 2015)"},"properties":{"noteIndex":0},"schema":"https://github.com/citation-style-language/schema/raw/master/csl-citation.json"}</w:instrText>
      </w:r>
      <w:r>
        <w:rPr>
          <w:lang w:val="en-US"/>
        </w:rPr>
        <w:fldChar w:fldCharType="separate"/>
      </w:r>
      <w:r>
        <w:rPr>
          <w:noProof/>
          <w:lang w:val="en-US"/>
        </w:rPr>
        <w:t xml:space="preserve">Jonathan </w:t>
      </w:r>
      <w:r w:rsidRPr="00E73823">
        <w:rPr>
          <w:noProof/>
          <w:lang w:val="en-US"/>
        </w:rPr>
        <w:t xml:space="preserve">Brogaard and </w:t>
      </w:r>
      <w:r>
        <w:rPr>
          <w:noProof/>
          <w:lang w:val="en-US"/>
        </w:rPr>
        <w:t xml:space="preserve">Andrew </w:t>
      </w:r>
      <w:r w:rsidRPr="00E73823">
        <w:rPr>
          <w:noProof/>
          <w:lang w:val="en-US"/>
        </w:rPr>
        <w:t xml:space="preserve">Detzel </w:t>
      </w:r>
      <w:r>
        <w:rPr>
          <w:noProof/>
          <w:lang w:val="en-US"/>
        </w:rPr>
        <w:t>(</w:t>
      </w:r>
      <w:r w:rsidRPr="00E73823">
        <w:rPr>
          <w:noProof/>
          <w:lang w:val="en-US"/>
        </w:rPr>
        <w:t>2015)</w:t>
      </w:r>
      <w:r>
        <w:rPr>
          <w:lang w:val="en-US"/>
        </w:rPr>
        <w:fldChar w:fldCharType="end"/>
      </w:r>
      <w:r>
        <w:rPr>
          <w:lang w:val="en-US"/>
        </w:rPr>
        <w:t xml:space="preserve"> to highlight the dependence of </w:t>
      </w:r>
      <w:r>
        <w:rPr>
          <w:i/>
          <w:lang w:val="en-US"/>
        </w:rPr>
        <w:t>Threat</w:t>
      </w:r>
      <w:r>
        <w:rPr>
          <w:lang w:val="en-US"/>
        </w:rPr>
        <w:t xml:space="preserve"> and </w:t>
      </w:r>
      <w:r>
        <w:rPr>
          <w:i/>
          <w:lang w:val="en-US"/>
        </w:rPr>
        <w:t>Act</w:t>
      </w:r>
      <w:r>
        <w:rPr>
          <w:lang w:val="en-US"/>
        </w:rPr>
        <w:t xml:space="preserve"> on the control variables. In this regression, I also introduce the cross-sectional volatility and skewness to test their relationship with the war risk metrics. I define</w:t>
      </w:r>
    </w:p>
    <w:p w:rsidR="00E73823" w:rsidRPr="00E73823" w:rsidRDefault="00E73823" w:rsidP="00E73823">
      <w:pPr>
        <w:pStyle w:val="ListParagraph"/>
        <w:numPr>
          <w:ilvl w:val="0"/>
          <w:numId w:val="27"/>
        </w:numPr>
        <w:spacing w:after="0" w:line="360" w:lineRule="auto"/>
        <w:jc w:val="both"/>
        <w:rPr>
          <w:lang w:val="en-US"/>
        </w:rPr>
      </w:pPr>
      <w:r>
        <w:rPr>
          <w:lang w:val="en-US"/>
        </w:rPr>
        <w:t>Cross-sectional volatility</w:t>
      </w:r>
      <w:r w:rsidR="003B42BB">
        <w:rPr>
          <w:lang w:val="en-US"/>
        </w:rPr>
        <w:t>:</w:t>
      </w:r>
      <w:r>
        <w:rPr>
          <w:lang w:val="en-US"/>
        </w:rPr>
        <w:t xml:space="preserve"> </w:t>
      </w:r>
      <m:oMath>
        <m:rad>
          <m:radPr>
            <m:degHide m:val="1"/>
            <m:ctrlPr>
              <w:rPr>
                <w:rFonts w:ascii="Cambria Math" w:eastAsiaTheme="minorEastAsia" w:hAnsi="Cambria Math"/>
                <w:lang w:val="en-US"/>
              </w:rPr>
            </m:ctrlPr>
          </m:radPr>
          <m:deg/>
          <m:e>
            <m:f>
              <m:fPr>
                <m:ctrlPr>
                  <w:rPr>
                    <w:rFonts w:ascii="Cambria Math" w:eastAsiaTheme="minorEastAsia" w:hAnsi="Cambria Math"/>
                    <w:lang w:val="en-US"/>
                  </w:rPr>
                </m:ctrlPr>
              </m:fPr>
              <m:num>
                <m:r>
                  <m:rPr>
                    <m:sty m:val="p"/>
                  </m:rPr>
                  <w:rPr>
                    <w:rFonts w:ascii="Cambria Math" w:eastAsiaTheme="minorEastAsia" w:hAnsi="Cambria Math"/>
                    <w:lang w:val="en-US"/>
                  </w:rPr>
                  <m:t>1</m:t>
                </m:r>
              </m:num>
              <m:den>
                <m:r>
                  <w:rPr>
                    <w:rFonts w:ascii="Cambria Math" w:eastAsiaTheme="minorEastAsia" w:hAnsi="Cambria Math"/>
                    <w:lang w:val="en-US"/>
                  </w:rPr>
                  <m:t>N</m:t>
                </m:r>
              </m:den>
            </m:f>
            <m:nary>
              <m:naryPr>
                <m:chr m:val="∑"/>
                <m:limLoc m:val="undOvr"/>
                <m:ctrlPr>
                  <w:rPr>
                    <w:rFonts w:ascii="Cambria Math" w:eastAsiaTheme="minorEastAsia" w:hAnsi="Cambria Math"/>
                    <w:lang w:val="en-US"/>
                  </w:rPr>
                </m:ctrlPr>
              </m:naryPr>
              <m:sub>
                <m:r>
                  <w:rPr>
                    <w:rFonts w:ascii="Cambria Math" w:eastAsiaTheme="minorEastAsia" w:hAnsi="Cambria Math"/>
                    <w:lang w:val="en-US"/>
                  </w:rPr>
                  <m:t>i</m:t>
                </m:r>
                <m:r>
                  <m:rPr>
                    <m:sty m:val="p"/>
                  </m:rPr>
                  <w:rPr>
                    <w:rFonts w:ascii="Cambria Math" w:eastAsiaTheme="minorEastAsia" w:hAnsi="Cambria Math"/>
                    <w:lang w:val="en-US"/>
                  </w:rPr>
                  <m:t>=1</m:t>
                </m:r>
              </m:sub>
              <m:sup>
                <m:r>
                  <w:rPr>
                    <w:rFonts w:ascii="Cambria Math" w:eastAsiaTheme="minorEastAsia" w:hAnsi="Cambria Math"/>
                    <w:lang w:val="en-US"/>
                  </w:rPr>
                  <m:t>N</m:t>
                </m:r>
              </m:sup>
              <m:e>
                <m:sSup>
                  <m:sSupPr>
                    <m:ctrlPr>
                      <w:rPr>
                        <w:rFonts w:ascii="Cambria Math" w:eastAsiaTheme="minorEastAsia" w:hAnsi="Cambria Math"/>
                        <w:lang w:val="en-US"/>
                      </w:rPr>
                    </m:ctrlPr>
                  </m:sSupPr>
                  <m:e>
                    <m:d>
                      <m:dPr>
                        <m:ctrlPr>
                          <w:rPr>
                            <w:rFonts w:ascii="Cambria Math" w:eastAsiaTheme="minorEastAsia" w:hAnsi="Cambria Math"/>
                            <w:lang w:val="en-US"/>
                          </w:rPr>
                        </m:ctrlPr>
                      </m:dPr>
                      <m:e>
                        <m:sSub>
                          <m:sSubPr>
                            <m:ctrlPr>
                              <w:rPr>
                                <w:rFonts w:ascii="Cambria Math" w:eastAsiaTheme="minorEastAsia" w:hAnsi="Cambria Math"/>
                                <w:lang w:val="en-US"/>
                              </w:rPr>
                            </m:ctrlPr>
                          </m:sSubPr>
                          <m:e>
                            <m:r>
                              <w:rPr>
                                <w:rFonts w:ascii="Cambria Math" w:eastAsiaTheme="minorEastAsia" w:hAnsi="Cambria Math"/>
                                <w:lang w:val="en-US"/>
                              </w:rPr>
                              <m:t>R</m:t>
                            </m:r>
                          </m:e>
                          <m:sub>
                            <m:r>
                              <w:rPr>
                                <w:rFonts w:ascii="Cambria Math" w:eastAsiaTheme="minorEastAsia" w:hAnsi="Cambria Math"/>
                                <w:lang w:val="en-US"/>
                              </w:rPr>
                              <m:t>it</m:t>
                            </m:r>
                          </m:sub>
                        </m:sSub>
                        <m:r>
                          <m:rPr>
                            <m:sty m:val="p"/>
                          </m:rPr>
                          <w:rPr>
                            <w:rFonts w:ascii="Cambria Math" w:eastAsiaTheme="minorEastAsia" w:hAnsi="Cambria Math"/>
                            <w:lang w:val="en-US"/>
                          </w:rPr>
                          <m:t>-</m:t>
                        </m:r>
                        <m:sSub>
                          <m:sSubPr>
                            <m:ctrlPr>
                              <w:rPr>
                                <w:rFonts w:ascii="Cambria Math" w:eastAsiaTheme="minorEastAsia" w:hAnsi="Cambria Math"/>
                                <w:lang w:val="en-US"/>
                              </w:rPr>
                            </m:ctrlPr>
                          </m:sSubPr>
                          <m:e>
                            <m:acc>
                              <m:accPr>
                                <m:chr m:val="̅"/>
                                <m:ctrlPr>
                                  <w:rPr>
                                    <w:rFonts w:ascii="Cambria Math" w:eastAsiaTheme="minorEastAsia" w:hAnsi="Cambria Math"/>
                                    <w:lang w:val="en-US"/>
                                  </w:rPr>
                                </m:ctrlPr>
                              </m:accPr>
                              <m:e>
                                <m:r>
                                  <w:rPr>
                                    <w:rFonts w:ascii="Cambria Math" w:eastAsiaTheme="minorEastAsia" w:hAnsi="Cambria Math"/>
                                    <w:lang w:val="en-US"/>
                                  </w:rPr>
                                  <m:t>R</m:t>
                                </m:r>
                              </m:e>
                            </m:acc>
                          </m:e>
                          <m:sub>
                            <m:r>
                              <w:rPr>
                                <w:rFonts w:ascii="Cambria Math" w:eastAsiaTheme="minorEastAsia" w:hAnsi="Cambria Math"/>
                                <w:lang w:val="en-US"/>
                              </w:rPr>
                              <m:t>it</m:t>
                            </m:r>
                          </m:sub>
                        </m:sSub>
                      </m:e>
                    </m:d>
                  </m:e>
                  <m:sup>
                    <m:r>
                      <m:rPr>
                        <m:sty m:val="p"/>
                      </m:rPr>
                      <w:rPr>
                        <w:rFonts w:ascii="Cambria Math" w:eastAsiaTheme="minorEastAsia" w:hAnsi="Cambria Math"/>
                        <w:lang w:val="en-US"/>
                      </w:rPr>
                      <m:t>2</m:t>
                    </m:r>
                  </m:sup>
                </m:sSup>
              </m:e>
            </m:nary>
          </m:e>
        </m:rad>
      </m:oMath>
      <w:r>
        <w:rPr>
          <w:rFonts w:eastAsiaTheme="minorEastAsia"/>
          <w:lang w:val="en-US"/>
        </w:rPr>
        <w:t xml:space="preserve">, as in </w:t>
      </w:r>
      <w:r>
        <w:rPr>
          <w:lang w:val="en-US"/>
        </w:rPr>
        <w:fldChar w:fldCharType="begin" w:fldLock="1"/>
      </w:r>
      <w:r w:rsidR="002C4DB9">
        <w:rPr>
          <w:lang w:val="en-US"/>
        </w:rPr>
        <w:instrText>ADDIN CSL_CITATION {"citationItems":[{"id":"ITEM-1","itemData":{"DOI":"10.1016/j.finmar.2015.09.001","ISSN":"13864181","abstract":"In this paper, I examine whether stock return dispersion (RD) provides useful information about future stock returns. RD consistently forecasts a decline in the excess market return at multiple horizons, and compares favorably with alternative predictors used in the literature. The out-of-sample performance of RD tends to beat the alternative predictors, and is economically significant as indicated by the certainty equivalent gain associated with a trading investment strategy. RD has greater forecasting power for big and growth stocks compared to small and value stocks, respectively. I discuss a theoretical mechanism giving rise to the negative correlation between RD and the equity premium.","author":[{"dropping-particle":"","family":"Maio","given":"Paulo","non-dropping-particle":"","parse-names":false,"suffix":""}],"container-title":"The Journal of Financial Markets","id":"ITEM-1","issued":{"date-parts":[["2016"]]},"page":"87-109","publisher":"Elsevier","title":"Cross-sectional return dispersion and the equity premium","type":"article-journal","volume":"29"},"uris":["http://www.mendeley.com/documents/?uuid=a10e16cc-422c-4739-8d73-19fbf61a20af"]}],"mendeley":{"formattedCitation":"(Maio 2016)","manualFormatting":"Paulo Maio (2016)","plainTextFormattedCitation":"(Maio 2016)","previouslyFormattedCitation":"(Maio 2016)"},"properties":{"noteIndex":0},"schema":"https://github.com/citation-style-language/schema/raw/master/csl-citation.json"}</w:instrText>
      </w:r>
      <w:r>
        <w:rPr>
          <w:lang w:val="en-US"/>
        </w:rPr>
        <w:fldChar w:fldCharType="separate"/>
      </w:r>
      <w:r>
        <w:rPr>
          <w:noProof/>
          <w:lang w:val="en-US"/>
        </w:rPr>
        <w:t xml:space="preserve">Paulo </w:t>
      </w:r>
      <w:r w:rsidRPr="00E73823">
        <w:rPr>
          <w:noProof/>
          <w:lang w:val="en-US"/>
        </w:rPr>
        <w:t xml:space="preserve">Maio </w:t>
      </w:r>
      <w:r>
        <w:rPr>
          <w:noProof/>
          <w:lang w:val="en-US"/>
        </w:rPr>
        <w:t>(</w:t>
      </w:r>
      <w:r w:rsidRPr="00E73823">
        <w:rPr>
          <w:noProof/>
          <w:lang w:val="en-US"/>
        </w:rPr>
        <w:t>2016)</w:t>
      </w:r>
      <w:r>
        <w:rPr>
          <w:lang w:val="en-US"/>
        </w:rPr>
        <w:fldChar w:fldCharType="end"/>
      </w:r>
    </w:p>
    <w:p w:rsidR="00E73823" w:rsidRPr="00E73823" w:rsidRDefault="00E73823" w:rsidP="00E73823">
      <w:pPr>
        <w:pStyle w:val="ListParagraph"/>
        <w:numPr>
          <w:ilvl w:val="0"/>
          <w:numId w:val="27"/>
        </w:numPr>
        <w:spacing w:after="0" w:line="360" w:lineRule="auto"/>
        <w:jc w:val="both"/>
        <w:rPr>
          <w:lang w:val="en-US"/>
        </w:rPr>
      </w:pPr>
      <w:r>
        <w:rPr>
          <w:rFonts w:eastAsiaTheme="minorEastAsia"/>
          <w:lang w:val="en-US"/>
        </w:rPr>
        <w:t>Cross-sectional skewness</w:t>
      </w:r>
      <w:r w:rsidR="003B42BB">
        <w:rPr>
          <w:rFonts w:eastAsiaTheme="minorEastAsia"/>
          <w:lang w:val="en-US"/>
        </w:rPr>
        <w:t xml:space="preserve">: </w:t>
      </w:r>
      <w:r>
        <w:rPr>
          <w:rFonts w:eastAsiaTheme="minorEastAsia"/>
          <w:lang w:val="en-US"/>
        </w:rPr>
        <w:t xml:space="preserve"> </w:t>
      </w:r>
      <m:oMath>
        <m:f>
          <m:fPr>
            <m:ctrlPr>
              <w:rPr>
                <w:rFonts w:ascii="Cambria Math" w:eastAsiaTheme="minorEastAsia" w:hAnsi="Cambria Math"/>
                <w:lang w:val="en-US"/>
              </w:rPr>
            </m:ctrlPr>
          </m:fPr>
          <m:num>
            <m:f>
              <m:fPr>
                <m:ctrlPr>
                  <w:rPr>
                    <w:rFonts w:ascii="Cambria Math" w:eastAsiaTheme="minorEastAsia" w:hAnsi="Cambria Math"/>
                    <w:lang w:val="en-US"/>
                  </w:rPr>
                </m:ctrlPr>
              </m:fPr>
              <m:num>
                <m:r>
                  <m:rPr>
                    <m:sty m:val="p"/>
                  </m:rPr>
                  <w:rPr>
                    <w:rFonts w:ascii="Cambria Math" w:eastAsiaTheme="minorEastAsia" w:hAnsi="Cambria Math"/>
                    <w:lang w:val="en-US"/>
                  </w:rPr>
                  <m:t>1</m:t>
                </m:r>
              </m:num>
              <m:den>
                <m:r>
                  <w:rPr>
                    <w:rFonts w:ascii="Cambria Math" w:eastAsiaTheme="minorEastAsia" w:hAnsi="Cambria Math"/>
                    <w:lang w:val="en-US"/>
                  </w:rPr>
                  <m:t>N</m:t>
                </m:r>
              </m:den>
            </m:f>
            <m:nary>
              <m:naryPr>
                <m:chr m:val="∑"/>
                <m:limLoc m:val="undOvr"/>
                <m:ctrlPr>
                  <w:rPr>
                    <w:rFonts w:ascii="Cambria Math" w:eastAsiaTheme="minorEastAsia" w:hAnsi="Cambria Math"/>
                    <w:lang w:val="en-US"/>
                  </w:rPr>
                </m:ctrlPr>
              </m:naryPr>
              <m:sub>
                <m:r>
                  <w:rPr>
                    <w:rFonts w:ascii="Cambria Math" w:eastAsiaTheme="minorEastAsia" w:hAnsi="Cambria Math"/>
                    <w:lang w:val="en-US"/>
                  </w:rPr>
                  <m:t>i</m:t>
                </m:r>
                <m:r>
                  <m:rPr>
                    <m:sty m:val="p"/>
                  </m:rPr>
                  <w:rPr>
                    <w:rFonts w:ascii="Cambria Math" w:eastAsiaTheme="minorEastAsia" w:hAnsi="Cambria Math"/>
                    <w:lang w:val="en-US"/>
                  </w:rPr>
                  <m:t>=1</m:t>
                </m:r>
              </m:sub>
              <m:sup>
                <m:r>
                  <w:rPr>
                    <w:rFonts w:ascii="Cambria Math" w:eastAsiaTheme="minorEastAsia" w:hAnsi="Cambria Math"/>
                    <w:lang w:val="en-US"/>
                  </w:rPr>
                  <m:t>N</m:t>
                </m:r>
              </m:sup>
              <m:e>
                <m:sSup>
                  <m:sSupPr>
                    <m:ctrlPr>
                      <w:rPr>
                        <w:rFonts w:ascii="Cambria Math" w:eastAsiaTheme="minorEastAsia" w:hAnsi="Cambria Math"/>
                        <w:lang w:val="en-US"/>
                      </w:rPr>
                    </m:ctrlPr>
                  </m:sSupPr>
                  <m:e>
                    <m:d>
                      <m:dPr>
                        <m:ctrlPr>
                          <w:rPr>
                            <w:rFonts w:ascii="Cambria Math" w:eastAsiaTheme="minorEastAsia" w:hAnsi="Cambria Math"/>
                            <w:lang w:val="en-US"/>
                          </w:rPr>
                        </m:ctrlPr>
                      </m:dPr>
                      <m:e>
                        <m:sSub>
                          <m:sSubPr>
                            <m:ctrlPr>
                              <w:rPr>
                                <w:rFonts w:ascii="Cambria Math" w:eastAsiaTheme="minorEastAsia" w:hAnsi="Cambria Math"/>
                                <w:lang w:val="en-US"/>
                              </w:rPr>
                            </m:ctrlPr>
                          </m:sSubPr>
                          <m:e>
                            <m:r>
                              <w:rPr>
                                <w:rFonts w:ascii="Cambria Math" w:eastAsiaTheme="minorEastAsia" w:hAnsi="Cambria Math"/>
                                <w:lang w:val="en-US"/>
                              </w:rPr>
                              <m:t>R</m:t>
                            </m:r>
                          </m:e>
                          <m:sub>
                            <m:r>
                              <w:rPr>
                                <w:rFonts w:ascii="Cambria Math" w:eastAsiaTheme="minorEastAsia" w:hAnsi="Cambria Math"/>
                                <w:lang w:val="en-US"/>
                              </w:rPr>
                              <m:t>it</m:t>
                            </m:r>
                          </m:sub>
                        </m:sSub>
                        <m:r>
                          <m:rPr>
                            <m:sty m:val="p"/>
                          </m:rPr>
                          <w:rPr>
                            <w:rFonts w:ascii="Cambria Math" w:eastAsiaTheme="minorEastAsia" w:hAnsi="Cambria Math"/>
                            <w:lang w:val="en-US"/>
                          </w:rPr>
                          <m:t>-</m:t>
                        </m:r>
                        <m:sSub>
                          <m:sSubPr>
                            <m:ctrlPr>
                              <w:rPr>
                                <w:rFonts w:ascii="Cambria Math" w:eastAsiaTheme="minorEastAsia" w:hAnsi="Cambria Math"/>
                                <w:lang w:val="en-US"/>
                              </w:rPr>
                            </m:ctrlPr>
                          </m:sSubPr>
                          <m:e>
                            <m:acc>
                              <m:accPr>
                                <m:chr m:val="̅"/>
                                <m:ctrlPr>
                                  <w:rPr>
                                    <w:rFonts w:ascii="Cambria Math" w:eastAsiaTheme="minorEastAsia" w:hAnsi="Cambria Math"/>
                                    <w:lang w:val="en-US"/>
                                  </w:rPr>
                                </m:ctrlPr>
                              </m:accPr>
                              <m:e>
                                <m:r>
                                  <w:rPr>
                                    <w:rFonts w:ascii="Cambria Math" w:eastAsiaTheme="minorEastAsia" w:hAnsi="Cambria Math"/>
                                    <w:lang w:val="en-US"/>
                                  </w:rPr>
                                  <m:t>R</m:t>
                                </m:r>
                              </m:e>
                            </m:acc>
                          </m:e>
                          <m:sub>
                            <m:r>
                              <w:rPr>
                                <w:rFonts w:ascii="Cambria Math" w:eastAsiaTheme="minorEastAsia" w:hAnsi="Cambria Math"/>
                                <w:lang w:val="en-US"/>
                              </w:rPr>
                              <m:t>it</m:t>
                            </m:r>
                          </m:sub>
                        </m:sSub>
                      </m:e>
                    </m:d>
                  </m:e>
                  <m:sup>
                    <m:r>
                      <m:rPr>
                        <m:sty m:val="p"/>
                      </m:rPr>
                      <w:rPr>
                        <w:rFonts w:ascii="Cambria Math" w:eastAsiaTheme="minorEastAsia" w:hAnsi="Cambria Math"/>
                        <w:lang w:val="en-US"/>
                      </w:rPr>
                      <m:t>3</m:t>
                    </m:r>
                  </m:sup>
                </m:sSup>
              </m:e>
            </m:nary>
          </m:num>
          <m:den>
            <m:sSup>
              <m:sSupPr>
                <m:ctrlPr>
                  <w:rPr>
                    <w:rFonts w:ascii="Cambria Math" w:eastAsiaTheme="minorEastAsia" w:hAnsi="Cambria Math"/>
                    <w:lang w:val="en-US"/>
                  </w:rPr>
                </m:ctrlPr>
              </m:sSupPr>
              <m:e>
                <m:d>
                  <m:dPr>
                    <m:begChr m:val="["/>
                    <m:endChr m:val="]"/>
                    <m:ctrlPr>
                      <w:rPr>
                        <w:rFonts w:ascii="Cambria Math" w:eastAsiaTheme="minorEastAsia" w:hAnsi="Cambria Math"/>
                        <w:lang w:val="en-US"/>
                      </w:rPr>
                    </m:ctrlPr>
                  </m:dPr>
                  <m:e>
                    <m:f>
                      <m:fPr>
                        <m:ctrlPr>
                          <w:rPr>
                            <w:rFonts w:ascii="Cambria Math" w:eastAsiaTheme="minorEastAsia" w:hAnsi="Cambria Math"/>
                            <w:lang w:val="en-US"/>
                          </w:rPr>
                        </m:ctrlPr>
                      </m:fPr>
                      <m:num>
                        <m:r>
                          <m:rPr>
                            <m:sty m:val="p"/>
                          </m:rPr>
                          <w:rPr>
                            <w:rFonts w:ascii="Cambria Math" w:eastAsiaTheme="minorEastAsia" w:hAnsi="Cambria Math"/>
                            <w:lang w:val="en-US"/>
                          </w:rPr>
                          <m:t>1</m:t>
                        </m:r>
                      </m:num>
                      <m:den>
                        <m:r>
                          <w:rPr>
                            <w:rFonts w:ascii="Cambria Math" w:eastAsiaTheme="minorEastAsia" w:hAnsi="Cambria Math"/>
                            <w:lang w:val="en-US"/>
                          </w:rPr>
                          <m:t>N</m:t>
                        </m:r>
                      </m:den>
                    </m:f>
                    <m:nary>
                      <m:naryPr>
                        <m:chr m:val="∑"/>
                        <m:limLoc m:val="undOvr"/>
                        <m:ctrlPr>
                          <w:rPr>
                            <w:rFonts w:ascii="Cambria Math" w:eastAsiaTheme="minorEastAsia" w:hAnsi="Cambria Math"/>
                            <w:lang w:val="en-US"/>
                          </w:rPr>
                        </m:ctrlPr>
                      </m:naryPr>
                      <m:sub>
                        <m:r>
                          <w:rPr>
                            <w:rFonts w:ascii="Cambria Math" w:eastAsiaTheme="minorEastAsia" w:hAnsi="Cambria Math"/>
                            <w:lang w:val="en-US"/>
                          </w:rPr>
                          <m:t>i</m:t>
                        </m:r>
                        <m:r>
                          <m:rPr>
                            <m:sty m:val="p"/>
                          </m:rPr>
                          <w:rPr>
                            <w:rFonts w:ascii="Cambria Math" w:eastAsiaTheme="minorEastAsia" w:hAnsi="Cambria Math"/>
                            <w:lang w:val="en-US"/>
                          </w:rPr>
                          <m:t>=1</m:t>
                        </m:r>
                      </m:sub>
                      <m:sup>
                        <m:r>
                          <w:rPr>
                            <w:rFonts w:ascii="Cambria Math" w:eastAsiaTheme="minorEastAsia" w:hAnsi="Cambria Math"/>
                            <w:lang w:val="en-US"/>
                          </w:rPr>
                          <m:t>N</m:t>
                        </m:r>
                      </m:sup>
                      <m:e>
                        <m:sSup>
                          <m:sSupPr>
                            <m:ctrlPr>
                              <w:rPr>
                                <w:rFonts w:ascii="Cambria Math" w:eastAsiaTheme="minorEastAsia" w:hAnsi="Cambria Math"/>
                                <w:lang w:val="en-US"/>
                              </w:rPr>
                            </m:ctrlPr>
                          </m:sSupPr>
                          <m:e>
                            <m:d>
                              <m:dPr>
                                <m:ctrlPr>
                                  <w:rPr>
                                    <w:rFonts w:ascii="Cambria Math" w:eastAsiaTheme="minorEastAsia" w:hAnsi="Cambria Math"/>
                                    <w:lang w:val="en-US"/>
                                  </w:rPr>
                                </m:ctrlPr>
                              </m:dPr>
                              <m:e>
                                <m:sSub>
                                  <m:sSubPr>
                                    <m:ctrlPr>
                                      <w:rPr>
                                        <w:rFonts w:ascii="Cambria Math" w:eastAsiaTheme="minorEastAsia" w:hAnsi="Cambria Math"/>
                                        <w:lang w:val="en-US"/>
                                      </w:rPr>
                                    </m:ctrlPr>
                                  </m:sSubPr>
                                  <m:e>
                                    <m:r>
                                      <w:rPr>
                                        <w:rFonts w:ascii="Cambria Math" w:eastAsiaTheme="minorEastAsia" w:hAnsi="Cambria Math"/>
                                        <w:lang w:val="en-US"/>
                                      </w:rPr>
                                      <m:t>R</m:t>
                                    </m:r>
                                  </m:e>
                                  <m:sub>
                                    <m:r>
                                      <w:rPr>
                                        <w:rFonts w:ascii="Cambria Math" w:eastAsiaTheme="minorEastAsia" w:hAnsi="Cambria Math"/>
                                        <w:lang w:val="en-US"/>
                                      </w:rPr>
                                      <m:t>it</m:t>
                                    </m:r>
                                  </m:sub>
                                </m:sSub>
                                <m:r>
                                  <m:rPr>
                                    <m:sty m:val="p"/>
                                  </m:rPr>
                                  <w:rPr>
                                    <w:rFonts w:ascii="Cambria Math" w:eastAsiaTheme="minorEastAsia" w:hAnsi="Cambria Math"/>
                                    <w:lang w:val="en-US"/>
                                  </w:rPr>
                                  <m:t>-</m:t>
                                </m:r>
                                <m:sSub>
                                  <m:sSubPr>
                                    <m:ctrlPr>
                                      <w:rPr>
                                        <w:rFonts w:ascii="Cambria Math" w:eastAsiaTheme="minorEastAsia" w:hAnsi="Cambria Math"/>
                                        <w:lang w:val="en-US"/>
                                      </w:rPr>
                                    </m:ctrlPr>
                                  </m:sSubPr>
                                  <m:e>
                                    <m:acc>
                                      <m:accPr>
                                        <m:chr m:val="̅"/>
                                        <m:ctrlPr>
                                          <w:rPr>
                                            <w:rFonts w:ascii="Cambria Math" w:eastAsiaTheme="minorEastAsia" w:hAnsi="Cambria Math"/>
                                            <w:lang w:val="en-US"/>
                                          </w:rPr>
                                        </m:ctrlPr>
                                      </m:accPr>
                                      <m:e>
                                        <m:r>
                                          <w:rPr>
                                            <w:rFonts w:ascii="Cambria Math" w:eastAsiaTheme="minorEastAsia" w:hAnsi="Cambria Math"/>
                                            <w:lang w:val="en-US"/>
                                          </w:rPr>
                                          <m:t>R</m:t>
                                        </m:r>
                                      </m:e>
                                    </m:acc>
                                  </m:e>
                                  <m:sub>
                                    <m:r>
                                      <w:rPr>
                                        <w:rFonts w:ascii="Cambria Math" w:eastAsiaTheme="minorEastAsia" w:hAnsi="Cambria Math"/>
                                        <w:lang w:val="en-US"/>
                                      </w:rPr>
                                      <m:t>it</m:t>
                                    </m:r>
                                  </m:sub>
                                </m:sSub>
                              </m:e>
                            </m:d>
                          </m:e>
                          <m:sup>
                            <m:r>
                              <m:rPr>
                                <m:sty m:val="p"/>
                              </m:rPr>
                              <w:rPr>
                                <w:rFonts w:ascii="Cambria Math" w:eastAsiaTheme="minorEastAsia" w:hAnsi="Cambria Math"/>
                                <w:lang w:val="en-US"/>
                              </w:rPr>
                              <m:t>2</m:t>
                            </m:r>
                          </m:sup>
                        </m:sSup>
                      </m:e>
                    </m:nary>
                  </m:e>
                </m:d>
              </m:e>
              <m:sup>
                <m:r>
                  <m:rPr>
                    <m:sty m:val="p"/>
                  </m:rPr>
                  <w:rPr>
                    <w:rFonts w:ascii="Cambria Math" w:eastAsiaTheme="minorEastAsia" w:hAnsi="Cambria Math"/>
                    <w:lang w:val="en-US"/>
                  </w:rPr>
                  <m:t>3/2</m:t>
                </m:r>
              </m:sup>
            </m:sSup>
          </m:den>
        </m:f>
      </m:oMath>
      <w:r>
        <w:rPr>
          <w:rFonts w:eastAsiaTheme="minorEastAsia"/>
          <w:lang w:val="en-US"/>
        </w:rPr>
        <w:t>, s</w:t>
      </w:r>
      <w:r>
        <w:rPr>
          <w:lang w:val="en-US"/>
        </w:rPr>
        <w:t xml:space="preserve">imilar to </w:t>
      </w:r>
      <w:r>
        <w:rPr>
          <w:lang w:val="en-US"/>
        </w:rPr>
        <w:fldChar w:fldCharType="begin" w:fldLock="1"/>
      </w:r>
      <w:r w:rsidR="002C4DB9">
        <w:rPr>
          <w:lang w:val="en-US"/>
        </w:rPr>
        <w:instrText>ADDIN CSL_CITATION {"citationItems":[{"id":"ITEM-1","itemData":{"author":[{"dropping-particle":"","family":"Oh","given":"Sangmin","non-dropping-particle":"","parse-names":false,"suffix":""},{"dropping-particle":"","family":"Wachter","given":"Jessica A.","non-dropping-particle":"","parse-names":false,"suffix":""}],"id":"ITEM-1","issued":{"date-parts":[["2018"]]},"title":"Cross-sectional Skewness","type":"article-journal"},"uris":["http://www.mendeley.com/documents/?uuid=544e3a9d-29eb-413b-bf71-fc0fb3c0d4da"]}],"mendeley":{"formattedCitation":"(Oh and Wachter 2018)","manualFormatting":"Sangmin Oh and Jessica Wachter (2018)","plainTextFormattedCitation":"(Oh and Wachter 2018)","previouslyFormattedCitation":"(Oh and Wachter 2018)"},"properties":{"noteIndex":0},"schema":"https://github.com/citation-style-language/schema/raw/master/csl-citation.json"}</w:instrText>
      </w:r>
      <w:r>
        <w:rPr>
          <w:lang w:val="en-US"/>
        </w:rPr>
        <w:fldChar w:fldCharType="separate"/>
      </w:r>
      <w:r>
        <w:rPr>
          <w:noProof/>
          <w:lang w:val="en-US"/>
        </w:rPr>
        <w:t xml:space="preserve">Sangmin </w:t>
      </w:r>
      <w:r w:rsidRPr="00E73823">
        <w:rPr>
          <w:noProof/>
          <w:lang w:val="en-US"/>
        </w:rPr>
        <w:t>Oh and</w:t>
      </w:r>
      <w:r>
        <w:rPr>
          <w:noProof/>
          <w:lang w:val="en-US"/>
        </w:rPr>
        <w:t xml:space="preserve"> Jessica</w:t>
      </w:r>
      <w:r w:rsidRPr="00E73823">
        <w:rPr>
          <w:noProof/>
          <w:lang w:val="en-US"/>
        </w:rPr>
        <w:t xml:space="preserve"> Wachter </w:t>
      </w:r>
      <w:r>
        <w:rPr>
          <w:noProof/>
          <w:lang w:val="en-US"/>
        </w:rPr>
        <w:t>(</w:t>
      </w:r>
      <w:r w:rsidRPr="00E73823">
        <w:rPr>
          <w:noProof/>
          <w:lang w:val="en-US"/>
        </w:rPr>
        <w:t>2018)</w:t>
      </w:r>
      <w:r>
        <w:rPr>
          <w:lang w:val="en-US"/>
        </w:rPr>
        <w:fldChar w:fldCharType="end"/>
      </w:r>
      <w:r>
        <w:rPr>
          <w:lang w:val="en-US"/>
        </w:rPr>
        <w:t>.</w:t>
      </w:r>
    </w:p>
    <w:p w:rsidR="00E73823" w:rsidRDefault="00E73823" w:rsidP="00E73823">
      <w:pPr>
        <w:spacing w:line="360" w:lineRule="auto"/>
        <w:jc w:val="both"/>
        <w:rPr>
          <w:lang w:val="en-US"/>
        </w:rPr>
      </w:pPr>
      <w:r w:rsidRPr="00E73823">
        <w:rPr>
          <w:lang w:val="en-US"/>
        </w:rPr>
        <w:t xml:space="preserve">where </w:t>
      </w:r>
      <m:oMath>
        <m:r>
          <w:rPr>
            <w:rFonts w:ascii="Cambria Math" w:hAnsi="Cambria Math"/>
            <w:lang w:val="en-US"/>
          </w:rPr>
          <m:t>N</m:t>
        </m:r>
      </m:oMath>
      <w:r w:rsidRPr="00E73823">
        <w:rPr>
          <w:lang w:val="en-US"/>
        </w:rPr>
        <w:t xml:space="preserve"> is the number of stocks, </w:t>
      </w:r>
      <m:oMath>
        <m:sSub>
          <m:sSubPr>
            <m:ctrlPr>
              <w:rPr>
                <w:rFonts w:ascii="Cambria Math" w:hAnsi="Cambria Math"/>
                <w:lang w:val="en-US"/>
              </w:rPr>
            </m:ctrlPr>
          </m:sSubPr>
          <m:e>
            <m:r>
              <w:rPr>
                <w:rFonts w:ascii="Cambria Math" w:hAnsi="Cambria Math"/>
                <w:lang w:val="en-US"/>
              </w:rPr>
              <m:t>R</m:t>
            </m:r>
          </m:e>
          <m:sub>
            <m:r>
              <w:rPr>
                <w:rFonts w:ascii="Cambria Math" w:hAnsi="Cambria Math"/>
                <w:lang w:val="en-US"/>
              </w:rPr>
              <m:t>it</m:t>
            </m:r>
          </m:sub>
        </m:sSub>
      </m:oMath>
      <w:r w:rsidRPr="00E73823">
        <w:rPr>
          <w:lang w:val="en-US"/>
        </w:rPr>
        <w:t xml:space="preserve"> is the return on stock </w:t>
      </w:r>
      <w:proofErr w:type="spellStart"/>
      <w:r w:rsidRPr="00E73823">
        <w:rPr>
          <w:i/>
          <w:lang w:val="en-US"/>
        </w:rPr>
        <w:t>i</w:t>
      </w:r>
      <w:proofErr w:type="spellEnd"/>
      <w:r w:rsidRPr="00E73823">
        <w:rPr>
          <w:lang w:val="en-US"/>
        </w:rPr>
        <w:t xml:space="preserve"> and </w:t>
      </w:r>
      <m:oMath>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R</m:t>
                </m:r>
              </m:e>
            </m:acc>
          </m:e>
          <m:sub>
            <m:r>
              <w:rPr>
                <w:rFonts w:ascii="Cambria Math" w:hAnsi="Cambria Math"/>
                <w:lang w:val="en-US"/>
              </w:rPr>
              <m:t>it</m:t>
            </m:r>
          </m:sub>
        </m:sSub>
      </m:oMath>
      <w:r w:rsidRPr="00E73823">
        <w:rPr>
          <w:lang w:val="en-US"/>
        </w:rPr>
        <w:t xml:space="preserve"> is the cross-sectional </w:t>
      </w:r>
      <w:r>
        <w:rPr>
          <w:lang w:val="en-US"/>
        </w:rPr>
        <w:t>mean</w:t>
      </w:r>
      <w:r w:rsidRPr="00E73823">
        <w:rPr>
          <w:lang w:val="en-US"/>
        </w:rPr>
        <w:t xml:space="preserve"> at time </w:t>
      </w:r>
      <w:r w:rsidRPr="00E73823">
        <w:rPr>
          <w:i/>
          <w:lang w:val="en-US"/>
        </w:rPr>
        <w:t>t</w:t>
      </w:r>
      <w:r>
        <w:rPr>
          <w:lang w:val="en-US"/>
        </w:rPr>
        <w:t xml:space="preserve">. </w:t>
      </w:r>
    </w:p>
    <w:p w:rsidR="00E73823" w:rsidRPr="00E73823" w:rsidRDefault="00E73823" w:rsidP="00E73823">
      <w:pPr>
        <w:spacing w:after="0" w:line="360" w:lineRule="auto"/>
        <w:jc w:val="both"/>
        <w:rPr>
          <w:lang w:val="en-US"/>
        </w:rPr>
      </w:pPr>
      <w:r>
        <w:rPr>
          <w:lang w:val="en-US"/>
        </w:rPr>
        <w:t xml:space="preserve">Third, I offer insights from other stock exchanges, industry portfolios and </w:t>
      </w:r>
      <w:r w:rsidR="003B42BB">
        <w:rPr>
          <w:lang w:val="en-US"/>
        </w:rPr>
        <w:t xml:space="preserve">Belgian </w:t>
      </w:r>
      <w:r>
        <w:rPr>
          <w:lang w:val="en-US"/>
        </w:rPr>
        <w:t>expected risk-free rates.</w:t>
      </w:r>
    </w:p>
    <w:p w:rsidR="00BC5585" w:rsidRPr="00BC5585" w:rsidRDefault="00BC5585" w:rsidP="00BC5585">
      <w:pPr>
        <w:rPr>
          <w:lang w:val="en-US"/>
        </w:rPr>
      </w:pPr>
    </w:p>
    <w:p w:rsidR="00BC5585" w:rsidRDefault="00BC5585">
      <w:pPr>
        <w:rPr>
          <w:rFonts w:asciiTheme="majorHAnsi" w:eastAsiaTheme="majorEastAsia" w:hAnsiTheme="majorHAnsi" w:cstheme="majorBidi"/>
          <w:bCs/>
          <w:szCs w:val="26"/>
          <w:lang w:val="en-US"/>
        </w:rPr>
      </w:pPr>
      <w:r>
        <w:rPr>
          <w:lang w:val="en-US"/>
        </w:rPr>
        <w:br w:type="page"/>
      </w:r>
    </w:p>
    <w:p w:rsidR="000C3726" w:rsidRDefault="00710279" w:rsidP="000C3726">
      <w:pPr>
        <w:pStyle w:val="Heading2"/>
        <w:spacing w:after="240"/>
        <w:rPr>
          <w:lang w:val="en-US"/>
        </w:rPr>
      </w:pPr>
      <w:r>
        <w:rPr>
          <w:lang w:val="en-US"/>
        </w:rPr>
        <w:lastRenderedPageBreak/>
        <w:t>Table A4</w:t>
      </w:r>
      <w:r w:rsidR="000C3726">
        <w:rPr>
          <w:lang w:val="en-US"/>
        </w:rPr>
        <w:t>:</w:t>
      </w:r>
      <w:r w:rsidR="007C1C36">
        <w:rPr>
          <w:lang w:val="en-US"/>
        </w:rPr>
        <w:t xml:space="preserve"> Earnings growth and war risk</w:t>
      </w:r>
    </w:p>
    <w:tbl>
      <w:tblPr>
        <w:tblStyle w:val="TableGrid"/>
        <w:tblW w:w="812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850"/>
        <w:gridCol w:w="850"/>
        <w:gridCol w:w="850"/>
        <w:gridCol w:w="850"/>
        <w:gridCol w:w="850"/>
        <w:gridCol w:w="850"/>
        <w:gridCol w:w="852"/>
      </w:tblGrid>
      <w:tr w:rsidR="000C3726" w:rsidRPr="00E73823" w:rsidTr="00D2547B">
        <w:trPr>
          <w:trHeight w:val="70"/>
          <w:jc w:val="center"/>
        </w:trPr>
        <w:tc>
          <w:tcPr>
            <w:tcW w:w="2168" w:type="dxa"/>
            <w:tcBorders>
              <w:top w:val="single" w:sz="4" w:space="0" w:color="auto"/>
            </w:tcBorders>
          </w:tcPr>
          <w:p w:rsidR="000C3726" w:rsidRDefault="000C3726" w:rsidP="000C3726">
            <w:pPr>
              <w:rPr>
                <w:rFonts w:ascii="Calibri Light" w:eastAsia="Times New Roman" w:hAnsi="Calibri Light" w:cs="Times New Roman"/>
                <w:sz w:val="14"/>
                <w:szCs w:val="14"/>
                <w:lang w:val="en-US"/>
              </w:rPr>
            </w:pPr>
          </w:p>
        </w:tc>
        <w:tc>
          <w:tcPr>
            <w:tcW w:w="2550" w:type="dxa"/>
            <w:gridSpan w:val="3"/>
            <w:tcBorders>
              <w:top w:val="single" w:sz="4" w:space="0" w:color="auto"/>
              <w:bottom w:val="single" w:sz="4" w:space="0" w:color="auto"/>
            </w:tcBorders>
          </w:tcPr>
          <w:p w:rsidR="000C3726" w:rsidRDefault="00D2547B" w:rsidP="000C3726">
            <w:pPr>
              <w:jc w:val="center"/>
              <w:rPr>
                <w:sz w:val="14"/>
                <w:szCs w:val="14"/>
                <w:lang w:val="en-US"/>
              </w:rPr>
            </w:pPr>
            <w:r>
              <w:rPr>
                <w:sz w:val="14"/>
                <w:szCs w:val="14"/>
                <w:lang w:val="en-US"/>
              </w:rPr>
              <w:t>SUM</w:t>
            </w:r>
          </w:p>
        </w:tc>
        <w:tc>
          <w:tcPr>
            <w:tcW w:w="850" w:type="dxa"/>
            <w:tcBorders>
              <w:top w:val="single" w:sz="4" w:space="0" w:color="auto"/>
              <w:bottom w:val="nil"/>
            </w:tcBorders>
          </w:tcPr>
          <w:p w:rsidR="000C3726" w:rsidRPr="00B2297A" w:rsidRDefault="000C3726" w:rsidP="000C3726">
            <w:pPr>
              <w:jc w:val="center"/>
              <w:rPr>
                <w:sz w:val="14"/>
                <w:szCs w:val="14"/>
                <w:lang w:val="en-US"/>
              </w:rPr>
            </w:pPr>
          </w:p>
        </w:tc>
        <w:tc>
          <w:tcPr>
            <w:tcW w:w="2552" w:type="dxa"/>
            <w:gridSpan w:val="3"/>
            <w:tcBorders>
              <w:top w:val="single" w:sz="4" w:space="0" w:color="auto"/>
            </w:tcBorders>
          </w:tcPr>
          <w:p w:rsidR="000C3726" w:rsidRDefault="00D2547B" w:rsidP="000C3726">
            <w:pPr>
              <w:jc w:val="center"/>
              <w:rPr>
                <w:sz w:val="14"/>
                <w:szCs w:val="14"/>
                <w:lang w:val="en-US"/>
              </w:rPr>
            </w:pPr>
            <w:r>
              <w:rPr>
                <w:sz w:val="14"/>
                <w:szCs w:val="14"/>
                <w:lang w:val="en-US"/>
              </w:rPr>
              <w:t>AVERAGE</w:t>
            </w:r>
          </w:p>
        </w:tc>
      </w:tr>
      <w:tr w:rsidR="000C3726" w:rsidRPr="00E73823" w:rsidTr="007C1C36">
        <w:trPr>
          <w:trHeight w:val="70"/>
          <w:jc w:val="center"/>
        </w:trPr>
        <w:tc>
          <w:tcPr>
            <w:tcW w:w="2168" w:type="dxa"/>
            <w:tcBorders>
              <w:bottom w:val="nil"/>
            </w:tcBorders>
          </w:tcPr>
          <w:p w:rsidR="000C3726" w:rsidRDefault="000C3726" w:rsidP="000C3726">
            <w:pPr>
              <w:rPr>
                <w:rFonts w:ascii="Calibri Light" w:eastAsia="Times New Roman" w:hAnsi="Calibri Light" w:cs="Times New Roman"/>
                <w:sz w:val="14"/>
                <w:szCs w:val="14"/>
                <w:lang w:val="en-US"/>
              </w:rPr>
            </w:pPr>
          </w:p>
        </w:tc>
        <w:tc>
          <w:tcPr>
            <w:tcW w:w="850" w:type="dxa"/>
            <w:tcBorders>
              <w:top w:val="single" w:sz="4" w:space="0" w:color="auto"/>
              <w:bottom w:val="single" w:sz="4" w:space="0" w:color="auto"/>
            </w:tcBorders>
          </w:tcPr>
          <w:p w:rsidR="000C3726" w:rsidRPr="00B2297A" w:rsidRDefault="000C3726" w:rsidP="000C3726">
            <w:pPr>
              <w:jc w:val="center"/>
              <w:rPr>
                <w:sz w:val="14"/>
                <w:szCs w:val="14"/>
                <w:lang w:val="en-US"/>
              </w:rPr>
            </w:pPr>
            <w:r>
              <w:rPr>
                <w:sz w:val="14"/>
                <w:szCs w:val="14"/>
                <w:lang w:val="en-US"/>
              </w:rPr>
              <w:t>(1)</w:t>
            </w:r>
          </w:p>
        </w:tc>
        <w:tc>
          <w:tcPr>
            <w:tcW w:w="850" w:type="dxa"/>
            <w:tcBorders>
              <w:top w:val="single" w:sz="4" w:space="0" w:color="auto"/>
              <w:bottom w:val="single" w:sz="4" w:space="0" w:color="auto"/>
            </w:tcBorders>
          </w:tcPr>
          <w:p w:rsidR="000C3726" w:rsidRPr="00B2297A" w:rsidRDefault="000C3726" w:rsidP="000C3726">
            <w:pPr>
              <w:jc w:val="center"/>
              <w:rPr>
                <w:sz w:val="14"/>
                <w:szCs w:val="14"/>
                <w:lang w:val="en-US"/>
              </w:rPr>
            </w:pPr>
            <w:r>
              <w:rPr>
                <w:sz w:val="14"/>
                <w:szCs w:val="14"/>
                <w:lang w:val="en-US"/>
              </w:rPr>
              <w:t>(2)</w:t>
            </w:r>
          </w:p>
        </w:tc>
        <w:tc>
          <w:tcPr>
            <w:tcW w:w="850" w:type="dxa"/>
            <w:tcBorders>
              <w:top w:val="single" w:sz="4" w:space="0" w:color="auto"/>
              <w:bottom w:val="single" w:sz="4" w:space="0" w:color="auto"/>
            </w:tcBorders>
          </w:tcPr>
          <w:p w:rsidR="000C3726" w:rsidRPr="00B2297A" w:rsidRDefault="000C3726" w:rsidP="000C3726">
            <w:pPr>
              <w:jc w:val="center"/>
              <w:rPr>
                <w:sz w:val="14"/>
                <w:szCs w:val="14"/>
                <w:lang w:val="en-US"/>
              </w:rPr>
            </w:pPr>
            <w:r>
              <w:rPr>
                <w:sz w:val="14"/>
                <w:szCs w:val="14"/>
                <w:lang w:val="en-US"/>
              </w:rPr>
              <w:t>(3)</w:t>
            </w:r>
          </w:p>
        </w:tc>
        <w:tc>
          <w:tcPr>
            <w:tcW w:w="850" w:type="dxa"/>
            <w:tcBorders>
              <w:top w:val="nil"/>
              <w:bottom w:val="nil"/>
            </w:tcBorders>
          </w:tcPr>
          <w:p w:rsidR="000C3726" w:rsidRPr="00B2297A" w:rsidRDefault="000C3726" w:rsidP="000C3726">
            <w:pPr>
              <w:jc w:val="center"/>
              <w:rPr>
                <w:sz w:val="14"/>
                <w:szCs w:val="14"/>
                <w:lang w:val="en-US"/>
              </w:rPr>
            </w:pPr>
          </w:p>
        </w:tc>
        <w:tc>
          <w:tcPr>
            <w:tcW w:w="850" w:type="dxa"/>
            <w:tcBorders>
              <w:top w:val="single" w:sz="4" w:space="0" w:color="auto"/>
              <w:bottom w:val="single" w:sz="4" w:space="0" w:color="auto"/>
            </w:tcBorders>
          </w:tcPr>
          <w:p w:rsidR="000C3726" w:rsidRPr="00B2297A" w:rsidRDefault="000C3726" w:rsidP="000C3726">
            <w:pPr>
              <w:jc w:val="center"/>
              <w:rPr>
                <w:sz w:val="14"/>
                <w:szCs w:val="14"/>
                <w:lang w:val="en-US"/>
              </w:rPr>
            </w:pPr>
            <w:r>
              <w:rPr>
                <w:sz w:val="14"/>
                <w:szCs w:val="14"/>
                <w:lang w:val="en-US"/>
              </w:rPr>
              <w:t>(4)</w:t>
            </w:r>
          </w:p>
        </w:tc>
        <w:tc>
          <w:tcPr>
            <w:tcW w:w="850" w:type="dxa"/>
            <w:tcBorders>
              <w:top w:val="single" w:sz="4" w:space="0" w:color="auto"/>
              <w:bottom w:val="single" w:sz="4" w:space="0" w:color="auto"/>
            </w:tcBorders>
          </w:tcPr>
          <w:p w:rsidR="000C3726" w:rsidRPr="00B2297A" w:rsidRDefault="000C3726" w:rsidP="000C3726">
            <w:pPr>
              <w:jc w:val="center"/>
              <w:rPr>
                <w:sz w:val="14"/>
                <w:szCs w:val="14"/>
                <w:lang w:val="en-US"/>
              </w:rPr>
            </w:pPr>
            <w:r>
              <w:rPr>
                <w:sz w:val="14"/>
                <w:szCs w:val="14"/>
                <w:lang w:val="en-US"/>
              </w:rPr>
              <w:t>(5)</w:t>
            </w:r>
          </w:p>
        </w:tc>
        <w:tc>
          <w:tcPr>
            <w:tcW w:w="852" w:type="dxa"/>
            <w:tcBorders>
              <w:top w:val="single" w:sz="4" w:space="0" w:color="auto"/>
              <w:bottom w:val="single" w:sz="4" w:space="0" w:color="auto"/>
            </w:tcBorders>
          </w:tcPr>
          <w:p w:rsidR="000C3726" w:rsidRPr="00B2297A" w:rsidRDefault="000C3726" w:rsidP="000C3726">
            <w:pPr>
              <w:jc w:val="center"/>
              <w:rPr>
                <w:sz w:val="14"/>
                <w:szCs w:val="14"/>
                <w:lang w:val="en-US"/>
              </w:rPr>
            </w:pPr>
            <w:r>
              <w:rPr>
                <w:sz w:val="14"/>
                <w:szCs w:val="14"/>
                <w:lang w:val="en-US"/>
              </w:rPr>
              <w:t>(6)</w:t>
            </w:r>
          </w:p>
        </w:tc>
      </w:tr>
      <w:tr w:rsidR="0011705E" w:rsidRPr="00E73823" w:rsidTr="007C1C36">
        <w:trPr>
          <w:trHeight w:val="70"/>
          <w:jc w:val="center"/>
        </w:trPr>
        <w:tc>
          <w:tcPr>
            <w:tcW w:w="2168" w:type="dxa"/>
            <w:tcBorders>
              <w:top w:val="nil"/>
            </w:tcBorders>
          </w:tcPr>
          <w:p w:rsidR="0011705E" w:rsidRPr="00531A09" w:rsidRDefault="00C47F11" w:rsidP="0011705E">
            <w:pPr>
              <w:rPr>
                <w:sz w:val="14"/>
                <w:szCs w:val="14"/>
                <w:lang w:val="en-US"/>
              </w:rPr>
            </w:pPr>
            <m:oMathPara>
              <m:oMathParaPr>
                <m:jc m:val="left"/>
              </m:oMathParaPr>
              <m:oMath>
                <m:sSub>
                  <m:sSubPr>
                    <m:ctrlPr>
                      <w:rPr>
                        <w:rFonts w:ascii="Cambria Math" w:hAnsi="Cambria Math"/>
                        <w:i/>
                        <w:sz w:val="14"/>
                        <w:szCs w:val="14"/>
                        <w:lang w:val="en-US"/>
                      </w:rPr>
                    </m:ctrlPr>
                  </m:sSubPr>
                  <m:e>
                    <m:r>
                      <w:rPr>
                        <w:rFonts w:ascii="Cambria Math" w:hAnsi="Cambria Math"/>
                        <w:sz w:val="14"/>
                        <w:szCs w:val="14"/>
                        <w:lang w:val="en-US"/>
                      </w:rPr>
                      <m:t>Z</m:t>
                    </m:r>
                  </m:e>
                  <m:sub>
                    <m:r>
                      <w:rPr>
                        <w:rFonts w:ascii="Cambria Math" w:hAnsi="Cambria Math"/>
                        <w:sz w:val="14"/>
                        <w:szCs w:val="14"/>
                        <w:lang w:val="en-US"/>
                      </w:rPr>
                      <m:t>t</m:t>
                    </m:r>
                  </m:sub>
                </m:sSub>
              </m:oMath>
            </m:oMathPara>
          </w:p>
        </w:tc>
        <w:tc>
          <w:tcPr>
            <w:tcW w:w="850" w:type="dxa"/>
            <w:tcBorders>
              <w:top w:val="nil"/>
            </w:tcBorders>
          </w:tcPr>
          <w:p w:rsidR="0011705E" w:rsidRDefault="0011705E" w:rsidP="0011705E">
            <w:pPr>
              <w:jc w:val="center"/>
              <w:rPr>
                <w:sz w:val="14"/>
                <w:szCs w:val="14"/>
                <w:lang w:val="en-US"/>
              </w:rPr>
            </w:pPr>
            <w:r>
              <w:rPr>
                <w:sz w:val="14"/>
                <w:szCs w:val="14"/>
                <w:lang w:val="en-US"/>
              </w:rPr>
              <w:t>-0.03</w:t>
            </w:r>
          </w:p>
          <w:p w:rsidR="0011705E" w:rsidRPr="00B2297A" w:rsidRDefault="0011705E" w:rsidP="0011705E">
            <w:pPr>
              <w:jc w:val="center"/>
              <w:rPr>
                <w:sz w:val="14"/>
                <w:szCs w:val="14"/>
                <w:lang w:val="en-US"/>
              </w:rPr>
            </w:pPr>
            <w:r>
              <w:rPr>
                <w:sz w:val="14"/>
                <w:szCs w:val="14"/>
                <w:lang w:val="en-US"/>
              </w:rPr>
              <w:t>(-1.43)</w:t>
            </w:r>
          </w:p>
        </w:tc>
        <w:tc>
          <w:tcPr>
            <w:tcW w:w="850" w:type="dxa"/>
            <w:tcBorders>
              <w:top w:val="nil"/>
            </w:tcBorders>
          </w:tcPr>
          <w:p w:rsidR="0011705E" w:rsidRDefault="0011705E" w:rsidP="0011705E">
            <w:pPr>
              <w:jc w:val="center"/>
              <w:rPr>
                <w:sz w:val="14"/>
                <w:szCs w:val="14"/>
                <w:lang w:val="en-US"/>
              </w:rPr>
            </w:pPr>
            <w:r>
              <w:rPr>
                <w:sz w:val="14"/>
                <w:szCs w:val="14"/>
                <w:lang w:val="en-US"/>
              </w:rPr>
              <w:t>-0.04</w:t>
            </w:r>
          </w:p>
          <w:p w:rsidR="0011705E" w:rsidRPr="00B2297A" w:rsidRDefault="0011705E" w:rsidP="0011705E">
            <w:pPr>
              <w:jc w:val="center"/>
              <w:rPr>
                <w:sz w:val="14"/>
                <w:szCs w:val="14"/>
                <w:lang w:val="en-US"/>
              </w:rPr>
            </w:pPr>
            <w:r>
              <w:rPr>
                <w:sz w:val="14"/>
                <w:szCs w:val="14"/>
                <w:lang w:val="en-US"/>
              </w:rPr>
              <w:t>(-1.22)</w:t>
            </w:r>
          </w:p>
        </w:tc>
        <w:tc>
          <w:tcPr>
            <w:tcW w:w="850" w:type="dxa"/>
            <w:tcBorders>
              <w:top w:val="nil"/>
            </w:tcBorders>
          </w:tcPr>
          <w:p w:rsidR="0011705E" w:rsidRDefault="0011705E" w:rsidP="0011705E">
            <w:pPr>
              <w:jc w:val="center"/>
              <w:rPr>
                <w:sz w:val="14"/>
                <w:szCs w:val="14"/>
                <w:lang w:val="en-US"/>
              </w:rPr>
            </w:pPr>
            <w:r>
              <w:rPr>
                <w:sz w:val="14"/>
                <w:szCs w:val="14"/>
                <w:lang w:val="en-US"/>
              </w:rPr>
              <w:t>-0.04</w:t>
            </w:r>
          </w:p>
          <w:p w:rsidR="0011705E" w:rsidRPr="00B2297A" w:rsidRDefault="0011705E" w:rsidP="0011705E">
            <w:pPr>
              <w:jc w:val="center"/>
              <w:rPr>
                <w:sz w:val="14"/>
                <w:szCs w:val="14"/>
                <w:lang w:val="en-US"/>
              </w:rPr>
            </w:pPr>
            <w:r>
              <w:rPr>
                <w:sz w:val="14"/>
                <w:szCs w:val="14"/>
                <w:lang w:val="en-US"/>
              </w:rPr>
              <w:t>(-1.24)</w:t>
            </w:r>
          </w:p>
        </w:tc>
        <w:tc>
          <w:tcPr>
            <w:tcW w:w="850" w:type="dxa"/>
            <w:tcBorders>
              <w:top w:val="nil"/>
            </w:tcBorders>
          </w:tcPr>
          <w:p w:rsidR="0011705E" w:rsidRPr="00B2297A" w:rsidRDefault="0011705E" w:rsidP="0011705E">
            <w:pPr>
              <w:jc w:val="center"/>
              <w:rPr>
                <w:sz w:val="14"/>
                <w:szCs w:val="14"/>
                <w:lang w:val="en-US"/>
              </w:rPr>
            </w:pPr>
          </w:p>
        </w:tc>
        <w:tc>
          <w:tcPr>
            <w:tcW w:w="850" w:type="dxa"/>
            <w:tcBorders>
              <w:top w:val="nil"/>
            </w:tcBorders>
          </w:tcPr>
          <w:p w:rsidR="0011705E" w:rsidRDefault="0011705E" w:rsidP="0011705E">
            <w:pPr>
              <w:jc w:val="center"/>
              <w:rPr>
                <w:sz w:val="14"/>
                <w:szCs w:val="14"/>
                <w:lang w:val="en-US"/>
              </w:rPr>
            </w:pPr>
            <w:r>
              <w:rPr>
                <w:sz w:val="14"/>
                <w:szCs w:val="14"/>
                <w:lang w:val="en-US"/>
              </w:rPr>
              <w:t>-0.21</w:t>
            </w:r>
          </w:p>
          <w:p w:rsidR="0011705E" w:rsidRPr="00B2297A" w:rsidRDefault="0011705E" w:rsidP="0011705E">
            <w:pPr>
              <w:jc w:val="center"/>
              <w:rPr>
                <w:sz w:val="14"/>
                <w:szCs w:val="14"/>
                <w:lang w:val="en-US"/>
              </w:rPr>
            </w:pPr>
            <w:r>
              <w:rPr>
                <w:sz w:val="14"/>
                <w:szCs w:val="14"/>
                <w:lang w:val="en-US"/>
              </w:rPr>
              <w:t>(-0.98)</w:t>
            </w:r>
          </w:p>
        </w:tc>
        <w:tc>
          <w:tcPr>
            <w:tcW w:w="850" w:type="dxa"/>
            <w:tcBorders>
              <w:top w:val="nil"/>
            </w:tcBorders>
          </w:tcPr>
          <w:p w:rsidR="0011705E" w:rsidRDefault="0011705E" w:rsidP="0011705E">
            <w:pPr>
              <w:jc w:val="center"/>
              <w:rPr>
                <w:sz w:val="14"/>
                <w:szCs w:val="14"/>
                <w:lang w:val="en-US"/>
              </w:rPr>
            </w:pPr>
            <w:r>
              <w:rPr>
                <w:sz w:val="14"/>
                <w:szCs w:val="14"/>
                <w:lang w:val="en-US"/>
              </w:rPr>
              <w:t>-0.39</w:t>
            </w:r>
          </w:p>
          <w:p w:rsidR="0011705E" w:rsidRPr="00B2297A" w:rsidRDefault="0011705E" w:rsidP="0011705E">
            <w:pPr>
              <w:jc w:val="center"/>
              <w:rPr>
                <w:sz w:val="14"/>
                <w:szCs w:val="14"/>
                <w:lang w:val="en-US"/>
              </w:rPr>
            </w:pPr>
            <w:r>
              <w:rPr>
                <w:sz w:val="14"/>
                <w:szCs w:val="14"/>
                <w:lang w:val="en-US"/>
              </w:rPr>
              <w:t>(-1.32)</w:t>
            </w:r>
          </w:p>
        </w:tc>
        <w:tc>
          <w:tcPr>
            <w:tcW w:w="852" w:type="dxa"/>
            <w:tcBorders>
              <w:top w:val="nil"/>
            </w:tcBorders>
          </w:tcPr>
          <w:p w:rsidR="0011705E" w:rsidRDefault="0011705E" w:rsidP="0011705E">
            <w:pPr>
              <w:jc w:val="center"/>
              <w:rPr>
                <w:sz w:val="14"/>
                <w:szCs w:val="14"/>
                <w:lang w:val="en-US"/>
              </w:rPr>
            </w:pPr>
            <w:r>
              <w:rPr>
                <w:sz w:val="14"/>
                <w:szCs w:val="14"/>
                <w:lang w:val="en-US"/>
              </w:rPr>
              <w:t>-0.40</w:t>
            </w:r>
          </w:p>
          <w:p w:rsidR="0011705E" w:rsidRPr="00B2297A" w:rsidRDefault="0011705E" w:rsidP="0011705E">
            <w:pPr>
              <w:jc w:val="center"/>
              <w:rPr>
                <w:sz w:val="14"/>
                <w:szCs w:val="14"/>
                <w:lang w:val="en-US"/>
              </w:rPr>
            </w:pPr>
            <w:r>
              <w:rPr>
                <w:sz w:val="14"/>
                <w:szCs w:val="14"/>
                <w:lang w:val="en-US"/>
              </w:rPr>
              <w:t>(-1.29)</w:t>
            </w:r>
          </w:p>
        </w:tc>
      </w:tr>
      <w:tr w:rsidR="0011705E" w:rsidRPr="00E73823" w:rsidTr="000C3726">
        <w:trPr>
          <w:trHeight w:val="70"/>
          <w:jc w:val="center"/>
        </w:trPr>
        <w:tc>
          <w:tcPr>
            <w:tcW w:w="2168" w:type="dxa"/>
          </w:tcPr>
          <w:p w:rsidR="0011705E" w:rsidRPr="00531A09" w:rsidRDefault="00C47F11" w:rsidP="0011705E">
            <w:pPr>
              <w:rPr>
                <w:rFonts w:ascii="Calibri" w:eastAsia="Calibri" w:hAnsi="Calibri" w:cs="Times New Roman"/>
                <w:sz w:val="14"/>
                <w:szCs w:val="14"/>
                <w:lang w:val="en-US"/>
              </w:rPr>
            </w:pPr>
            <m:oMathPara>
              <m:oMathParaPr>
                <m:jc m:val="left"/>
              </m:oMathParaPr>
              <m:oMath>
                <m:sSubSup>
                  <m:sSubSupPr>
                    <m:ctrlPr>
                      <w:rPr>
                        <w:rFonts w:ascii="Cambria Math" w:eastAsia="Calibri" w:hAnsi="Cambria Math" w:cs="Times New Roman"/>
                        <w:i/>
                        <w:sz w:val="14"/>
                        <w:szCs w:val="14"/>
                        <w:lang w:val="en-US"/>
                      </w:rPr>
                    </m:ctrlPr>
                  </m:sSubSupPr>
                  <m:e>
                    <m:r>
                      <w:rPr>
                        <w:rFonts w:ascii="Cambria Math" w:eastAsia="Calibri" w:hAnsi="Cambria Math" w:cs="Times New Roman"/>
                        <w:sz w:val="14"/>
                        <w:szCs w:val="14"/>
                        <w:lang w:val="en-US"/>
                      </w:rPr>
                      <m:t>Z</m:t>
                    </m:r>
                  </m:e>
                  <m:sub>
                    <m:r>
                      <w:rPr>
                        <w:rFonts w:ascii="Cambria Math" w:eastAsia="Calibri" w:hAnsi="Cambria Math" w:cs="Times New Roman"/>
                        <w:sz w:val="14"/>
                        <w:szCs w:val="14"/>
                        <w:lang w:val="en-US"/>
                      </w:rPr>
                      <m:t>t</m:t>
                    </m:r>
                  </m:sub>
                  <m:sup>
                    <m:r>
                      <w:rPr>
                        <w:rFonts w:ascii="Cambria Math" w:eastAsia="Calibri" w:hAnsi="Cambria Math" w:cs="Times New Roman"/>
                        <w:sz w:val="14"/>
                        <w:szCs w:val="14"/>
                        <w:lang w:val="en-US"/>
                      </w:rPr>
                      <m:t>ε</m:t>
                    </m:r>
                  </m:sup>
                </m:sSubSup>
              </m:oMath>
            </m:oMathPara>
          </w:p>
        </w:tc>
        <w:tc>
          <w:tcPr>
            <w:tcW w:w="850" w:type="dxa"/>
          </w:tcPr>
          <w:p w:rsidR="0011705E" w:rsidRPr="00B2297A" w:rsidRDefault="0011705E" w:rsidP="0011705E">
            <w:pPr>
              <w:jc w:val="center"/>
              <w:rPr>
                <w:sz w:val="14"/>
                <w:szCs w:val="14"/>
                <w:lang w:val="en-US"/>
              </w:rPr>
            </w:pPr>
          </w:p>
        </w:tc>
        <w:tc>
          <w:tcPr>
            <w:tcW w:w="850" w:type="dxa"/>
          </w:tcPr>
          <w:p w:rsidR="0011705E" w:rsidRDefault="0011705E" w:rsidP="0011705E">
            <w:pPr>
              <w:jc w:val="center"/>
              <w:rPr>
                <w:sz w:val="14"/>
                <w:szCs w:val="14"/>
                <w:lang w:val="en-US"/>
              </w:rPr>
            </w:pPr>
            <w:r>
              <w:rPr>
                <w:sz w:val="14"/>
                <w:szCs w:val="14"/>
                <w:lang w:val="en-US"/>
              </w:rPr>
              <w:t>0.00</w:t>
            </w:r>
          </w:p>
          <w:p w:rsidR="0011705E" w:rsidRPr="00B2297A" w:rsidRDefault="0011705E" w:rsidP="0011705E">
            <w:pPr>
              <w:jc w:val="center"/>
              <w:rPr>
                <w:sz w:val="14"/>
                <w:szCs w:val="14"/>
                <w:lang w:val="en-US"/>
              </w:rPr>
            </w:pPr>
            <w:r>
              <w:rPr>
                <w:sz w:val="14"/>
                <w:szCs w:val="14"/>
                <w:lang w:val="en-US"/>
              </w:rPr>
              <w:t>(0.12)</w:t>
            </w:r>
          </w:p>
        </w:tc>
        <w:tc>
          <w:tcPr>
            <w:tcW w:w="850" w:type="dxa"/>
          </w:tcPr>
          <w:p w:rsidR="0011705E" w:rsidRDefault="0011705E" w:rsidP="0011705E">
            <w:pPr>
              <w:jc w:val="center"/>
              <w:rPr>
                <w:sz w:val="14"/>
                <w:szCs w:val="14"/>
                <w:lang w:val="en-US"/>
              </w:rPr>
            </w:pPr>
            <w:r>
              <w:rPr>
                <w:sz w:val="14"/>
                <w:szCs w:val="14"/>
                <w:lang w:val="en-US"/>
              </w:rPr>
              <w:t>0.01</w:t>
            </w:r>
          </w:p>
          <w:p w:rsidR="0011705E" w:rsidRPr="00B2297A" w:rsidRDefault="0011705E" w:rsidP="0011705E">
            <w:pPr>
              <w:jc w:val="center"/>
              <w:rPr>
                <w:sz w:val="14"/>
                <w:szCs w:val="14"/>
                <w:lang w:val="en-US"/>
              </w:rPr>
            </w:pPr>
            <w:r>
              <w:rPr>
                <w:sz w:val="14"/>
                <w:szCs w:val="14"/>
                <w:lang w:val="en-US"/>
              </w:rPr>
              <w:t>(0.27)</w:t>
            </w:r>
          </w:p>
        </w:tc>
        <w:tc>
          <w:tcPr>
            <w:tcW w:w="850" w:type="dxa"/>
          </w:tcPr>
          <w:p w:rsidR="0011705E" w:rsidRPr="00B2297A" w:rsidRDefault="0011705E" w:rsidP="0011705E">
            <w:pPr>
              <w:jc w:val="center"/>
              <w:rPr>
                <w:sz w:val="14"/>
                <w:szCs w:val="14"/>
                <w:lang w:val="en-US"/>
              </w:rPr>
            </w:pPr>
          </w:p>
        </w:tc>
        <w:tc>
          <w:tcPr>
            <w:tcW w:w="850" w:type="dxa"/>
          </w:tcPr>
          <w:p w:rsidR="0011705E" w:rsidRPr="00B2297A" w:rsidRDefault="0011705E" w:rsidP="0011705E">
            <w:pPr>
              <w:jc w:val="center"/>
              <w:rPr>
                <w:sz w:val="14"/>
                <w:szCs w:val="14"/>
                <w:lang w:val="en-US"/>
              </w:rPr>
            </w:pPr>
          </w:p>
        </w:tc>
        <w:tc>
          <w:tcPr>
            <w:tcW w:w="850" w:type="dxa"/>
          </w:tcPr>
          <w:p w:rsidR="0011705E" w:rsidRDefault="0011705E" w:rsidP="0011705E">
            <w:pPr>
              <w:jc w:val="center"/>
              <w:rPr>
                <w:sz w:val="14"/>
                <w:szCs w:val="14"/>
                <w:lang w:val="en-US"/>
              </w:rPr>
            </w:pPr>
            <w:r>
              <w:rPr>
                <w:sz w:val="14"/>
                <w:szCs w:val="14"/>
                <w:lang w:val="en-US"/>
              </w:rPr>
              <w:t>-0.02</w:t>
            </w:r>
          </w:p>
          <w:p w:rsidR="0011705E" w:rsidRPr="00B2297A" w:rsidRDefault="0011705E" w:rsidP="0011705E">
            <w:pPr>
              <w:jc w:val="center"/>
              <w:rPr>
                <w:sz w:val="14"/>
                <w:szCs w:val="14"/>
                <w:lang w:val="en-US"/>
              </w:rPr>
            </w:pPr>
            <w:r>
              <w:rPr>
                <w:sz w:val="14"/>
                <w:szCs w:val="14"/>
                <w:lang w:val="en-US"/>
              </w:rPr>
              <w:t>(-0.10)</w:t>
            </w:r>
          </w:p>
        </w:tc>
        <w:tc>
          <w:tcPr>
            <w:tcW w:w="852" w:type="dxa"/>
          </w:tcPr>
          <w:p w:rsidR="0011705E" w:rsidRDefault="0011705E" w:rsidP="0011705E">
            <w:pPr>
              <w:jc w:val="center"/>
              <w:rPr>
                <w:sz w:val="14"/>
                <w:szCs w:val="14"/>
                <w:lang w:val="en-US"/>
              </w:rPr>
            </w:pPr>
            <w:r>
              <w:rPr>
                <w:sz w:val="14"/>
                <w:szCs w:val="14"/>
                <w:lang w:val="en-US"/>
              </w:rPr>
              <w:t>0.00</w:t>
            </w:r>
          </w:p>
          <w:p w:rsidR="0011705E" w:rsidRPr="00B2297A" w:rsidRDefault="0011705E" w:rsidP="0011705E">
            <w:pPr>
              <w:jc w:val="center"/>
              <w:rPr>
                <w:sz w:val="14"/>
                <w:szCs w:val="14"/>
                <w:lang w:val="en-US"/>
              </w:rPr>
            </w:pPr>
            <w:r>
              <w:rPr>
                <w:sz w:val="14"/>
                <w:szCs w:val="14"/>
                <w:lang w:val="en-US"/>
              </w:rPr>
              <w:t>(0.01)</w:t>
            </w:r>
          </w:p>
        </w:tc>
      </w:tr>
      <w:tr w:rsidR="000C3726" w:rsidRPr="00E73823" w:rsidTr="000C3726">
        <w:trPr>
          <w:trHeight w:val="87"/>
          <w:jc w:val="center"/>
        </w:trPr>
        <w:tc>
          <w:tcPr>
            <w:tcW w:w="2168" w:type="dxa"/>
          </w:tcPr>
          <w:p w:rsidR="000C3726" w:rsidRPr="00B2297A" w:rsidRDefault="000C3726" w:rsidP="000C3726">
            <w:pPr>
              <w:rPr>
                <w:rFonts w:ascii="Calibri" w:eastAsia="Calibri" w:hAnsi="Calibri" w:cs="Times New Roman"/>
                <w:sz w:val="14"/>
                <w:szCs w:val="14"/>
                <w:lang w:val="en-US"/>
              </w:rPr>
            </w:pPr>
            <w:r w:rsidRPr="00B2297A">
              <w:rPr>
                <w:rFonts w:ascii="Calibri" w:eastAsia="Calibri" w:hAnsi="Calibri" w:cs="Times New Roman"/>
                <w:sz w:val="14"/>
                <w:szCs w:val="14"/>
                <w:lang w:val="en-US"/>
              </w:rPr>
              <w:t>Term spread</w:t>
            </w:r>
          </w:p>
        </w:tc>
        <w:tc>
          <w:tcPr>
            <w:tcW w:w="850" w:type="dxa"/>
          </w:tcPr>
          <w:p w:rsidR="000C3726" w:rsidRPr="00B2297A" w:rsidRDefault="000C3726" w:rsidP="000C3726">
            <w:pPr>
              <w:jc w:val="center"/>
              <w:rPr>
                <w:sz w:val="14"/>
                <w:szCs w:val="14"/>
                <w:lang w:val="en-US"/>
              </w:rPr>
            </w:pPr>
          </w:p>
        </w:tc>
        <w:tc>
          <w:tcPr>
            <w:tcW w:w="850" w:type="dxa"/>
          </w:tcPr>
          <w:p w:rsidR="000C3726" w:rsidRDefault="000C3726" w:rsidP="000C3726">
            <w:pPr>
              <w:jc w:val="center"/>
              <w:rPr>
                <w:sz w:val="14"/>
                <w:szCs w:val="14"/>
                <w:lang w:val="en-US"/>
              </w:rPr>
            </w:pPr>
            <w:r>
              <w:rPr>
                <w:sz w:val="14"/>
                <w:szCs w:val="14"/>
                <w:lang w:val="en-US"/>
              </w:rPr>
              <w:t>-35.34</w:t>
            </w:r>
          </w:p>
          <w:p w:rsidR="000C3726" w:rsidRPr="00B2297A" w:rsidRDefault="000C3726" w:rsidP="000C3726">
            <w:pPr>
              <w:jc w:val="center"/>
              <w:rPr>
                <w:sz w:val="14"/>
                <w:szCs w:val="14"/>
                <w:lang w:val="en-US"/>
              </w:rPr>
            </w:pPr>
            <w:r>
              <w:rPr>
                <w:sz w:val="14"/>
                <w:szCs w:val="14"/>
                <w:lang w:val="en-US"/>
              </w:rPr>
              <w:t>(-1.33)</w:t>
            </w:r>
          </w:p>
        </w:tc>
        <w:tc>
          <w:tcPr>
            <w:tcW w:w="850" w:type="dxa"/>
          </w:tcPr>
          <w:p w:rsidR="000C3726" w:rsidRDefault="000C3726" w:rsidP="000C3726">
            <w:pPr>
              <w:jc w:val="center"/>
              <w:rPr>
                <w:sz w:val="14"/>
                <w:szCs w:val="14"/>
                <w:lang w:val="en-US"/>
              </w:rPr>
            </w:pPr>
            <w:r>
              <w:rPr>
                <w:sz w:val="14"/>
                <w:szCs w:val="14"/>
                <w:lang w:val="en-US"/>
              </w:rPr>
              <w:t>-45.03</w:t>
            </w:r>
          </w:p>
          <w:p w:rsidR="000C3726" w:rsidRPr="00B2297A" w:rsidRDefault="000C3726" w:rsidP="000C3726">
            <w:pPr>
              <w:jc w:val="center"/>
              <w:rPr>
                <w:sz w:val="14"/>
                <w:szCs w:val="14"/>
                <w:lang w:val="en-US"/>
              </w:rPr>
            </w:pPr>
            <w:r>
              <w:rPr>
                <w:sz w:val="14"/>
                <w:szCs w:val="14"/>
                <w:lang w:val="en-US"/>
              </w:rPr>
              <w:t>(-0.96)</w:t>
            </w:r>
          </w:p>
        </w:tc>
        <w:tc>
          <w:tcPr>
            <w:tcW w:w="850" w:type="dxa"/>
          </w:tcPr>
          <w:p w:rsidR="000C3726" w:rsidRPr="00B2297A" w:rsidRDefault="000C3726" w:rsidP="000C3726">
            <w:pPr>
              <w:jc w:val="center"/>
              <w:rPr>
                <w:sz w:val="14"/>
                <w:szCs w:val="14"/>
                <w:lang w:val="en-US"/>
              </w:rPr>
            </w:pPr>
          </w:p>
        </w:tc>
        <w:tc>
          <w:tcPr>
            <w:tcW w:w="850" w:type="dxa"/>
          </w:tcPr>
          <w:p w:rsidR="000C3726" w:rsidRPr="00B2297A" w:rsidRDefault="000C3726" w:rsidP="000C3726">
            <w:pPr>
              <w:jc w:val="center"/>
              <w:rPr>
                <w:sz w:val="14"/>
                <w:szCs w:val="14"/>
                <w:lang w:val="en-US"/>
              </w:rPr>
            </w:pPr>
          </w:p>
        </w:tc>
        <w:tc>
          <w:tcPr>
            <w:tcW w:w="850" w:type="dxa"/>
          </w:tcPr>
          <w:p w:rsidR="000C3726" w:rsidRDefault="007C1C36" w:rsidP="000C3726">
            <w:pPr>
              <w:jc w:val="center"/>
              <w:rPr>
                <w:sz w:val="14"/>
                <w:szCs w:val="14"/>
                <w:lang w:val="en-US"/>
              </w:rPr>
            </w:pPr>
            <w:r>
              <w:rPr>
                <w:sz w:val="14"/>
                <w:szCs w:val="14"/>
                <w:lang w:val="en-US"/>
              </w:rPr>
              <w:t>-31.37</w:t>
            </w:r>
          </w:p>
          <w:p w:rsidR="007C1C36" w:rsidRPr="00B2297A" w:rsidRDefault="007C1C36" w:rsidP="000C3726">
            <w:pPr>
              <w:jc w:val="center"/>
              <w:rPr>
                <w:sz w:val="14"/>
                <w:szCs w:val="14"/>
                <w:lang w:val="en-US"/>
              </w:rPr>
            </w:pPr>
            <w:r>
              <w:rPr>
                <w:sz w:val="14"/>
                <w:szCs w:val="14"/>
                <w:lang w:val="en-US"/>
              </w:rPr>
              <w:t>(-1.15)</w:t>
            </w:r>
          </w:p>
        </w:tc>
        <w:tc>
          <w:tcPr>
            <w:tcW w:w="852" w:type="dxa"/>
          </w:tcPr>
          <w:p w:rsidR="000C3726" w:rsidRDefault="007C1C36" w:rsidP="000C3726">
            <w:pPr>
              <w:jc w:val="center"/>
              <w:rPr>
                <w:sz w:val="14"/>
                <w:szCs w:val="14"/>
                <w:lang w:val="en-US"/>
              </w:rPr>
            </w:pPr>
            <w:r>
              <w:rPr>
                <w:sz w:val="14"/>
                <w:szCs w:val="14"/>
                <w:lang w:val="en-US"/>
              </w:rPr>
              <w:t>-34.89</w:t>
            </w:r>
          </w:p>
          <w:p w:rsidR="007C1C36" w:rsidRPr="00B2297A" w:rsidRDefault="007C1C36" w:rsidP="000C3726">
            <w:pPr>
              <w:jc w:val="center"/>
              <w:rPr>
                <w:sz w:val="14"/>
                <w:szCs w:val="14"/>
                <w:lang w:val="en-US"/>
              </w:rPr>
            </w:pPr>
            <w:r>
              <w:rPr>
                <w:sz w:val="14"/>
                <w:szCs w:val="14"/>
                <w:lang w:val="en-US"/>
              </w:rPr>
              <w:t>(-0.75)</w:t>
            </w:r>
          </w:p>
        </w:tc>
      </w:tr>
      <w:tr w:rsidR="000C3726" w:rsidRPr="00E73823" w:rsidTr="000C3726">
        <w:trPr>
          <w:trHeight w:val="87"/>
          <w:jc w:val="center"/>
        </w:trPr>
        <w:tc>
          <w:tcPr>
            <w:tcW w:w="2168" w:type="dxa"/>
          </w:tcPr>
          <w:p w:rsidR="000C3726" w:rsidRPr="00B2297A" w:rsidRDefault="000C3726" w:rsidP="000C3726">
            <w:pPr>
              <w:rPr>
                <w:rFonts w:ascii="Calibri" w:eastAsia="Calibri" w:hAnsi="Calibri" w:cs="Times New Roman"/>
                <w:sz w:val="14"/>
                <w:szCs w:val="14"/>
                <w:lang w:val="en-US"/>
              </w:rPr>
            </w:pPr>
            <w:r w:rsidRPr="00B2297A">
              <w:rPr>
                <w:rFonts w:ascii="Calibri" w:eastAsia="Calibri" w:hAnsi="Calibri" w:cs="Times New Roman"/>
                <w:sz w:val="14"/>
                <w:szCs w:val="14"/>
                <w:lang w:val="en-US"/>
              </w:rPr>
              <w:t>Relative risk-free rate</w:t>
            </w:r>
          </w:p>
        </w:tc>
        <w:tc>
          <w:tcPr>
            <w:tcW w:w="850" w:type="dxa"/>
          </w:tcPr>
          <w:p w:rsidR="000C3726" w:rsidRPr="00B2297A" w:rsidRDefault="000C3726" w:rsidP="000C3726">
            <w:pPr>
              <w:jc w:val="center"/>
              <w:rPr>
                <w:sz w:val="14"/>
                <w:szCs w:val="14"/>
                <w:lang w:val="en-US"/>
              </w:rPr>
            </w:pPr>
          </w:p>
        </w:tc>
        <w:tc>
          <w:tcPr>
            <w:tcW w:w="850" w:type="dxa"/>
          </w:tcPr>
          <w:p w:rsidR="000C3726" w:rsidRDefault="000C3726" w:rsidP="000C3726">
            <w:pPr>
              <w:jc w:val="center"/>
              <w:rPr>
                <w:sz w:val="14"/>
                <w:szCs w:val="14"/>
                <w:lang w:val="en-US"/>
              </w:rPr>
            </w:pPr>
            <w:r>
              <w:rPr>
                <w:sz w:val="14"/>
                <w:szCs w:val="14"/>
                <w:lang w:val="en-US"/>
              </w:rPr>
              <w:t>-0.25</w:t>
            </w:r>
          </w:p>
          <w:p w:rsidR="000C3726" w:rsidRPr="00B2297A" w:rsidRDefault="000C3726" w:rsidP="000C3726">
            <w:pPr>
              <w:jc w:val="center"/>
              <w:rPr>
                <w:sz w:val="14"/>
                <w:szCs w:val="14"/>
                <w:lang w:val="en-US"/>
              </w:rPr>
            </w:pPr>
            <w:r>
              <w:rPr>
                <w:sz w:val="14"/>
                <w:szCs w:val="14"/>
                <w:lang w:val="en-US"/>
              </w:rPr>
              <w:t>(-0.01)</w:t>
            </w:r>
          </w:p>
        </w:tc>
        <w:tc>
          <w:tcPr>
            <w:tcW w:w="850" w:type="dxa"/>
          </w:tcPr>
          <w:p w:rsidR="000C3726" w:rsidRDefault="000C3726" w:rsidP="000C3726">
            <w:pPr>
              <w:jc w:val="center"/>
              <w:rPr>
                <w:sz w:val="14"/>
                <w:szCs w:val="14"/>
                <w:lang w:val="en-US"/>
              </w:rPr>
            </w:pPr>
            <w:r>
              <w:rPr>
                <w:sz w:val="14"/>
                <w:szCs w:val="14"/>
                <w:lang w:val="en-US"/>
              </w:rPr>
              <w:t>-5.64</w:t>
            </w:r>
          </w:p>
          <w:p w:rsidR="000C3726" w:rsidRPr="00B2297A" w:rsidRDefault="000C3726" w:rsidP="000C3726">
            <w:pPr>
              <w:jc w:val="center"/>
              <w:rPr>
                <w:sz w:val="14"/>
                <w:szCs w:val="14"/>
                <w:lang w:val="en-US"/>
              </w:rPr>
            </w:pPr>
            <w:r>
              <w:rPr>
                <w:sz w:val="14"/>
                <w:szCs w:val="14"/>
                <w:lang w:val="en-US"/>
              </w:rPr>
              <w:t>(-0.18)</w:t>
            </w:r>
          </w:p>
        </w:tc>
        <w:tc>
          <w:tcPr>
            <w:tcW w:w="850" w:type="dxa"/>
          </w:tcPr>
          <w:p w:rsidR="000C3726" w:rsidRPr="00B2297A" w:rsidRDefault="000C3726" w:rsidP="000C3726">
            <w:pPr>
              <w:jc w:val="center"/>
              <w:rPr>
                <w:sz w:val="14"/>
                <w:szCs w:val="14"/>
                <w:lang w:val="en-US"/>
              </w:rPr>
            </w:pPr>
          </w:p>
        </w:tc>
        <w:tc>
          <w:tcPr>
            <w:tcW w:w="850" w:type="dxa"/>
          </w:tcPr>
          <w:p w:rsidR="000C3726" w:rsidRPr="00B2297A" w:rsidRDefault="000C3726" w:rsidP="000C3726">
            <w:pPr>
              <w:jc w:val="center"/>
              <w:rPr>
                <w:sz w:val="14"/>
                <w:szCs w:val="14"/>
                <w:lang w:val="en-US"/>
              </w:rPr>
            </w:pPr>
          </w:p>
        </w:tc>
        <w:tc>
          <w:tcPr>
            <w:tcW w:w="850" w:type="dxa"/>
          </w:tcPr>
          <w:p w:rsidR="000C3726" w:rsidRDefault="007C1C36" w:rsidP="000C3726">
            <w:pPr>
              <w:jc w:val="center"/>
              <w:rPr>
                <w:sz w:val="14"/>
                <w:szCs w:val="14"/>
                <w:lang w:val="en-US"/>
              </w:rPr>
            </w:pPr>
            <w:r>
              <w:rPr>
                <w:sz w:val="14"/>
                <w:szCs w:val="14"/>
                <w:lang w:val="en-US"/>
              </w:rPr>
              <w:t>3.89</w:t>
            </w:r>
          </w:p>
          <w:p w:rsidR="007C1C36" w:rsidRPr="00B2297A" w:rsidRDefault="007C1C36" w:rsidP="000C3726">
            <w:pPr>
              <w:jc w:val="center"/>
              <w:rPr>
                <w:sz w:val="14"/>
                <w:szCs w:val="14"/>
                <w:lang w:val="en-US"/>
              </w:rPr>
            </w:pPr>
            <w:r>
              <w:rPr>
                <w:sz w:val="14"/>
                <w:szCs w:val="14"/>
                <w:lang w:val="en-US"/>
              </w:rPr>
              <w:t>(0.16)</w:t>
            </w:r>
          </w:p>
        </w:tc>
        <w:tc>
          <w:tcPr>
            <w:tcW w:w="852" w:type="dxa"/>
          </w:tcPr>
          <w:p w:rsidR="000C3726" w:rsidRDefault="007C1C36" w:rsidP="000C3726">
            <w:pPr>
              <w:jc w:val="center"/>
              <w:rPr>
                <w:sz w:val="14"/>
                <w:szCs w:val="14"/>
                <w:lang w:val="en-US"/>
              </w:rPr>
            </w:pPr>
            <w:r>
              <w:rPr>
                <w:sz w:val="14"/>
                <w:szCs w:val="14"/>
                <w:lang w:val="en-US"/>
              </w:rPr>
              <w:t>2.21</w:t>
            </w:r>
          </w:p>
          <w:p w:rsidR="007C1C36" w:rsidRPr="00B2297A" w:rsidRDefault="007C1C36" w:rsidP="000C3726">
            <w:pPr>
              <w:jc w:val="center"/>
              <w:rPr>
                <w:sz w:val="14"/>
                <w:szCs w:val="14"/>
                <w:lang w:val="en-US"/>
              </w:rPr>
            </w:pPr>
            <w:r>
              <w:rPr>
                <w:sz w:val="14"/>
                <w:szCs w:val="14"/>
                <w:lang w:val="en-US"/>
              </w:rPr>
              <w:t>(0.07)</w:t>
            </w:r>
          </w:p>
        </w:tc>
      </w:tr>
      <w:tr w:rsidR="000C3726" w:rsidRPr="00E73823" w:rsidTr="000C3726">
        <w:trPr>
          <w:trHeight w:val="87"/>
          <w:jc w:val="center"/>
        </w:trPr>
        <w:tc>
          <w:tcPr>
            <w:tcW w:w="2168" w:type="dxa"/>
          </w:tcPr>
          <w:p w:rsidR="000C3726" w:rsidRPr="00B2297A" w:rsidRDefault="000C3726" w:rsidP="000C3726">
            <w:pPr>
              <w:rPr>
                <w:rFonts w:ascii="Calibri" w:eastAsia="Calibri" w:hAnsi="Calibri" w:cs="Times New Roman"/>
                <w:sz w:val="14"/>
                <w:szCs w:val="14"/>
                <w:lang w:val="en-US"/>
              </w:rPr>
            </w:pPr>
            <w:r w:rsidRPr="00B2297A">
              <w:rPr>
                <w:rFonts w:ascii="Calibri" w:eastAsia="Calibri" w:hAnsi="Calibri" w:cs="Times New Roman"/>
                <w:sz w:val="14"/>
                <w:szCs w:val="14"/>
                <w:lang w:val="en-US"/>
              </w:rPr>
              <w:t>Dividend yield</w:t>
            </w:r>
          </w:p>
        </w:tc>
        <w:tc>
          <w:tcPr>
            <w:tcW w:w="850" w:type="dxa"/>
          </w:tcPr>
          <w:p w:rsidR="000C3726" w:rsidRPr="00B2297A" w:rsidRDefault="000C3726" w:rsidP="000C3726">
            <w:pPr>
              <w:jc w:val="center"/>
              <w:rPr>
                <w:sz w:val="14"/>
                <w:szCs w:val="14"/>
                <w:lang w:val="en-US"/>
              </w:rPr>
            </w:pPr>
          </w:p>
        </w:tc>
        <w:tc>
          <w:tcPr>
            <w:tcW w:w="850" w:type="dxa"/>
          </w:tcPr>
          <w:p w:rsidR="000C3726" w:rsidRDefault="000C3726" w:rsidP="000C3726">
            <w:pPr>
              <w:jc w:val="center"/>
              <w:rPr>
                <w:sz w:val="14"/>
                <w:szCs w:val="14"/>
                <w:lang w:val="en-US"/>
              </w:rPr>
            </w:pPr>
            <w:r>
              <w:rPr>
                <w:sz w:val="14"/>
                <w:szCs w:val="14"/>
                <w:lang w:val="en-US"/>
              </w:rPr>
              <w:t>-9.21</w:t>
            </w:r>
          </w:p>
          <w:p w:rsidR="000C3726" w:rsidRPr="00B2297A" w:rsidRDefault="000C3726" w:rsidP="000C3726">
            <w:pPr>
              <w:jc w:val="center"/>
              <w:rPr>
                <w:sz w:val="14"/>
                <w:szCs w:val="14"/>
                <w:lang w:val="en-US"/>
              </w:rPr>
            </w:pPr>
            <w:r>
              <w:rPr>
                <w:sz w:val="14"/>
                <w:szCs w:val="14"/>
                <w:lang w:val="en-US"/>
              </w:rPr>
              <w:t>(-1.16)</w:t>
            </w:r>
          </w:p>
        </w:tc>
        <w:tc>
          <w:tcPr>
            <w:tcW w:w="850" w:type="dxa"/>
          </w:tcPr>
          <w:p w:rsidR="000C3726" w:rsidRDefault="000C3726" w:rsidP="000C3726">
            <w:pPr>
              <w:jc w:val="center"/>
              <w:rPr>
                <w:sz w:val="14"/>
                <w:szCs w:val="14"/>
                <w:lang w:val="en-US"/>
              </w:rPr>
            </w:pPr>
            <w:r>
              <w:rPr>
                <w:sz w:val="14"/>
                <w:szCs w:val="14"/>
                <w:lang w:val="en-US"/>
              </w:rPr>
              <w:t>0.03</w:t>
            </w:r>
          </w:p>
          <w:p w:rsidR="000C3726" w:rsidRPr="00B2297A" w:rsidRDefault="000C3726" w:rsidP="000C3726">
            <w:pPr>
              <w:jc w:val="center"/>
              <w:rPr>
                <w:sz w:val="14"/>
                <w:szCs w:val="14"/>
                <w:lang w:val="en-US"/>
              </w:rPr>
            </w:pPr>
            <w:r>
              <w:rPr>
                <w:sz w:val="14"/>
                <w:szCs w:val="14"/>
                <w:lang w:val="en-US"/>
              </w:rPr>
              <w:t>(0.00)</w:t>
            </w:r>
          </w:p>
        </w:tc>
        <w:tc>
          <w:tcPr>
            <w:tcW w:w="850" w:type="dxa"/>
          </w:tcPr>
          <w:p w:rsidR="000C3726" w:rsidRPr="00B2297A" w:rsidRDefault="000C3726" w:rsidP="000C3726">
            <w:pPr>
              <w:jc w:val="center"/>
              <w:rPr>
                <w:sz w:val="14"/>
                <w:szCs w:val="14"/>
                <w:lang w:val="en-US"/>
              </w:rPr>
            </w:pPr>
          </w:p>
        </w:tc>
        <w:tc>
          <w:tcPr>
            <w:tcW w:w="850" w:type="dxa"/>
          </w:tcPr>
          <w:p w:rsidR="000C3726" w:rsidRPr="00B2297A" w:rsidRDefault="000C3726" w:rsidP="000C3726">
            <w:pPr>
              <w:jc w:val="center"/>
              <w:rPr>
                <w:sz w:val="14"/>
                <w:szCs w:val="14"/>
                <w:lang w:val="en-US"/>
              </w:rPr>
            </w:pPr>
          </w:p>
        </w:tc>
        <w:tc>
          <w:tcPr>
            <w:tcW w:w="850" w:type="dxa"/>
          </w:tcPr>
          <w:p w:rsidR="000C3726" w:rsidRDefault="007C1C36" w:rsidP="000C3726">
            <w:pPr>
              <w:jc w:val="center"/>
              <w:rPr>
                <w:sz w:val="14"/>
                <w:szCs w:val="14"/>
                <w:lang w:val="en-US"/>
              </w:rPr>
            </w:pPr>
            <w:r>
              <w:rPr>
                <w:sz w:val="14"/>
                <w:szCs w:val="14"/>
                <w:lang w:val="en-US"/>
              </w:rPr>
              <w:t>-8.23</w:t>
            </w:r>
          </w:p>
          <w:p w:rsidR="007C1C36" w:rsidRPr="00B2297A" w:rsidRDefault="007C1C36" w:rsidP="000C3726">
            <w:pPr>
              <w:jc w:val="center"/>
              <w:rPr>
                <w:sz w:val="14"/>
                <w:szCs w:val="14"/>
                <w:lang w:val="en-US"/>
              </w:rPr>
            </w:pPr>
            <w:r>
              <w:rPr>
                <w:sz w:val="14"/>
                <w:szCs w:val="14"/>
                <w:lang w:val="en-US"/>
              </w:rPr>
              <w:t>(-1.01)</w:t>
            </w:r>
          </w:p>
        </w:tc>
        <w:tc>
          <w:tcPr>
            <w:tcW w:w="852" w:type="dxa"/>
          </w:tcPr>
          <w:p w:rsidR="000C3726" w:rsidRDefault="007C1C36" w:rsidP="000C3726">
            <w:pPr>
              <w:jc w:val="center"/>
              <w:rPr>
                <w:sz w:val="14"/>
                <w:szCs w:val="14"/>
                <w:lang w:val="en-US"/>
              </w:rPr>
            </w:pPr>
            <w:r>
              <w:rPr>
                <w:sz w:val="14"/>
                <w:szCs w:val="14"/>
                <w:lang w:val="en-US"/>
              </w:rPr>
              <w:t>-4.78</w:t>
            </w:r>
          </w:p>
          <w:p w:rsidR="007C1C36" w:rsidRPr="00B2297A" w:rsidRDefault="007C1C36" w:rsidP="000C3726">
            <w:pPr>
              <w:jc w:val="center"/>
              <w:rPr>
                <w:sz w:val="14"/>
                <w:szCs w:val="14"/>
                <w:lang w:val="en-US"/>
              </w:rPr>
            </w:pPr>
            <w:r>
              <w:rPr>
                <w:sz w:val="14"/>
                <w:szCs w:val="14"/>
                <w:lang w:val="en-US"/>
              </w:rPr>
              <w:t>(-0.13)</w:t>
            </w:r>
          </w:p>
        </w:tc>
      </w:tr>
      <w:tr w:rsidR="000C3726" w:rsidRPr="00E73823" w:rsidTr="000C3726">
        <w:trPr>
          <w:trHeight w:val="87"/>
          <w:jc w:val="center"/>
        </w:trPr>
        <w:tc>
          <w:tcPr>
            <w:tcW w:w="2168" w:type="dxa"/>
          </w:tcPr>
          <w:p w:rsidR="000C3726" w:rsidRPr="00B2297A" w:rsidRDefault="000C3726" w:rsidP="000C3726">
            <w:pPr>
              <w:rPr>
                <w:rFonts w:ascii="Calibri" w:eastAsia="Calibri" w:hAnsi="Calibri" w:cs="Times New Roman"/>
                <w:sz w:val="14"/>
                <w:szCs w:val="14"/>
                <w:lang w:val="en-US"/>
              </w:rPr>
            </w:pPr>
            <w:r w:rsidRPr="00B2297A">
              <w:rPr>
                <w:rFonts w:ascii="Calibri" w:eastAsia="Calibri" w:hAnsi="Calibri" w:cs="Times New Roman"/>
                <w:sz w:val="14"/>
                <w:szCs w:val="14"/>
                <w:lang w:val="en-US"/>
              </w:rPr>
              <w:t>Election year</w:t>
            </w:r>
          </w:p>
        </w:tc>
        <w:tc>
          <w:tcPr>
            <w:tcW w:w="850" w:type="dxa"/>
          </w:tcPr>
          <w:p w:rsidR="000C3726" w:rsidRPr="00B2297A" w:rsidRDefault="000C3726" w:rsidP="000C3726">
            <w:pPr>
              <w:jc w:val="center"/>
              <w:rPr>
                <w:sz w:val="14"/>
                <w:szCs w:val="14"/>
                <w:lang w:val="en-US"/>
              </w:rPr>
            </w:pPr>
          </w:p>
        </w:tc>
        <w:tc>
          <w:tcPr>
            <w:tcW w:w="850" w:type="dxa"/>
          </w:tcPr>
          <w:p w:rsidR="000C3726" w:rsidRDefault="000C3726" w:rsidP="000C3726">
            <w:pPr>
              <w:jc w:val="center"/>
              <w:rPr>
                <w:sz w:val="14"/>
                <w:szCs w:val="14"/>
                <w:lang w:val="en-US"/>
              </w:rPr>
            </w:pPr>
            <w:r>
              <w:rPr>
                <w:sz w:val="14"/>
                <w:szCs w:val="14"/>
                <w:lang w:val="en-US"/>
              </w:rPr>
              <w:t>-0.04</w:t>
            </w:r>
          </w:p>
          <w:p w:rsidR="000C3726" w:rsidRPr="00B2297A" w:rsidRDefault="000C3726" w:rsidP="000C3726">
            <w:pPr>
              <w:jc w:val="center"/>
              <w:rPr>
                <w:sz w:val="14"/>
                <w:szCs w:val="14"/>
                <w:lang w:val="en-US"/>
              </w:rPr>
            </w:pPr>
            <w:r>
              <w:rPr>
                <w:sz w:val="14"/>
                <w:szCs w:val="14"/>
                <w:lang w:val="en-US"/>
              </w:rPr>
              <w:t>(-0.20)</w:t>
            </w:r>
          </w:p>
        </w:tc>
        <w:tc>
          <w:tcPr>
            <w:tcW w:w="850" w:type="dxa"/>
          </w:tcPr>
          <w:p w:rsidR="000C3726" w:rsidRDefault="000C3726" w:rsidP="000C3726">
            <w:pPr>
              <w:jc w:val="center"/>
              <w:rPr>
                <w:sz w:val="14"/>
                <w:szCs w:val="14"/>
                <w:lang w:val="en-US"/>
              </w:rPr>
            </w:pPr>
            <w:r>
              <w:rPr>
                <w:sz w:val="14"/>
                <w:szCs w:val="14"/>
                <w:lang w:val="en-US"/>
              </w:rPr>
              <w:t>-0.10</w:t>
            </w:r>
          </w:p>
          <w:p w:rsidR="000C3726" w:rsidRPr="00B2297A" w:rsidRDefault="000C3726" w:rsidP="000C3726">
            <w:pPr>
              <w:jc w:val="center"/>
              <w:rPr>
                <w:sz w:val="14"/>
                <w:szCs w:val="14"/>
                <w:lang w:val="en-US"/>
              </w:rPr>
            </w:pPr>
            <w:r>
              <w:rPr>
                <w:sz w:val="14"/>
                <w:szCs w:val="14"/>
                <w:lang w:val="en-US"/>
              </w:rPr>
              <w:t>(-0.32)</w:t>
            </w:r>
          </w:p>
        </w:tc>
        <w:tc>
          <w:tcPr>
            <w:tcW w:w="850" w:type="dxa"/>
          </w:tcPr>
          <w:p w:rsidR="000C3726" w:rsidRPr="00B2297A" w:rsidRDefault="000C3726" w:rsidP="000C3726">
            <w:pPr>
              <w:jc w:val="center"/>
              <w:rPr>
                <w:sz w:val="14"/>
                <w:szCs w:val="14"/>
                <w:lang w:val="en-US"/>
              </w:rPr>
            </w:pPr>
          </w:p>
        </w:tc>
        <w:tc>
          <w:tcPr>
            <w:tcW w:w="850" w:type="dxa"/>
          </w:tcPr>
          <w:p w:rsidR="000C3726" w:rsidRPr="00B2297A" w:rsidRDefault="000C3726" w:rsidP="000C3726">
            <w:pPr>
              <w:jc w:val="center"/>
              <w:rPr>
                <w:sz w:val="14"/>
                <w:szCs w:val="14"/>
                <w:lang w:val="en-US"/>
              </w:rPr>
            </w:pPr>
          </w:p>
        </w:tc>
        <w:tc>
          <w:tcPr>
            <w:tcW w:w="850" w:type="dxa"/>
          </w:tcPr>
          <w:p w:rsidR="000C3726" w:rsidRDefault="007C1C36" w:rsidP="000C3726">
            <w:pPr>
              <w:jc w:val="center"/>
              <w:rPr>
                <w:sz w:val="14"/>
                <w:szCs w:val="14"/>
                <w:lang w:val="en-US"/>
              </w:rPr>
            </w:pPr>
            <w:r>
              <w:rPr>
                <w:sz w:val="14"/>
                <w:szCs w:val="14"/>
                <w:lang w:val="en-US"/>
              </w:rPr>
              <w:t>-0.06</w:t>
            </w:r>
          </w:p>
          <w:p w:rsidR="007C1C36" w:rsidRPr="00B2297A" w:rsidRDefault="007C1C36" w:rsidP="000C3726">
            <w:pPr>
              <w:jc w:val="center"/>
              <w:rPr>
                <w:sz w:val="14"/>
                <w:szCs w:val="14"/>
                <w:lang w:val="en-US"/>
              </w:rPr>
            </w:pPr>
            <w:r>
              <w:rPr>
                <w:sz w:val="14"/>
                <w:szCs w:val="14"/>
                <w:lang w:val="en-US"/>
              </w:rPr>
              <w:t>(-0.31)</w:t>
            </w:r>
          </w:p>
        </w:tc>
        <w:tc>
          <w:tcPr>
            <w:tcW w:w="852" w:type="dxa"/>
          </w:tcPr>
          <w:p w:rsidR="000C3726" w:rsidRDefault="007C1C36" w:rsidP="000C3726">
            <w:pPr>
              <w:jc w:val="center"/>
              <w:rPr>
                <w:sz w:val="14"/>
                <w:szCs w:val="14"/>
                <w:lang w:val="en-US"/>
              </w:rPr>
            </w:pPr>
            <w:r>
              <w:rPr>
                <w:sz w:val="14"/>
                <w:szCs w:val="14"/>
                <w:lang w:val="en-US"/>
              </w:rPr>
              <w:t>-0.08</w:t>
            </w:r>
          </w:p>
          <w:p w:rsidR="007C1C36" w:rsidRPr="00B2297A" w:rsidRDefault="007C1C36" w:rsidP="000C3726">
            <w:pPr>
              <w:jc w:val="center"/>
              <w:rPr>
                <w:sz w:val="14"/>
                <w:szCs w:val="14"/>
                <w:lang w:val="en-US"/>
              </w:rPr>
            </w:pPr>
            <w:r>
              <w:rPr>
                <w:sz w:val="14"/>
                <w:szCs w:val="14"/>
                <w:lang w:val="en-US"/>
              </w:rPr>
              <w:t>(-0.27)</w:t>
            </w:r>
          </w:p>
        </w:tc>
      </w:tr>
      <w:tr w:rsidR="000C3726" w:rsidRPr="00E73823" w:rsidTr="000C3726">
        <w:trPr>
          <w:trHeight w:val="87"/>
          <w:jc w:val="center"/>
        </w:trPr>
        <w:tc>
          <w:tcPr>
            <w:tcW w:w="2168" w:type="dxa"/>
          </w:tcPr>
          <w:p w:rsidR="000C3726" w:rsidRPr="00B2297A" w:rsidRDefault="000C3726" w:rsidP="000C3726">
            <w:pPr>
              <w:rPr>
                <w:rFonts w:ascii="Calibri" w:eastAsia="Calibri" w:hAnsi="Calibri" w:cs="Times New Roman"/>
                <w:sz w:val="14"/>
                <w:szCs w:val="14"/>
                <w:lang w:val="en-US"/>
              </w:rPr>
            </w:pPr>
            <w:r>
              <w:rPr>
                <w:rFonts w:ascii="Calibri" w:eastAsia="Calibri" w:hAnsi="Calibri" w:cs="Times New Roman"/>
                <w:sz w:val="14"/>
                <w:szCs w:val="14"/>
                <w:lang w:val="en-US"/>
              </w:rPr>
              <w:t>Recession</w:t>
            </w:r>
          </w:p>
        </w:tc>
        <w:tc>
          <w:tcPr>
            <w:tcW w:w="850" w:type="dxa"/>
          </w:tcPr>
          <w:p w:rsidR="000C3726" w:rsidRPr="00B2297A" w:rsidRDefault="000C3726" w:rsidP="000C3726">
            <w:pPr>
              <w:jc w:val="center"/>
              <w:rPr>
                <w:sz w:val="14"/>
                <w:szCs w:val="14"/>
                <w:lang w:val="en-US"/>
              </w:rPr>
            </w:pPr>
          </w:p>
        </w:tc>
        <w:tc>
          <w:tcPr>
            <w:tcW w:w="850" w:type="dxa"/>
          </w:tcPr>
          <w:p w:rsidR="000C3726" w:rsidRPr="00B2297A" w:rsidRDefault="000C3726" w:rsidP="000C3726">
            <w:pPr>
              <w:jc w:val="center"/>
              <w:rPr>
                <w:sz w:val="14"/>
                <w:szCs w:val="14"/>
                <w:lang w:val="en-US"/>
              </w:rPr>
            </w:pPr>
          </w:p>
        </w:tc>
        <w:tc>
          <w:tcPr>
            <w:tcW w:w="850" w:type="dxa"/>
          </w:tcPr>
          <w:p w:rsidR="000C3726" w:rsidRDefault="000C3726" w:rsidP="000C3726">
            <w:pPr>
              <w:jc w:val="center"/>
              <w:rPr>
                <w:sz w:val="14"/>
                <w:szCs w:val="14"/>
                <w:lang w:val="en-US"/>
              </w:rPr>
            </w:pPr>
            <w:r>
              <w:rPr>
                <w:sz w:val="14"/>
                <w:szCs w:val="14"/>
                <w:lang w:val="en-US"/>
              </w:rPr>
              <w:t>-0.09</w:t>
            </w:r>
          </w:p>
          <w:p w:rsidR="000C3726" w:rsidRPr="00B2297A" w:rsidRDefault="000C3726" w:rsidP="000C3726">
            <w:pPr>
              <w:jc w:val="center"/>
              <w:rPr>
                <w:sz w:val="14"/>
                <w:szCs w:val="14"/>
                <w:lang w:val="en-US"/>
              </w:rPr>
            </w:pPr>
            <w:r>
              <w:rPr>
                <w:sz w:val="14"/>
                <w:szCs w:val="14"/>
                <w:lang w:val="en-US"/>
              </w:rPr>
              <w:t>(-0.25)</w:t>
            </w:r>
          </w:p>
        </w:tc>
        <w:tc>
          <w:tcPr>
            <w:tcW w:w="850" w:type="dxa"/>
          </w:tcPr>
          <w:p w:rsidR="000C3726" w:rsidRPr="00B2297A" w:rsidRDefault="000C3726" w:rsidP="000C3726">
            <w:pPr>
              <w:jc w:val="center"/>
              <w:rPr>
                <w:sz w:val="14"/>
                <w:szCs w:val="14"/>
                <w:lang w:val="en-US"/>
              </w:rPr>
            </w:pPr>
          </w:p>
        </w:tc>
        <w:tc>
          <w:tcPr>
            <w:tcW w:w="850" w:type="dxa"/>
          </w:tcPr>
          <w:p w:rsidR="000C3726" w:rsidRPr="00B2297A" w:rsidRDefault="000C3726" w:rsidP="000C3726">
            <w:pPr>
              <w:jc w:val="center"/>
              <w:rPr>
                <w:sz w:val="14"/>
                <w:szCs w:val="14"/>
                <w:lang w:val="en-US"/>
              </w:rPr>
            </w:pPr>
          </w:p>
        </w:tc>
        <w:tc>
          <w:tcPr>
            <w:tcW w:w="850" w:type="dxa"/>
          </w:tcPr>
          <w:p w:rsidR="000C3726" w:rsidRPr="00B2297A" w:rsidRDefault="000C3726" w:rsidP="000C3726">
            <w:pPr>
              <w:jc w:val="center"/>
              <w:rPr>
                <w:sz w:val="14"/>
                <w:szCs w:val="14"/>
                <w:lang w:val="en-US"/>
              </w:rPr>
            </w:pPr>
          </w:p>
        </w:tc>
        <w:tc>
          <w:tcPr>
            <w:tcW w:w="852" w:type="dxa"/>
          </w:tcPr>
          <w:p w:rsidR="000C3726" w:rsidRDefault="007C1C36" w:rsidP="000C3726">
            <w:pPr>
              <w:jc w:val="center"/>
              <w:rPr>
                <w:sz w:val="14"/>
                <w:szCs w:val="14"/>
                <w:lang w:val="en-US"/>
              </w:rPr>
            </w:pPr>
            <w:r>
              <w:rPr>
                <w:sz w:val="14"/>
                <w:szCs w:val="14"/>
                <w:lang w:val="en-US"/>
              </w:rPr>
              <w:t>-0.04</w:t>
            </w:r>
          </w:p>
          <w:p w:rsidR="007C1C36" w:rsidRPr="00B2297A" w:rsidRDefault="007C1C36" w:rsidP="000C3726">
            <w:pPr>
              <w:jc w:val="center"/>
              <w:rPr>
                <w:sz w:val="14"/>
                <w:szCs w:val="14"/>
                <w:lang w:val="en-US"/>
              </w:rPr>
            </w:pPr>
            <w:r>
              <w:rPr>
                <w:sz w:val="14"/>
                <w:szCs w:val="14"/>
                <w:lang w:val="en-US"/>
              </w:rPr>
              <w:t>(-0.09)</w:t>
            </w:r>
          </w:p>
        </w:tc>
      </w:tr>
      <w:tr w:rsidR="000C3726" w:rsidRPr="00E73823" w:rsidTr="000C3726">
        <w:trPr>
          <w:trHeight w:val="60"/>
          <w:jc w:val="center"/>
        </w:trPr>
        <w:tc>
          <w:tcPr>
            <w:tcW w:w="2168" w:type="dxa"/>
          </w:tcPr>
          <w:p w:rsidR="000C3726" w:rsidRPr="00B2297A" w:rsidRDefault="000C3726" w:rsidP="000C3726">
            <w:pPr>
              <w:rPr>
                <w:sz w:val="14"/>
                <w:szCs w:val="14"/>
                <w:lang w:val="en-US"/>
              </w:rPr>
            </w:pPr>
            <w:r w:rsidRPr="00B2297A">
              <w:rPr>
                <w:sz w:val="14"/>
                <w:szCs w:val="14"/>
                <w:lang w:val="en-US"/>
              </w:rPr>
              <w:t>AR²</w:t>
            </w:r>
          </w:p>
        </w:tc>
        <w:tc>
          <w:tcPr>
            <w:tcW w:w="850" w:type="dxa"/>
          </w:tcPr>
          <w:p w:rsidR="000C3726" w:rsidRPr="00B2297A" w:rsidRDefault="000C3726" w:rsidP="000C3726">
            <w:pPr>
              <w:jc w:val="center"/>
              <w:rPr>
                <w:sz w:val="14"/>
                <w:szCs w:val="14"/>
                <w:lang w:val="en-US"/>
              </w:rPr>
            </w:pPr>
            <w:r w:rsidRPr="00B2297A">
              <w:rPr>
                <w:sz w:val="14"/>
                <w:szCs w:val="14"/>
                <w:lang w:val="en-US"/>
              </w:rPr>
              <w:t>0.0</w:t>
            </w:r>
            <w:r>
              <w:rPr>
                <w:sz w:val="14"/>
                <w:szCs w:val="14"/>
                <w:lang w:val="en-US"/>
              </w:rPr>
              <w:t>0</w:t>
            </w:r>
          </w:p>
        </w:tc>
        <w:tc>
          <w:tcPr>
            <w:tcW w:w="850" w:type="dxa"/>
          </w:tcPr>
          <w:p w:rsidR="000C3726" w:rsidRPr="00B2297A" w:rsidRDefault="00413CD6" w:rsidP="000C3726">
            <w:pPr>
              <w:jc w:val="center"/>
              <w:rPr>
                <w:sz w:val="14"/>
                <w:szCs w:val="14"/>
                <w:lang w:val="en-US"/>
              </w:rPr>
            </w:pPr>
            <w:r>
              <w:rPr>
                <w:sz w:val="14"/>
                <w:szCs w:val="14"/>
                <w:lang w:val="en-US"/>
              </w:rPr>
              <w:t>-0.02</w:t>
            </w:r>
          </w:p>
        </w:tc>
        <w:tc>
          <w:tcPr>
            <w:tcW w:w="850" w:type="dxa"/>
          </w:tcPr>
          <w:p w:rsidR="000C3726" w:rsidRPr="00B2297A" w:rsidRDefault="00413CD6" w:rsidP="000C3726">
            <w:pPr>
              <w:jc w:val="center"/>
              <w:rPr>
                <w:sz w:val="14"/>
                <w:szCs w:val="14"/>
                <w:lang w:val="en-US"/>
              </w:rPr>
            </w:pPr>
            <w:r>
              <w:rPr>
                <w:sz w:val="14"/>
                <w:szCs w:val="14"/>
                <w:lang w:val="en-US"/>
              </w:rPr>
              <w:t>-0.02</w:t>
            </w:r>
          </w:p>
        </w:tc>
        <w:tc>
          <w:tcPr>
            <w:tcW w:w="850" w:type="dxa"/>
          </w:tcPr>
          <w:p w:rsidR="000C3726" w:rsidRPr="00B2297A" w:rsidRDefault="000C3726" w:rsidP="000C3726">
            <w:pPr>
              <w:jc w:val="center"/>
              <w:rPr>
                <w:sz w:val="14"/>
                <w:szCs w:val="14"/>
                <w:lang w:val="en-US"/>
              </w:rPr>
            </w:pPr>
          </w:p>
        </w:tc>
        <w:tc>
          <w:tcPr>
            <w:tcW w:w="850" w:type="dxa"/>
          </w:tcPr>
          <w:p w:rsidR="000C3726" w:rsidRPr="00B2297A" w:rsidRDefault="00D2547B" w:rsidP="000C3726">
            <w:pPr>
              <w:jc w:val="center"/>
              <w:rPr>
                <w:sz w:val="14"/>
                <w:szCs w:val="14"/>
                <w:lang w:val="en-US"/>
              </w:rPr>
            </w:pPr>
            <w:r>
              <w:rPr>
                <w:sz w:val="14"/>
                <w:szCs w:val="14"/>
                <w:lang w:val="en-US"/>
              </w:rPr>
              <w:t>0.00</w:t>
            </w:r>
          </w:p>
        </w:tc>
        <w:tc>
          <w:tcPr>
            <w:tcW w:w="850" w:type="dxa"/>
          </w:tcPr>
          <w:p w:rsidR="000C3726" w:rsidRPr="00B2297A" w:rsidRDefault="00413CD6" w:rsidP="000C3726">
            <w:pPr>
              <w:jc w:val="center"/>
              <w:rPr>
                <w:sz w:val="14"/>
                <w:szCs w:val="14"/>
                <w:lang w:val="en-US"/>
              </w:rPr>
            </w:pPr>
            <w:r>
              <w:rPr>
                <w:sz w:val="14"/>
                <w:szCs w:val="14"/>
                <w:lang w:val="en-US"/>
              </w:rPr>
              <w:t>-0.01</w:t>
            </w:r>
          </w:p>
        </w:tc>
        <w:tc>
          <w:tcPr>
            <w:tcW w:w="852" w:type="dxa"/>
          </w:tcPr>
          <w:p w:rsidR="000C3726" w:rsidRPr="00B2297A" w:rsidRDefault="00413CD6" w:rsidP="000C3726">
            <w:pPr>
              <w:jc w:val="center"/>
              <w:rPr>
                <w:sz w:val="14"/>
                <w:szCs w:val="14"/>
                <w:lang w:val="en-US"/>
              </w:rPr>
            </w:pPr>
            <w:r>
              <w:rPr>
                <w:sz w:val="14"/>
                <w:szCs w:val="14"/>
                <w:lang w:val="en-US"/>
              </w:rPr>
              <w:t>-0.02</w:t>
            </w:r>
          </w:p>
        </w:tc>
      </w:tr>
      <w:tr w:rsidR="00D2547B" w:rsidRPr="00E73823" w:rsidTr="000C3726">
        <w:trPr>
          <w:trHeight w:val="87"/>
          <w:jc w:val="center"/>
        </w:trPr>
        <w:tc>
          <w:tcPr>
            <w:tcW w:w="2168" w:type="dxa"/>
          </w:tcPr>
          <w:p w:rsidR="00D2547B" w:rsidRPr="00B2297A" w:rsidRDefault="00D2547B" w:rsidP="00D2547B">
            <w:pPr>
              <w:rPr>
                <w:sz w:val="14"/>
                <w:szCs w:val="14"/>
                <w:lang w:val="en-US"/>
              </w:rPr>
            </w:pPr>
            <w:r>
              <w:rPr>
                <w:sz w:val="14"/>
                <w:szCs w:val="14"/>
                <w:lang w:val="en-US"/>
              </w:rPr>
              <w:t>Firm</w:t>
            </w:r>
            <w:r w:rsidRPr="00B2297A">
              <w:rPr>
                <w:sz w:val="14"/>
                <w:szCs w:val="14"/>
                <w:lang w:val="en-US"/>
              </w:rPr>
              <w:t xml:space="preserve"> FE</w:t>
            </w: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0" w:type="dxa"/>
          </w:tcPr>
          <w:p w:rsidR="00D2547B" w:rsidRPr="00B2297A" w:rsidRDefault="00D2547B" w:rsidP="00D2547B">
            <w:pPr>
              <w:jc w:val="center"/>
              <w:rPr>
                <w:sz w:val="14"/>
                <w:szCs w:val="14"/>
                <w:lang w:val="en-US"/>
              </w:rPr>
            </w:pP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2" w:type="dxa"/>
          </w:tcPr>
          <w:p w:rsidR="00D2547B" w:rsidRPr="00B2297A" w:rsidRDefault="00D2547B" w:rsidP="00D2547B">
            <w:pPr>
              <w:jc w:val="center"/>
              <w:rPr>
                <w:sz w:val="14"/>
                <w:szCs w:val="14"/>
                <w:lang w:val="en-US"/>
              </w:rPr>
            </w:pPr>
            <w:r>
              <w:rPr>
                <w:sz w:val="14"/>
                <w:szCs w:val="14"/>
                <w:lang w:val="en-US"/>
              </w:rPr>
              <w:t>Yes</w:t>
            </w:r>
          </w:p>
        </w:tc>
      </w:tr>
      <w:tr w:rsidR="00D2547B" w:rsidRPr="00E73823" w:rsidTr="000C3726">
        <w:trPr>
          <w:trHeight w:val="80"/>
          <w:jc w:val="center"/>
        </w:trPr>
        <w:tc>
          <w:tcPr>
            <w:tcW w:w="2168" w:type="dxa"/>
          </w:tcPr>
          <w:p w:rsidR="00D2547B" w:rsidRPr="00B2297A" w:rsidRDefault="00D2547B" w:rsidP="00D2547B">
            <w:pPr>
              <w:rPr>
                <w:sz w:val="14"/>
                <w:szCs w:val="14"/>
                <w:lang w:val="en-US"/>
              </w:rPr>
            </w:pPr>
            <w:r>
              <w:rPr>
                <w:sz w:val="14"/>
                <w:szCs w:val="14"/>
                <w:lang w:val="en-US"/>
              </w:rPr>
              <w:t xml:space="preserve">Year </w:t>
            </w:r>
            <w:r w:rsidRPr="00B2297A">
              <w:rPr>
                <w:sz w:val="14"/>
                <w:szCs w:val="14"/>
                <w:lang w:val="en-US"/>
              </w:rPr>
              <w:t>FE</w:t>
            </w: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0" w:type="dxa"/>
          </w:tcPr>
          <w:p w:rsidR="00D2547B" w:rsidRPr="00B2297A" w:rsidRDefault="00D2547B" w:rsidP="00D2547B">
            <w:pPr>
              <w:jc w:val="center"/>
              <w:rPr>
                <w:sz w:val="14"/>
                <w:szCs w:val="14"/>
                <w:lang w:val="en-US"/>
              </w:rPr>
            </w:pP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0" w:type="dxa"/>
          </w:tcPr>
          <w:p w:rsidR="00D2547B" w:rsidRPr="00B2297A" w:rsidRDefault="00D2547B" w:rsidP="00D2547B">
            <w:pPr>
              <w:jc w:val="center"/>
              <w:rPr>
                <w:sz w:val="14"/>
                <w:szCs w:val="14"/>
                <w:lang w:val="en-US"/>
              </w:rPr>
            </w:pPr>
            <w:r>
              <w:rPr>
                <w:sz w:val="14"/>
                <w:szCs w:val="14"/>
                <w:lang w:val="en-US"/>
              </w:rPr>
              <w:t>Yes</w:t>
            </w:r>
          </w:p>
        </w:tc>
        <w:tc>
          <w:tcPr>
            <w:tcW w:w="852" w:type="dxa"/>
          </w:tcPr>
          <w:p w:rsidR="00D2547B" w:rsidRPr="00B2297A" w:rsidRDefault="00D2547B" w:rsidP="00D2547B">
            <w:pPr>
              <w:jc w:val="center"/>
              <w:rPr>
                <w:sz w:val="14"/>
                <w:szCs w:val="14"/>
                <w:lang w:val="en-US"/>
              </w:rPr>
            </w:pPr>
            <w:r>
              <w:rPr>
                <w:sz w:val="14"/>
                <w:szCs w:val="14"/>
                <w:lang w:val="en-US"/>
              </w:rPr>
              <w:t>Yes</w:t>
            </w:r>
          </w:p>
        </w:tc>
      </w:tr>
      <w:tr w:rsidR="002D05DD" w:rsidRPr="00E73823" w:rsidTr="000C3726">
        <w:trPr>
          <w:trHeight w:val="80"/>
          <w:jc w:val="center"/>
        </w:trPr>
        <w:tc>
          <w:tcPr>
            <w:tcW w:w="2168" w:type="dxa"/>
          </w:tcPr>
          <w:p w:rsidR="002D05DD" w:rsidRDefault="002D05DD" w:rsidP="002D05DD">
            <w:pPr>
              <w:rPr>
                <w:sz w:val="14"/>
                <w:szCs w:val="14"/>
                <w:lang w:val="en-US"/>
              </w:rPr>
            </w:pPr>
            <w:r>
              <w:rPr>
                <w:sz w:val="14"/>
                <w:szCs w:val="14"/>
                <w:lang w:val="en-US"/>
              </w:rPr>
              <w:t>Country FE</w:t>
            </w:r>
          </w:p>
        </w:tc>
        <w:tc>
          <w:tcPr>
            <w:tcW w:w="850" w:type="dxa"/>
          </w:tcPr>
          <w:p w:rsidR="002D05DD" w:rsidRPr="00B2297A" w:rsidRDefault="002D05DD" w:rsidP="002D05DD">
            <w:pPr>
              <w:jc w:val="center"/>
              <w:rPr>
                <w:sz w:val="14"/>
                <w:szCs w:val="14"/>
                <w:lang w:val="en-US"/>
              </w:rPr>
            </w:pPr>
            <w:r>
              <w:rPr>
                <w:sz w:val="14"/>
                <w:szCs w:val="14"/>
                <w:lang w:val="en-US"/>
              </w:rPr>
              <w:t>Yes</w:t>
            </w:r>
          </w:p>
        </w:tc>
        <w:tc>
          <w:tcPr>
            <w:tcW w:w="850" w:type="dxa"/>
          </w:tcPr>
          <w:p w:rsidR="002D05DD" w:rsidRPr="00B2297A" w:rsidRDefault="002D05DD" w:rsidP="002D05DD">
            <w:pPr>
              <w:jc w:val="center"/>
              <w:rPr>
                <w:sz w:val="14"/>
                <w:szCs w:val="14"/>
                <w:lang w:val="en-US"/>
              </w:rPr>
            </w:pPr>
            <w:r>
              <w:rPr>
                <w:sz w:val="14"/>
                <w:szCs w:val="14"/>
                <w:lang w:val="en-US"/>
              </w:rPr>
              <w:t>Yes</w:t>
            </w:r>
          </w:p>
        </w:tc>
        <w:tc>
          <w:tcPr>
            <w:tcW w:w="850" w:type="dxa"/>
          </w:tcPr>
          <w:p w:rsidR="002D05DD" w:rsidRPr="00B2297A" w:rsidRDefault="002D05DD" w:rsidP="002D05DD">
            <w:pPr>
              <w:jc w:val="center"/>
              <w:rPr>
                <w:sz w:val="14"/>
                <w:szCs w:val="14"/>
                <w:lang w:val="en-US"/>
              </w:rPr>
            </w:pPr>
            <w:r>
              <w:rPr>
                <w:sz w:val="14"/>
                <w:szCs w:val="14"/>
                <w:lang w:val="en-US"/>
              </w:rPr>
              <w:t>Yes</w:t>
            </w:r>
          </w:p>
        </w:tc>
        <w:tc>
          <w:tcPr>
            <w:tcW w:w="850" w:type="dxa"/>
          </w:tcPr>
          <w:p w:rsidR="002D05DD" w:rsidRPr="00B2297A" w:rsidRDefault="002D05DD" w:rsidP="002D05DD">
            <w:pPr>
              <w:jc w:val="center"/>
              <w:rPr>
                <w:sz w:val="14"/>
                <w:szCs w:val="14"/>
                <w:lang w:val="en-US"/>
              </w:rPr>
            </w:pPr>
          </w:p>
        </w:tc>
        <w:tc>
          <w:tcPr>
            <w:tcW w:w="850" w:type="dxa"/>
          </w:tcPr>
          <w:p w:rsidR="002D05DD" w:rsidRPr="00B2297A" w:rsidRDefault="002D05DD" w:rsidP="002D05DD">
            <w:pPr>
              <w:jc w:val="center"/>
              <w:rPr>
                <w:sz w:val="14"/>
                <w:szCs w:val="14"/>
                <w:lang w:val="en-US"/>
              </w:rPr>
            </w:pPr>
            <w:r>
              <w:rPr>
                <w:sz w:val="14"/>
                <w:szCs w:val="14"/>
                <w:lang w:val="en-US"/>
              </w:rPr>
              <w:t>Yes</w:t>
            </w:r>
          </w:p>
        </w:tc>
        <w:tc>
          <w:tcPr>
            <w:tcW w:w="850" w:type="dxa"/>
          </w:tcPr>
          <w:p w:rsidR="002D05DD" w:rsidRPr="00B2297A" w:rsidRDefault="002D05DD" w:rsidP="002D05DD">
            <w:pPr>
              <w:jc w:val="center"/>
              <w:rPr>
                <w:sz w:val="14"/>
                <w:szCs w:val="14"/>
                <w:lang w:val="en-US"/>
              </w:rPr>
            </w:pPr>
            <w:r>
              <w:rPr>
                <w:sz w:val="14"/>
                <w:szCs w:val="14"/>
                <w:lang w:val="en-US"/>
              </w:rPr>
              <w:t>Yes</w:t>
            </w:r>
          </w:p>
        </w:tc>
        <w:tc>
          <w:tcPr>
            <w:tcW w:w="852" w:type="dxa"/>
          </w:tcPr>
          <w:p w:rsidR="002D05DD" w:rsidRPr="00B2297A" w:rsidRDefault="002D05DD" w:rsidP="002D05DD">
            <w:pPr>
              <w:jc w:val="center"/>
              <w:rPr>
                <w:sz w:val="14"/>
                <w:szCs w:val="14"/>
                <w:lang w:val="en-US"/>
              </w:rPr>
            </w:pPr>
            <w:r>
              <w:rPr>
                <w:sz w:val="14"/>
                <w:szCs w:val="14"/>
                <w:lang w:val="en-US"/>
              </w:rPr>
              <w:t>Yes</w:t>
            </w:r>
          </w:p>
        </w:tc>
      </w:tr>
      <w:tr w:rsidR="002D05DD" w:rsidRPr="00E73823" w:rsidTr="000C3726">
        <w:trPr>
          <w:trHeight w:val="80"/>
          <w:jc w:val="center"/>
        </w:trPr>
        <w:tc>
          <w:tcPr>
            <w:tcW w:w="2168" w:type="dxa"/>
            <w:tcBorders>
              <w:top w:val="nil"/>
              <w:bottom w:val="single" w:sz="4" w:space="0" w:color="auto"/>
            </w:tcBorders>
          </w:tcPr>
          <w:p w:rsidR="002D05DD" w:rsidRPr="00B2297A" w:rsidRDefault="002D05DD" w:rsidP="002D05DD">
            <w:pPr>
              <w:rPr>
                <w:sz w:val="14"/>
                <w:szCs w:val="14"/>
                <w:lang w:val="en-US"/>
              </w:rPr>
            </w:pPr>
            <w:r w:rsidRPr="00B2297A">
              <w:rPr>
                <w:sz w:val="14"/>
                <w:szCs w:val="14"/>
                <w:lang w:val="en-US"/>
              </w:rPr>
              <w:t>N</w:t>
            </w:r>
          </w:p>
        </w:tc>
        <w:tc>
          <w:tcPr>
            <w:tcW w:w="850" w:type="dxa"/>
            <w:tcBorders>
              <w:top w:val="nil"/>
              <w:bottom w:val="single" w:sz="4" w:space="0" w:color="auto"/>
            </w:tcBorders>
          </w:tcPr>
          <w:p w:rsidR="002D05DD" w:rsidRPr="00B2297A" w:rsidRDefault="002D05DD" w:rsidP="002D05DD">
            <w:pPr>
              <w:jc w:val="center"/>
              <w:rPr>
                <w:sz w:val="14"/>
                <w:szCs w:val="14"/>
                <w:lang w:val="en-US"/>
              </w:rPr>
            </w:pPr>
            <w:r>
              <w:rPr>
                <w:sz w:val="14"/>
                <w:szCs w:val="14"/>
                <w:lang w:val="en-US"/>
              </w:rPr>
              <w:t>2,120</w:t>
            </w:r>
          </w:p>
        </w:tc>
        <w:tc>
          <w:tcPr>
            <w:tcW w:w="850" w:type="dxa"/>
            <w:tcBorders>
              <w:top w:val="nil"/>
              <w:bottom w:val="single" w:sz="4" w:space="0" w:color="auto"/>
            </w:tcBorders>
          </w:tcPr>
          <w:p w:rsidR="002D05DD" w:rsidRPr="00B2297A" w:rsidRDefault="002D05DD" w:rsidP="002D05DD">
            <w:pPr>
              <w:jc w:val="center"/>
              <w:rPr>
                <w:sz w:val="14"/>
                <w:szCs w:val="14"/>
                <w:lang w:val="en-US"/>
              </w:rPr>
            </w:pPr>
            <w:r>
              <w:rPr>
                <w:sz w:val="14"/>
                <w:szCs w:val="14"/>
                <w:lang w:val="en-US"/>
              </w:rPr>
              <w:t>2,120</w:t>
            </w:r>
          </w:p>
        </w:tc>
        <w:tc>
          <w:tcPr>
            <w:tcW w:w="850" w:type="dxa"/>
            <w:tcBorders>
              <w:top w:val="nil"/>
              <w:bottom w:val="single" w:sz="4" w:space="0" w:color="auto"/>
            </w:tcBorders>
          </w:tcPr>
          <w:p w:rsidR="002D05DD" w:rsidRPr="00B2297A" w:rsidRDefault="002D05DD" w:rsidP="002D05DD">
            <w:pPr>
              <w:jc w:val="center"/>
              <w:rPr>
                <w:sz w:val="14"/>
                <w:szCs w:val="14"/>
                <w:lang w:val="en-US"/>
              </w:rPr>
            </w:pPr>
            <w:r>
              <w:rPr>
                <w:sz w:val="14"/>
                <w:szCs w:val="14"/>
                <w:lang w:val="en-US"/>
              </w:rPr>
              <w:t>2,120</w:t>
            </w:r>
          </w:p>
        </w:tc>
        <w:tc>
          <w:tcPr>
            <w:tcW w:w="850" w:type="dxa"/>
            <w:tcBorders>
              <w:top w:val="nil"/>
              <w:bottom w:val="single" w:sz="4" w:space="0" w:color="auto"/>
            </w:tcBorders>
          </w:tcPr>
          <w:p w:rsidR="002D05DD" w:rsidRPr="00B2297A" w:rsidRDefault="002D05DD" w:rsidP="002D05DD">
            <w:pPr>
              <w:jc w:val="center"/>
              <w:rPr>
                <w:sz w:val="14"/>
                <w:szCs w:val="14"/>
                <w:lang w:val="en-US"/>
              </w:rPr>
            </w:pPr>
          </w:p>
        </w:tc>
        <w:tc>
          <w:tcPr>
            <w:tcW w:w="850" w:type="dxa"/>
            <w:tcBorders>
              <w:top w:val="nil"/>
              <w:bottom w:val="single" w:sz="4" w:space="0" w:color="auto"/>
            </w:tcBorders>
          </w:tcPr>
          <w:p w:rsidR="002D05DD" w:rsidRPr="00B2297A" w:rsidRDefault="002D05DD" w:rsidP="002D05DD">
            <w:pPr>
              <w:jc w:val="center"/>
              <w:rPr>
                <w:sz w:val="14"/>
                <w:szCs w:val="14"/>
                <w:lang w:val="en-US"/>
              </w:rPr>
            </w:pPr>
            <w:r>
              <w:rPr>
                <w:sz w:val="14"/>
                <w:szCs w:val="14"/>
                <w:lang w:val="en-US"/>
              </w:rPr>
              <w:t>2,120</w:t>
            </w:r>
          </w:p>
        </w:tc>
        <w:tc>
          <w:tcPr>
            <w:tcW w:w="850" w:type="dxa"/>
            <w:tcBorders>
              <w:top w:val="nil"/>
              <w:bottom w:val="single" w:sz="4" w:space="0" w:color="auto"/>
            </w:tcBorders>
          </w:tcPr>
          <w:p w:rsidR="002D05DD" w:rsidRPr="00B2297A" w:rsidRDefault="002D05DD" w:rsidP="002D05DD">
            <w:pPr>
              <w:jc w:val="center"/>
              <w:rPr>
                <w:sz w:val="14"/>
                <w:szCs w:val="14"/>
                <w:lang w:val="en-US"/>
              </w:rPr>
            </w:pPr>
            <w:r>
              <w:rPr>
                <w:sz w:val="14"/>
                <w:szCs w:val="14"/>
                <w:lang w:val="en-US"/>
              </w:rPr>
              <w:t>2,120</w:t>
            </w:r>
          </w:p>
        </w:tc>
        <w:tc>
          <w:tcPr>
            <w:tcW w:w="852" w:type="dxa"/>
            <w:tcBorders>
              <w:top w:val="nil"/>
              <w:bottom w:val="single" w:sz="4" w:space="0" w:color="auto"/>
            </w:tcBorders>
          </w:tcPr>
          <w:p w:rsidR="002D05DD" w:rsidRPr="00B2297A" w:rsidRDefault="002D05DD" w:rsidP="002D05DD">
            <w:pPr>
              <w:jc w:val="center"/>
              <w:rPr>
                <w:sz w:val="14"/>
                <w:szCs w:val="14"/>
                <w:lang w:val="en-US"/>
              </w:rPr>
            </w:pPr>
            <w:r>
              <w:rPr>
                <w:sz w:val="14"/>
                <w:szCs w:val="14"/>
                <w:lang w:val="en-US"/>
              </w:rPr>
              <w:t>2,120</w:t>
            </w:r>
          </w:p>
        </w:tc>
      </w:tr>
    </w:tbl>
    <w:p w:rsidR="00A75E1B" w:rsidRDefault="003D55E5" w:rsidP="00A75E1B">
      <w:pPr>
        <w:spacing w:before="240"/>
        <w:jc w:val="both"/>
        <w:rPr>
          <w:rFonts w:eastAsiaTheme="minorEastAsia"/>
          <w:sz w:val="14"/>
          <w:lang w:val="en-US"/>
        </w:rPr>
      </w:pPr>
      <w:r>
        <w:rPr>
          <w:rFonts w:eastAsiaTheme="minorEastAsia"/>
          <w:sz w:val="14"/>
          <w:lang w:val="en-US"/>
        </w:rPr>
        <w:t>The table</w:t>
      </w:r>
      <w:r w:rsidR="00A75E1B">
        <w:rPr>
          <w:rFonts w:eastAsiaTheme="minorEastAsia"/>
          <w:sz w:val="14"/>
          <w:lang w:val="en-US"/>
        </w:rPr>
        <w:t xml:space="preserve"> presents the results from </w:t>
      </w:r>
      <w:r w:rsidR="00710279">
        <w:rPr>
          <w:rFonts w:eastAsiaTheme="minorEastAsia"/>
          <w:sz w:val="14"/>
          <w:lang w:val="en-US"/>
        </w:rPr>
        <w:t>regression</w:t>
      </w:r>
      <w:r w:rsidR="00A75E1B">
        <w:rPr>
          <w:rFonts w:eastAsiaTheme="minorEastAsia"/>
          <w:sz w:val="14"/>
          <w:lang w:val="en-US"/>
        </w:rPr>
        <w:t xml:space="preserve">: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eg</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Sup>
          <m:sSubSupPr>
            <m:ctrlPr>
              <w:rPr>
                <w:rFonts w:ascii="Cambria Math" w:eastAsiaTheme="minorEastAsia" w:hAnsi="Cambria Math"/>
                <w:sz w:val="14"/>
                <w:lang w:val="en-US"/>
              </w:rPr>
            </m:ctrlPr>
          </m:sSubSupPr>
          <m:e>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2</m:t>
                </m:r>
              </m:sub>
            </m:sSub>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r>
          <m:rPr>
            <m:sty m:val="p"/>
          </m:rPr>
          <w:rPr>
            <w:rFonts w:ascii="Cambria Math" w:eastAsiaTheme="minorEastAsia" w:hAnsi="Cambria Math"/>
            <w:sz w:val="14"/>
            <w:lang w:val="en-US"/>
          </w:rPr>
          <m:t>+</m:t>
        </m:r>
        <m:r>
          <w:rPr>
            <w:rFonts w:ascii="Cambria Math" w:eastAsiaTheme="minorEastAsia" w:hAnsi="Cambria Math"/>
            <w:sz w:val="14"/>
            <w:lang w:val="en-US"/>
          </w:rPr>
          <m:t>γ</m:t>
        </m:r>
        <m:sSub>
          <m:sSubPr>
            <m:ctrlPr>
              <w:rPr>
                <w:rFonts w:ascii="Cambria Math" w:eastAsiaTheme="minorEastAsia" w:hAnsi="Cambria Math"/>
                <w:i/>
                <w:iCs/>
                <w:sz w:val="14"/>
                <w:lang w:val="en-US"/>
              </w:rPr>
            </m:ctrlPr>
          </m:sSubPr>
          <m:e>
            <m:r>
              <w:rPr>
                <w:rFonts w:ascii="Cambria Math" w:eastAsiaTheme="minorEastAsia" w:hAnsi="Cambria Math"/>
                <w:sz w:val="14"/>
                <w:lang w:val="en-US"/>
              </w:rPr>
              <m:t>X</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xml:space="preserve">. The dependent variable is </w:t>
      </w:r>
      <w:r w:rsidR="00710279">
        <w:rPr>
          <w:rFonts w:eastAsiaTheme="minorEastAsia"/>
          <w:sz w:val="14"/>
          <w:lang w:val="en-US"/>
        </w:rPr>
        <w:t>the annual earnings growth rate</w:t>
      </w:r>
      <w:r>
        <w:rPr>
          <w:rFonts w:eastAsiaTheme="minorEastAsia"/>
          <w:sz w:val="14"/>
          <w:lang w:val="en-US"/>
        </w:rPr>
        <w:t xml:space="preserve">. </w:t>
      </w:r>
      <w:r w:rsidR="00A75E1B">
        <w:rPr>
          <w:rFonts w:eastAsiaTheme="minorEastAsia"/>
          <w:sz w:val="14"/>
          <w:lang w:val="en-US"/>
        </w:rPr>
        <w:t xml:space="preserve">The independent variables are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oMath>
      <w:r w:rsidR="00A75E1B">
        <w:rPr>
          <w:rFonts w:eastAsiaTheme="minorEastAsia"/>
          <w:sz w:val="14"/>
          <w:lang w:val="en-US"/>
        </w:rPr>
        <w:t xml:space="preserve">, that denotes </w:t>
      </w:r>
      <w:r w:rsidR="00A75E1B">
        <w:rPr>
          <w:rFonts w:eastAsiaTheme="minorEastAsia"/>
          <w:i/>
          <w:sz w:val="14"/>
          <w:lang w:val="en-US"/>
        </w:rPr>
        <w:t>Act</w:t>
      </w:r>
      <w:r w:rsidR="00413CD6">
        <w:rPr>
          <w:rFonts w:eastAsiaTheme="minorEastAsia"/>
          <w:sz w:val="14"/>
          <w:lang w:val="en-US"/>
        </w:rPr>
        <w:t xml:space="preserve">. In regression specification 1-3, I sum up the scaled monthly values for </w:t>
      </w:r>
      <w:r w:rsidR="00413CD6" w:rsidRPr="00413CD6">
        <w:rPr>
          <w:rFonts w:eastAsiaTheme="minorEastAsia"/>
          <w:i/>
          <w:sz w:val="14"/>
          <w:lang w:val="en-US"/>
        </w:rPr>
        <w:t>Act</w:t>
      </w:r>
      <w:r w:rsidR="00413CD6">
        <w:rPr>
          <w:rFonts w:eastAsiaTheme="minorEastAsia"/>
          <w:sz w:val="14"/>
          <w:lang w:val="en-US"/>
        </w:rPr>
        <w:t xml:space="preserve">. In regression specification 4-5, I take the average of monthly values for </w:t>
      </w:r>
      <w:r w:rsidR="00413CD6">
        <w:rPr>
          <w:rFonts w:eastAsiaTheme="minorEastAsia"/>
          <w:i/>
          <w:sz w:val="14"/>
          <w:lang w:val="en-US"/>
        </w:rPr>
        <w:t>Act</w:t>
      </w:r>
      <w:r w:rsidR="00413CD6">
        <w:rPr>
          <w:rFonts w:eastAsiaTheme="minorEastAsia"/>
          <w:sz w:val="14"/>
          <w:lang w:val="en-US"/>
        </w:rPr>
        <w:t xml:space="preserve">. </w:t>
      </w:r>
      <m:oMath>
        <m:sSubSup>
          <m:sSubSupPr>
            <m:ctrlPr>
              <w:rPr>
                <w:rFonts w:ascii="Cambria Math" w:eastAsiaTheme="minorEastAsia" w:hAnsi="Cambria Math"/>
                <w:i/>
                <w:sz w:val="14"/>
                <w:lang w:val="en-US"/>
              </w:rPr>
            </m:ctrlPr>
          </m:sSubSupPr>
          <m:e>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oMath>
      <w:r w:rsidR="00A75E1B">
        <w:rPr>
          <w:rFonts w:eastAsiaTheme="minorEastAsia"/>
          <w:sz w:val="14"/>
          <w:lang w:val="en-US"/>
        </w:rPr>
        <w:t xml:space="preserve"> is the residual from the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Threat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Act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sidR="00A75E1B">
        <w:rPr>
          <w:rFonts w:eastAsiaTheme="minorEastAsia"/>
          <w:sz w:val="14"/>
          <w:lang w:val="en-US"/>
        </w:rPr>
        <w:t xml:space="preserve"> in </w:t>
      </w:r>
      <w:r w:rsidR="00A75E1B">
        <w:rPr>
          <w:rFonts w:eastAsiaTheme="minorEastAsia"/>
          <w:i/>
          <w:sz w:val="14"/>
          <w:lang w:val="en-US"/>
        </w:rPr>
        <w:t>Act</w:t>
      </w:r>
      <w:r w:rsidR="00413CD6">
        <w:rPr>
          <w:rFonts w:eastAsiaTheme="minorEastAsia"/>
          <w:sz w:val="14"/>
          <w:lang w:val="en-US"/>
        </w:rPr>
        <w:t xml:space="preserve"> and vice versa. T</w:t>
      </w:r>
      <w:r w:rsidR="00A75E1B">
        <w:rPr>
          <w:rFonts w:eastAsiaTheme="minorEastAsia"/>
          <w:sz w:val="14"/>
          <w:lang w:val="en-US"/>
        </w:rPr>
        <w:t xml:space="preserve">he </w:t>
      </w:r>
      <w:r w:rsidR="00A75E1B" w:rsidRPr="003D55E5">
        <w:rPr>
          <w:rFonts w:eastAsiaTheme="minorEastAsia"/>
          <w:i/>
          <w:sz w:val="14"/>
          <w:lang w:val="en-US"/>
        </w:rPr>
        <w:t>term spread</w:t>
      </w:r>
      <w:r w:rsidR="00A75E1B">
        <w:rPr>
          <w:rFonts w:eastAsiaTheme="minorEastAsia"/>
          <w:sz w:val="14"/>
          <w:lang w:val="en-US"/>
        </w:rPr>
        <w:t xml:space="preserve"> is the difference between the Belgian long-term government b</w:t>
      </w:r>
      <w:r w:rsidR="00413CD6">
        <w:rPr>
          <w:rFonts w:eastAsiaTheme="minorEastAsia"/>
          <w:sz w:val="14"/>
          <w:lang w:val="en-US"/>
        </w:rPr>
        <w:t xml:space="preserve">ond and commercial paper yield. </w:t>
      </w:r>
      <w:r w:rsidR="002D05DD">
        <w:rPr>
          <w:rFonts w:eastAsiaTheme="minorEastAsia"/>
          <w:sz w:val="14"/>
          <w:lang w:val="en-US"/>
        </w:rPr>
        <w:t xml:space="preserve">The </w:t>
      </w:r>
      <w:r w:rsidRPr="003D55E5">
        <w:rPr>
          <w:rFonts w:eastAsiaTheme="minorEastAsia"/>
          <w:i/>
          <w:sz w:val="14"/>
          <w:lang w:val="en-US"/>
        </w:rPr>
        <w:t>Relative risk-free rate</w:t>
      </w:r>
      <w:r>
        <w:rPr>
          <w:rFonts w:eastAsiaTheme="minorEastAsia"/>
          <w:sz w:val="14"/>
          <w:lang w:val="en-US"/>
        </w:rPr>
        <w:t xml:space="preserve"> is the difference between the commercial paper yield and its 12-month moving average. </w:t>
      </w:r>
      <w:r w:rsidRPr="003D55E5">
        <w:rPr>
          <w:rFonts w:eastAsiaTheme="minorEastAsia"/>
          <w:i/>
          <w:sz w:val="14"/>
          <w:lang w:val="en-US"/>
        </w:rPr>
        <w:t>D</w:t>
      </w:r>
      <w:r w:rsidR="00A75E1B" w:rsidRPr="003D55E5">
        <w:rPr>
          <w:rFonts w:eastAsiaTheme="minorEastAsia"/>
          <w:i/>
          <w:sz w:val="14"/>
          <w:lang w:val="en-US"/>
        </w:rPr>
        <w:t>ividend yield</w:t>
      </w:r>
      <w:r w:rsidR="00413CD6">
        <w:rPr>
          <w:rFonts w:eastAsiaTheme="minorEastAsia"/>
          <w:sz w:val="14"/>
          <w:lang w:val="en-US"/>
        </w:rPr>
        <w:t xml:space="preserve"> is the smoothed dividend yield. </w:t>
      </w:r>
      <w:r w:rsidR="00A75E1B" w:rsidRPr="003D55E5">
        <w:rPr>
          <w:rFonts w:eastAsiaTheme="minorEastAsia"/>
          <w:i/>
          <w:sz w:val="14"/>
          <w:lang w:val="en-US"/>
        </w:rPr>
        <w:t>Election year</w:t>
      </w:r>
      <w:r w:rsidR="00A75E1B">
        <w:rPr>
          <w:rFonts w:eastAsiaTheme="minorEastAsia"/>
          <w:sz w:val="14"/>
          <w:lang w:val="en-US"/>
        </w:rPr>
        <w:t>, which is a dummy that yields 1</w:t>
      </w:r>
      <w:r w:rsidR="00413CD6">
        <w:rPr>
          <w:rFonts w:eastAsiaTheme="minorEastAsia"/>
          <w:sz w:val="14"/>
          <w:lang w:val="en-US"/>
        </w:rPr>
        <w:t xml:space="preserve"> </w:t>
      </w:r>
      <w:r>
        <w:rPr>
          <w:rFonts w:eastAsiaTheme="minorEastAsia"/>
          <w:sz w:val="14"/>
          <w:lang w:val="en-US"/>
        </w:rPr>
        <w:t>the year of</w:t>
      </w:r>
      <w:r w:rsidR="00413CD6">
        <w:rPr>
          <w:rFonts w:eastAsiaTheme="minorEastAsia"/>
          <w:sz w:val="14"/>
          <w:lang w:val="en-US"/>
        </w:rPr>
        <w:t xml:space="preserve"> legislative elections.</w:t>
      </w:r>
      <w:r>
        <w:rPr>
          <w:rFonts w:eastAsiaTheme="minorEastAsia"/>
          <w:sz w:val="14"/>
          <w:lang w:val="en-US"/>
        </w:rPr>
        <w:t xml:space="preserve"> </w:t>
      </w:r>
      <w:r w:rsidRPr="003D55E5">
        <w:rPr>
          <w:rFonts w:eastAsiaTheme="minorEastAsia"/>
          <w:i/>
          <w:sz w:val="14"/>
          <w:lang w:val="en-US"/>
        </w:rPr>
        <w:t>Recession</w:t>
      </w:r>
      <w:r>
        <w:rPr>
          <w:rFonts w:eastAsiaTheme="minorEastAsia"/>
          <w:sz w:val="14"/>
          <w:lang w:val="en-US"/>
        </w:rPr>
        <w:t xml:space="preserve"> yields 1 if the annual Belgian GDP growth</w:t>
      </w:r>
      <w:r w:rsidR="002D05DD">
        <w:rPr>
          <w:rFonts w:eastAsiaTheme="minorEastAsia"/>
          <w:sz w:val="14"/>
          <w:lang w:val="en-US"/>
        </w:rPr>
        <w:t xml:space="preserve"> rate</w:t>
      </w:r>
      <w:r>
        <w:rPr>
          <w:rFonts w:eastAsiaTheme="minorEastAsia"/>
          <w:sz w:val="14"/>
          <w:lang w:val="en-US"/>
        </w:rPr>
        <w:t xml:space="preserve"> is negative</w:t>
      </w:r>
      <w:r w:rsidR="002D05DD">
        <w:rPr>
          <w:rFonts w:eastAsiaTheme="minorEastAsia"/>
          <w:sz w:val="14"/>
          <w:lang w:val="en-US"/>
        </w:rPr>
        <w:t>.</w:t>
      </w:r>
      <w:r w:rsidR="00742096" w:rsidRPr="00742096">
        <w:rPr>
          <w:rFonts w:eastAsiaTheme="minorEastAsia"/>
          <w:i/>
          <w:sz w:val="14"/>
          <w:lang w:val="en-US"/>
        </w:rPr>
        <w:t xml:space="preserve"> </w:t>
      </w:r>
      <w:r w:rsidR="00742096" w:rsidRPr="00226C24">
        <w:rPr>
          <w:rFonts w:eastAsiaTheme="minorEastAsia"/>
          <w:i/>
          <w:sz w:val="14"/>
          <w:lang w:val="en-US"/>
        </w:rPr>
        <w:t>T</w:t>
      </w:r>
      <w:r w:rsidR="00742096">
        <w:rPr>
          <w:rFonts w:eastAsiaTheme="minorEastAsia"/>
          <w:sz w:val="14"/>
          <w:lang w:val="en-US"/>
        </w:rPr>
        <w:t>-statistics are in parentheses are computed</w:t>
      </w:r>
      <w:r w:rsidR="002D05DD">
        <w:rPr>
          <w:rFonts w:eastAsiaTheme="minorEastAsia"/>
          <w:sz w:val="14"/>
          <w:lang w:val="en-US"/>
        </w:rPr>
        <w:t xml:space="preserve"> with firm, year and country fixed effects</w:t>
      </w:r>
      <w:r w:rsidR="00742096">
        <w:rPr>
          <w:rFonts w:eastAsiaTheme="minorEastAsia"/>
          <w:sz w:val="14"/>
          <w:lang w:val="en-US"/>
        </w:rPr>
        <w:t>.</w:t>
      </w:r>
      <w:r>
        <w:rPr>
          <w:rFonts w:eastAsiaTheme="minorEastAsia"/>
          <w:sz w:val="14"/>
          <w:lang w:val="en-US"/>
        </w:rPr>
        <w:t xml:space="preserve"> </w:t>
      </w:r>
      <w:r w:rsidRPr="00A43C64">
        <w:rPr>
          <w:rFonts w:eastAsiaTheme="minorEastAsia"/>
          <w:sz w:val="14"/>
          <w:lang w:val="en-US"/>
        </w:rPr>
        <w:t>AR²</w:t>
      </w:r>
      <w:r>
        <w:rPr>
          <w:rFonts w:eastAsiaTheme="minorEastAsia"/>
          <w:sz w:val="14"/>
          <w:lang w:val="en-US"/>
        </w:rPr>
        <w:t xml:space="preserve"> is the adjusted R-squared. I </w:t>
      </w:r>
      <w:r w:rsidR="00413CD6">
        <w:rPr>
          <w:rFonts w:eastAsiaTheme="minorEastAsia"/>
          <w:sz w:val="14"/>
          <w:lang w:val="en-US"/>
        </w:rPr>
        <w:t>limit the sample to</w:t>
      </w:r>
      <w:r w:rsidR="002D05DD">
        <w:rPr>
          <w:rFonts w:eastAsiaTheme="minorEastAsia"/>
          <w:sz w:val="14"/>
          <w:lang w:val="en-US"/>
        </w:rPr>
        <w:t xml:space="preserve"> 200</w:t>
      </w:r>
      <w:r>
        <w:rPr>
          <w:rFonts w:eastAsiaTheme="minorEastAsia"/>
          <w:sz w:val="14"/>
          <w:lang w:val="en-US"/>
        </w:rPr>
        <w:t xml:space="preserve"> Belgian</w:t>
      </w:r>
      <w:r w:rsidR="002D05DD">
        <w:rPr>
          <w:rFonts w:eastAsiaTheme="minorEastAsia"/>
          <w:sz w:val="14"/>
          <w:lang w:val="en-US"/>
        </w:rPr>
        <w:t xml:space="preserve"> and foreign</w:t>
      </w:r>
      <w:r>
        <w:rPr>
          <w:rFonts w:eastAsiaTheme="minorEastAsia"/>
          <w:sz w:val="14"/>
          <w:lang w:val="en-US"/>
        </w:rPr>
        <w:t xml:space="preserve"> companies</w:t>
      </w:r>
      <w:r w:rsidR="00413CD6">
        <w:rPr>
          <w:rFonts w:eastAsiaTheme="minorEastAsia"/>
          <w:sz w:val="14"/>
          <w:lang w:val="en-US"/>
        </w:rPr>
        <w:t xml:space="preserve"> due to data limitations.</w:t>
      </w:r>
      <w:r>
        <w:rPr>
          <w:rFonts w:eastAsiaTheme="minorEastAsia"/>
          <w:sz w:val="14"/>
          <w:lang w:val="en-US"/>
        </w:rPr>
        <w:t xml:space="preserve"> All </w:t>
      </w:r>
      <w:r w:rsidR="00A75E1B">
        <w:rPr>
          <w:rFonts w:eastAsiaTheme="minorEastAsia"/>
          <w:sz w:val="14"/>
          <w:lang w:val="en-US"/>
        </w:rPr>
        <w:t>regressions include a constant (not reported).</w:t>
      </w:r>
      <w:r w:rsidR="00A75E1B">
        <w:rPr>
          <w:rFonts w:eastAsiaTheme="minorEastAsia"/>
          <w:sz w:val="14"/>
          <w:lang w:val="en-US"/>
        </w:rPr>
        <w:tab/>
      </w:r>
    </w:p>
    <w:p w:rsidR="00A75E1B" w:rsidRPr="00E32DE2" w:rsidRDefault="00A75E1B" w:rsidP="00A75E1B">
      <w:pPr>
        <w:spacing w:before="240" w:line="276" w:lineRule="auto"/>
        <w:jc w:val="both"/>
        <w:rPr>
          <w:lang w:val="en-US"/>
        </w:rPr>
      </w:pPr>
      <w:r>
        <w:rPr>
          <w:rFonts w:eastAsiaTheme="minorEastAsia"/>
          <w:sz w:val="14"/>
          <w:lang w:val="en-US"/>
        </w:rPr>
        <w:t xml:space="preserve">Results are based on the period </w:t>
      </w:r>
      <w:r w:rsidR="003D55E5">
        <w:rPr>
          <w:rFonts w:eastAsiaTheme="minorEastAsia"/>
          <w:sz w:val="14"/>
          <w:lang w:val="en-US"/>
        </w:rPr>
        <w:t>1902-1911</w:t>
      </w:r>
      <w:r>
        <w:rPr>
          <w:rFonts w:eastAsiaTheme="minorEastAsia"/>
          <w:sz w:val="14"/>
          <w:lang w:val="en-US"/>
        </w:rPr>
        <w:t xml:space="preserve">. </w:t>
      </w:r>
      <w:r w:rsidRPr="00444618">
        <w:rPr>
          <w:rFonts w:eastAsiaTheme="minorEastAsia"/>
          <w:sz w:val="14"/>
          <w:lang w:val="en-US"/>
        </w:rPr>
        <w:t>*, **, and *** represent significance at the 10%, 5%, and 1% levels, respectively.</w:t>
      </w:r>
    </w:p>
    <w:p w:rsidR="00106799" w:rsidRDefault="00A75E1B" w:rsidP="00A75E1B">
      <w:pPr>
        <w:spacing w:before="240" w:line="276" w:lineRule="auto"/>
        <w:jc w:val="both"/>
        <w:rPr>
          <w:rFonts w:eastAsiaTheme="minorEastAsia"/>
          <w:sz w:val="14"/>
        </w:rPr>
      </w:pPr>
      <w:r w:rsidRPr="00AA0975">
        <w:rPr>
          <w:rFonts w:eastAsiaTheme="minorEastAsia"/>
          <w:sz w:val="14"/>
        </w:rPr>
        <w:t>Source: Studiecentrum voor Onderneming en Be</w:t>
      </w:r>
      <w:r w:rsidRPr="00C161CF">
        <w:rPr>
          <w:rFonts w:eastAsiaTheme="minorEastAsia"/>
          <w:sz w:val="14"/>
        </w:rPr>
        <w:t>urs (SCOB)</w:t>
      </w:r>
      <w:r>
        <w:rPr>
          <w:rFonts w:eastAsiaTheme="minorEastAsia"/>
          <w:sz w:val="14"/>
        </w:rPr>
        <w:t>,</w:t>
      </w:r>
      <w:r w:rsidR="002D05DD">
        <w:rPr>
          <w:rFonts w:eastAsiaTheme="minorEastAsia"/>
          <w:sz w:val="14"/>
        </w:rPr>
        <w:t xml:space="preserve"> Receuil </w:t>
      </w:r>
      <w:r w:rsidR="003D55E5">
        <w:rPr>
          <w:rFonts w:eastAsiaTheme="minorEastAsia"/>
          <w:sz w:val="14"/>
        </w:rPr>
        <w:t xml:space="preserve">Financier, </w:t>
      </w:r>
      <w:r>
        <w:rPr>
          <w:rFonts w:eastAsiaTheme="minorEastAsia"/>
          <w:sz w:val="14"/>
        </w:rPr>
        <w:t>The Economist</w:t>
      </w:r>
    </w:p>
    <w:p w:rsidR="00106799" w:rsidRDefault="00106799" w:rsidP="00106799">
      <w:r>
        <w:br w:type="page"/>
      </w:r>
    </w:p>
    <w:p w:rsidR="00A75E1B" w:rsidRPr="00106799" w:rsidRDefault="00106799" w:rsidP="00106799">
      <w:pPr>
        <w:pStyle w:val="Heading2"/>
        <w:spacing w:after="240"/>
        <w:rPr>
          <w:rFonts w:eastAsiaTheme="minorEastAsia"/>
          <w:lang w:val="en-US"/>
        </w:rPr>
      </w:pPr>
      <w:r w:rsidRPr="00106799">
        <w:rPr>
          <w:rFonts w:eastAsiaTheme="minorEastAsia"/>
          <w:lang w:val="en-US"/>
        </w:rPr>
        <w:lastRenderedPageBreak/>
        <w:t>T</w:t>
      </w:r>
      <w:r>
        <w:rPr>
          <w:rFonts w:eastAsiaTheme="minorEastAsia"/>
          <w:lang w:val="en-US"/>
        </w:rPr>
        <w:t>able A</w:t>
      </w:r>
      <w:r w:rsidR="002C4DB9">
        <w:rPr>
          <w:rFonts w:eastAsiaTheme="minorEastAsia"/>
          <w:lang w:val="en-US"/>
        </w:rPr>
        <w:t>5</w:t>
      </w:r>
      <w:r>
        <w:rPr>
          <w:rFonts w:eastAsiaTheme="minorEastAsia"/>
          <w:lang w:val="en-US"/>
        </w:rPr>
        <w:t xml:space="preserve">: </w:t>
      </w:r>
      <w:r w:rsidR="00BC5585">
        <w:rPr>
          <w:rFonts w:eastAsiaTheme="minorEastAsia"/>
          <w:lang w:val="en-US"/>
        </w:rPr>
        <w:t>GDP growth and war risk</w:t>
      </w:r>
    </w:p>
    <w:tbl>
      <w:tblPr>
        <w:tblStyle w:val="TableGrid"/>
        <w:tblW w:w="812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850"/>
        <w:gridCol w:w="850"/>
        <w:gridCol w:w="850"/>
        <w:gridCol w:w="850"/>
        <w:gridCol w:w="850"/>
        <w:gridCol w:w="850"/>
        <w:gridCol w:w="852"/>
      </w:tblGrid>
      <w:tr w:rsidR="00106799" w:rsidRPr="0072658C" w:rsidTr="00106799">
        <w:trPr>
          <w:trHeight w:val="70"/>
          <w:jc w:val="center"/>
        </w:trPr>
        <w:tc>
          <w:tcPr>
            <w:tcW w:w="2168" w:type="dxa"/>
            <w:tcBorders>
              <w:top w:val="single" w:sz="4" w:space="0" w:color="auto"/>
            </w:tcBorders>
          </w:tcPr>
          <w:p w:rsidR="00106799" w:rsidRPr="0072658C" w:rsidRDefault="00106799" w:rsidP="00106799">
            <w:pPr>
              <w:rPr>
                <w:rFonts w:ascii="Calibri Light" w:eastAsia="Times New Roman" w:hAnsi="Calibri Light" w:cs="Times New Roman"/>
                <w:sz w:val="16"/>
                <w:szCs w:val="16"/>
                <w:lang w:val="en-US"/>
              </w:rPr>
            </w:pPr>
          </w:p>
        </w:tc>
        <w:tc>
          <w:tcPr>
            <w:tcW w:w="2550" w:type="dxa"/>
            <w:gridSpan w:val="3"/>
            <w:tcBorders>
              <w:top w:val="single" w:sz="4" w:space="0" w:color="auto"/>
              <w:bottom w:val="single" w:sz="4" w:space="0" w:color="auto"/>
            </w:tcBorders>
          </w:tcPr>
          <w:p w:rsidR="00106799" w:rsidRPr="0072658C" w:rsidRDefault="00106799" w:rsidP="00106799">
            <w:pPr>
              <w:jc w:val="center"/>
              <w:rPr>
                <w:sz w:val="16"/>
                <w:szCs w:val="16"/>
                <w:lang w:val="en-US"/>
              </w:rPr>
            </w:pPr>
            <w:r w:rsidRPr="0072658C">
              <w:rPr>
                <w:sz w:val="16"/>
                <w:szCs w:val="16"/>
                <w:lang w:val="en-US"/>
              </w:rPr>
              <w:t>SUM</w:t>
            </w:r>
          </w:p>
        </w:tc>
        <w:tc>
          <w:tcPr>
            <w:tcW w:w="850" w:type="dxa"/>
            <w:tcBorders>
              <w:top w:val="single" w:sz="4" w:space="0" w:color="auto"/>
              <w:bottom w:val="nil"/>
            </w:tcBorders>
          </w:tcPr>
          <w:p w:rsidR="00106799" w:rsidRPr="0072658C" w:rsidRDefault="00106799" w:rsidP="00106799">
            <w:pPr>
              <w:jc w:val="center"/>
              <w:rPr>
                <w:sz w:val="16"/>
                <w:szCs w:val="16"/>
                <w:lang w:val="en-US"/>
              </w:rPr>
            </w:pPr>
          </w:p>
        </w:tc>
        <w:tc>
          <w:tcPr>
            <w:tcW w:w="2552" w:type="dxa"/>
            <w:gridSpan w:val="3"/>
            <w:tcBorders>
              <w:top w:val="single" w:sz="4" w:space="0" w:color="auto"/>
            </w:tcBorders>
          </w:tcPr>
          <w:p w:rsidR="00106799" w:rsidRPr="0072658C" w:rsidRDefault="00106799" w:rsidP="00106799">
            <w:pPr>
              <w:jc w:val="center"/>
              <w:rPr>
                <w:sz w:val="16"/>
                <w:szCs w:val="16"/>
                <w:lang w:val="en-US"/>
              </w:rPr>
            </w:pPr>
            <w:r w:rsidRPr="0072658C">
              <w:rPr>
                <w:sz w:val="16"/>
                <w:szCs w:val="16"/>
                <w:lang w:val="en-US"/>
              </w:rPr>
              <w:t>AVERAGE</w:t>
            </w:r>
          </w:p>
        </w:tc>
      </w:tr>
      <w:tr w:rsidR="00106799" w:rsidRPr="0072658C" w:rsidTr="00106799">
        <w:trPr>
          <w:trHeight w:val="70"/>
          <w:jc w:val="center"/>
        </w:trPr>
        <w:tc>
          <w:tcPr>
            <w:tcW w:w="2168" w:type="dxa"/>
            <w:tcBorders>
              <w:bottom w:val="nil"/>
            </w:tcBorders>
          </w:tcPr>
          <w:p w:rsidR="00106799" w:rsidRPr="0072658C" w:rsidRDefault="00106799" w:rsidP="00106799">
            <w:pPr>
              <w:rPr>
                <w:rFonts w:ascii="Calibri Light" w:eastAsia="Times New Roman" w:hAnsi="Calibri Light" w:cs="Times New Roman"/>
                <w:sz w:val="16"/>
                <w:szCs w:val="16"/>
                <w:lang w:val="en-US"/>
              </w:rPr>
            </w:pPr>
          </w:p>
        </w:tc>
        <w:tc>
          <w:tcPr>
            <w:tcW w:w="850" w:type="dxa"/>
            <w:tcBorders>
              <w:top w:val="single" w:sz="4" w:space="0" w:color="auto"/>
              <w:bottom w:val="single" w:sz="4" w:space="0" w:color="auto"/>
            </w:tcBorders>
          </w:tcPr>
          <w:p w:rsidR="00106799" w:rsidRPr="0072658C" w:rsidRDefault="00106799" w:rsidP="00106799">
            <w:pPr>
              <w:jc w:val="center"/>
              <w:rPr>
                <w:sz w:val="16"/>
                <w:szCs w:val="16"/>
                <w:lang w:val="en-US"/>
              </w:rPr>
            </w:pPr>
            <w:r w:rsidRPr="0072658C">
              <w:rPr>
                <w:sz w:val="16"/>
                <w:szCs w:val="16"/>
                <w:lang w:val="en-US"/>
              </w:rPr>
              <w:t>(1)</w:t>
            </w:r>
          </w:p>
        </w:tc>
        <w:tc>
          <w:tcPr>
            <w:tcW w:w="850" w:type="dxa"/>
            <w:tcBorders>
              <w:top w:val="single" w:sz="4" w:space="0" w:color="auto"/>
              <w:bottom w:val="single" w:sz="4" w:space="0" w:color="auto"/>
            </w:tcBorders>
          </w:tcPr>
          <w:p w:rsidR="00106799" w:rsidRPr="0072658C" w:rsidRDefault="00106799" w:rsidP="00106799">
            <w:pPr>
              <w:jc w:val="center"/>
              <w:rPr>
                <w:sz w:val="16"/>
                <w:szCs w:val="16"/>
                <w:lang w:val="en-US"/>
              </w:rPr>
            </w:pPr>
            <w:r w:rsidRPr="0072658C">
              <w:rPr>
                <w:sz w:val="16"/>
                <w:szCs w:val="16"/>
                <w:lang w:val="en-US"/>
              </w:rPr>
              <w:t>(2)</w:t>
            </w:r>
          </w:p>
        </w:tc>
        <w:tc>
          <w:tcPr>
            <w:tcW w:w="850" w:type="dxa"/>
            <w:tcBorders>
              <w:top w:val="single" w:sz="4" w:space="0" w:color="auto"/>
              <w:bottom w:val="single" w:sz="4" w:space="0" w:color="auto"/>
            </w:tcBorders>
          </w:tcPr>
          <w:p w:rsidR="00106799" w:rsidRPr="0072658C" w:rsidRDefault="00106799" w:rsidP="00106799">
            <w:pPr>
              <w:jc w:val="center"/>
              <w:rPr>
                <w:sz w:val="16"/>
                <w:szCs w:val="16"/>
                <w:lang w:val="en-US"/>
              </w:rPr>
            </w:pPr>
            <w:r w:rsidRPr="0072658C">
              <w:rPr>
                <w:sz w:val="16"/>
                <w:szCs w:val="16"/>
                <w:lang w:val="en-US"/>
              </w:rPr>
              <w:t>(3)</w:t>
            </w:r>
          </w:p>
        </w:tc>
        <w:tc>
          <w:tcPr>
            <w:tcW w:w="850" w:type="dxa"/>
            <w:tcBorders>
              <w:top w:val="nil"/>
              <w:bottom w:val="nil"/>
            </w:tcBorders>
          </w:tcPr>
          <w:p w:rsidR="00106799" w:rsidRPr="0072658C" w:rsidRDefault="00106799" w:rsidP="00106799">
            <w:pPr>
              <w:jc w:val="center"/>
              <w:rPr>
                <w:sz w:val="16"/>
                <w:szCs w:val="16"/>
                <w:lang w:val="en-US"/>
              </w:rPr>
            </w:pPr>
          </w:p>
        </w:tc>
        <w:tc>
          <w:tcPr>
            <w:tcW w:w="850" w:type="dxa"/>
            <w:tcBorders>
              <w:top w:val="single" w:sz="4" w:space="0" w:color="auto"/>
              <w:bottom w:val="single" w:sz="4" w:space="0" w:color="auto"/>
            </w:tcBorders>
          </w:tcPr>
          <w:p w:rsidR="00106799" w:rsidRPr="0072658C" w:rsidRDefault="00106799" w:rsidP="00106799">
            <w:pPr>
              <w:jc w:val="center"/>
              <w:rPr>
                <w:sz w:val="16"/>
                <w:szCs w:val="16"/>
                <w:lang w:val="en-US"/>
              </w:rPr>
            </w:pPr>
            <w:r w:rsidRPr="0072658C">
              <w:rPr>
                <w:sz w:val="16"/>
                <w:szCs w:val="16"/>
                <w:lang w:val="en-US"/>
              </w:rPr>
              <w:t>(4)</w:t>
            </w:r>
          </w:p>
        </w:tc>
        <w:tc>
          <w:tcPr>
            <w:tcW w:w="850" w:type="dxa"/>
            <w:tcBorders>
              <w:top w:val="single" w:sz="4" w:space="0" w:color="auto"/>
              <w:bottom w:val="single" w:sz="4" w:space="0" w:color="auto"/>
            </w:tcBorders>
          </w:tcPr>
          <w:p w:rsidR="00106799" w:rsidRPr="0072658C" w:rsidRDefault="00106799" w:rsidP="00106799">
            <w:pPr>
              <w:jc w:val="center"/>
              <w:rPr>
                <w:sz w:val="16"/>
                <w:szCs w:val="16"/>
                <w:lang w:val="en-US"/>
              </w:rPr>
            </w:pPr>
            <w:r w:rsidRPr="0072658C">
              <w:rPr>
                <w:sz w:val="16"/>
                <w:szCs w:val="16"/>
                <w:lang w:val="en-US"/>
              </w:rPr>
              <w:t>(5)</w:t>
            </w:r>
          </w:p>
        </w:tc>
        <w:tc>
          <w:tcPr>
            <w:tcW w:w="852" w:type="dxa"/>
            <w:tcBorders>
              <w:top w:val="single" w:sz="4" w:space="0" w:color="auto"/>
              <w:bottom w:val="single" w:sz="4" w:space="0" w:color="auto"/>
            </w:tcBorders>
          </w:tcPr>
          <w:p w:rsidR="00106799" w:rsidRPr="0072658C" w:rsidRDefault="00106799" w:rsidP="00106799">
            <w:pPr>
              <w:jc w:val="center"/>
              <w:rPr>
                <w:sz w:val="16"/>
                <w:szCs w:val="16"/>
                <w:lang w:val="en-US"/>
              </w:rPr>
            </w:pPr>
            <w:r w:rsidRPr="0072658C">
              <w:rPr>
                <w:sz w:val="16"/>
                <w:szCs w:val="16"/>
                <w:lang w:val="en-US"/>
              </w:rPr>
              <w:t>(6)</w:t>
            </w:r>
          </w:p>
        </w:tc>
      </w:tr>
      <w:tr w:rsidR="0011705E" w:rsidRPr="0072658C" w:rsidTr="00106799">
        <w:trPr>
          <w:trHeight w:val="70"/>
          <w:jc w:val="center"/>
        </w:trPr>
        <w:tc>
          <w:tcPr>
            <w:tcW w:w="2168" w:type="dxa"/>
            <w:tcBorders>
              <w:top w:val="nil"/>
            </w:tcBorders>
          </w:tcPr>
          <w:p w:rsidR="0011705E" w:rsidRPr="0072658C" w:rsidRDefault="00C47F11" w:rsidP="0011705E">
            <w:pPr>
              <w:rPr>
                <w:sz w:val="16"/>
                <w:szCs w:val="16"/>
                <w:lang w:val="en-US"/>
              </w:rPr>
            </w:pPr>
            <m:oMathPara>
              <m:oMathParaPr>
                <m:jc m:val="left"/>
              </m:oMathParaPr>
              <m:oMath>
                <m:sSub>
                  <m:sSubPr>
                    <m:ctrlPr>
                      <w:rPr>
                        <w:rFonts w:ascii="Cambria Math" w:hAnsi="Cambria Math"/>
                        <w:i/>
                        <w:sz w:val="16"/>
                        <w:szCs w:val="16"/>
                        <w:lang w:val="en-US"/>
                      </w:rPr>
                    </m:ctrlPr>
                  </m:sSubPr>
                  <m:e>
                    <m:r>
                      <w:rPr>
                        <w:rFonts w:ascii="Cambria Math" w:hAnsi="Cambria Math"/>
                        <w:sz w:val="16"/>
                        <w:szCs w:val="16"/>
                        <w:lang w:val="en-US"/>
                      </w:rPr>
                      <m:t>Z</m:t>
                    </m:r>
                  </m:e>
                  <m:sub>
                    <m:r>
                      <w:rPr>
                        <w:rFonts w:ascii="Cambria Math" w:hAnsi="Cambria Math"/>
                        <w:sz w:val="16"/>
                        <w:szCs w:val="16"/>
                        <w:lang w:val="en-US"/>
                      </w:rPr>
                      <m:t>t</m:t>
                    </m:r>
                  </m:sub>
                </m:sSub>
              </m:oMath>
            </m:oMathPara>
          </w:p>
        </w:tc>
        <w:tc>
          <w:tcPr>
            <w:tcW w:w="850" w:type="dxa"/>
            <w:tcBorders>
              <w:top w:val="nil"/>
            </w:tcBorders>
          </w:tcPr>
          <w:p w:rsidR="0011705E" w:rsidRPr="0072658C" w:rsidRDefault="0011705E" w:rsidP="0011705E">
            <w:pPr>
              <w:jc w:val="center"/>
              <w:rPr>
                <w:sz w:val="16"/>
                <w:szCs w:val="16"/>
                <w:lang w:val="en-US"/>
              </w:rPr>
            </w:pPr>
            <w:r w:rsidRPr="0072658C">
              <w:rPr>
                <w:sz w:val="16"/>
                <w:szCs w:val="16"/>
                <w:lang w:val="en-US"/>
              </w:rPr>
              <w:t>0.00</w:t>
            </w:r>
          </w:p>
          <w:p w:rsidR="0011705E" w:rsidRPr="0072658C" w:rsidRDefault="0011705E" w:rsidP="0011705E">
            <w:pPr>
              <w:jc w:val="center"/>
              <w:rPr>
                <w:sz w:val="16"/>
                <w:szCs w:val="16"/>
                <w:lang w:val="en-US"/>
              </w:rPr>
            </w:pPr>
            <w:r w:rsidRPr="0072658C">
              <w:rPr>
                <w:sz w:val="16"/>
                <w:szCs w:val="16"/>
                <w:lang w:val="en-US"/>
              </w:rPr>
              <w:t>(0.38)</w:t>
            </w:r>
          </w:p>
        </w:tc>
        <w:tc>
          <w:tcPr>
            <w:tcW w:w="850" w:type="dxa"/>
            <w:tcBorders>
              <w:top w:val="nil"/>
            </w:tcBorders>
          </w:tcPr>
          <w:p w:rsidR="0011705E" w:rsidRPr="0072658C" w:rsidRDefault="0011705E" w:rsidP="0011705E">
            <w:pPr>
              <w:jc w:val="center"/>
              <w:rPr>
                <w:sz w:val="16"/>
                <w:szCs w:val="16"/>
                <w:lang w:val="en-US"/>
              </w:rPr>
            </w:pPr>
            <w:r w:rsidRPr="0072658C">
              <w:rPr>
                <w:sz w:val="16"/>
                <w:szCs w:val="16"/>
                <w:lang w:val="en-US"/>
              </w:rPr>
              <w:t>-0.00</w:t>
            </w:r>
          </w:p>
          <w:p w:rsidR="0011705E" w:rsidRPr="0072658C" w:rsidRDefault="0011705E" w:rsidP="0011705E">
            <w:pPr>
              <w:jc w:val="center"/>
              <w:rPr>
                <w:sz w:val="16"/>
                <w:szCs w:val="16"/>
                <w:lang w:val="en-US"/>
              </w:rPr>
            </w:pPr>
            <w:r w:rsidRPr="0072658C">
              <w:rPr>
                <w:sz w:val="16"/>
                <w:szCs w:val="16"/>
                <w:lang w:val="en-US"/>
              </w:rPr>
              <w:t>(-0.15)</w:t>
            </w:r>
          </w:p>
        </w:tc>
        <w:tc>
          <w:tcPr>
            <w:tcW w:w="850" w:type="dxa"/>
            <w:tcBorders>
              <w:top w:val="nil"/>
            </w:tcBorders>
          </w:tcPr>
          <w:p w:rsidR="0011705E" w:rsidRPr="0072658C" w:rsidRDefault="0011705E" w:rsidP="0011705E">
            <w:pPr>
              <w:jc w:val="center"/>
              <w:rPr>
                <w:sz w:val="16"/>
                <w:szCs w:val="16"/>
                <w:lang w:val="en-US"/>
              </w:rPr>
            </w:pPr>
            <w:r w:rsidRPr="0072658C">
              <w:rPr>
                <w:sz w:val="16"/>
                <w:szCs w:val="16"/>
                <w:lang w:val="en-US"/>
              </w:rPr>
              <w:t>-0.00</w:t>
            </w:r>
          </w:p>
          <w:p w:rsidR="0011705E" w:rsidRPr="0072658C" w:rsidRDefault="0011705E" w:rsidP="0011705E">
            <w:pPr>
              <w:jc w:val="center"/>
              <w:rPr>
                <w:sz w:val="16"/>
                <w:szCs w:val="16"/>
                <w:lang w:val="en-US"/>
              </w:rPr>
            </w:pPr>
            <w:r w:rsidRPr="0072658C">
              <w:rPr>
                <w:sz w:val="16"/>
                <w:szCs w:val="16"/>
                <w:lang w:val="en-US"/>
              </w:rPr>
              <w:t>(-0.81)</w:t>
            </w:r>
          </w:p>
        </w:tc>
        <w:tc>
          <w:tcPr>
            <w:tcW w:w="850" w:type="dxa"/>
            <w:tcBorders>
              <w:top w:val="nil"/>
            </w:tcBorders>
          </w:tcPr>
          <w:p w:rsidR="0011705E" w:rsidRPr="0072658C" w:rsidRDefault="0011705E" w:rsidP="0011705E">
            <w:pPr>
              <w:jc w:val="center"/>
              <w:rPr>
                <w:sz w:val="16"/>
                <w:szCs w:val="16"/>
                <w:lang w:val="en-US"/>
              </w:rPr>
            </w:pPr>
          </w:p>
        </w:tc>
        <w:tc>
          <w:tcPr>
            <w:tcW w:w="850" w:type="dxa"/>
            <w:tcBorders>
              <w:top w:val="nil"/>
            </w:tcBorders>
          </w:tcPr>
          <w:p w:rsidR="0011705E" w:rsidRPr="0072658C" w:rsidRDefault="0011705E" w:rsidP="0011705E">
            <w:pPr>
              <w:jc w:val="center"/>
              <w:rPr>
                <w:sz w:val="16"/>
                <w:szCs w:val="16"/>
                <w:lang w:val="en-US"/>
              </w:rPr>
            </w:pPr>
            <w:r w:rsidRPr="0072658C">
              <w:rPr>
                <w:sz w:val="16"/>
                <w:szCs w:val="16"/>
                <w:lang w:val="en-US"/>
              </w:rPr>
              <w:t>0.00</w:t>
            </w:r>
          </w:p>
          <w:p w:rsidR="0011705E" w:rsidRPr="0072658C" w:rsidRDefault="0011705E" w:rsidP="0011705E">
            <w:pPr>
              <w:jc w:val="center"/>
              <w:rPr>
                <w:sz w:val="16"/>
                <w:szCs w:val="16"/>
                <w:lang w:val="en-US"/>
              </w:rPr>
            </w:pPr>
            <w:r w:rsidRPr="0072658C">
              <w:rPr>
                <w:sz w:val="16"/>
                <w:szCs w:val="16"/>
                <w:lang w:val="en-US"/>
              </w:rPr>
              <w:t>(0.10)</w:t>
            </w:r>
          </w:p>
        </w:tc>
        <w:tc>
          <w:tcPr>
            <w:tcW w:w="850" w:type="dxa"/>
            <w:tcBorders>
              <w:top w:val="nil"/>
            </w:tcBorders>
          </w:tcPr>
          <w:p w:rsidR="0011705E" w:rsidRPr="0072658C" w:rsidRDefault="0011705E" w:rsidP="0011705E">
            <w:pPr>
              <w:jc w:val="center"/>
              <w:rPr>
                <w:sz w:val="16"/>
                <w:szCs w:val="16"/>
                <w:lang w:val="en-US"/>
              </w:rPr>
            </w:pPr>
            <w:r w:rsidRPr="0072658C">
              <w:rPr>
                <w:sz w:val="16"/>
                <w:szCs w:val="16"/>
                <w:lang w:val="en-US"/>
              </w:rPr>
              <w:t>-0.00</w:t>
            </w:r>
          </w:p>
          <w:p w:rsidR="0011705E" w:rsidRPr="0072658C" w:rsidRDefault="0011705E" w:rsidP="0011705E">
            <w:pPr>
              <w:jc w:val="center"/>
              <w:rPr>
                <w:sz w:val="16"/>
                <w:szCs w:val="16"/>
                <w:lang w:val="en-US"/>
              </w:rPr>
            </w:pPr>
            <w:r w:rsidRPr="0072658C">
              <w:rPr>
                <w:sz w:val="16"/>
                <w:szCs w:val="16"/>
                <w:lang w:val="en-US"/>
              </w:rPr>
              <w:t>(-0.46)</w:t>
            </w:r>
          </w:p>
        </w:tc>
        <w:tc>
          <w:tcPr>
            <w:tcW w:w="852" w:type="dxa"/>
            <w:tcBorders>
              <w:top w:val="nil"/>
            </w:tcBorders>
          </w:tcPr>
          <w:p w:rsidR="0011705E" w:rsidRPr="0072658C" w:rsidRDefault="0011705E" w:rsidP="0011705E">
            <w:pPr>
              <w:jc w:val="center"/>
              <w:rPr>
                <w:sz w:val="16"/>
                <w:szCs w:val="16"/>
                <w:lang w:val="en-US"/>
              </w:rPr>
            </w:pPr>
            <w:r w:rsidRPr="0072658C">
              <w:rPr>
                <w:sz w:val="16"/>
                <w:szCs w:val="16"/>
                <w:lang w:val="en-US"/>
              </w:rPr>
              <w:t>-0.01</w:t>
            </w:r>
          </w:p>
          <w:p w:rsidR="0011705E" w:rsidRPr="0072658C" w:rsidRDefault="0011705E" w:rsidP="0011705E">
            <w:pPr>
              <w:jc w:val="center"/>
              <w:rPr>
                <w:sz w:val="16"/>
                <w:szCs w:val="16"/>
                <w:lang w:val="en-US"/>
              </w:rPr>
            </w:pPr>
            <w:r w:rsidRPr="0072658C">
              <w:rPr>
                <w:sz w:val="16"/>
                <w:szCs w:val="16"/>
                <w:lang w:val="en-US"/>
              </w:rPr>
              <w:t>(-1.09)</w:t>
            </w:r>
          </w:p>
        </w:tc>
      </w:tr>
      <w:tr w:rsidR="0011705E" w:rsidRPr="0072658C" w:rsidTr="00106799">
        <w:trPr>
          <w:trHeight w:val="70"/>
          <w:jc w:val="center"/>
        </w:trPr>
        <w:tc>
          <w:tcPr>
            <w:tcW w:w="2168" w:type="dxa"/>
          </w:tcPr>
          <w:p w:rsidR="0011705E" w:rsidRPr="0072658C" w:rsidRDefault="00C47F11" w:rsidP="0011705E">
            <w:pPr>
              <w:rPr>
                <w:rFonts w:ascii="Calibri" w:eastAsia="Calibri" w:hAnsi="Calibri" w:cs="Times New Roman"/>
                <w:sz w:val="16"/>
                <w:szCs w:val="16"/>
                <w:lang w:val="en-US"/>
              </w:rPr>
            </w:pPr>
            <m:oMathPara>
              <m:oMathParaPr>
                <m:jc m:val="left"/>
              </m:oMathParaPr>
              <m:oMath>
                <m:sSubSup>
                  <m:sSubSupPr>
                    <m:ctrlPr>
                      <w:rPr>
                        <w:rFonts w:ascii="Cambria Math" w:eastAsia="Calibri" w:hAnsi="Cambria Math" w:cs="Times New Roman"/>
                        <w:i/>
                        <w:sz w:val="16"/>
                        <w:szCs w:val="16"/>
                        <w:lang w:val="en-US"/>
                      </w:rPr>
                    </m:ctrlPr>
                  </m:sSubSupPr>
                  <m:e>
                    <m:r>
                      <w:rPr>
                        <w:rFonts w:ascii="Cambria Math" w:eastAsia="Calibri" w:hAnsi="Cambria Math" w:cs="Times New Roman"/>
                        <w:sz w:val="16"/>
                        <w:szCs w:val="16"/>
                        <w:lang w:val="en-US"/>
                      </w:rPr>
                      <m:t>Z</m:t>
                    </m:r>
                  </m:e>
                  <m:sub>
                    <m:r>
                      <w:rPr>
                        <w:rFonts w:ascii="Cambria Math" w:eastAsia="Calibri" w:hAnsi="Cambria Math" w:cs="Times New Roman"/>
                        <w:sz w:val="16"/>
                        <w:szCs w:val="16"/>
                        <w:lang w:val="en-US"/>
                      </w:rPr>
                      <m:t>t</m:t>
                    </m:r>
                  </m:sub>
                  <m:sup>
                    <m:r>
                      <w:rPr>
                        <w:rFonts w:ascii="Cambria Math" w:eastAsia="Calibri" w:hAnsi="Cambria Math" w:cs="Times New Roman"/>
                        <w:sz w:val="16"/>
                        <w:szCs w:val="16"/>
                        <w:lang w:val="en-US"/>
                      </w:rPr>
                      <m:t>ε</m:t>
                    </m:r>
                  </m:sup>
                </m:sSubSup>
              </m:oMath>
            </m:oMathPara>
          </w:p>
        </w:tc>
        <w:tc>
          <w:tcPr>
            <w:tcW w:w="850" w:type="dxa"/>
          </w:tcPr>
          <w:p w:rsidR="0011705E" w:rsidRPr="0072658C" w:rsidRDefault="0011705E" w:rsidP="0011705E">
            <w:pPr>
              <w:jc w:val="center"/>
              <w:rPr>
                <w:sz w:val="16"/>
                <w:szCs w:val="16"/>
                <w:lang w:val="en-US"/>
              </w:rPr>
            </w:pPr>
          </w:p>
        </w:tc>
        <w:tc>
          <w:tcPr>
            <w:tcW w:w="850" w:type="dxa"/>
          </w:tcPr>
          <w:p w:rsidR="0011705E" w:rsidRPr="0072658C" w:rsidRDefault="0011705E" w:rsidP="0011705E">
            <w:pPr>
              <w:jc w:val="center"/>
              <w:rPr>
                <w:sz w:val="16"/>
                <w:szCs w:val="16"/>
                <w:lang w:val="en-US"/>
              </w:rPr>
            </w:pPr>
            <w:r w:rsidRPr="0072658C">
              <w:rPr>
                <w:sz w:val="16"/>
                <w:szCs w:val="16"/>
                <w:lang w:val="en-US"/>
              </w:rPr>
              <w:t>0.00</w:t>
            </w:r>
          </w:p>
          <w:p w:rsidR="0011705E" w:rsidRPr="0072658C" w:rsidRDefault="0011705E" w:rsidP="0011705E">
            <w:pPr>
              <w:jc w:val="center"/>
              <w:rPr>
                <w:sz w:val="16"/>
                <w:szCs w:val="16"/>
                <w:lang w:val="en-US"/>
              </w:rPr>
            </w:pPr>
            <w:r w:rsidRPr="0072658C">
              <w:rPr>
                <w:sz w:val="16"/>
                <w:szCs w:val="16"/>
                <w:lang w:val="en-US"/>
              </w:rPr>
              <w:t>(0.13)</w:t>
            </w:r>
          </w:p>
        </w:tc>
        <w:tc>
          <w:tcPr>
            <w:tcW w:w="850" w:type="dxa"/>
          </w:tcPr>
          <w:p w:rsidR="0011705E" w:rsidRPr="0072658C" w:rsidRDefault="0011705E" w:rsidP="0011705E">
            <w:pPr>
              <w:jc w:val="center"/>
              <w:rPr>
                <w:sz w:val="16"/>
                <w:szCs w:val="16"/>
                <w:lang w:val="en-US"/>
              </w:rPr>
            </w:pPr>
            <w:r w:rsidRPr="0072658C">
              <w:rPr>
                <w:sz w:val="16"/>
                <w:szCs w:val="16"/>
                <w:lang w:val="en-US"/>
              </w:rPr>
              <w:t>-0.00</w:t>
            </w:r>
          </w:p>
          <w:p w:rsidR="0011705E" w:rsidRPr="0072658C" w:rsidRDefault="0011705E" w:rsidP="0011705E">
            <w:pPr>
              <w:jc w:val="center"/>
              <w:rPr>
                <w:sz w:val="16"/>
                <w:szCs w:val="16"/>
                <w:lang w:val="en-US"/>
              </w:rPr>
            </w:pPr>
            <w:r w:rsidRPr="0072658C">
              <w:rPr>
                <w:sz w:val="16"/>
                <w:szCs w:val="16"/>
                <w:lang w:val="en-US"/>
              </w:rPr>
              <w:t>(0.23)</w:t>
            </w:r>
          </w:p>
        </w:tc>
        <w:tc>
          <w:tcPr>
            <w:tcW w:w="850" w:type="dxa"/>
          </w:tcPr>
          <w:p w:rsidR="0011705E" w:rsidRPr="0072658C" w:rsidRDefault="0011705E" w:rsidP="0011705E">
            <w:pPr>
              <w:jc w:val="center"/>
              <w:rPr>
                <w:sz w:val="16"/>
                <w:szCs w:val="16"/>
                <w:lang w:val="en-US"/>
              </w:rPr>
            </w:pPr>
          </w:p>
        </w:tc>
        <w:tc>
          <w:tcPr>
            <w:tcW w:w="850" w:type="dxa"/>
          </w:tcPr>
          <w:p w:rsidR="0011705E" w:rsidRPr="0072658C" w:rsidRDefault="0011705E" w:rsidP="0011705E">
            <w:pPr>
              <w:jc w:val="center"/>
              <w:rPr>
                <w:sz w:val="16"/>
                <w:szCs w:val="16"/>
                <w:lang w:val="en-US"/>
              </w:rPr>
            </w:pPr>
          </w:p>
        </w:tc>
        <w:tc>
          <w:tcPr>
            <w:tcW w:w="850" w:type="dxa"/>
          </w:tcPr>
          <w:p w:rsidR="0011705E" w:rsidRPr="0072658C" w:rsidRDefault="0011705E" w:rsidP="0011705E">
            <w:pPr>
              <w:jc w:val="center"/>
              <w:rPr>
                <w:sz w:val="16"/>
                <w:szCs w:val="16"/>
                <w:lang w:val="en-US"/>
              </w:rPr>
            </w:pPr>
            <w:r w:rsidRPr="0072658C">
              <w:rPr>
                <w:sz w:val="16"/>
                <w:szCs w:val="16"/>
                <w:lang w:val="en-US"/>
              </w:rPr>
              <w:t>0.00</w:t>
            </w:r>
          </w:p>
          <w:p w:rsidR="0011705E" w:rsidRPr="0072658C" w:rsidRDefault="0011705E" w:rsidP="0011705E">
            <w:pPr>
              <w:jc w:val="center"/>
              <w:rPr>
                <w:sz w:val="16"/>
                <w:szCs w:val="16"/>
                <w:lang w:val="en-US"/>
              </w:rPr>
            </w:pPr>
            <w:r w:rsidRPr="0072658C">
              <w:rPr>
                <w:sz w:val="16"/>
                <w:szCs w:val="16"/>
                <w:lang w:val="en-US"/>
              </w:rPr>
              <w:t>(0.19)</w:t>
            </w:r>
          </w:p>
        </w:tc>
        <w:tc>
          <w:tcPr>
            <w:tcW w:w="852" w:type="dxa"/>
          </w:tcPr>
          <w:p w:rsidR="0011705E" w:rsidRPr="0072658C" w:rsidRDefault="0011705E" w:rsidP="0011705E">
            <w:pPr>
              <w:jc w:val="center"/>
              <w:rPr>
                <w:sz w:val="16"/>
                <w:szCs w:val="16"/>
                <w:lang w:val="en-US"/>
              </w:rPr>
            </w:pPr>
            <w:r w:rsidRPr="0072658C">
              <w:rPr>
                <w:sz w:val="16"/>
                <w:szCs w:val="16"/>
                <w:lang w:val="en-US"/>
              </w:rPr>
              <w:t>-0.00</w:t>
            </w:r>
          </w:p>
          <w:p w:rsidR="0011705E" w:rsidRPr="0072658C" w:rsidRDefault="0011705E" w:rsidP="0011705E">
            <w:pPr>
              <w:jc w:val="center"/>
              <w:rPr>
                <w:sz w:val="16"/>
                <w:szCs w:val="16"/>
                <w:lang w:val="en-US"/>
              </w:rPr>
            </w:pPr>
            <w:r w:rsidRPr="0072658C">
              <w:rPr>
                <w:sz w:val="16"/>
                <w:szCs w:val="16"/>
                <w:lang w:val="en-US"/>
              </w:rPr>
              <w:t>(-0.26)</w:t>
            </w:r>
          </w:p>
        </w:tc>
      </w:tr>
      <w:tr w:rsidR="00106799" w:rsidRPr="0072658C" w:rsidTr="00106799">
        <w:trPr>
          <w:trHeight w:val="87"/>
          <w:jc w:val="center"/>
        </w:trPr>
        <w:tc>
          <w:tcPr>
            <w:tcW w:w="2168" w:type="dxa"/>
          </w:tcPr>
          <w:p w:rsidR="00106799" w:rsidRPr="0072658C" w:rsidRDefault="00106799" w:rsidP="00106799">
            <w:pPr>
              <w:rPr>
                <w:rFonts w:ascii="Calibri" w:eastAsia="Calibri" w:hAnsi="Calibri" w:cs="Times New Roman"/>
                <w:sz w:val="16"/>
                <w:szCs w:val="16"/>
                <w:lang w:val="en-US"/>
              </w:rPr>
            </w:pPr>
            <w:r w:rsidRPr="0072658C">
              <w:rPr>
                <w:rFonts w:ascii="Calibri" w:eastAsia="Calibri" w:hAnsi="Calibri" w:cs="Times New Roman"/>
                <w:sz w:val="16"/>
                <w:szCs w:val="16"/>
                <w:lang w:val="en-US"/>
              </w:rPr>
              <w:t>Term spread</w:t>
            </w:r>
          </w:p>
        </w:tc>
        <w:tc>
          <w:tcPr>
            <w:tcW w:w="850" w:type="dxa"/>
          </w:tcPr>
          <w:p w:rsidR="00106799" w:rsidRPr="0072658C" w:rsidRDefault="00106799" w:rsidP="00106799">
            <w:pPr>
              <w:jc w:val="center"/>
              <w:rPr>
                <w:sz w:val="16"/>
                <w:szCs w:val="16"/>
                <w:lang w:val="en-US"/>
              </w:rPr>
            </w:pPr>
          </w:p>
        </w:tc>
        <w:tc>
          <w:tcPr>
            <w:tcW w:w="850" w:type="dxa"/>
          </w:tcPr>
          <w:p w:rsidR="00106799" w:rsidRPr="0072658C" w:rsidRDefault="00492D55" w:rsidP="00106799">
            <w:pPr>
              <w:jc w:val="center"/>
              <w:rPr>
                <w:sz w:val="16"/>
                <w:szCs w:val="16"/>
                <w:lang w:val="en-US"/>
              </w:rPr>
            </w:pPr>
            <w:r w:rsidRPr="0072658C">
              <w:rPr>
                <w:sz w:val="16"/>
                <w:szCs w:val="16"/>
                <w:lang w:val="en-US"/>
              </w:rPr>
              <w:t>0.52</w:t>
            </w:r>
          </w:p>
          <w:p w:rsidR="00492D55" w:rsidRPr="0072658C" w:rsidRDefault="00492D55" w:rsidP="00106799">
            <w:pPr>
              <w:jc w:val="center"/>
              <w:rPr>
                <w:sz w:val="16"/>
                <w:szCs w:val="16"/>
                <w:lang w:val="en-US"/>
              </w:rPr>
            </w:pPr>
            <w:r w:rsidRPr="0072658C">
              <w:rPr>
                <w:sz w:val="16"/>
                <w:szCs w:val="16"/>
                <w:lang w:val="en-US"/>
              </w:rPr>
              <w:t>(0.49)</w:t>
            </w:r>
          </w:p>
        </w:tc>
        <w:tc>
          <w:tcPr>
            <w:tcW w:w="850" w:type="dxa"/>
          </w:tcPr>
          <w:p w:rsidR="00106799" w:rsidRPr="0072658C" w:rsidRDefault="00B308D6" w:rsidP="00106799">
            <w:pPr>
              <w:jc w:val="center"/>
              <w:rPr>
                <w:sz w:val="16"/>
                <w:szCs w:val="16"/>
                <w:lang w:val="en-US"/>
              </w:rPr>
            </w:pPr>
            <w:r w:rsidRPr="0072658C">
              <w:rPr>
                <w:sz w:val="16"/>
                <w:szCs w:val="16"/>
                <w:lang w:val="en-US"/>
              </w:rPr>
              <w:t>-0.00</w:t>
            </w:r>
          </w:p>
          <w:p w:rsidR="00B308D6" w:rsidRPr="0072658C" w:rsidRDefault="00B308D6" w:rsidP="00106799">
            <w:pPr>
              <w:jc w:val="center"/>
              <w:rPr>
                <w:sz w:val="16"/>
                <w:szCs w:val="16"/>
                <w:lang w:val="en-US"/>
              </w:rPr>
            </w:pPr>
            <w:r w:rsidRPr="0072658C">
              <w:rPr>
                <w:sz w:val="16"/>
                <w:szCs w:val="16"/>
                <w:lang w:val="en-US"/>
              </w:rPr>
              <w:t>(-0.00)</w:t>
            </w:r>
          </w:p>
        </w:tc>
        <w:tc>
          <w:tcPr>
            <w:tcW w:w="850" w:type="dxa"/>
          </w:tcPr>
          <w:p w:rsidR="00106799" w:rsidRPr="0072658C" w:rsidRDefault="00106799" w:rsidP="00106799">
            <w:pPr>
              <w:jc w:val="center"/>
              <w:rPr>
                <w:sz w:val="16"/>
                <w:szCs w:val="16"/>
                <w:lang w:val="en-US"/>
              </w:rPr>
            </w:pPr>
          </w:p>
        </w:tc>
        <w:tc>
          <w:tcPr>
            <w:tcW w:w="850" w:type="dxa"/>
          </w:tcPr>
          <w:p w:rsidR="00106799" w:rsidRPr="0072658C" w:rsidRDefault="00106799" w:rsidP="00106799">
            <w:pPr>
              <w:jc w:val="center"/>
              <w:rPr>
                <w:sz w:val="16"/>
                <w:szCs w:val="16"/>
                <w:lang w:val="en-US"/>
              </w:rPr>
            </w:pPr>
          </w:p>
        </w:tc>
        <w:tc>
          <w:tcPr>
            <w:tcW w:w="850" w:type="dxa"/>
          </w:tcPr>
          <w:p w:rsidR="00106799" w:rsidRPr="0072658C" w:rsidRDefault="00492D55" w:rsidP="00106799">
            <w:pPr>
              <w:jc w:val="center"/>
              <w:rPr>
                <w:sz w:val="16"/>
                <w:szCs w:val="16"/>
                <w:lang w:val="en-US"/>
              </w:rPr>
            </w:pPr>
            <w:r w:rsidRPr="0072658C">
              <w:rPr>
                <w:sz w:val="16"/>
                <w:szCs w:val="16"/>
                <w:lang w:val="en-US"/>
              </w:rPr>
              <w:t>0.46</w:t>
            </w:r>
          </w:p>
          <w:p w:rsidR="00492D55" w:rsidRPr="0072658C" w:rsidRDefault="00492D55" w:rsidP="00106799">
            <w:pPr>
              <w:jc w:val="center"/>
              <w:rPr>
                <w:sz w:val="16"/>
                <w:szCs w:val="16"/>
                <w:lang w:val="en-US"/>
              </w:rPr>
            </w:pPr>
            <w:r w:rsidRPr="0072658C">
              <w:rPr>
                <w:sz w:val="16"/>
                <w:szCs w:val="16"/>
                <w:lang w:val="en-US"/>
              </w:rPr>
              <w:t>(0.45)</w:t>
            </w:r>
          </w:p>
        </w:tc>
        <w:tc>
          <w:tcPr>
            <w:tcW w:w="852" w:type="dxa"/>
          </w:tcPr>
          <w:p w:rsidR="00106799" w:rsidRPr="0072658C" w:rsidRDefault="00B308D6" w:rsidP="00106799">
            <w:pPr>
              <w:jc w:val="center"/>
              <w:rPr>
                <w:sz w:val="16"/>
                <w:szCs w:val="16"/>
                <w:lang w:val="en-US"/>
              </w:rPr>
            </w:pPr>
            <w:r w:rsidRPr="0072658C">
              <w:rPr>
                <w:sz w:val="16"/>
                <w:szCs w:val="16"/>
                <w:lang w:val="en-US"/>
              </w:rPr>
              <w:t>-0.12</w:t>
            </w:r>
          </w:p>
          <w:p w:rsidR="00B308D6" w:rsidRPr="0072658C" w:rsidRDefault="00B308D6" w:rsidP="00106799">
            <w:pPr>
              <w:jc w:val="center"/>
              <w:rPr>
                <w:sz w:val="16"/>
                <w:szCs w:val="16"/>
                <w:lang w:val="en-US"/>
              </w:rPr>
            </w:pPr>
            <w:r w:rsidRPr="0072658C">
              <w:rPr>
                <w:sz w:val="16"/>
                <w:szCs w:val="16"/>
                <w:lang w:val="en-US"/>
              </w:rPr>
              <w:t>(-0.11)</w:t>
            </w:r>
          </w:p>
        </w:tc>
      </w:tr>
      <w:tr w:rsidR="00106799" w:rsidRPr="0072658C" w:rsidTr="00106799">
        <w:trPr>
          <w:trHeight w:val="87"/>
          <w:jc w:val="center"/>
        </w:trPr>
        <w:tc>
          <w:tcPr>
            <w:tcW w:w="2168" w:type="dxa"/>
          </w:tcPr>
          <w:p w:rsidR="00106799" w:rsidRPr="0072658C" w:rsidRDefault="00106799" w:rsidP="00106799">
            <w:pPr>
              <w:rPr>
                <w:rFonts w:ascii="Calibri" w:eastAsia="Calibri" w:hAnsi="Calibri" w:cs="Times New Roman"/>
                <w:sz w:val="16"/>
                <w:szCs w:val="16"/>
                <w:lang w:val="en-US"/>
              </w:rPr>
            </w:pPr>
            <w:r w:rsidRPr="0072658C">
              <w:rPr>
                <w:rFonts w:ascii="Calibri" w:eastAsia="Calibri" w:hAnsi="Calibri" w:cs="Times New Roman"/>
                <w:sz w:val="16"/>
                <w:szCs w:val="16"/>
                <w:lang w:val="en-US"/>
              </w:rPr>
              <w:t>Relative risk-free rate</w:t>
            </w:r>
          </w:p>
        </w:tc>
        <w:tc>
          <w:tcPr>
            <w:tcW w:w="850" w:type="dxa"/>
          </w:tcPr>
          <w:p w:rsidR="00106799" w:rsidRPr="0072658C" w:rsidRDefault="00106799" w:rsidP="00106799">
            <w:pPr>
              <w:jc w:val="center"/>
              <w:rPr>
                <w:sz w:val="16"/>
                <w:szCs w:val="16"/>
                <w:lang w:val="en-US"/>
              </w:rPr>
            </w:pPr>
          </w:p>
        </w:tc>
        <w:tc>
          <w:tcPr>
            <w:tcW w:w="850" w:type="dxa"/>
          </w:tcPr>
          <w:p w:rsidR="00106799" w:rsidRPr="0072658C" w:rsidRDefault="00492D55" w:rsidP="00106799">
            <w:pPr>
              <w:jc w:val="center"/>
              <w:rPr>
                <w:sz w:val="16"/>
                <w:szCs w:val="16"/>
                <w:lang w:val="en-US"/>
              </w:rPr>
            </w:pPr>
            <w:r w:rsidRPr="0072658C">
              <w:rPr>
                <w:sz w:val="16"/>
                <w:szCs w:val="16"/>
                <w:lang w:val="en-US"/>
              </w:rPr>
              <w:t>0.79</w:t>
            </w:r>
          </w:p>
          <w:p w:rsidR="00492D55" w:rsidRPr="0072658C" w:rsidRDefault="00492D55" w:rsidP="00106799">
            <w:pPr>
              <w:jc w:val="center"/>
              <w:rPr>
                <w:sz w:val="16"/>
                <w:szCs w:val="16"/>
                <w:lang w:val="en-US"/>
              </w:rPr>
            </w:pPr>
            <w:r w:rsidRPr="0072658C">
              <w:rPr>
                <w:sz w:val="16"/>
                <w:szCs w:val="16"/>
                <w:lang w:val="en-US"/>
              </w:rPr>
              <w:t>(0.90)</w:t>
            </w:r>
          </w:p>
        </w:tc>
        <w:tc>
          <w:tcPr>
            <w:tcW w:w="850" w:type="dxa"/>
          </w:tcPr>
          <w:p w:rsidR="00106799" w:rsidRPr="0072658C" w:rsidRDefault="00B308D6" w:rsidP="00106799">
            <w:pPr>
              <w:jc w:val="center"/>
              <w:rPr>
                <w:sz w:val="16"/>
                <w:szCs w:val="16"/>
                <w:lang w:val="en-US"/>
              </w:rPr>
            </w:pPr>
            <w:r w:rsidRPr="0072658C">
              <w:rPr>
                <w:sz w:val="16"/>
                <w:szCs w:val="16"/>
                <w:lang w:val="en-US"/>
              </w:rPr>
              <w:t>0.65</w:t>
            </w:r>
          </w:p>
          <w:p w:rsidR="00B308D6" w:rsidRPr="0072658C" w:rsidRDefault="00B308D6" w:rsidP="00106799">
            <w:pPr>
              <w:jc w:val="center"/>
              <w:rPr>
                <w:sz w:val="16"/>
                <w:szCs w:val="16"/>
                <w:lang w:val="en-US"/>
              </w:rPr>
            </w:pPr>
            <w:r w:rsidRPr="0072658C">
              <w:rPr>
                <w:sz w:val="16"/>
                <w:szCs w:val="16"/>
                <w:lang w:val="en-US"/>
              </w:rPr>
              <w:t>(0.77)</w:t>
            </w:r>
          </w:p>
        </w:tc>
        <w:tc>
          <w:tcPr>
            <w:tcW w:w="850" w:type="dxa"/>
          </w:tcPr>
          <w:p w:rsidR="00106799" w:rsidRPr="0072658C" w:rsidRDefault="00106799" w:rsidP="00106799">
            <w:pPr>
              <w:jc w:val="center"/>
              <w:rPr>
                <w:sz w:val="16"/>
                <w:szCs w:val="16"/>
                <w:lang w:val="en-US"/>
              </w:rPr>
            </w:pPr>
          </w:p>
        </w:tc>
        <w:tc>
          <w:tcPr>
            <w:tcW w:w="850" w:type="dxa"/>
          </w:tcPr>
          <w:p w:rsidR="00106799" w:rsidRPr="0072658C" w:rsidRDefault="00106799" w:rsidP="00106799">
            <w:pPr>
              <w:jc w:val="center"/>
              <w:rPr>
                <w:sz w:val="16"/>
                <w:szCs w:val="16"/>
                <w:lang w:val="en-US"/>
              </w:rPr>
            </w:pPr>
          </w:p>
        </w:tc>
        <w:tc>
          <w:tcPr>
            <w:tcW w:w="850" w:type="dxa"/>
          </w:tcPr>
          <w:p w:rsidR="00106799" w:rsidRPr="0072658C" w:rsidRDefault="00492D55" w:rsidP="00106799">
            <w:pPr>
              <w:jc w:val="center"/>
              <w:rPr>
                <w:sz w:val="16"/>
                <w:szCs w:val="16"/>
                <w:lang w:val="en-US"/>
              </w:rPr>
            </w:pPr>
            <w:r w:rsidRPr="0072658C">
              <w:rPr>
                <w:sz w:val="16"/>
                <w:szCs w:val="16"/>
                <w:lang w:val="en-US"/>
              </w:rPr>
              <w:t>0.83</w:t>
            </w:r>
          </w:p>
          <w:p w:rsidR="00492D55" w:rsidRPr="0072658C" w:rsidRDefault="00492D55" w:rsidP="00106799">
            <w:pPr>
              <w:jc w:val="center"/>
              <w:rPr>
                <w:sz w:val="16"/>
                <w:szCs w:val="16"/>
                <w:lang w:val="en-US"/>
              </w:rPr>
            </w:pPr>
            <w:r w:rsidRPr="0072658C">
              <w:rPr>
                <w:sz w:val="16"/>
                <w:szCs w:val="16"/>
                <w:lang w:val="en-US"/>
              </w:rPr>
              <w:t>(0.95)</w:t>
            </w:r>
          </w:p>
        </w:tc>
        <w:tc>
          <w:tcPr>
            <w:tcW w:w="852" w:type="dxa"/>
          </w:tcPr>
          <w:p w:rsidR="00106799" w:rsidRPr="0072658C" w:rsidRDefault="00B308D6" w:rsidP="00106799">
            <w:pPr>
              <w:jc w:val="center"/>
              <w:rPr>
                <w:sz w:val="16"/>
                <w:szCs w:val="16"/>
                <w:lang w:val="en-US"/>
              </w:rPr>
            </w:pPr>
            <w:r w:rsidRPr="0072658C">
              <w:rPr>
                <w:sz w:val="16"/>
                <w:szCs w:val="16"/>
                <w:lang w:val="en-US"/>
              </w:rPr>
              <w:t>0.65</w:t>
            </w:r>
          </w:p>
          <w:p w:rsidR="00B308D6" w:rsidRPr="0072658C" w:rsidRDefault="00B308D6" w:rsidP="00106799">
            <w:pPr>
              <w:jc w:val="center"/>
              <w:rPr>
                <w:sz w:val="16"/>
                <w:szCs w:val="16"/>
                <w:lang w:val="en-US"/>
              </w:rPr>
            </w:pPr>
            <w:r w:rsidRPr="0072658C">
              <w:rPr>
                <w:sz w:val="16"/>
                <w:szCs w:val="16"/>
                <w:lang w:val="en-US"/>
              </w:rPr>
              <w:t>(0.79)</w:t>
            </w:r>
          </w:p>
        </w:tc>
      </w:tr>
      <w:tr w:rsidR="00BC5585" w:rsidRPr="0072658C" w:rsidTr="00106799">
        <w:trPr>
          <w:trHeight w:val="87"/>
          <w:jc w:val="center"/>
        </w:trPr>
        <w:tc>
          <w:tcPr>
            <w:tcW w:w="2168" w:type="dxa"/>
          </w:tcPr>
          <w:p w:rsidR="00BC5585" w:rsidRPr="0072658C" w:rsidRDefault="00BC5585" w:rsidP="00106799">
            <w:pPr>
              <w:rPr>
                <w:rFonts w:ascii="Calibri" w:eastAsia="Calibri" w:hAnsi="Calibri" w:cs="Times New Roman"/>
                <w:sz w:val="16"/>
                <w:szCs w:val="16"/>
                <w:lang w:val="en-US"/>
              </w:rPr>
            </w:pPr>
            <w:r w:rsidRPr="0072658C">
              <w:rPr>
                <w:rFonts w:ascii="Calibri" w:eastAsia="Calibri" w:hAnsi="Calibri" w:cs="Times New Roman"/>
                <w:sz w:val="16"/>
                <w:szCs w:val="16"/>
                <w:lang w:val="en-US"/>
              </w:rPr>
              <w:t>Dividend yield</w:t>
            </w:r>
          </w:p>
        </w:tc>
        <w:tc>
          <w:tcPr>
            <w:tcW w:w="850" w:type="dxa"/>
          </w:tcPr>
          <w:p w:rsidR="00BC5585" w:rsidRPr="0072658C" w:rsidRDefault="00BC5585" w:rsidP="00106799">
            <w:pPr>
              <w:jc w:val="center"/>
              <w:rPr>
                <w:sz w:val="16"/>
                <w:szCs w:val="16"/>
                <w:lang w:val="en-US"/>
              </w:rPr>
            </w:pPr>
          </w:p>
        </w:tc>
        <w:tc>
          <w:tcPr>
            <w:tcW w:w="850" w:type="dxa"/>
          </w:tcPr>
          <w:p w:rsidR="00BC5585" w:rsidRPr="0072658C" w:rsidRDefault="00BC5585" w:rsidP="00106799">
            <w:pPr>
              <w:jc w:val="center"/>
              <w:rPr>
                <w:sz w:val="16"/>
                <w:szCs w:val="16"/>
                <w:lang w:val="en-US"/>
              </w:rPr>
            </w:pPr>
          </w:p>
        </w:tc>
        <w:tc>
          <w:tcPr>
            <w:tcW w:w="850" w:type="dxa"/>
          </w:tcPr>
          <w:p w:rsidR="00BC5585" w:rsidRPr="0072658C" w:rsidRDefault="00B308D6" w:rsidP="00106799">
            <w:pPr>
              <w:jc w:val="center"/>
              <w:rPr>
                <w:sz w:val="16"/>
                <w:szCs w:val="16"/>
                <w:lang w:val="en-US"/>
              </w:rPr>
            </w:pPr>
            <w:r w:rsidRPr="0072658C">
              <w:rPr>
                <w:sz w:val="16"/>
                <w:szCs w:val="16"/>
                <w:lang w:val="en-US"/>
              </w:rPr>
              <w:t>-0.72***</w:t>
            </w:r>
          </w:p>
          <w:p w:rsidR="00B308D6" w:rsidRPr="0072658C" w:rsidRDefault="00B308D6" w:rsidP="00B308D6">
            <w:pPr>
              <w:jc w:val="center"/>
              <w:rPr>
                <w:sz w:val="16"/>
                <w:szCs w:val="16"/>
                <w:lang w:val="en-US"/>
              </w:rPr>
            </w:pPr>
            <w:r w:rsidRPr="0072658C">
              <w:rPr>
                <w:sz w:val="16"/>
                <w:szCs w:val="16"/>
                <w:lang w:val="en-US"/>
              </w:rPr>
              <w:t>(-2.47)</w:t>
            </w:r>
          </w:p>
        </w:tc>
        <w:tc>
          <w:tcPr>
            <w:tcW w:w="850" w:type="dxa"/>
          </w:tcPr>
          <w:p w:rsidR="00BC5585" w:rsidRPr="0072658C" w:rsidRDefault="00BC5585" w:rsidP="00106799">
            <w:pPr>
              <w:jc w:val="center"/>
              <w:rPr>
                <w:sz w:val="16"/>
                <w:szCs w:val="16"/>
                <w:lang w:val="en-US"/>
              </w:rPr>
            </w:pPr>
          </w:p>
        </w:tc>
        <w:tc>
          <w:tcPr>
            <w:tcW w:w="850" w:type="dxa"/>
          </w:tcPr>
          <w:p w:rsidR="00BC5585" w:rsidRPr="0072658C" w:rsidRDefault="00BC5585" w:rsidP="00106799">
            <w:pPr>
              <w:jc w:val="center"/>
              <w:rPr>
                <w:sz w:val="16"/>
                <w:szCs w:val="16"/>
                <w:lang w:val="en-US"/>
              </w:rPr>
            </w:pPr>
          </w:p>
        </w:tc>
        <w:tc>
          <w:tcPr>
            <w:tcW w:w="850" w:type="dxa"/>
          </w:tcPr>
          <w:p w:rsidR="00BC5585" w:rsidRPr="0072658C" w:rsidRDefault="00BC5585" w:rsidP="00106799">
            <w:pPr>
              <w:jc w:val="center"/>
              <w:rPr>
                <w:sz w:val="16"/>
                <w:szCs w:val="16"/>
                <w:lang w:val="en-US"/>
              </w:rPr>
            </w:pPr>
          </w:p>
        </w:tc>
        <w:tc>
          <w:tcPr>
            <w:tcW w:w="852" w:type="dxa"/>
          </w:tcPr>
          <w:p w:rsidR="00BC5585" w:rsidRPr="0072658C" w:rsidRDefault="00B308D6" w:rsidP="00106799">
            <w:pPr>
              <w:jc w:val="center"/>
              <w:rPr>
                <w:sz w:val="16"/>
                <w:szCs w:val="16"/>
                <w:lang w:val="en-US"/>
              </w:rPr>
            </w:pPr>
            <w:r w:rsidRPr="0072658C">
              <w:rPr>
                <w:sz w:val="16"/>
                <w:szCs w:val="16"/>
                <w:lang w:val="en-US"/>
              </w:rPr>
              <w:t>-0.74***</w:t>
            </w:r>
          </w:p>
          <w:p w:rsidR="00B308D6" w:rsidRPr="0072658C" w:rsidRDefault="00B308D6" w:rsidP="00106799">
            <w:pPr>
              <w:jc w:val="center"/>
              <w:rPr>
                <w:sz w:val="16"/>
                <w:szCs w:val="16"/>
                <w:lang w:val="en-US"/>
              </w:rPr>
            </w:pPr>
            <w:r w:rsidRPr="0072658C">
              <w:rPr>
                <w:sz w:val="16"/>
                <w:szCs w:val="16"/>
                <w:lang w:val="en-US"/>
              </w:rPr>
              <w:t>(-2.54)</w:t>
            </w:r>
          </w:p>
        </w:tc>
      </w:tr>
      <w:tr w:rsidR="005F67BC" w:rsidRPr="0072658C" w:rsidTr="00106799">
        <w:trPr>
          <w:trHeight w:val="87"/>
          <w:jc w:val="center"/>
        </w:trPr>
        <w:tc>
          <w:tcPr>
            <w:tcW w:w="2168" w:type="dxa"/>
          </w:tcPr>
          <w:p w:rsidR="005F67BC" w:rsidRPr="0072658C" w:rsidRDefault="005F67BC" w:rsidP="00106799">
            <w:pPr>
              <w:rPr>
                <w:rFonts w:ascii="Calibri" w:eastAsia="Calibri" w:hAnsi="Calibri" w:cs="Times New Roman"/>
                <w:sz w:val="16"/>
                <w:szCs w:val="16"/>
                <w:lang w:val="en-US"/>
              </w:rPr>
            </w:pPr>
            <w:r w:rsidRPr="0072658C">
              <w:rPr>
                <w:rFonts w:ascii="Calibri" w:eastAsia="Calibri" w:hAnsi="Calibri" w:cs="Times New Roman"/>
                <w:sz w:val="16"/>
                <w:szCs w:val="16"/>
                <w:lang w:val="en-US"/>
              </w:rPr>
              <w:t>Election year</w:t>
            </w:r>
          </w:p>
        </w:tc>
        <w:tc>
          <w:tcPr>
            <w:tcW w:w="850" w:type="dxa"/>
          </w:tcPr>
          <w:p w:rsidR="005F67BC" w:rsidRPr="0072658C" w:rsidRDefault="005F67BC" w:rsidP="00106799">
            <w:pPr>
              <w:jc w:val="center"/>
              <w:rPr>
                <w:sz w:val="16"/>
                <w:szCs w:val="16"/>
                <w:lang w:val="en-US"/>
              </w:rPr>
            </w:pPr>
          </w:p>
        </w:tc>
        <w:tc>
          <w:tcPr>
            <w:tcW w:w="850" w:type="dxa"/>
          </w:tcPr>
          <w:p w:rsidR="005F67BC" w:rsidRPr="0072658C" w:rsidRDefault="005F67BC" w:rsidP="00106799">
            <w:pPr>
              <w:jc w:val="center"/>
              <w:rPr>
                <w:sz w:val="16"/>
                <w:szCs w:val="16"/>
                <w:lang w:val="en-US"/>
              </w:rPr>
            </w:pPr>
          </w:p>
        </w:tc>
        <w:tc>
          <w:tcPr>
            <w:tcW w:w="850" w:type="dxa"/>
          </w:tcPr>
          <w:p w:rsidR="005F67BC" w:rsidRPr="0072658C" w:rsidRDefault="00B308D6" w:rsidP="00106799">
            <w:pPr>
              <w:jc w:val="center"/>
              <w:rPr>
                <w:sz w:val="16"/>
                <w:szCs w:val="16"/>
                <w:lang w:val="en-US"/>
              </w:rPr>
            </w:pPr>
            <w:r w:rsidRPr="0072658C">
              <w:rPr>
                <w:sz w:val="16"/>
                <w:szCs w:val="16"/>
                <w:lang w:val="en-US"/>
              </w:rPr>
              <w:t>-0.00</w:t>
            </w:r>
          </w:p>
          <w:p w:rsidR="00B308D6" w:rsidRPr="0072658C" w:rsidRDefault="00B308D6" w:rsidP="00106799">
            <w:pPr>
              <w:jc w:val="center"/>
              <w:rPr>
                <w:sz w:val="16"/>
                <w:szCs w:val="16"/>
                <w:lang w:val="en-US"/>
              </w:rPr>
            </w:pPr>
            <w:r w:rsidRPr="0072658C">
              <w:rPr>
                <w:sz w:val="16"/>
                <w:szCs w:val="16"/>
                <w:lang w:val="en-US"/>
              </w:rPr>
              <w:t>(-0.71)</w:t>
            </w:r>
          </w:p>
        </w:tc>
        <w:tc>
          <w:tcPr>
            <w:tcW w:w="850" w:type="dxa"/>
          </w:tcPr>
          <w:p w:rsidR="005F67BC" w:rsidRPr="0072658C" w:rsidRDefault="005F67BC" w:rsidP="00106799">
            <w:pPr>
              <w:jc w:val="center"/>
              <w:rPr>
                <w:sz w:val="16"/>
                <w:szCs w:val="16"/>
                <w:lang w:val="en-US"/>
              </w:rPr>
            </w:pPr>
          </w:p>
        </w:tc>
        <w:tc>
          <w:tcPr>
            <w:tcW w:w="850" w:type="dxa"/>
          </w:tcPr>
          <w:p w:rsidR="005F67BC" w:rsidRPr="0072658C" w:rsidRDefault="005F67BC" w:rsidP="00106799">
            <w:pPr>
              <w:jc w:val="center"/>
              <w:rPr>
                <w:sz w:val="16"/>
                <w:szCs w:val="16"/>
                <w:lang w:val="en-US"/>
              </w:rPr>
            </w:pPr>
          </w:p>
        </w:tc>
        <w:tc>
          <w:tcPr>
            <w:tcW w:w="850" w:type="dxa"/>
          </w:tcPr>
          <w:p w:rsidR="005F67BC" w:rsidRPr="0072658C" w:rsidRDefault="005F67BC" w:rsidP="00106799">
            <w:pPr>
              <w:jc w:val="center"/>
              <w:rPr>
                <w:sz w:val="16"/>
                <w:szCs w:val="16"/>
                <w:lang w:val="en-US"/>
              </w:rPr>
            </w:pPr>
          </w:p>
        </w:tc>
        <w:tc>
          <w:tcPr>
            <w:tcW w:w="852" w:type="dxa"/>
          </w:tcPr>
          <w:p w:rsidR="005F67BC" w:rsidRPr="0072658C" w:rsidRDefault="00B308D6" w:rsidP="00106799">
            <w:pPr>
              <w:jc w:val="center"/>
              <w:rPr>
                <w:sz w:val="16"/>
                <w:szCs w:val="16"/>
                <w:lang w:val="en-US"/>
              </w:rPr>
            </w:pPr>
            <w:r w:rsidRPr="0072658C">
              <w:rPr>
                <w:sz w:val="16"/>
                <w:szCs w:val="16"/>
                <w:lang w:val="en-US"/>
              </w:rPr>
              <w:t>-0.01</w:t>
            </w:r>
          </w:p>
          <w:p w:rsidR="00B308D6" w:rsidRPr="0072658C" w:rsidRDefault="00B308D6" w:rsidP="00106799">
            <w:pPr>
              <w:jc w:val="center"/>
              <w:rPr>
                <w:sz w:val="16"/>
                <w:szCs w:val="16"/>
                <w:lang w:val="en-US"/>
              </w:rPr>
            </w:pPr>
            <w:r w:rsidRPr="0072658C">
              <w:rPr>
                <w:sz w:val="16"/>
                <w:szCs w:val="16"/>
                <w:lang w:val="en-US"/>
              </w:rPr>
              <w:t>(-0.81)</w:t>
            </w:r>
          </w:p>
        </w:tc>
      </w:tr>
      <w:tr w:rsidR="00106799" w:rsidRPr="0072658C" w:rsidTr="0011705E">
        <w:trPr>
          <w:trHeight w:val="60"/>
          <w:jc w:val="center"/>
        </w:trPr>
        <w:tc>
          <w:tcPr>
            <w:tcW w:w="2168" w:type="dxa"/>
            <w:tcBorders>
              <w:bottom w:val="double" w:sz="4" w:space="0" w:color="auto"/>
            </w:tcBorders>
          </w:tcPr>
          <w:p w:rsidR="00106799" w:rsidRPr="0072658C" w:rsidRDefault="00106799" w:rsidP="00106799">
            <w:pPr>
              <w:rPr>
                <w:sz w:val="16"/>
                <w:szCs w:val="16"/>
                <w:lang w:val="en-US"/>
              </w:rPr>
            </w:pPr>
            <w:r w:rsidRPr="0072658C">
              <w:rPr>
                <w:sz w:val="16"/>
                <w:szCs w:val="16"/>
                <w:lang w:val="en-US"/>
              </w:rPr>
              <w:t>AR²</w:t>
            </w:r>
          </w:p>
        </w:tc>
        <w:tc>
          <w:tcPr>
            <w:tcW w:w="850" w:type="dxa"/>
            <w:tcBorders>
              <w:bottom w:val="double" w:sz="4" w:space="0" w:color="auto"/>
            </w:tcBorders>
          </w:tcPr>
          <w:p w:rsidR="00106799" w:rsidRPr="0072658C" w:rsidRDefault="00106799" w:rsidP="00106799">
            <w:pPr>
              <w:jc w:val="center"/>
              <w:rPr>
                <w:sz w:val="16"/>
                <w:szCs w:val="16"/>
                <w:lang w:val="en-US"/>
              </w:rPr>
            </w:pPr>
            <w:r w:rsidRPr="0072658C">
              <w:rPr>
                <w:sz w:val="16"/>
                <w:szCs w:val="16"/>
                <w:lang w:val="en-US"/>
              </w:rPr>
              <w:t>0.00</w:t>
            </w:r>
          </w:p>
        </w:tc>
        <w:tc>
          <w:tcPr>
            <w:tcW w:w="850" w:type="dxa"/>
            <w:tcBorders>
              <w:bottom w:val="double" w:sz="4" w:space="0" w:color="auto"/>
            </w:tcBorders>
          </w:tcPr>
          <w:p w:rsidR="00106799" w:rsidRPr="0072658C" w:rsidRDefault="00492D55" w:rsidP="00106799">
            <w:pPr>
              <w:jc w:val="center"/>
              <w:rPr>
                <w:sz w:val="16"/>
                <w:szCs w:val="16"/>
                <w:lang w:val="en-US"/>
              </w:rPr>
            </w:pPr>
            <w:r w:rsidRPr="0072658C">
              <w:rPr>
                <w:sz w:val="16"/>
                <w:szCs w:val="16"/>
                <w:lang w:val="en-US"/>
              </w:rPr>
              <w:t>-0.11</w:t>
            </w:r>
          </w:p>
        </w:tc>
        <w:tc>
          <w:tcPr>
            <w:tcW w:w="850" w:type="dxa"/>
            <w:tcBorders>
              <w:bottom w:val="double" w:sz="4" w:space="0" w:color="auto"/>
            </w:tcBorders>
          </w:tcPr>
          <w:p w:rsidR="00106799" w:rsidRPr="0072658C" w:rsidRDefault="00B308D6" w:rsidP="00106799">
            <w:pPr>
              <w:jc w:val="center"/>
              <w:rPr>
                <w:sz w:val="16"/>
                <w:szCs w:val="16"/>
                <w:lang w:val="en-US"/>
              </w:rPr>
            </w:pPr>
            <w:r w:rsidRPr="0072658C">
              <w:rPr>
                <w:sz w:val="16"/>
                <w:szCs w:val="16"/>
                <w:lang w:val="en-US"/>
              </w:rPr>
              <w:t>0.01</w:t>
            </w:r>
          </w:p>
        </w:tc>
        <w:tc>
          <w:tcPr>
            <w:tcW w:w="850" w:type="dxa"/>
            <w:tcBorders>
              <w:bottom w:val="double" w:sz="4" w:space="0" w:color="auto"/>
            </w:tcBorders>
          </w:tcPr>
          <w:p w:rsidR="00106799" w:rsidRPr="0072658C" w:rsidRDefault="00106799" w:rsidP="00106799">
            <w:pPr>
              <w:jc w:val="center"/>
              <w:rPr>
                <w:sz w:val="16"/>
                <w:szCs w:val="16"/>
                <w:lang w:val="en-US"/>
              </w:rPr>
            </w:pPr>
          </w:p>
        </w:tc>
        <w:tc>
          <w:tcPr>
            <w:tcW w:w="850" w:type="dxa"/>
            <w:tcBorders>
              <w:bottom w:val="double" w:sz="4" w:space="0" w:color="auto"/>
            </w:tcBorders>
          </w:tcPr>
          <w:p w:rsidR="00106799" w:rsidRPr="0072658C" w:rsidRDefault="00106799" w:rsidP="00106799">
            <w:pPr>
              <w:jc w:val="center"/>
              <w:rPr>
                <w:sz w:val="16"/>
                <w:szCs w:val="16"/>
                <w:lang w:val="en-US"/>
              </w:rPr>
            </w:pPr>
            <w:r w:rsidRPr="0072658C">
              <w:rPr>
                <w:sz w:val="16"/>
                <w:szCs w:val="16"/>
                <w:lang w:val="en-US"/>
              </w:rPr>
              <w:t>0.00</w:t>
            </w:r>
          </w:p>
        </w:tc>
        <w:tc>
          <w:tcPr>
            <w:tcW w:w="850" w:type="dxa"/>
            <w:tcBorders>
              <w:bottom w:val="double" w:sz="4" w:space="0" w:color="auto"/>
            </w:tcBorders>
          </w:tcPr>
          <w:p w:rsidR="00106799" w:rsidRPr="0072658C" w:rsidRDefault="00492D55" w:rsidP="00106799">
            <w:pPr>
              <w:jc w:val="center"/>
              <w:rPr>
                <w:sz w:val="16"/>
                <w:szCs w:val="16"/>
                <w:lang w:val="en-US"/>
              </w:rPr>
            </w:pPr>
            <w:r w:rsidRPr="0072658C">
              <w:rPr>
                <w:sz w:val="16"/>
                <w:szCs w:val="16"/>
                <w:lang w:val="en-US"/>
              </w:rPr>
              <w:t>-0.10</w:t>
            </w:r>
          </w:p>
        </w:tc>
        <w:tc>
          <w:tcPr>
            <w:tcW w:w="852" w:type="dxa"/>
            <w:tcBorders>
              <w:bottom w:val="double" w:sz="4" w:space="0" w:color="auto"/>
            </w:tcBorders>
          </w:tcPr>
          <w:p w:rsidR="00106799" w:rsidRPr="0072658C" w:rsidRDefault="00B308D6" w:rsidP="00106799">
            <w:pPr>
              <w:jc w:val="center"/>
              <w:rPr>
                <w:sz w:val="16"/>
                <w:szCs w:val="16"/>
                <w:lang w:val="en-US"/>
              </w:rPr>
            </w:pPr>
            <w:r w:rsidRPr="0072658C">
              <w:rPr>
                <w:sz w:val="16"/>
                <w:szCs w:val="16"/>
                <w:lang w:val="en-US"/>
              </w:rPr>
              <w:t>0.01</w:t>
            </w:r>
          </w:p>
        </w:tc>
      </w:tr>
    </w:tbl>
    <w:p w:rsidR="00742096" w:rsidRDefault="00742096" w:rsidP="00742096">
      <w:pPr>
        <w:spacing w:before="240"/>
        <w:jc w:val="both"/>
        <w:rPr>
          <w:rFonts w:eastAsiaTheme="minorEastAsia"/>
          <w:sz w:val="14"/>
          <w:lang w:val="en-US"/>
        </w:rPr>
      </w:pPr>
      <w:r>
        <w:rPr>
          <w:rFonts w:eastAsiaTheme="minorEastAsia"/>
          <w:sz w:val="14"/>
          <w:lang w:val="en-US"/>
        </w:rPr>
        <w:t xml:space="preserve">The table presents the results from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gdp</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Sup>
          <m:sSubSupPr>
            <m:ctrlPr>
              <w:rPr>
                <w:rFonts w:ascii="Cambria Math" w:eastAsiaTheme="minorEastAsia" w:hAnsi="Cambria Math"/>
                <w:sz w:val="14"/>
                <w:lang w:val="en-US"/>
              </w:rPr>
            </m:ctrlPr>
          </m:sSubSupPr>
          <m:e>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2</m:t>
                </m:r>
              </m:sub>
            </m:sSub>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r>
          <m:rPr>
            <m:sty m:val="p"/>
          </m:rPr>
          <w:rPr>
            <w:rFonts w:ascii="Cambria Math" w:eastAsiaTheme="minorEastAsia" w:hAnsi="Cambria Math"/>
            <w:sz w:val="14"/>
            <w:lang w:val="en-US"/>
          </w:rPr>
          <m:t>+</m:t>
        </m:r>
        <m:r>
          <w:rPr>
            <w:rFonts w:ascii="Cambria Math" w:eastAsiaTheme="minorEastAsia" w:hAnsi="Cambria Math"/>
            <w:sz w:val="14"/>
            <w:lang w:val="en-US"/>
          </w:rPr>
          <m:t>γ</m:t>
        </m:r>
        <m:sSub>
          <m:sSubPr>
            <m:ctrlPr>
              <w:rPr>
                <w:rFonts w:ascii="Cambria Math" w:eastAsiaTheme="minorEastAsia" w:hAnsi="Cambria Math"/>
                <w:i/>
                <w:iCs/>
                <w:sz w:val="14"/>
                <w:lang w:val="en-US"/>
              </w:rPr>
            </m:ctrlPr>
          </m:sSubPr>
          <m:e>
            <m:r>
              <w:rPr>
                <w:rFonts w:ascii="Cambria Math" w:eastAsiaTheme="minorEastAsia" w:hAnsi="Cambria Math"/>
                <w:sz w:val="14"/>
                <w:lang w:val="en-US"/>
              </w:rPr>
              <m:t>X</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xml:space="preserve">. The dependent variable is annual Belgian GDP growth rate. The independent variables are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oMath>
      <w:r>
        <w:rPr>
          <w:rFonts w:eastAsiaTheme="minorEastAsia"/>
          <w:sz w:val="14"/>
          <w:lang w:val="en-US"/>
        </w:rPr>
        <w:t xml:space="preserve">, that denotes </w:t>
      </w:r>
      <w:r>
        <w:rPr>
          <w:rFonts w:eastAsiaTheme="minorEastAsia"/>
          <w:i/>
          <w:sz w:val="14"/>
          <w:lang w:val="en-US"/>
        </w:rPr>
        <w:t>Act</w:t>
      </w:r>
      <w:r>
        <w:rPr>
          <w:rFonts w:eastAsiaTheme="minorEastAsia"/>
          <w:sz w:val="14"/>
          <w:lang w:val="en-US"/>
        </w:rPr>
        <w:t xml:space="preserve">. In regression specification 1-3, I sum up the scaled monthly values for </w:t>
      </w:r>
      <w:r w:rsidRPr="00413CD6">
        <w:rPr>
          <w:rFonts w:eastAsiaTheme="minorEastAsia"/>
          <w:i/>
          <w:sz w:val="14"/>
          <w:lang w:val="en-US"/>
        </w:rPr>
        <w:t>Act</w:t>
      </w:r>
      <w:r>
        <w:rPr>
          <w:rFonts w:eastAsiaTheme="minorEastAsia"/>
          <w:sz w:val="14"/>
          <w:lang w:val="en-US"/>
        </w:rPr>
        <w:t xml:space="preserve">. In regression specification 4-5, I take the average of monthly values for </w:t>
      </w:r>
      <w:r>
        <w:rPr>
          <w:rFonts w:eastAsiaTheme="minorEastAsia"/>
          <w:i/>
          <w:sz w:val="14"/>
          <w:lang w:val="en-US"/>
        </w:rPr>
        <w:t>Act</w:t>
      </w:r>
      <w:r>
        <w:rPr>
          <w:rFonts w:eastAsiaTheme="minorEastAsia"/>
          <w:sz w:val="14"/>
          <w:lang w:val="en-US"/>
        </w:rPr>
        <w:t xml:space="preserve">. </w:t>
      </w:r>
      <m:oMath>
        <m:sSubSup>
          <m:sSubSupPr>
            <m:ctrlPr>
              <w:rPr>
                <w:rFonts w:ascii="Cambria Math" w:eastAsiaTheme="minorEastAsia" w:hAnsi="Cambria Math"/>
                <w:i/>
                <w:sz w:val="14"/>
                <w:lang w:val="en-US"/>
              </w:rPr>
            </m:ctrlPr>
          </m:sSubSupPr>
          <m:e>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oMath>
      <w:r>
        <w:rPr>
          <w:rFonts w:eastAsiaTheme="minorEastAsia"/>
          <w:sz w:val="14"/>
          <w:lang w:val="en-US"/>
        </w:rPr>
        <w:t xml:space="preserve"> is the residual from the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Threat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Act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xml:space="preserve"> in </w:t>
      </w:r>
      <w:r>
        <w:rPr>
          <w:rFonts w:eastAsiaTheme="minorEastAsia"/>
          <w:i/>
          <w:sz w:val="14"/>
          <w:lang w:val="en-US"/>
        </w:rPr>
        <w:t>Act</w:t>
      </w:r>
      <w:r>
        <w:rPr>
          <w:rFonts w:eastAsiaTheme="minorEastAsia"/>
          <w:sz w:val="14"/>
          <w:lang w:val="en-US"/>
        </w:rPr>
        <w:t xml:space="preserve"> and vice versa. The </w:t>
      </w:r>
      <w:r w:rsidRPr="003D55E5">
        <w:rPr>
          <w:rFonts w:eastAsiaTheme="minorEastAsia"/>
          <w:i/>
          <w:sz w:val="14"/>
          <w:lang w:val="en-US"/>
        </w:rPr>
        <w:t>term spread</w:t>
      </w:r>
      <w:r>
        <w:rPr>
          <w:rFonts w:eastAsiaTheme="minorEastAsia"/>
          <w:sz w:val="14"/>
          <w:lang w:val="en-US"/>
        </w:rPr>
        <w:t xml:space="preserve"> is the difference between the Belgian long-term government bond and commercial paper yield. </w:t>
      </w:r>
      <w:r w:rsidRPr="003D55E5">
        <w:rPr>
          <w:rFonts w:eastAsiaTheme="minorEastAsia"/>
          <w:i/>
          <w:sz w:val="14"/>
          <w:lang w:val="en-US"/>
        </w:rPr>
        <w:t>Relative risk-free rate</w:t>
      </w:r>
      <w:r>
        <w:rPr>
          <w:rFonts w:eastAsiaTheme="minorEastAsia"/>
          <w:sz w:val="14"/>
          <w:lang w:val="en-US"/>
        </w:rPr>
        <w:t xml:space="preserve"> is the difference between commercial paper yield and its 12-month moving average. </w:t>
      </w:r>
      <w:r w:rsidRPr="003D55E5">
        <w:rPr>
          <w:rFonts w:eastAsiaTheme="minorEastAsia"/>
          <w:i/>
          <w:sz w:val="14"/>
          <w:lang w:val="en-US"/>
        </w:rPr>
        <w:t>Dividend yield</w:t>
      </w:r>
      <w:r>
        <w:rPr>
          <w:rFonts w:eastAsiaTheme="minorEastAsia"/>
          <w:sz w:val="14"/>
          <w:lang w:val="en-US"/>
        </w:rPr>
        <w:t xml:space="preserve"> is the smoothed dividend yield. </w:t>
      </w:r>
      <w:r w:rsidRPr="003D55E5">
        <w:rPr>
          <w:rFonts w:eastAsiaTheme="minorEastAsia"/>
          <w:i/>
          <w:sz w:val="14"/>
          <w:lang w:val="en-US"/>
        </w:rPr>
        <w:t>Election year</w:t>
      </w:r>
      <w:r>
        <w:rPr>
          <w:rFonts w:eastAsiaTheme="minorEastAsia"/>
          <w:sz w:val="14"/>
          <w:lang w:val="en-US"/>
        </w:rPr>
        <w:t xml:space="preserve">, which is a dummy that yields one the year of legislative elections. </w:t>
      </w:r>
      <w:r w:rsidRPr="00226C24">
        <w:rPr>
          <w:rFonts w:eastAsiaTheme="minorEastAsia"/>
          <w:i/>
          <w:sz w:val="14"/>
          <w:lang w:val="en-US"/>
        </w:rPr>
        <w:t>T</w:t>
      </w:r>
      <w:r>
        <w:rPr>
          <w:rFonts w:eastAsiaTheme="minorEastAsia"/>
          <w:sz w:val="14"/>
          <w:lang w:val="en-US"/>
        </w:rPr>
        <w:t xml:space="preserve">-statistics are in parentheses are computed using </w:t>
      </w:r>
      <w:proofErr w:type="spellStart"/>
      <w:r>
        <w:rPr>
          <w:rFonts w:eastAsiaTheme="minorEastAsia"/>
          <w:sz w:val="14"/>
          <w:lang w:val="en-US"/>
        </w:rPr>
        <w:t>Hodrick</w:t>
      </w:r>
      <w:proofErr w:type="spellEnd"/>
      <w:r>
        <w:rPr>
          <w:rFonts w:eastAsiaTheme="minorEastAsia"/>
          <w:sz w:val="14"/>
          <w:lang w:val="en-US"/>
        </w:rPr>
        <w:t xml:space="preserve"> standard errors. </w:t>
      </w:r>
      <w:r w:rsidRPr="00A43C64">
        <w:rPr>
          <w:rFonts w:eastAsiaTheme="minorEastAsia"/>
          <w:sz w:val="14"/>
          <w:lang w:val="en-US"/>
        </w:rPr>
        <w:t>AR²</w:t>
      </w:r>
      <w:r>
        <w:rPr>
          <w:rFonts w:eastAsiaTheme="minorEastAsia"/>
          <w:sz w:val="14"/>
          <w:lang w:val="en-US"/>
        </w:rPr>
        <w:t xml:space="preserve"> is the adjusted R-squared. All regressions include a constant (not reported).</w:t>
      </w:r>
      <w:r>
        <w:rPr>
          <w:rFonts w:eastAsiaTheme="minorEastAsia"/>
          <w:sz w:val="14"/>
          <w:lang w:val="en-US"/>
        </w:rPr>
        <w:tab/>
      </w:r>
    </w:p>
    <w:p w:rsidR="00742096" w:rsidRPr="00E32DE2" w:rsidRDefault="00742096" w:rsidP="00742096">
      <w:pPr>
        <w:spacing w:before="240" w:line="276" w:lineRule="auto"/>
        <w:jc w:val="both"/>
        <w:rPr>
          <w:lang w:val="en-US"/>
        </w:rPr>
      </w:pPr>
      <w:r>
        <w:rPr>
          <w:rFonts w:eastAsiaTheme="minorEastAsia"/>
          <w:sz w:val="14"/>
          <w:lang w:val="en-US"/>
        </w:rPr>
        <w:t xml:space="preserve">Results are based on the period 1902-1911. </w:t>
      </w:r>
      <w:r w:rsidRPr="00444618">
        <w:rPr>
          <w:rFonts w:eastAsiaTheme="minorEastAsia"/>
          <w:sz w:val="14"/>
          <w:lang w:val="en-US"/>
        </w:rPr>
        <w:t>*, **, and *** represent significance at the 10%, 5%, and 1% levels, respectively.</w:t>
      </w:r>
    </w:p>
    <w:p w:rsidR="0072658C" w:rsidRDefault="00742096" w:rsidP="00742096">
      <w:pPr>
        <w:spacing w:before="240" w:line="276" w:lineRule="auto"/>
        <w:jc w:val="both"/>
        <w:rPr>
          <w:rFonts w:eastAsiaTheme="minorEastAsia"/>
          <w:sz w:val="14"/>
        </w:rPr>
      </w:pPr>
      <w:r w:rsidRPr="00AA0975">
        <w:rPr>
          <w:rFonts w:eastAsiaTheme="minorEastAsia"/>
          <w:sz w:val="14"/>
        </w:rPr>
        <w:t>Source: Studiecentrum voor Onderneming en Be</w:t>
      </w:r>
      <w:r w:rsidRPr="00C161CF">
        <w:rPr>
          <w:rFonts w:eastAsiaTheme="minorEastAsia"/>
          <w:sz w:val="14"/>
        </w:rPr>
        <w:t>urs (SCOB)</w:t>
      </w:r>
      <w:r>
        <w:rPr>
          <w:rFonts w:eastAsiaTheme="minorEastAsia"/>
          <w:sz w:val="14"/>
        </w:rPr>
        <w:t>, The Economist</w:t>
      </w:r>
    </w:p>
    <w:p w:rsidR="0072658C" w:rsidRDefault="0072658C" w:rsidP="0072658C">
      <w:r>
        <w:br w:type="page"/>
      </w:r>
    </w:p>
    <w:p w:rsidR="0072658C" w:rsidRPr="00106799" w:rsidRDefault="0072658C" w:rsidP="0072658C">
      <w:pPr>
        <w:pStyle w:val="Heading2"/>
        <w:spacing w:after="240"/>
        <w:rPr>
          <w:rFonts w:eastAsiaTheme="minorEastAsia"/>
          <w:lang w:val="en-US"/>
        </w:rPr>
      </w:pPr>
      <w:r w:rsidRPr="00106799">
        <w:rPr>
          <w:rFonts w:eastAsiaTheme="minorEastAsia"/>
          <w:lang w:val="en-US"/>
        </w:rPr>
        <w:lastRenderedPageBreak/>
        <w:t>T</w:t>
      </w:r>
      <w:r>
        <w:rPr>
          <w:rFonts w:eastAsiaTheme="minorEastAsia"/>
          <w:lang w:val="en-US"/>
        </w:rPr>
        <w:t>able A6: Bankruptcy and war risk</w:t>
      </w:r>
    </w:p>
    <w:tbl>
      <w:tblPr>
        <w:tblStyle w:val="TableGrid"/>
        <w:tblW w:w="812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850"/>
        <w:gridCol w:w="850"/>
        <w:gridCol w:w="850"/>
        <w:gridCol w:w="850"/>
        <w:gridCol w:w="850"/>
        <w:gridCol w:w="850"/>
        <w:gridCol w:w="852"/>
      </w:tblGrid>
      <w:tr w:rsidR="0072658C" w:rsidRPr="0072658C" w:rsidTr="00E73E76">
        <w:trPr>
          <w:trHeight w:val="70"/>
          <w:jc w:val="center"/>
        </w:trPr>
        <w:tc>
          <w:tcPr>
            <w:tcW w:w="2168" w:type="dxa"/>
            <w:tcBorders>
              <w:top w:val="single" w:sz="4" w:space="0" w:color="auto"/>
            </w:tcBorders>
          </w:tcPr>
          <w:p w:rsidR="0072658C" w:rsidRPr="0072658C" w:rsidRDefault="0072658C" w:rsidP="00E73E76">
            <w:pPr>
              <w:rPr>
                <w:rFonts w:ascii="Calibri Light" w:eastAsia="Times New Roman" w:hAnsi="Calibri Light" w:cs="Times New Roman"/>
                <w:sz w:val="16"/>
                <w:szCs w:val="16"/>
                <w:lang w:val="en-US"/>
              </w:rPr>
            </w:pPr>
          </w:p>
        </w:tc>
        <w:tc>
          <w:tcPr>
            <w:tcW w:w="2550" w:type="dxa"/>
            <w:gridSpan w:val="3"/>
            <w:tcBorders>
              <w:top w:val="single" w:sz="4" w:space="0" w:color="auto"/>
              <w:bottom w:val="single" w:sz="4" w:space="0" w:color="auto"/>
            </w:tcBorders>
          </w:tcPr>
          <w:p w:rsidR="0072658C" w:rsidRPr="0072658C" w:rsidRDefault="0072658C" w:rsidP="00E73E76">
            <w:pPr>
              <w:jc w:val="center"/>
              <w:rPr>
                <w:sz w:val="16"/>
                <w:szCs w:val="16"/>
                <w:lang w:val="en-US"/>
              </w:rPr>
            </w:pPr>
            <w:r w:rsidRPr="0072658C">
              <w:rPr>
                <w:sz w:val="16"/>
                <w:szCs w:val="16"/>
                <w:lang w:val="en-US"/>
              </w:rPr>
              <w:t>SUM</w:t>
            </w:r>
          </w:p>
        </w:tc>
        <w:tc>
          <w:tcPr>
            <w:tcW w:w="850" w:type="dxa"/>
            <w:tcBorders>
              <w:top w:val="single" w:sz="4" w:space="0" w:color="auto"/>
              <w:bottom w:val="nil"/>
            </w:tcBorders>
          </w:tcPr>
          <w:p w:rsidR="0072658C" w:rsidRPr="0072658C" w:rsidRDefault="0072658C" w:rsidP="00E73E76">
            <w:pPr>
              <w:jc w:val="center"/>
              <w:rPr>
                <w:sz w:val="16"/>
                <w:szCs w:val="16"/>
                <w:lang w:val="en-US"/>
              </w:rPr>
            </w:pPr>
          </w:p>
        </w:tc>
        <w:tc>
          <w:tcPr>
            <w:tcW w:w="2552" w:type="dxa"/>
            <w:gridSpan w:val="3"/>
            <w:tcBorders>
              <w:top w:val="single" w:sz="4" w:space="0" w:color="auto"/>
            </w:tcBorders>
          </w:tcPr>
          <w:p w:rsidR="0072658C" w:rsidRPr="0072658C" w:rsidRDefault="0072658C" w:rsidP="00E73E76">
            <w:pPr>
              <w:jc w:val="center"/>
              <w:rPr>
                <w:sz w:val="16"/>
                <w:szCs w:val="16"/>
                <w:lang w:val="en-US"/>
              </w:rPr>
            </w:pPr>
            <w:r w:rsidRPr="0072658C">
              <w:rPr>
                <w:sz w:val="16"/>
                <w:szCs w:val="16"/>
                <w:lang w:val="en-US"/>
              </w:rPr>
              <w:t>AVERAGE</w:t>
            </w:r>
          </w:p>
        </w:tc>
      </w:tr>
      <w:tr w:rsidR="0072658C" w:rsidRPr="0072658C" w:rsidTr="00E73E76">
        <w:trPr>
          <w:trHeight w:val="70"/>
          <w:jc w:val="center"/>
        </w:trPr>
        <w:tc>
          <w:tcPr>
            <w:tcW w:w="2168" w:type="dxa"/>
            <w:tcBorders>
              <w:bottom w:val="nil"/>
            </w:tcBorders>
          </w:tcPr>
          <w:p w:rsidR="0072658C" w:rsidRPr="0072658C" w:rsidRDefault="0072658C" w:rsidP="00E73E76">
            <w:pPr>
              <w:rPr>
                <w:rFonts w:ascii="Calibri Light" w:eastAsia="Times New Roman" w:hAnsi="Calibri Light" w:cs="Times New Roman"/>
                <w:sz w:val="16"/>
                <w:szCs w:val="16"/>
                <w:lang w:val="en-US"/>
              </w:rPr>
            </w:pPr>
          </w:p>
        </w:tc>
        <w:tc>
          <w:tcPr>
            <w:tcW w:w="850" w:type="dxa"/>
            <w:tcBorders>
              <w:top w:val="single" w:sz="4" w:space="0" w:color="auto"/>
              <w:bottom w:val="single" w:sz="4" w:space="0" w:color="auto"/>
            </w:tcBorders>
          </w:tcPr>
          <w:p w:rsidR="0072658C" w:rsidRPr="0072658C" w:rsidRDefault="0072658C" w:rsidP="00E73E76">
            <w:pPr>
              <w:jc w:val="center"/>
              <w:rPr>
                <w:sz w:val="16"/>
                <w:szCs w:val="16"/>
                <w:lang w:val="en-US"/>
              </w:rPr>
            </w:pPr>
            <w:r w:rsidRPr="0072658C">
              <w:rPr>
                <w:sz w:val="16"/>
                <w:szCs w:val="16"/>
                <w:lang w:val="en-US"/>
              </w:rPr>
              <w:t>(1)</w:t>
            </w:r>
          </w:p>
        </w:tc>
        <w:tc>
          <w:tcPr>
            <w:tcW w:w="850" w:type="dxa"/>
            <w:tcBorders>
              <w:top w:val="single" w:sz="4" w:space="0" w:color="auto"/>
              <w:bottom w:val="single" w:sz="4" w:space="0" w:color="auto"/>
            </w:tcBorders>
          </w:tcPr>
          <w:p w:rsidR="0072658C" w:rsidRPr="0072658C" w:rsidRDefault="0072658C" w:rsidP="00E73E76">
            <w:pPr>
              <w:jc w:val="center"/>
              <w:rPr>
                <w:sz w:val="16"/>
                <w:szCs w:val="16"/>
                <w:lang w:val="en-US"/>
              </w:rPr>
            </w:pPr>
            <w:r w:rsidRPr="0072658C">
              <w:rPr>
                <w:sz w:val="16"/>
                <w:szCs w:val="16"/>
                <w:lang w:val="en-US"/>
              </w:rPr>
              <w:t>(2)</w:t>
            </w:r>
          </w:p>
        </w:tc>
        <w:tc>
          <w:tcPr>
            <w:tcW w:w="850" w:type="dxa"/>
            <w:tcBorders>
              <w:top w:val="single" w:sz="4" w:space="0" w:color="auto"/>
              <w:bottom w:val="single" w:sz="4" w:space="0" w:color="auto"/>
            </w:tcBorders>
          </w:tcPr>
          <w:p w:rsidR="0072658C" w:rsidRPr="0072658C" w:rsidRDefault="0072658C" w:rsidP="00E73E76">
            <w:pPr>
              <w:jc w:val="center"/>
              <w:rPr>
                <w:sz w:val="16"/>
                <w:szCs w:val="16"/>
                <w:lang w:val="en-US"/>
              </w:rPr>
            </w:pPr>
            <w:r w:rsidRPr="0072658C">
              <w:rPr>
                <w:sz w:val="16"/>
                <w:szCs w:val="16"/>
                <w:lang w:val="en-US"/>
              </w:rPr>
              <w:t>(3)</w:t>
            </w:r>
          </w:p>
        </w:tc>
        <w:tc>
          <w:tcPr>
            <w:tcW w:w="850" w:type="dxa"/>
            <w:tcBorders>
              <w:top w:val="nil"/>
              <w:bottom w:val="nil"/>
            </w:tcBorders>
          </w:tcPr>
          <w:p w:rsidR="0072658C" w:rsidRPr="0072658C" w:rsidRDefault="0072658C" w:rsidP="00E73E76">
            <w:pPr>
              <w:jc w:val="center"/>
              <w:rPr>
                <w:sz w:val="16"/>
                <w:szCs w:val="16"/>
                <w:lang w:val="en-US"/>
              </w:rPr>
            </w:pPr>
          </w:p>
        </w:tc>
        <w:tc>
          <w:tcPr>
            <w:tcW w:w="850" w:type="dxa"/>
            <w:tcBorders>
              <w:top w:val="single" w:sz="4" w:space="0" w:color="auto"/>
              <w:bottom w:val="single" w:sz="4" w:space="0" w:color="auto"/>
            </w:tcBorders>
          </w:tcPr>
          <w:p w:rsidR="0072658C" w:rsidRPr="0072658C" w:rsidRDefault="0072658C" w:rsidP="00E73E76">
            <w:pPr>
              <w:jc w:val="center"/>
              <w:rPr>
                <w:sz w:val="16"/>
                <w:szCs w:val="16"/>
                <w:lang w:val="en-US"/>
              </w:rPr>
            </w:pPr>
            <w:r w:rsidRPr="0072658C">
              <w:rPr>
                <w:sz w:val="16"/>
                <w:szCs w:val="16"/>
                <w:lang w:val="en-US"/>
              </w:rPr>
              <w:t>(4)</w:t>
            </w:r>
          </w:p>
        </w:tc>
        <w:tc>
          <w:tcPr>
            <w:tcW w:w="850" w:type="dxa"/>
            <w:tcBorders>
              <w:top w:val="single" w:sz="4" w:space="0" w:color="auto"/>
              <w:bottom w:val="single" w:sz="4" w:space="0" w:color="auto"/>
            </w:tcBorders>
          </w:tcPr>
          <w:p w:rsidR="0072658C" w:rsidRPr="0072658C" w:rsidRDefault="0072658C" w:rsidP="00E73E76">
            <w:pPr>
              <w:jc w:val="center"/>
              <w:rPr>
                <w:sz w:val="16"/>
                <w:szCs w:val="16"/>
                <w:lang w:val="en-US"/>
              </w:rPr>
            </w:pPr>
            <w:r w:rsidRPr="0072658C">
              <w:rPr>
                <w:sz w:val="16"/>
                <w:szCs w:val="16"/>
                <w:lang w:val="en-US"/>
              </w:rPr>
              <w:t>(5)</w:t>
            </w:r>
          </w:p>
        </w:tc>
        <w:tc>
          <w:tcPr>
            <w:tcW w:w="852" w:type="dxa"/>
            <w:tcBorders>
              <w:top w:val="single" w:sz="4" w:space="0" w:color="auto"/>
              <w:bottom w:val="single" w:sz="4" w:space="0" w:color="auto"/>
            </w:tcBorders>
          </w:tcPr>
          <w:p w:rsidR="0072658C" w:rsidRPr="0072658C" w:rsidRDefault="0072658C" w:rsidP="00E73E76">
            <w:pPr>
              <w:jc w:val="center"/>
              <w:rPr>
                <w:sz w:val="16"/>
                <w:szCs w:val="16"/>
                <w:lang w:val="en-US"/>
              </w:rPr>
            </w:pPr>
            <w:r w:rsidRPr="0072658C">
              <w:rPr>
                <w:sz w:val="16"/>
                <w:szCs w:val="16"/>
                <w:lang w:val="en-US"/>
              </w:rPr>
              <w:t>(6)</w:t>
            </w:r>
          </w:p>
        </w:tc>
      </w:tr>
      <w:tr w:rsidR="0072658C" w:rsidRPr="0072658C" w:rsidTr="00E73E76">
        <w:trPr>
          <w:trHeight w:val="70"/>
          <w:jc w:val="center"/>
        </w:trPr>
        <w:tc>
          <w:tcPr>
            <w:tcW w:w="2168" w:type="dxa"/>
            <w:tcBorders>
              <w:top w:val="nil"/>
            </w:tcBorders>
          </w:tcPr>
          <w:p w:rsidR="0072658C" w:rsidRPr="0072658C" w:rsidRDefault="00C47F11" w:rsidP="0072658C">
            <w:pPr>
              <w:rPr>
                <w:sz w:val="16"/>
                <w:szCs w:val="16"/>
                <w:lang w:val="en-US"/>
              </w:rPr>
            </w:pPr>
            <m:oMathPara>
              <m:oMathParaPr>
                <m:jc m:val="left"/>
              </m:oMathParaPr>
              <m:oMath>
                <m:sSub>
                  <m:sSubPr>
                    <m:ctrlPr>
                      <w:rPr>
                        <w:rFonts w:ascii="Cambria Math" w:hAnsi="Cambria Math"/>
                        <w:i/>
                        <w:sz w:val="16"/>
                        <w:szCs w:val="16"/>
                        <w:lang w:val="en-US"/>
                      </w:rPr>
                    </m:ctrlPr>
                  </m:sSubPr>
                  <m:e>
                    <m:r>
                      <w:rPr>
                        <w:rFonts w:ascii="Cambria Math" w:hAnsi="Cambria Math"/>
                        <w:sz w:val="16"/>
                        <w:szCs w:val="16"/>
                        <w:lang w:val="en-US"/>
                      </w:rPr>
                      <m:t>Z</m:t>
                    </m:r>
                  </m:e>
                  <m:sub>
                    <m:r>
                      <w:rPr>
                        <w:rFonts w:ascii="Cambria Math" w:hAnsi="Cambria Math"/>
                        <w:sz w:val="16"/>
                        <w:szCs w:val="16"/>
                        <w:lang w:val="en-US"/>
                      </w:rPr>
                      <m:t>t</m:t>
                    </m:r>
                  </m:sub>
                </m:sSub>
              </m:oMath>
            </m:oMathPara>
          </w:p>
        </w:tc>
        <w:tc>
          <w:tcPr>
            <w:tcW w:w="850" w:type="dxa"/>
            <w:tcBorders>
              <w:top w:val="nil"/>
            </w:tcBorders>
          </w:tcPr>
          <w:p w:rsidR="0072658C" w:rsidRPr="0072658C" w:rsidRDefault="0072658C" w:rsidP="0072658C">
            <w:pPr>
              <w:jc w:val="center"/>
              <w:rPr>
                <w:sz w:val="16"/>
                <w:szCs w:val="16"/>
              </w:rPr>
            </w:pPr>
            <w:r w:rsidRPr="0072658C">
              <w:rPr>
                <w:sz w:val="16"/>
                <w:szCs w:val="16"/>
              </w:rPr>
              <w:t>-0.01</w:t>
            </w:r>
          </w:p>
          <w:p w:rsidR="0072658C" w:rsidRPr="0072658C" w:rsidRDefault="0072658C" w:rsidP="0072658C">
            <w:pPr>
              <w:jc w:val="center"/>
              <w:rPr>
                <w:sz w:val="16"/>
                <w:szCs w:val="16"/>
              </w:rPr>
            </w:pPr>
            <w:r w:rsidRPr="0072658C">
              <w:rPr>
                <w:sz w:val="16"/>
                <w:szCs w:val="16"/>
              </w:rPr>
              <w:t>(-0.10)</w:t>
            </w:r>
          </w:p>
        </w:tc>
        <w:tc>
          <w:tcPr>
            <w:tcW w:w="850" w:type="dxa"/>
            <w:tcBorders>
              <w:top w:val="nil"/>
            </w:tcBorders>
          </w:tcPr>
          <w:p w:rsidR="0072658C" w:rsidRPr="0072658C" w:rsidRDefault="0072658C" w:rsidP="0072658C">
            <w:pPr>
              <w:jc w:val="center"/>
              <w:rPr>
                <w:sz w:val="16"/>
                <w:szCs w:val="16"/>
              </w:rPr>
            </w:pPr>
            <w:r w:rsidRPr="0072658C">
              <w:rPr>
                <w:sz w:val="16"/>
                <w:szCs w:val="16"/>
              </w:rPr>
              <w:t>-0.01</w:t>
            </w:r>
          </w:p>
          <w:p w:rsidR="0072658C" w:rsidRPr="0072658C" w:rsidRDefault="0072658C" w:rsidP="0072658C">
            <w:pPr>
              <w:jc w:val="center"/>
              <w:rPr>
                <w:sz w:val="16"/>
                <w:szCs w:val="16"/>
              </w:rPr>
            </w:pPr>
            <w:r>
              <w:rPr>
                <w:sz w:val="16"/>
                <w:szCs w:val="16"/>
              </w:rPr>
              <w:t>(-0.12</w:t>
            </w:r>
            <w:r w:rsidRPr="0072658C">
              <w:rPr>
                <w:sz w:val="16"/>
                <w:szCs w:val="16"/>
              </w:rPr>
              <w:t>)</w:t>
            </w:r>
          </w:p>
        </w:tc>
        <w:tc>
          <w:tcPr>
            <w:tcW w:w="850" w:type="dxa"/>
            <w:tcBorders>
              <w:top w:val="nil"/>
            </w:tcBorders>
          </w:tcPr>
          <w:p w:rsidR="0072658C" w:rsidRPr="0072658C" w:rsidRDefault="0072658C" w:rsidP="0072658C">
            <w:pPr>
              <w:jc w:val="center"/>
              <w:rPr>
                <w:sz w:val="16"/>
                <w:szCs w:val="16"/>
              </w:rPr>
            </w:pPr>
            <w:r w:rsidRPr="0072658C">
              <w:rPr>
                <w:sz w:val="16"/>
                <w:szCs w:val="16"/>
              </w:rPr>
              <w:t>-0.01</w:t>
            </w:r>
          </w:p>
          <w:p w:rsidR="0072658C" w:rsidRPr="0072658C" w:rsidRDefault="0072658C" w:rsidP="0072658C">
            <w:pPr>
              <w:jc w:val="center"/>
              <w:rPr>
                <w:sz w:val="16"/>
                <w:szCs w:val="16"/>
              </w:rPr>
            </w:pPr>
            <w:r w:rsidRPr="0072658C">
              <w:rPr>
                <w:sz w:val="16"/>
                <w:szCs w:val="16"/>
              </w:rPr>
              <w:t>(-0.08)</w:t>
            </w:r>
          </w:p>
        </w:tc>
        <w:tc>
          <w:tcPr>
            <w:tcW w:w="850" w:type="dxa"/>
            <w:tcBorders>
              <w:top w:val="nil"/>
            </w:tcBorders>
          </w:tcPr>
          <w:p w:rsidR="0072658C" w:rsidRPr="0072658C" w:rsidRDefault="0072658C" w:rsidP="0072658C">
            <w:pPr>
              <w:jc w:val="center"/>
              <w:rPr>
                <w:sz w:val="16"/>
                <w:szCs w:val="16"/>
                <w:lang w:val="en-US"/>
              </w:rPr>
            </w:pPr>
          </w:p>
        </w:tc>
        <w:tc>
          <w:tcPr>
            <w:tcW w:w="850" w:type="dxa"/>
            <w:tcBorders>
              <w:top w:val="nil"/>
            </w:tcBorders>
          </w:tcPr>
          <w:p w:rsidR="0072658C" w:rsidRPr="0072658C" w:rsidRDefault="0072658C" w:rsidP="0072658C">
            <w:pPr>
              <w:jc w:val="center"/>
              <w:rPr>
                <w:sz w:val="16"/>
                <w:szCs w:val="16"/>
              </w:rPr>
            </w:pPr>
            <w:r w:rsidRPr="0072658C">
              <w:rPr>
                <w:sz w:val="16"/>
                <w:szCs w:val="16"/>
              </w:rPr>
              <w:t>-0.01</w:t>
            </w:r>
          </w:p>
          <w:p w:rsidR="0072658C" w:rsidRPr="0072658C" w:rsidRDefault="0072658C" w:rsidP="0072658C">
            <w:pPr>
              <w:jc w:val="center"/>
              <w:rPr>
                <w:sz w:val="16"/>
                <w:szCs w:val="16"/>
              </w:rPr>
            </w:pPr>
            <w:r w:rsidRPr="0072658C">
              <w:rPr>
                <w:sz w:val="16"/>
                <w:szCs w:val="16"/>
              </w:rPr>
              <w:t>(-0.01)</w:t>
            </w:r>
          </w:p>
        </w:tc>
        <w:tc>
          <w:tcPr>
            <w:tcW w:w="850" w:type="dxa"/>
            <w:tcBorders>
              <w:top w:val="nil"/>
            </w:tcBorders>
          </w:tcPr>
          <w:p w:rsidR="0072658C" w:rsidRPr="0072658C" w:rsidRDefault="0072658C" w:rsidP="0072658C">
            <w:pPr>
              <w:jc w:val="center"/>
              <w:rPr>
                <w:sz w:val="16"/>
                <w:szCs w:val="16"/>
              </w:rPr>
            </w:pPr>
            <w:r w:rsidRPr="0072658C">
              <w:rPr>
                <w:sz w:val="16"/>
                <w:szCs w:val="16"/>
              </w:rPr>
              <w:t>-0.0</w:t>
            </w:r>
            <w:r>
              <w:rPr>
                <w:sz w:val="16"/>
                <w:szCs w:val="16"/>
              </w:rPr>
              <w:t>2</w:t>
            </w:r>
          </w:p>
          <w:p w:rsidR="0072658C" w:rsidRPr="0072658C" w:rsidRDefault="0072658C" w:rsidP="0072658C">
            <w:pPr>
              <w:jc w:val="center"/>
              <w:rPr>
                <w:sz w:val="16"/>
                <w:szCs w:val="16"/>
              </w:rPr>
            </w:pPr>
            <w:r>
              <w:rPr>
                <w:sz w:val="16"/>
                <w:szCs w:val="16"/>
              </w:rPr>
              <w:t>(-0.15</w:t>
            </w:r>
            <w:r w:rsidRPr="0072658C">
              <w:rPr>
                <w:sz w:val="16"/>
                <w:szCs w:val="16"/>
              </w:rPr>
              <w:t>)</w:t>
            </w:r>
          </w:p>
        </w:tc>
        <w:tc>
          <w:tcPr>
            <w:tcW w:w="852" w:type="dxa"/>
            <w:tcBorders>
              <w:top w:val="nil"/>
            </w:tcBorders>
          </w:tcPr>
          <w:p w:rsidR="0072658C" w:rsidRPr="0072658C" w:rsidRDefault="0072658C" w:rsidP="0072658C">
            <w:pPr>
              <w:jc w:val="center"/>
              <w:rPr>
                <w:sz w:val="16"/>
                <w:szCs w:val="16"/>
              </w:rPr>
            </w:pPr>
            <w:r w:rsidRPr="0072658C">
              <w:rPr>
                <w:sz w:val="16"/>
                <w:szCs w:val="16"/>
              </w:rPr>
              <w:t>-0.02</w:t>
            </w:r>
          </w:p>
          <w:p w:rsidR="0072658C" w:rsidRPr="0072658C" w:rsidRDefault="0072658C" w:rsidP="0072658C">
            <w:pPr>
              <w:jc w:val="center"/>
              <w:rPr>
                <w:sz w:val="16"/>
                <w:szCs w:val="16"/>
              </w:rPr>
            </w:pPr>
            <w:r w:rsidRPr="0072658C">
              <w:rPr>
                <w:sz w:val="16"/>
                <w:szCs w:val="16"/>
              </w:rPr>
              <w:t>(-0.14)</w:t>
            </w:r>
          </w:p>
        </w:tc>
      </w:tr>
      <w:tr w:rsidR="0072658C" w:rsidRPr="0072658C" w:rsidTr="00E73E76">
        <w:trPr>
          <w:trHeight w:val="70"/>
          <w:jc w:val="center"/>
        </w:trPr>
        <w:tc>
          <w:tcPr>
            <w:tcW w:w="2168" w:type="dxa"/>
          </w:tcPr>
          <w:p w:rsidR="0072658C" w:rsidRPr="0072658C" w:rsidRDefault="00C47F11" w:rsidP="0072658C">
            <w:pPr>
              <w:rPr>
                <w:rFonts w:ascii="Calibri" w:eastAsia="Calibri" w:hAnsi="Calibri" w:cs="Times New Roman"/>
                <w:sz w:val="16"/>
                <w:szCs w:val="16"/>
                <w:lang w:val="en-US"/>
              </w:rPr>
            </w:pPr>
            <m:oMathPara>
              <m:oMathParaPr>
                <m:jc m:val="left"/>
              </m:oMathParaPr>
              <m:oMath>
                <m:sSubSup>
                  <m:sSubSupPr>
                    <m:ctrlPr>
                      <w:rPr>
                        <w:rFonts w:ascii="Cambria Math" w:eastAsia="Calibri" w:hAnsi="Cambria Math" w:cs="Times New Roman"/>
                        <w:i/>
                        <w:sz w:val="16"/>
                        <w:szCs w:val="16"/>
                        <w:lang w:val="en-US"/>
                      </w:rPr>
                    </m:ctrlPr>
                  </m:sSubSupPr>
                  <m:e>
                    <m:r>
                      <w:rPr>
                        <w:rFonts w:ascii="Cambria Math" w:eastAsia="Calibri" w:hAnsi="Cambria Math" w:cs="Times New Roman"/>
                        <w:sz w:val="16"/>
                        <w:szCs w:val="16"/>
                        <w:lang w:val="en-US"/>
                      </w:rPr>
                      <m:t>Z</m:t>
                    </m:r>
                  </m:e>
                  <m:sub>
                    <m:r>
                      <w:rPr>
                        <w:rFonts w:ascii="Cambria Math" w:eastAsia="Calibri" w:hAnsi="Cambria Math" w:cs="Times New Roman"/>
                        <w:sz w:val="16"/>
                        <w:szCs w:val="16"/>
                        <w:lang w:val="en-US"/>
                      </w:rPr>
                      <m:t>t</m:t>
                    </m:r>
                  </m:sub>
                  <m:sup>
                    <m:r>
                      <w:rPr>
                        <w:rFonts w:ascii="Cambria Math" w:eastAsia="Calibri" w:hAnsi="Cambria Math" w:cs="Times New Roman"/>
                        <w:sz w:val="16"/>
                        <w:szCs w:val="16"/>
                        <w:lang w:val="en-US"/>
                      </w:rPr>
                      <m:t>ε</m:t>
                    </m:r>
                  </m:sup>
                </m:sSubSup>
              </m:oMath>
            </m:oMathPara>
          </w:p>
        </w:tc>
        <w:tc>
          <w:tcPr>
            <w:tcW w:w="850" w:type="dxa"/>
          </w:tcPr>
          <w:p w:rsidR="0072658C" w:rsidRPr="0072658C" w:rsidRDefault="0072658C" w:rsidP="0072658C">
            <w:pPr>
              <w:jc w:val="center"/>
              <w:rPr>
                <w:sz w:val="16"/>
                <w:szCs w:val="16"/>
              </w:rPr>
            </w:pPr>
          </w:p>
        </w:tc>
        <w:tc>
          <w:tcPr>
            <w:tcW w:w="850" w:type="dxa"/>
          </w:tcPr>
          <w:p w:rsidR="0072658C" w:rsidRPr="0072658C" w:rsidRDefault="0072658C" w:rsidP="0072658C">
            <w:pPr>
              <w:jc w:val="center"/>
              <w:rPr>
                <w:sz w:val="16"/>
                <w:szCs w:val="16"/>
              </w:rPr>
            </w:pPr>
            <w:r w:rsidRPr="0072658C">
              <w:rPr>
                <w:sz w:val="16"/>
                <w:szCs w:val="16"/>
              </w:rPr>
              <w:t>-0.06</w:t>
            </w:r>
          </w:p>
          <w:p w:rsidR="0072658C" w:rsidRPr="0072658C" w:rsidRDefault="0072658C" w:rsidP="0072658C">
            <w:pPr>
              <w:jc w:val="center"/>
              <w:rPr>
                <w:sz w:val="16"/>
                <w:szCs w:val="16"/>
              </w:rPr>
            </w:pPr>
            <w:r w:rsidRPr="0072658C">
              <w:rPr>
                <w:sz w:val="16"/>
                <w:szCs w:val="16"/>
              </w:rPr>
              <w:t>(-0.86)</w:t>
            </w:r>
          </w:p>
        </w:tc>
        <w:tc>
          <w:tcPr>
            <w:tcW w:w="850" w:type="dxa"/>
          </w:tcPr>
          <w:p w:rsidR="0072658C" w:rsidRPr="0072658C" w:rsidRDefault="0072658C" w:rsidP="0072658C">
            <w:pPr>
              <w:jc w:val="center"/>
              <w:rPr>
                <w:sz w:val="16"/>
                <w:szCs w:val="16"/>
              </w:rPr>
            </w:pPr>
            <w:r w:rsidRPr="0072658C">
              <w:rPr>
                <w:sz w:val="16"/>
                <w:szCs w:val="16"/>
              </w:rPr>
              <w:t>-0.04</w:t>
            </w:r>
          </w:p>
          <w:p w:rsidR="0072658C" w:rsidRPr="0072658C" w:rsidRDefault="0072658C" w:rsidP="0072658C">
            <w:pPr>
              <w:jc w:val="center"/>
              <w:rPr>
                <w:sz w:val="16"/>
                <w:szCs w:val="16"/>
              </w:rPr>
            </w:pPr>
            <w:r w:rsidRPr="0072658C">
              <w:rPr>
                <w:sz w:val="16"/>
                <w:szCs w:val="16"/>
              </w:rPr>
              <w:t>(-0.58)</w:t>
            </w: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rPr>
            </w:pPr>
          </w:p>
        </w:tc>
        <w:tc>
          <w:tcPr>
            <w:tcW w:w="850" w:type="dxa"/>
          </w:tcPr>
          <w:p w:rsidR="0072658C" w:rsidRPr="0072658C" w:rsidRDefault="0072658C" w:rsidP="0072658C">
            <w:pPr>
              <w:jc w:val="center"/>
              <w:rPr>
                <w:sz w:val="16"/>
                <w:szCs w:val="16"/>
              </w:rPr>
            </w:pPr>
            <w:r w:rsidRPr="0072658C">
              <w:rPr>
                <w:sz w:val="16"/>
                <w:szCs w:val="16"/>
              </w:rPr>
              <w:t>-0.06</w:t>
            </w:r>
          </w:p>
          <w:p w:rsidR="0072658C" w:rsidRPr="0072658C" w:rsidRDefault="0072658C" w:rsidP="0072658C">
            <w:pPr>
              <w:jc w:val="center"/>
              <w:rPr>
                <w:sz w:val="16"/>
                <w:szCs w:val="16"/>
              </w:rPr>
            </w:pPr>
            <w:r w:rsidRPr="0072658C">
              <w:rPr>
                <w:sz w:val="16"/>
                <w:szCs w:val="16"/>
              </w:rPr>
              <w:t>(-0.82)</w:t>
            </w:r>
          </w:p>
        </w:tc>
        <w:tc>
          <w:tcPr>
            <w:tcW w:w="852" w:type="dxa"/>
          </w:tcPr>
          <w:p w:rsidR="0072658C" w:rsidRPr="0072658C" w:rsidRDefault="0072658C" w:rsidP="0072658C">
            <w:pPr>
              <w:jc w:val="center"/>
              <w:rPr>
                <w:sz w:val="16"/>
                <w:szCs w:val="16"/>
              </w:rPr>
            </w:pPr>
            <w:r w:rsidRPr="0072658C">
              <w:rPr>
                <w:sz w:val="16"/>
                <w:szCs w:val="16"/>
              </w:rPr>
              <w:t>-0.03</w:t>
            </w:r>
          </w:p>
          <w:p w:rsidR="0072658C" w:rsidRPr="0072658C" w:rsidRDefault="0072658C" w:rsidP="0072658C">
            <w:pPr>
              <w:jc w:val="center"/>
              <w:rPr>
                <w:sz w:val="16"/>
                <w:szCs w:val="16"/>
              </w:rPr>
            </w:pPr>
            <w:r w:rsidRPr="0072658C">
              <w:rPr>
                <w:sz w:val="16"/>
                <w:szCs w:val="16"/>
              </w:rPr>
              <w:t>(-0.56)</w:t>
            </w:r>
          </w:p>
        </w:tc>
      </w:tr>
      <w:tr w:rsidR="0072658C" w:rsidRPr="0072658C" w:rsidTr="00E73E76">
        <w:trPr>
          <w:trHeight w:val="87"/>
          <w:jc w:val="center"/>
        </w:trPr>
        <w:tc>
          <w:tcPr>
            <w:tcW w:w="2168" w:type="dxa"/>
          </w:tcPr>
          <w:p w:rsidR="0072658C" w:rsidRPr="0072658C" w:rsidRDefault="0072658C" w:rsidP="0072658C">
            <w:pPr>
              <w:rPr>
                <w:rFonts w:ascii="Calibri" w:eastAsia="Calibri" w:hAnsi="Calibri" w:cs="Times New Roman"/>
                <w:sz w:val="16"/>
                <w:szCs w:val="16"/>
                <w:lang w:val="en-US"/>
              </w:rPr>
            </w:pPr>
            <w:r w:rsidRPr="0072658C">
              <w:rPr>
                <w:rFonts w:ascii="Calibri" w:eastAsia="Calibri" w:hAnsi="Calibri" w:cs="Times New Roman"/>
                <w:sz w:val="16"/>
                <w:szCs w:val="16"/>
                <w:lang w:val="en-US"/>
              </w:rPr>
              <w:t>Term spread</w:t>
            </w: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rPr>
            </w:pPr>
            <w:r w:rsidRPr="0072658C">
              <w:rPr>
                <w:sz w:val="16"/>
                <w:szCs w:val="16"/>
              </w:rPr>
              <w:t>-0.20</w:t>
            </w:r>
          </w:p>
          <w:p w:rsidR="0072658C" w:rsidRPr="0072658C" w:rsidRDefault="0072658C" w:rsidP="0072658C">
            <w:pPr>
              <w:jc w:val="center"/>
              <w:rPr>
                <w:sz w:val="16"/>
                <w:szCs w:val="16"/>
              </w:rPr>
            </w:pPr>
            <w:r w:rsidRPr="0072658C">
              <w:rPr>
                <w:sz w:val="16"/>
                <w:szCs w:val="16"/>
              </w:rPr>
              <w:t>(-0.59)</w:t>
            </w: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2" w:type="dxa"/>
          </w:tcPr>
          <w:p w:rsidR="0072658C" w:rsidRPr="0072658C" w:rsidRDefault="0072658C" w:rsidP="0072658C">
            <w:pPr>
              <w:jc w:val="center"/>
              <w:rPr>
                <w:sz w:val="16"/>
                <w:szCs w:val="16"/>
              </w:rPr>
            </w:pPr>
            <w:r w:rsidRPr="0072658C">
              <w:rPr>
                <w:sz w:val="16"/>
                <w:szCs w:val="16"/>
              </w:rPr>
              <w:t>-0.20</w:t>
            </w:r>
          </w:p>
          <w:p w:rsidR="0072658C" w:rsidRPr="0072658C" w:rsidRDefault="0072658C" w:rsidP="0072658C">
            <w:pPr>
              <w:jc w:val="center"/>
              <w:rPr>
                <w:sz w:val="16"/>
                <w:szCs w:val="16"/>
              </w:rPr>
            </w:pPr>
            <w:r w:rsidRPr="0072658C">
              <w:rPr>
                <w:sz w:val="16"/>
                <w:szCs w:val="16"/>
              </w:rPr>
              <w:t>(-0.75)</w:t>
            </w:r>
          </w:p>
        </w:tc>
      </w:tr>
      <w:tr w:rsidR="0072658C" w:rsidRPr="0072658C" w:rsidTr="00E73E76">
        <w:trPr>
          <w:trHeight w:val="87"/>
          <w:jc w:val="center"/>
        </w:trPr>
        <w:tc>
          <w:tcPr>
            <w:tcW w:w="2168" w:type="dxa"/>
          </w:tcPr>
          <w:p w:rsidR="0072658C" w:rsidRPr="0072658C" w:rsidRDefault="0072658C" w:rsidP="0072658C">
            <w:pPr>
              <w:rPr>
                <w:rFonts w:ascii="Calibri" w:eastAsia="Calibri" w:hAnsi="Calibri" w:cs="Times New Roman"/>
                <w:sz w:val="16"/>
                <w:szCs w:val="16"/>
                <w:lang w:val="en-US"/>
              </w:rPr>
            </w:pPr>
            <w:r w:rsidRPr="0072658C">
              <w:rPr>
                <w:rFonts w:ascii="Calibri" w:eastAsia="Calibri" w:hAnsi="Calibri" w:cs="Times New Roman"/>
                <w:sz w:val="16"/>
                <w:szCs w:val="16"/>
                <w:lang w:val="en-US"/>
              </w:rPr>
              <w:t>Relative risk-free rate</w:t>
            </w: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rPr>
            </w:pPr>
            <w:r w:rsidRPr="0072658C">
              <w:rPr>
                <w:sz w:val="16"/>
                <w:szCs w:val="16"/>
              </w:rPr>
              <w:t>0.12</w:t>
            </w:r>
          </w:p>
          <w:p w:rsidR="0072658C" w:rsidRPr="0072658C" w:rsidRDefault="0072658C" w:rsidP="0072658C">
            <w:pPr>
              <w:jc w:val="center"/>
              <w:rPr>
                <w:sz w:val="16"/>
                <w:szCs w:val="16"/>
              </w:rPr>
            </w:pPr>
            <w:r w:rsidRPr="0072658C">
              <w:rPr>
                <w:sz w:val="16"/>
                <w:szCs w:val="16"/>
              </w:rPr>
              <w:t>(0.90)</w:t>
            </w: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2" w:type="dxa"/>
          </w:tcPr>
          <w:p w:rsidR="0072658C" w:rsidRPr="0072658C" w:rsidRDefault="0072658C" w:rsidP="0072658C">
            <w:pPr>
              <w:jc w:val="center"/>
              <w:rPr>
                <w:sz w:val="16"/>
                <w:szCs w:val="16"/>
              </w:rPr>
            </w:pPr>
            <w:r w:rsidRPr="0072658C">
              <w:rPr>
                <w:sz w:val="16"/>
                <w:szCs w:val="16"/>
              </w:rPr>
              <w:t>0.12</w:t>
            </w:r>
          </w:p>
          <w:p w:rsidR="0072658C" w:rsidRPr="0072658C" w:rsidRDefault="0072658C" w:rsidP="0072658C">
            <w:pPr>
              <w:jc w:val="center"/>
              <w:rPr>
                <w:sz w:val="16"/>
                <w:szCs w:val="16"/>
              </w:rPr>
            </w:pPr>
            <w:r w:rsidRPr="0072658C">
              <w:rPr>
                <w:sz w:val="16"/>
                <w:szCs w:val="16"/>
              </w:rPr>
              <w:t>(0.95)</w:t>
            </w:r>
          </w:p>
        </w:tc>
      </w:tr>
      <w:tr w:rsidR="0072658C" w:rsidRPr="0072658C" w:rsidTr="00E73E76">
        <w:trPr>
          <w:trHeight w:val="87"/>
          <w:jc w:val="center"/>
        </w:trPr>
        <w:tc>
          <w:tcPr>
            <w:tcW w:w="2168" w:type="dxa"/>
          </w:tcPr>
          <w:p w:rsidR="0072658C" w:rsidRPr="0072658C" w:rsidRDefault="0072658C" w:rsidP="0072658C">
            <w:pPr>
              <w:rPr>
                <w:rFonts w:ascii="Calibri" w:eastAsia="Calibri" w:hAnsi="Calibri" w:cs="Times New Roman"/>
                <w:sz w:val="16"/>
                <w:szCs w:val="16"/>
                <w:lang w:val="en-US"/>
              </w:rPr>
            </w:pPr>
            <w:r w:rsidRPr="0072658C">
              <w:rPr>
                <w:rFonts w:ascii="Calibri" w:eastAsia="Calibri" w:hAnsi="Calibri" w:cs="Times New Roman"/>
                <w:sz w:val="16"/>
                <w:szCs w:val="16"/>
                <w:lang w:val="en-US"/>
              </w:rPr>
              <w:t>Dividend yield</w:t>
            </w: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rPr>
            </w:pPr>
            <w:r w:rsidRPr="0072658C">
              <w:rPr>
                <w:sz w:val="16"/>
                <w:szCs w:val="16"/>
              </w:rPr>
              <w:t>0.06***</w:t>
            </w:r>
          </w:p>
          <w:p w:rsidR="0072658C" w:rsidRPr="0072658C" w:rsidRDefault="0072658C" w:rsidP="0072658C">
            <w:pPr>
              <w:jc w:val="center"/>
              <w:rPr>
                <w:sz w:val="16"/>
                <w:szCs w:val="16"/>
              </w:rPr>
            </w:pPr>
            <w:r w:rsidRPr="0072658C">
              <w:rPr>
                <w:sz w:val="16"/>
                <w:szCs w:val="16"/>
              </w:rPr>
              <w:t>(2.98)</w:t>
            </w: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2" w:type="dxa"/>
          </w:tcPr>
          <w:p w:rsidR="0072658C" w:rsidRPr="0072658C" w:rsidRDefault="0072658C" w:rsidP="0072658C">
            <w:pPr>
              <w:jc w:val="center"/>
              <w:rPr>
                <w:sz w:val="16"/>
                <w:szCs w:val="16"/>
              </w:rPr>
            </w:pPr>
            <w:r w:rsidRPr="0072658C">
              <w:rPr>
                <w:sz w:val="16"/>
                <w:szCs w:val="16"/>
              </w:rPr>
              <w:t>0.0</w:t>
            </w:r>
            <w:r>
              <w:rPr>
                <w:sz w:val="16"/>
                <w:szCs w:val="16"/>
              </w:rPr>
              <w:t>5</w:t>
            </w:r>
            <w:r w:rsidRPr="0072658C">
              <w:rPr>
                <w:sz w:val="16"/>
                <w:szCs w:val="16"/>
              </w:rPr>
              <w:t>***</w:t>
            </w:r>
          </w:p>
          <w:p w:rsidR="0072658C" w:rsidRPr="0072658C" w:rsidRDefault="0072658C" w:rsidP="0072658C">
            <w:pPr>
              <w:jc w:val="center"/>
              <w:rPr>
                <w:sz w:val="16"/>
                <w:szCs w:val="16"/>
              </w:rPr>
            </w:pPr>
            <w:r w:rsidRPr="0072658C">
              <w:rPr>
                <w:sz w:val="16"/>
                <w:szCs w:val="16"/>
              </w:rPr>
              <w:t>(2.95)</w:t>
            </w:r>
          </w:p>
        </w:tc>
      </w:tr>
      <w:tr w:rsidR="0072658C" w:rsidRPr="0072658C" w:rsidTr="00E73E76">
        <w:trPr>
          <w:trHeight w:val="87"/>
          <w:jc w:val="center"/>
        </w:trPr>
        <w:tc>
          <w:tcPr>
            <w:tcW w:w="2168" w:type="dxa"/>
          </w:tcPr>
          <w:p w:rsidR="0072658C" w:rsidRPr="0072658C" w:rsidRDefault="0072658C" w:rsidP="0072658C">
            <w:pPr>
              <w:rPr>
                <w:rFonts w:ascii="Calibri" w:eastAsia="Calibri" w:hAnsi="Calibri" w:cs="Times New Roman"/>
                <w:sz w:val="16"/>
                <w:szCs w:val="16"/>
                <w:lang w:val="en-US"/>
              </w:rPr>
            </w:pPr>
            <w:r w:rsidRPr="0072658C">
              <w:rPr>
                <w:rFonts w:ascii="Calibri" w:eastAsia="Calibri" w:hAnsi="Calibri" w:cs="Times New Roman"/>
                <w:sz w:val="16"/>
                <w:szCs w:val="16"/>
                <w:lang w:val="en-US"/>
              </w:rPr>
              <w:t>Election year</w:t>
            </w: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rPr>
            </w:pPr>
            <w:r w:rsidRPr="0072658C">
              <w:rPr>
                <w:sz w:val="16"/>
                <w:szCs w:val="16"/>
              </w:rPr>
              <w:t>-0.01</w:t>
            </w:r>
          </w:p>
          <w:p w:rsidR="0072658C" w:rsidRPr="0072658C" w:rsidRDefault="0072658C" w:rsidP="0072658C">
            <w:pPr>
              <w:jc w:val="center"/>
              <w:rPr>
                <w:sz w:val="16"/>
                <w:szCs w:val="16"/>
              </w:rPr>
            </w:pPr>
            <w:r w:rsidRPr="0072658C">
              <w:rPr>
                <w:sz w:val="16"/>
                <w:szCs w:val="16"/>
              </w:rPr>
              <w:t>(-0.08)</w:t>
            </w: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0" w:type="dxa"/>
          </w:tcPr>
          <w:p w:rsidR="0072658C" w:rsidRPr="0072658C" w:rsidRDefault="0072658C" w:rsidP="0072658C">
            <w:pPr>
              <w:jc w:val="center"/>
              <w:rPr>
                <w:sz w:val="16"/>
                <w:szCs w:val="16"/>
                <w:lang w:val="en-US"/>
              </w:rPr>
            </w:pPr>
          </w:p>
        </w:tc>
        <w:tc>
          <w:tcPr>
            <w:tcW w:w="852" w:type="dxa"/>
          </w:tcPr>
          <w:p w:rsidR="0072658C" w:rsidRPr="0072658C" w:rsidRDefault="0072658C" w:rsidP="0072658C">
            <w:pPr>
              <w:jc w:val="center"/>
              <w:rPr>
                <w:sz w:val="16"/>
                <w:szCs w:val="16"/>
              </w:rPr>
            </w:pPr>
            <w:r w:rsidRPr="0072658C">
              <w:rPr>
                <w:sz w:val="16"/>
                <w:szCs w:val="16"/>
              </w:rPr>
              <w:t>-0.01</w:t>
            </w:r>
          </w:p>
          <w:p w:rsidR="0072658C" w:rsidRPr="0072658C" w:rsidRDefault="0072658C" w:rsidP="0072658C">
            <w:pPr>
              <w:jc w:val="center"/>
              <w:rPr>
                <w:sz w:val="16"/>
                <w:szCs w:val="16"/>
              </w:rPr>
            </w:pPr>
            <w:r w:rsidRPr="0072658C">
              <w:rPr>
                <w:sz w:val="16"/>
                <w:szCs w:val="16"/>
              </w:rPr>
              <w:t>(-0.08)</w:t>
            </w:r>
          </w:p>
        </w:tc>
      </w:tr>
      <w:tr w:rsidR="0072658C" w:rsidRPr="0072658C" w:rsidTr="00E73E76">
        <w:trPr>
          <w:trHeight w:val="60"/>
          <w:jc w:val="center"/>
        </w:trPr>
        <w:tc>
          <w:tcPr>
            <w:tcW w:w="2168" w:type="dxa"/>
            <w:tcBorders>
              <w:bottom w:val="double" w:sz="4" w:space="0" w:color="auto"/>
            </w:tcBorders>
          </w:tcPr>
          <w:p w:rsidR="0072658C" w:rsidRPr="0072658C" w:rsidRDefault="0072658C" w:rsidP="0072658C">
            <w:pPr>
              <w:rPr>
                <w:sz w:val="16"/>
                <w:szCs w:val="16"/>
                <w:lang w:val="en-US"/>
              </w:rPr>
            </w:pPr>
            <w:r w:rsidRPr="0072658C">
              <w:rPr>
                <w:sz w:val="16"/>
                <w:szCs w:val="16"/>
                <w:lang w:val="en-US"/>
              </w:rPr>
              <w:t>AR²</w:t>
            </w:r>
          </w:p>
        </w:tc>
        <w:tc>
          <w:tcPr>
            <w:tcW w:w="850" w:type="dxa"/>
            <w:tcBorders>
              <w:bottom w:val="double" w:sz="4" w:space="0" w:color="auto"/>
            </w:tcBorders>
          </w:tcPr>
          <w:p w:rsidR="0072658C" w:rsidRPr="0072658C" w:rsidRDefault="0072658C" w:rsidP="0072658C">
            <w:pPr>
              <w:jc w:val="center"/>
              <w:rPr>
                <w:sz w:val="16"/>
                <w:szCs w:val="16"/>
                <w:lang w:val="en-US"/>
              </w:rPr>
            </w:pPr>
            <w:r>
              <w:rPr>
                <w:sz w:val="16"/>
                <w:szCs w:val="16"/>
                <w:lang w:val="en-US"/>
              </w:rPr>
              <w:t>0.00</w:t>
            </w:r>
          </w:p>
        </w:tc>
        <w:tc>
          <w:tcPr>
            <w:tcW w:w="850" w:type="dxa"/>
            <w:tcBorders>
              <w:bottom w:val="double" w:sz="4" w:space="0" w:color="auto"/>
            </w:tcBorders>
          </w:tcPr>
          <w:p w:rsidR="0072658C" w:rsidRPr="0072658C" w:rsidRDefault="0072658C" w:rsidP="0072658C">
            <w:pPr>
              <w:jc w:val="center"/>
              <w:rPr>
                <w:sz w:val="16"/>
                <w:szCs w:val="16"/>
                <w:lang w:val="en-US"/>
              </w:rPr>
            </w:pPr>
            <w:r>
              <w:rPr>
                <w:sz w:val="16"/>
                <w:szCs w:val="16"/>
                <w:lang w:val="en-US"/>
              </w:rPr>
              <w:t>0.00</w:t>
            </w:r>
          </w:p>
        </w:tc>
        <w:tc>
          <w:tcPr>
            <w:tcW w:w="850" w:type="dxa"/>
            <w:tcBorders>
              <w:bottom w:val="double" w:sz="4" w:space="0" w:color="auto"/>
            </w:tcBorders>
          </w:tcPr>
          <w:p w:rsidR="0072658C" w:rsidRPr="0072658C" w:rsidRDefault="0072658C" w:rsidP="0072658C">
            <w:pPr>
              <w:jc w:val="center"/>
              <w:rPr>
                <w:sz w:val="16"/>
                <w:szCs w:val="16"/>
                <w:lang w:val="en-US"/>
              </w:rPr>
            </w:pPr>
            <w:r>
              <w:rPr>
                <w:sz w:val="16"/>
                <w:szCs w:val="16"/>
                <w:lang w:val="en-US"/>
              </w:rPr>
              <w:t>0.01</w:t>
            </w:r>
          </w:p>
        </w:tc>
        <w:tc>
          <w:tcPr>
            <w:tcW w:w="850" w:type="dxa"/>
            <w:tcBorders>
              <w:bottom w:val="double" w:sz="4" w:space="0" w:color="auto"/>
            </w:tcBorders>
          </w:tcPr>
          <w:p w:rsidR="0072658C" w:rsidRPr="0072658C" w:rsidRDefault="0072658C" w:rsidP="0072658C">
            <w:pPr>
              <w:jc w:val="center"/>
              <w:rPr>
                <w:sz w:val="16"/>
                <w:szCs w:val="16"/>
                <w:lang w:val="en-US"/>
              </w:rPr>
            </w:pPr>
          </w:p>
        </w:tc>
        <w:tc>
          <w:tcPr>
            <w:tcW w:w="850" w:type="dxa"/>
            <w:tcBorders>
              <w:bottom w:val="double" w:sz="4" w:space="0" w:color="auto"/>
            </w:tcBorders>
          </w:tcPr>
          <w:p w:rsidR="0072658C" w:rsidRPr="0072658C" w:rsidRDefault="0072658C" w:rsidP="0072658C">
            <w:pPr>
              <w:jc w:val="center"/>
              <w:rPr>
                <w:sz w:val="16"/>
                <w:szCs w:val="16"/>
              </w:rPr>
            </w:pPr>
            <w:r>
              <w:rPr>
                <w:sz w:val="16"/>
                <w:szCs w:val="16"/>
              </w:rPr>
              <w:t>0.00</w:t>
            </w:r>
          </w:p>
        </w:tc>
        <w:tc>
          <w:tcPr>
            <w:tcW w:w="850" w:type="dxa"/>
            <w:tcBorders>
              <w:bottom w:val="double" w:sz="4" w:space="0" w:color="auto"/>
            </w:tcBorders>
          </w:tcPr>
          <w:p w:rsidR="0072658C" w:rsidRPr="0072658C" w:rsidRDefault="0072658C" w:rsidP="0072658C">
            <w:pPr>
              <w:jc w:val="center"/>
              <w:rPr>
                <w:sz w:val="16"/>
                <w:szCs w:val="16"/>
              </w:rPr>
            </w:pPr>
            <w:r>
              <w:rPr>
                <w:sz w:val="16"/>
                <w:szCs w:val="16"/>
              </w:rPr>
              <w:t>0.00</w:t>
            </w:r>
          </w:p>
        </w:tc>
        <w:tc>
          <w:tcPr>
            <w:tcW w:w="852" w:type="dxa"/>
            <w:tcBorders>
              <w:bottom w:val="double" w:sz="4" w:space="0" w:color="auto"/>
            </w:tcBorders>
          </w:tcPr>
          <w:p w:rsidR="0072658C" w:rsidRPr="0072658C" w:rsidRDefault="0072658C" w:rsidP="0072658C">
            <w:pPr>
              <w:jc w:val="center"/>
              <w:rPr>
                <w:sz w:val="16"/>
                <w:szCs w:val="16"/>
              </w:rPr>
            </w:pPr>
            <w:r>
              <w:rPr>
                <w:sz w:val="16"/>
                <w:szCs w:val="16"/>
              </w:rPr>
              <w:t>0.01</w:t>
            </w:r>
          </w:p>
        </w:tc>
      </w:tr>
    </w:tbl>
    <w:p w:rsidR="0072658C" w:rsidRDefault="0072658C" w:rsidP="0072658C">
      <w:pPr>
        <w:spacing w:before="240"/>
        <w:jc w:val="both"/>
        <w:rPr>
          <w:rFonts w:eastAsiaTheme="minorEastAsia"/>
          <w:sz w:val="14"/>
          <w:lang w:val="en-US"/>
        </w:rPr>
      </w:pPr>
      <w:r>
        <w:rPr>
          <w:rFonts w:eastAsiaTheme="minorEastAsia"/>
          <w:sz w:val="14"/>
          <w:lang w:val="en-US"/>
        </w:rPr>
        <w:t xml:space="preserve">The table presents the results from the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bankruptcy</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Sup>
          <m:sSubSupPr>
            <m:ctrlPr>
              <w:rPr>
                <w:rFonts w:ascii="Cambria Math" w:eastAsiaTheme="minorEastAsia" w:hAnsi="Cambria Math"/>
                <w:sz w:val="14"/>
                <w:lang w:val="en-US"/>
              </w:rPr>
            </m:ctrlPr>
          </m:sSubSupPr>
          <m:e>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2</m:t>
                </m:r>
              </m:sub>
            </m:sSub>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r>
          <m:rPr>
            <m:sty m:val="p"/>
          </m:rPr>
          <w:rPr>
            <w:rFonts w:ascii="Cambria Math" w:eastAsiaTheme="minorEastAsia" w:hAnsi="Cambria Math"/>
            <w:sz w:val="14"/>
            <w:lang w:val="en-US"/>
          </w:rPr>
          <m:t>+</m:t>
        </m:r>
        <m:r>
          <w:rPr>
            <w:rFonts w:ascii="Cambria Math" w:eastAsiaTheme="minorEastAsia" w:hAnsi="Cambria Math"/>
            <w:sz w:val="14"/>
            <w:lang w:val="en-US"/>
          </w:rPr>
          <m:t>γ</m:t>
        </m:r>
        <m:sSub>
          <m:sSubPr>
            <m:ctrlPr>
              <w:rPr>
                <w:rFonts w:ascii="Cambria Math" w:eastAsiaTheme="minorEastAsia" w:hAnsi="Cambria Math"/>
                <w:i/>
                <w:iCs/>
                <w:sz w:val="14"/>
                <w:lang w:val="en-US"/>
              </w:rPr>
            </m:ctrlPr>
          </m:sSubPr>
          <m:e>
            <m:r>
              <w:rPr>
                <w:rFonts w:ascii="Cambria Math" w:eastAsiaTheme="minorEastAsia" w:hAnsi="Cambria Math"/>
                <w:sz w:val="14"/>
                <w:lang w:val="en-US"/>
              </w:rPr>
              <m:t>X</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xml:space="preserve">. The dependent variable is the number of bankruptcies for joint-stock companies listed on the BSE. The independent variables are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oMath>
      <w:r>
        <w:rPr>
          <w:rFonts w:eastAsiaTheme="minorEastAsia"/>
          <w:sz w:val="14"/>
          <w:lang w:val="en-US"/>
        </w:rPr>
        <w:t xml:space="preserve">, that denotes </w:t>
      </w:r>
      <w:r>
        <w:rPr>
          <w:rFonts w:eastAsiaTheme="minorEastAsia"/>
          <w:i/>
          <w:sz w:val="14"/>
          <w:lang w:val="en-US"/>
        </w:rPr>
        <w:t>Act</w:t>
      </w:r>
      <w:r>
        <w:rPr>
          <w:rFonts w:eastAsiaTheme="minorEastAsia"/>
          <w:sz w:val="14"/>
          <w:lang w:val="en-US"/>
        </w:rPr>
        <w:t xml:space="preserve">. In regression specification 1-3, I sum up the scaled monthly values for </w:t>
      </w:r>
      <w:r w:rsidRPr="00413CD6">
        <w:rPr>
          <w:rFonts w:eastAsiaTheme="minorEastAsia"/>
          <w:i/>
          <w:sz w:val="14"/>
          <w:lang w:val="en-US"/>
        </w:rPr>
        <w:t>Act</w:t>
      </w:r>
      <w:r>
        <w:rPr>
          <w:rFonts w:eastAsiaTheme="minorEastAsia"/>
          <w:sz w:val="14"/>
          <w:lang w:val="en-US"/>
        </w:rPr>
        <w:t xml:space="preserve">. In regression specification 4-5, I take the average of monthly values for </w:t>
      </w:r>
      <w:r>
        <w:rPr>
          <w:rFonts w:eastAsiaTheme="minorEastAsia"/>
          <w:i/>
          <w:sz w:val="14"/>
          <w:lang w:val="en-US"/>
        </w:rPr>
        <w:t>Act</w:t>
      </w:r>
      <w:r>
        <w:rPr>
          <w:rFonts w:eastAsiaTheme="minorEastAsia"/>
          <w:sz w:val="14"/>
          <w:lang w:val="en-US"/>
        </w:rPr>
        <w:t xml:space="preserve">. </w:t>
      </w:r>
      <m:oMath>
        <m:sSubSup>
          <m:sSubSupPr>
            <m:ctrlPr>
              <w:rPr>
                <w:rFonts w:ascii="Cambria Math" w:eastAsiaTheme="minorEastAsia" w:hAnsi="Cambria Math"/>
                <w:i/>
                <w:sz w:val="14"/>
                <w:lang w:val="en-US"/>
              </w:rPr>
            </m:ctrlPr>
          </m:sSubSupPr>
          <m:e>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oMath>
      <w:r>
        <w:rPr>
          <w:rFonts w:eastAsiaTheme="minorEastAsia"/>
          <w:sz w:val="14"/>
          <w:lang w:val="en-US"/>
        </w:rPr>
        <w:t xml:space="preserve"> is the residual from the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Threat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Act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xml:space="preserve"> in </w:t>
      </w:r>
      <w:r>
        <w:rPr>
          <w:rFonts w:eastAsiaTheme="minorEastAsia"/>
          <w:i/>
          <w:sz w:val="14"/>
          <w:lang w:val="en-US"/>
        </w:rPr>
        <w:t>Act</w:t>
      </w:r>
      <w:r>
        <w:rPr>
          <w:rFonts w:eastAsiaTheme="minorEastAsia"/>
          <w:sz w:val="14"/>
          <w:lang w:val="en-US"/>
        </w:rPr>
        <w:t xml:space="preserve"> and vice versa. The </w:t>
      </w:r>
      <w:r w:rsidRPr="003D55E5">
        <w:rPr>
          <w:rFonts w:eastAsiaTheme="minorEastAsia"/>
          <w:i/>
          <w:sz w:val="14"/>
          <w:lang w:val="en-US"/>
        </w:rPr>
        <w:t>term spread</w:t>
      </w:r>
      <w:r>
        <w:rPr>
          <w:rFonts w:eastAsiaTheme="minorEastAsia"/>
          <w:sz w:val="14"/>
          <w:lang w:val="en-US"/>
        </w:rPr>
        <w:t xml:space="preserve"> is the difference between the Belgian long-term government bond and commercial paper yield. </w:t>
      </w:r>
      <w:r w:rsidRPr="003D55E5">
        <w:rPr>
          <w:rFonts w:eastAsiaTheme="minorEastAsia"/>
          <w:i/>
          <w:sz w:val="14"/>
          <w:lang w:val="en-US"/>
        </w:rPr>
        <w:t>Relative risk-free rate</w:t>
      </w:r>
      <w:r>
        <w:rPr>
          <w:rFonts w:eastAsiaTheme="minorEastAsia"/>
          <w:sz w:val="14"/>
          <w:lang w:val="en-US"/>
        </w:rPr>
        <w:t xml:space="preserve"> is the difference between commercial paper yield and its 12-month moving average. </w:t>
      </w:r>
      <w:r w:rsidRPr="003D55E5">
        <w:rPr>
          <w:rFonts w:eastAsiaTheme="minorEastAsia"/>
          <w:i/>
          <w:sz w:val="14"/>
          <w:lang w:val="en-US"/>
        </w:rPr>
        <w:t>Dividend yield</w:t>
      </w:r>
      <w:r>
        <w:rPr>
          <w:rFonts w:eastAsiaTheme="minorEastAsia"/>
          <w:sz w:val="14"/>
          <w:lang w:val="en-US"/>
        </w:rPr>
        <w:t xml:space="preserve"> is the smoothed dividend yield. </w:t>
      </w:r>
      <w:r w:rsidRPr="003D55E5">
        <w:rPr>
          <w:rFonts w:eastAsiaTheme="minorEastAsia"/>
          <w:i/>
          <w:sz w:val="14"/>
          <w:lang w:val="en-US"/>
        </w:rPr>
        <w:t>Election year</w:t>
      </w:r>
      <w:r>
        <w:rPr>
          <w:rFonts w:eastAsiaTheme="minorEastAsia"/>
          <w:sz w:val="14"/>
          <w:lang w:val="en-US"/>
        </w:rPr>
        <w:t xml:space="preserve">, which is a dummy that yields one the year of legislative elections. </w:t>
      </w:r>
      <w:r w:rsidRPr="00226C24">
        <w:rPr>
          <w:rFonts w:eastAsiaTheme="minorEastAsia"/>
          <w:i/>
          <w:sz w:val="14"/>
          <w:lang w:val="en-US"/>
        </w:rPr>
        <w:t>T</w:t>
      </w:r>
      <w:r>
        <w:rPr>
          <w:rFonts w:eastAsiaTheme="minorEastAsia"/>
          <w:sz w:val="14"/>
          <w:lang w:val="en-US"/>
        </w:rPr>
        <w:t xml:space="preserve">-statistics are in parentheses are computed using </w:t>
      </w:r>
      <w:proofErr w:type="spellStart"/>
      <w:r>
        <w:rPr>
          <w:rFonts w:eastAsiaTheme="minorEastAsia"/>
          <w:sz w:val="14"/>
          <w:lang w:val="en-US"/>
        </w:rPr>
        <w:t>Hodrick</w:t>
      </w:r>
      <w:proofErr w:type="spellEnd"/>
      <w:r>
        <w:rPr>
          <w:rFonts w:eastAsiaTheme="minorEastAsia"/>
          <w:sz w:val="14"/>
          <w:lang w:val="en-US"/>
        </w:rPr>
        <w:t xml:space="preserve"> standard errors. </w:t>
      </w:r>
      <w:r w:rsidRPr="00A43C64">
        <w:rPr>
          <w:rFonts w:eastAsiaTheme="minorEastAsia"/>
          <w:sz w:val="14"/>
          <w:lang w:val="en-US"/>
        </w:rPr>
        <w:t>AR²</w:t>
      </w:r>
      <w:r>
        <w:rPr>
          <w:rFonts w:eastAsiaTheme="minorEastAsia"/>
          <w:sz w:val="14"/>
          <w:lang w:val="en-US"/>
        </w:rPr>
        <w:t xml:space="preserve"> is the adjusted R-squared. All regressions include a constant (not reported).</w:t>
      </w:r>
      <w:r>
        <w:rPr>
          <w:rFonts w:eastAsiaTheme="minorEastAsia"/>
          <w:sz w:val="14"/>
          <w:lang w:val="en-US"/>
        </w:rPr>
        <w:tab/>
      </w:r>
    </w:p>
    <w:p w:rsidR="0072658C" w:rsidRPr="00E32DE2" w:rsidRDefault="0072658C" w:rsidP="0072658C">
      <w:pPr>
        <w:spacing w:before="240" w:line="276" w:lineRule="auto"/>
        <w:jc w:val="both"/>
        <w:rPr>
          <w:lang w:val="en-US"/>
        </w:rPr>
      </w:pPr>
      <w:r>
        <w:rPr>
          <w:rFonts w:eastAsiaTheme="minorEastAsia"/>
          <w:sz w:val="14"/>
          <w:lang w:val="en-US"/>
        </w:rPr>
        <w:t xml:space="preserve">Results are based on the period 1855-1914. </w:t>
      </w:r>
      <w:r w:rsidRPr="00444618">
        <w:rPr>
          <w:rFonts w:eastAsiaTheme="minorEastAsia"/>
          <w:sz w:val="14"/>
          <w:lang w:val="en-US"/>
        </w:rPr>
        <w:t>*, **, and *** represent significance at the 10%, 5%, and 1% levels, respectively.</w:t>
      </w:r>
    </w:p>
    <w:p w:rsidR="00616A65" w:rsidRDefault="0072658C" w:rsidP="00742096">
      <w:pPr>
        <w:spacing w:before="240" w:line="276" w:lineRule="auto"/>
        <w:jc w:val="both"/>
        <w:rPr>
          <w:rFonts w:eastAsiaTheme="minorEastAsia"/>
          <w:sz w:val="14"/>
        </w:rPr>
      </w:pPr>
      <w:r w:rsidRPr="00AA0975">
        <w:rPr>
          <w:rFonts w:eastAsiaTheme="minorEastAsia"/>
          <w:sz w:val="14"/>
        </w:rPr>
        <w:t>Source: Studiecentrum voor Onderneming en Be</w:t>
      </w:r>
      <w:r w:rsidRPr="00C161CF">
        <w:rPr>
          <w:rFonts w:eastAsiaTheme="minorEastAsia"/>
          <w:sz w:val="14"/>
        </w:rPr>
        <w:t>urs (SCOB)</w:t>
      </w:r>
      <w:r>
        <w:rPr>
          <w:rFonts w:eastAsiaTheme="minorEastAsia"/>
          <w:sz w:val="14"/>
        </w:rPr>
        <w:t>, The Economist</w:t>
      </w:r>
    </w:p>
    <w:p w:rsidR="00616A65" w:rsidRDefault="00616A65" w:rsidP="00616A65">
      <w:r>
        <w:br w:type="page"/>
      </w:r>
    </w:p>
    <w:p w:rsidR="00742096" w:rsidRPr="00616A65" w:rsidRDefault="0072658C" w:rsidP="0011705E">
      <w:pPr>
        <w:pStyle w:val="Heading2"/>
        <w:spacing w:after="240"/>
        <w:rPr>
          <w:rFonts w:eastAsiaTheme="minorEastAsia"/>
          <w:lang w:val="en-US"/>
        </w:rPr>
      </w:pPr>
      <w:r>
        <w:rPr>
          <w:rFonts w:eastAsiaTheme="minorEastAsia"/>
          <w:lang w:val="en-US"/>
        </w:rPr>
        <w:lastRenderedPageBreak/>
        <w:t>Table A7</w:t>
      </w:r>
      <w:r w:rsidR="002C4DB9">
        <w:rPr>
          <w:rFonts w:eastAsiaTheme="minorEastAsia"/>
          <w:lang w:val="en-US"/>
        </w:rPr>
        <w:t>:</w:t>
      </w:r>
      <w:r w:rsidR="00616A65" w:rsidRPr="00616A65">
        <w:rPr>
          <w:rFonts w:eastAsiaTheme="minorEastAsia"/>
          <w:lang w:val="en-US"/>
        </w:rPr>
        <w:t xml:space="preserve"> Merger and acquisition activity an</w:t>
      </w:r>
      <w:r w:rsidR="00616A65">
        <w:rPr>
          <w:rFonts w:eastAsiaTheme="minorEastAsia"/>
          <w:lang w:val="en-US"/>
        </w:rPr>
        <w:t>d war risk</w:t>
      </w:r>
    </w:p>
    <w:tbl>
      <w:tblPr>
        <w:tblStyle w:val="TableGrid"/>
        <w:tblW w:w="8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864"/>
        <w:gridCol w:w="864"/>
        <w:gridCol w:w="864"/>
        <w:gridCol w:w="864"/>
        <w:gridCol w:w="864"/>
        <w:gridCol w:w="864"/>
        <w:gridCol w:w="864"/>
        <w:gridCol w:w="864"/>
      </w:tblGrid>
      <w:tr w:rsidR="0011705E" w:rsidRPr="0072658C" w:rsidTr="0011705E">
        <w:trPr>
          <w:trHeight w:val="64"/>
          <w:jc w:val="center"/>
        </w:trPr>
        <w:tc>
          <w:tcPr>
            <w:tcW w:w="1970" w:type="dxa"/>
            <w:tcBorders>
              <w:top w:val="single" w:sz="4" w:space="0" w:color="auto"/>
            </w:tcBorders>
          </w:tcPr>
          <w:p w:rsidR="0011705E" w:rsidRPr="0072658C" w:rsidRDefault="0011705E" w:rsidP="0011705E">
            <w:pPr>
              <w:rPr>
                <w:rFonts w:ascii="Calibri Light" w:eastAsia="Times New Roman" w:hAnsi="Calibri Light" w:cs="Times New Roman"/>
                <w:sz w:val="16"/>
                <w:szCs w:val="16"/>
                <w:lang w:val="en-US"/>
              </w:rPr>
            </w:pPr>
          </w:p>
        </w:tc>
        <w:tc>
          <w:tcPr>
            <w:tcW w:w="3456" w:type="dxa"/>
            <w:gridSpan w:val="4"/>
            <w:tcBorders>
              <w:top w:val="single" w:sz="4" w:space="0" w:color="auto"/>
            </w:tcBorders>
          </w:tcPr>
          <w:p w:rsidR="0011705E" w:rsidRPr="0072658C" w:rsidRDefault="0011705E" w:rsidP="0011705E">
            <w:pPr>
              <w:jc w:val="center"/>
              <w:rPr>
                <w:sz w:val="16"/>
                <w:szCs w:val="16"/>
              </w:rPr>
            </w:pPr>
            <w:r w:rsidRPr="0072658C">
              <w:rPr>
                <w:sz w:val="16"/>
                <w:szCs w:val="16"/>
              </w:rPr>
              <w:t>Threat</w:t>
            </w:r>
          </w:p>
        </w:tc>
        <w:tc>
          <w:tcPr>
            <w:tcW w:w="3456" w:type="dxa"/>
            <w:gridSpan w:val="4"/>
            <w:tcBorders>
              <w:top w:val="single" w:sz="4" w:space="0" w:color="auto"/>
              <w:bottom w:val="single" w:sz="4" w:space="0" w:color="auto"/>
            </w:tcBorders>
          </w:tcPr>
          <w:p w:rsidR="0011705E" w:rsidRPr="0072658C" w:rsidRDefault="0011705E" w:rsidP="0011705E">
            <w:pPr>
              <w:jc w:val="center"/>
              <w:rPr>
                <w:sz w:val="16"/>
                <w:szCs w:val="16"/>
              </w:rPr>
            </w:pPr>
            <w:r w:rsidRPr="0072658C">
              <w:rPr>
                <w:sz w:val="16"/>
                <w:szCs w:val="16"/>
              </w:rPr>
              <w:t>Act</w:t>
            </w:r>
          </w:p>
        </w:tc>
      </w:tr>
      <w:tr w:rsidR="0011705E" w:rsidRPr="0072658C" w:rsidTr="0011705E">
        <w:trPr>
          <w:trHeight w:val="64"/>
          <w:jc w:val="center"/>
        </w:trPr>
        <w:tc>
          <w:tcPr>
            <w:tcW w:w="1970" w:type="dxa"/>
          </w:tcPr>
          <w:p w:rsidR="0011705E" w:rsidRPr="0072658C" w:rsidRDefault="0011705E" w:rsidP="0011705E">
            <w:pPr>
              <w:rPr>
                <w:rFonts w:ascii="Calibri" w:eastAsia="Calibri" w:hAnsi="Calibri" w:cs="Times New Roman"/>
                <w:sz w:val="16"/>
                <w:szCs w:val="16"/>
                <w:lang w:val="en-US"/>
              </w:rPr>
            </w:pP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(1)</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(2)</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(3)</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(4)</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(5)</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(6)</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(7)</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(8)</w:t>
            </w:r>
          </w:p>
        </w:tc>
      </w:tr>
      <w:tr w:rsidR="0011705E" w:rsidRPr="0072658C" w:rsidTr="0011705E">
        <w:trPr>
          <w:trHeight w:val="296"/>
          <w:jc w:val="center"/>
        </w:trPr>
        <w:tc>
          <w:tcPr>
            <w:tcW w:w="1970" w:type="dxa"/>
          </w:tcPr>
          <w:p w:rsidR="0011705E" w:rsidRPr="0072658C" w:rsidRDefault="00C47F11" w:rsidP="0011705E">
            <w:pPr>
              <w:rPr>
                <w:sz w:val="16"/>
                <w:szCs w:val="16"/>
                <w:lang w:val="en-US"/>
              </w:rPr>
            </w:pPr>
            <m:oMathPara>
              <m:oMathParaPr>
                <m:jc m:val="left"/>
              </m:oMathParaPr>
              <m:oMath>
                <m:sSub>
                  <m:sSubPr>
                    <m:ctrlPr>
                      <w:rPr>
                        <w:rFonts w:ascii="Cambria Math" w:hAnsi="Cambria Math"/>
                        <w:i/>
                        <w:sz w:val="16"/>
                        <w:szCs w:val="16"/>
                        <w:lang w:val="en-US"/>
                      </w:rPr>
                    </m:ctrlPr>
                  </m:sSubPr>
                  <m:e>
                    <m:r>
                      <w:rPr>
                        <w:rFonts w:ascii="Cambria Math" w:hAnsi="Cambria Math"/>
                        <w:sz w:val="16"/>
                        <w:szCs w:val="16"/>
                        <w:lang w:val="en-US"/>
                      </w:rPr>
                      <m:t>Z</m:t>
                    </m:r>
                  </m:e>
                  <m:sub>
                    <m:r>
                      <w:rPr>
                        <w:rFonts w:ascii="Cambria Math" w:hAnsi="Cambria Math"/>
                        <w:sz w:val="16"/>
                        <w:szCs w:val="16"/>
                        <w:lang w:val="en-US"/>
                      </w:rPr>
                      <m:t>t</m:t>
                    </m:r>
                  </m:sub>
                </m:sSub>
              </m:oMath>
            </m:oMathPara>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-0.03**</w:t>
            </w:r>
          </w:p>
          <w:p w:rsidR="0011705E" w:rsidRPr="0072658C" w:rsidRDefault="0011705E" w:rsidP="0011705E">
            <w:pPr>
              <w:jc w:val="center"/>
              <w:rPr>
                <w:sz w:val="16"/>
                <w:szCs w:val="16"/>
              </w:rPr>
            </w:pPr>
            <w:r w:rsidRPr="0072658C">
              <w:rPr>
                <w:sz w:val="16"/>
                <w:szCs w:val="16"/>
              </w:rPr>
              <w:t>(-2.29)</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-0.03**</w:t>
            </w:r>
          </w:p>
          <w:p w:rsidR="0011705E" w:rsidRPr="0072658C" w:rsidRDefault="0011705E" w:rsidP="0011705E">
            <w:pPr>
              <w:jc w:val="center"/>
              <w:rPr>
                <w:sz w:val="16"/>
                <w:szCs w:val="16"/>
              </w:rPr>
            </w:pPr>
            <w:r w:rsidRPr="0072658C">
              <w:rPr>
                <w:sz w:val="16"/>
                <w:szCs w:val="16"/>
              </w:rPr>
              <w:t>(-2.07)</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-0.03</w:t>
            </w:r>
            <w:r w:rsidR="00013DC3" w:rsidRPr="0072658C">
              <w:rPr>
                <w:sz w:val="16"/>
                <w:szCs w:val="16"/>
              </w:rPr>
              <w:t>**</w:t>
            </w:r>
          </w:p>
          <w:p w:rsidR="0011705E" w:rsidRPr="0072658C" w:rsidRDefault="00013DC3" w:rsidP="0011705E">
            <w:pPr>
              <w:jc w:val="center"/>
              <w:rPr>
                <w:sz w:val="16"/>
                <w:szCs w:val="16"/>
              </w:rPr>
            </w:pPr>
            <w:r w:rsidRPr="0072658C">
              <w:rPr>
                <w:sz w:val="16"/>
                <w:szCs w:val="16"/>
              </w:rPr>
              <w:t>(-2.06</w:t>
            </w:r>
            <w:r w:rsidR="0011705E" w:rsidRPr="0072658C">
              <w:rPr>
                <w:sz w:val="16"/>
                <w:szCs w:val="16"/>
              </w:rPr>
              <w:t>)</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-0.02**</w:t>
            </w:r>
          </w:p>
          <w:p w:rsidR="0011705E" w:rsidRPr="0072658C" w:rsidRDefault="00013DC3" w:rsidP="0011705E">
            <w:pPr>
              <w:jc w:val="center"/>
              <w:rPr>
                <w:sz w:val="16"/>
                <w:szCs w:val="16"/>
              </w:rPr>
            </w:pPr>
            <w:r w:rsidRPr="0072658C">
              <w:rPr>
                <w:sz w:val="16"/>
                <w:szCs w:val="16"/>
              </w:rPr>
              <w:t>(-2.01</w:t>
            </w:r>
            <w:r w:rsidR="0011705E" w:rsidRPr="0072658C">
              <w:rPr>
                <w:sz w:val="16"/>
                <w:szCs w:val="16"/>
              </w:rPr>
              <w:t>)</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-0.09***</w:t>
            </w:r>
          </w:p>
          <w:p w:rsidR="0011705E" w:rsidRPr="0072658C" w:rsidRDefault="0011705E" w:rsidP="0011705E">
            <w:pPr>
              <w:jc w:val="center"/>
              <w:rPr>
                <w:sz w:val="16"/>
                <w:szCs w:val="16"/>
              </w:rPr>
            </w:pPr>
            <w:r w:rsidRPr="0072658C">
              <w:rPr>
                <w:sz w:val="16"/>
                <w:szCs w:val="16"/>
              </w:rPr>
              <w:t>(-3.16)</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-0.09***</w:t>
            </w:r>
          </w:p>
          <w:p w:rsidR="0011705E" w:rsidRPr="0072658C" w:rsidRDefault="0011705E" w:rsidP="0011705E">
            <w:pPr>
              <w:jc w:val="center"/>
              <w:rPr>
                <w:sz w:val="16"/>
                <w:szCs w:val="16"/>
              </w:rPr>
            </w:pPr>
            <w:r w:rsidRPr="0072658C">
              <w:rPr>
                <w:sz w:val="16"/>
                <w:szCs w:val="16"/>
              </w:rPr>
              <w:t>(-3.21)</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-0.08***</w:t>
            </w:r>
          </w:p>
          <w:p w:rsidR="0011705E" w:rsidRPr="0072658C" w:rsidRDefault="0011705E" w:rsidP="0011705E">
            <w:pPr>
              <w:jc w:val="center"/>
              <w:rPr>
                <w:sz w:val="16"/>
                <w:szCs w:val="16"/>
              </w:rPr>
            </w:pPr>
            <w:r w:rsidRPr="0072658C">
              <w:rPr>
                <w:sz w:val="16"/>
                <w:szCs w:val="16"/>
              </w:rPr>
              <w:t>(-2.65)</w:t>
            </w:r>
          </w:p>
        </w:tc>
        <w:tc>
          <w:tcPr>
            <w:tcW w:w="864" w:type="dxa"/>
            <w:tcBorders>
              <w:top w:val="single" w:sz="4" w:space="0" w:color="auto"/>
            </w:tcBorders>
          </w:tcPr>
          <w:p w:rsidR="0011705E" w:rsidRPr="0072658C" w:rsidRDefault="0011705E" w:rsidP="0011705E">
            <w:pPr>
              <w:jc w:val="center"/>
              <w:rPr>
                <w:sz w:val="16"/>
                <w:szCs w:val="16"/>
              </w:rPr>
            </w:pPr>
            <w:r w:rsidRPr="0072658C">
              <w:rPr>
                <w:sz w:val="16"/>
                <w:szCs w:val="16"/>
              </w:rPr>
              <w:t>-0.07***</w:t>
            </w:r>
          </w:p>
          <w:p w:rsidR="0011705E" w:rsidRPr="0072658C" w:rsidRDefault="0011705E" w:rsidP="0011705E">
            <w:pPr>
              <w:jc w:val="center"/>
              <w:rPr>
                <w:sz w:val="16"/>
                <w:szCs w:val="16"/>
              </w:rPr>
            </w:pPr>
            <w:r w:rsidRPr="0072658C">
              <w:rPr>
                <w:sz w:val="16"/>
                <w:szCs w:val="16"/>
              </w:rPr>
              <w:t>(-2.51)</w:t>
            </w:r>
          </w:p>
        </w:tc>
      </w:tr>
      <w:tr w:rsidR="0011705E" w:rsidRPr="0072658C" w:rsidTr="0011705E">
        <w:trPr>
          <w:trHeight w:val="296"/>
          <w:jc w:val="center"/>
        </w:trPr>
        <w:tc>
          <w:tcPr>
            <w:tcW w:w="1970" w:type="dxa"/>
          </w:tcPr>
          <w:p w:rsidR="0011705E" w:rsidRPr="0072658C" w:rsidRDefault="00C47F11" w:rsidP="0011705E">
            <w:pPr>
              <w:rPr>
                <w:rFonts w:ascii="Calibri" w:eastAsia="Calibri" w:hAnsi="Calibri" w:cs="Times New Roman"/>
                <w:sz w:val="16"/>
                <w:szCs w:val="16"/>
                <w:lang w:val="en-US"/>
              </w:rPr>
            </w:pPr>
            <m:oMathPara>
              <m:oMathParaPr>
                <m:jc m:val="left"/>
              </m:oMathParaPr>
              <m:oMath>
                <m:sSubSup>
                  <m:sSubSupPr>
                    <m:ctrlPr>
                      <w:rPr>
                        <w:rFonts w:ascii="Cambria Math" w:eastAsia="Calibri" w:hAnsi="Cambria Math" w:cs="Times New Roman"/>
                        <w:i/>
                        <w:sz w:val="16"/>
                        <w:szCs w:val="16"/>
                        <w:lang w:val="en-US"/>
                      </w:rPr>
                    </m:ctrlPr>
                  </m:sSubSupPr>
                  <m:e>
                    <m:r>
                      <w:rPr>
                        <w:rFonts w:ascii="Cambria Math" w:eastAsia="Calibri" w:hAnsi="Cambria Math" w:cs="Times New Roman"/>
                        <w:sz w:val="16"/>
                        <w:szCs w:val="16"/>
                        <w:lang w:val="en-US"/>
                      </w:rPr>
                      <m:t>Z</m:t>
                    </m:r>
                  </m:e>
                  <m:sub>
                    <m:r>
                      <w:rPr>
                        <w:rFonts w:ascii="Cambria Math" w:eastAsia="Calibri" w:hAnsi="Cambria Math" w:cs="Times New Roman"/>
                        <w:sz w:val="16"/>
                        <w:szCs w:val="16"/>
                        <w:lang w:val="en-US"/>
                      </w:rPr>
                      <m:t>t</m:t>
                    </m:r>
                  </m:sub>
                  <m:sup>
                    <m:r>
                      <w:rPr>
                        <w:rFonts w:ascii="Cambria Math" w:eastAsia="Calibri" w:hAnsi="Cambria Math" w:cs="Times New Roman"/>
                        <w:sz w:val="16"/>
                        <w:szCs w:val="16"/>
                        <w:lang w:val="en-US"/>
                      </w:rPr>
                      <m:t>ε</m:t>
                    </m:r>
                  </m:sup>
                </m:sSubSup>
              </m:oMath>
            </m:oMathPara>
          </w:p>
        </w:tc>
        <w:tc>
          <w:tcPr>
            <w:tcW w:w="864" w:type="dxa"/>
          </w:tcPr>
          <w:p w:rsidR="0011705E" w:rsidRPr="0072658C" w:rsidRDefault="0011705E" w:rsidP="0011705E">
            <w:pPr>
              <w:jc w:val="center"/>
              <w:rPr>
                <w:sz w:val="16"/>
                <w:szCs w:val="16"/>
              </w:rPr>
            </w:pPr>
          </w:p>
        </w:tc>
        <w:tc>
          <w:tcPr>
            <w:tcW w:w="864" w:type="dxa"/>
          </w:tcPr>
          <w:p w:rsidR="0011705E" w:rsidRPr="0072658C" w:rsidRDefault="00013DC3" w:rsidP="0011705E">
            <w:pPr>
              <w:jc w:val="center"/>
              <w:rPr>
                <w:sz w:val="16"/>
                <w:szCs w:val="16"/>
              </w:rPr>
            </w:pPr>
            <w:r w:rsidRPr="0072658C">
              <w:rPr>
                <w:sz w:val="16"/>
                <w:szCs w:val="16"/>
              </w:rPr>
              <w:t>-0.06</w:t>
            </w:r>
            <w:r w:rsidR="0011705E" w:rsidRPr="0072658C">
              <w:rPr>
                <w:sz w:val="16"/>
                <w:szCs w:val="16"/>
              </w:rPr>
              <w:t>***</w:t>
            </w:r>
          </w:p>
          <w:p w:rsidR="0011705E" w:rsidRPr="0072658C" w:rsidRDefault="00013DC3" w:rsidP="0011705E">
            <w:pPr>
              <w:jc w:val="center"/>
              <w:rPr>
                <w:sz w:val="16"/>
                <w:szCs w:val="16"/>
              </w:rPr>
            </w:pPr>
            <w:r w:rsidRPr="0072658C">
              <w:rPr>
                <w:sz w:val="16"/>
                <w:szCs w:val="16"/>
              </w:rPr>
              <w:t>(-2.65</w:t>
            </w:r>
            <w:r w:rsidR="0011705E" w:rsidRPr="0072658C">
              <w:rPr>
                <w:sz w:val="16"/>
                <w:szCs w:val="16"/>
              </w:rPr>
              <w:t>)</w:t>
            </w:r>
          </w:p>
        </w:tc>
        <w:tc>
          <w:tcPr>
            <w:tcW w:w="864" w:type="dxa"/>
          </w:tcPr>
          <w:p w:rsidR="0011705E" w:rsidRPr="0072658C" w:rsidRDefault="0011705E" w:rsidP="0011705E">
            <w:pPr>
              <w:jc w:val="center"/>
              <w:rPr>
                <w:sz w:val="16"/>
                <w:szCs w:val="16"/>
              </w:rPr>
            </w:pPr>
            <w:r w:rsidRPr="0072658C">
              <w:rPr>
                <w:sz w:val="16"/>
                <w:szCs w:val="16"/>
              </w:rPr>
              <w:t>-</w:t>
            </w:r>
            <w:r w:rsidR="00013DC3" w:rsidRPr="0072658C">
              <w:rPr>
                <w:sz w:val="16"/>
                <w:szCs w:val="16"/>
              </w:rPr>
              <w:t>0.05</w:t>
            </w:r>
            <w:r w:rsidRPr="0072658C">
              <w:rPr>
                <w:sz w:val="16"/>
                <w:szCs w:val="16"/>
              </w:rPr>
              <w:t>***</w:t>
            </w:r>
          </w:p>
          <w:p w:rsidR="0011705E" w:rsidRPr="0072658C" w:rsidRDefault="00013DC3" w:rsidP="0011705E">
            <w:pPr>
              <w:jc w:val="center"/>
              <w:rPr>
                <w:sz w:val="16"/>
                <w:szCs w:val="16"/>
              </w:rPr>
            </w:pPr>
            <w:r w:rsidRPr="0072658C">
              <w:rPr>
                <w:sz w:val="16"/>
                <w:szCs w:val="16"/>
              </w:rPr>
              <w:t>(-2.56</w:t>
            </w:r>
            <w:r w:rsidR="0011705E" w:rsidRPr="0072658C">
              <w:rPr>
                <w:sz w:val="16"/>
                <w:szCs w:val="16"/>
              </w:rPr>
              <w:t>)</w:t>
            </w:r>
          </w:p>
        </w:tc>
        <w:tc>
          <w:tcPr>
            <w:tcW w:w="864" w:type="dxa"/>
          </w:tcPr>
          <w:p w:rsidR="0011705E" w:rsidRPr="0072658C" w:rsidRDefault="00013DC3" w:rsidP="0011705E">
            <w:pPr>
              <w:jc w:val="center"/>
              <w:rPr>
                <w:sz w:val="16"/>
                <w:szCs w:val="16"/>
              </w:rPr>
            </w:pPr>
            <w:r w:rsidRPr="0072658C">
              <w:rPr>
                <w:sz w:val="16"/>
                <w:szCs w:val="16"/>
              </w:rPr>
              <w:t>-0.05</w:t>
            </w:r>
            <w:r w:rsidR="0011705E" w:rsidRPr="0072658C">
              <w:rPr>
                <w:sz w:val="16"/>
                <w:szCs w:val="16"/>
              </w:rPr>
              <w:t>***</w:t>
            </w:r>
          </w:p>
          <w:p w:rsidR="0011705E" w:rsidRPr="0072658C" w:rsidRDefault="00013DC3" w:rsidP="0011705E">
            <w:pPr>
              <w:jc w:val="center"/>
              <w:rPr>
                <w:sz w:val="16"/>
                <w:szCs w:val="16"/>
              </w:rPr>
            </w:pPr>
            <w:r w:rsidRPr="0072658C">
              <w:rPr>
                <w:sz w:val="16"/>
                <w:szCs w:val="16"/>
              </w:rPr>
              <w:t>(-2.54</w:t>
            </w:r>
            <w:r w:rsidR="0011705E" w:rsidRPr="0072658C">
              <w:rPr>
                <w:sz w:val="16"/>
                <w:szCs w:val="16"/>
              </w:rPr>
              <w:t>)</w:t>
            </w:r>
          </w:p>
        </w:tc>
        <w:tc>
          <w:tcPr>
            <w:tcW w:w="864" w:type="dxa"/>
          </w:tcPr>
          <w:p w:rsidR="0011705E" w:rsidRPr="0072658C" w:rsidRDefault="0011705E" w:rsidP="0011705E">
            <w:pPr>
              <w:jc w:val="center"/>
              <w:rPr>
                <w:sz w:val="16"/>
                <w:szCs w:val="16"/>
              </w:rPr>
            </w:pPr>
          </w:p>
        </w:tc>
        <w:tc>
          <w:tcPr>
            <w:tcW w:w="864" w:type="dxa"/>
          </w:tcPr>
          <w:p w:rsidR="0011705E" w:rsidRPr="0072658C" w:rsidRDefault="00013DC3" w:rsidP="0011705E">
            <w:pPr>
              <w:jc w:val="center"/>
              <w:rPr>
                <w:sz w:val="16"/>
                <w:szCs w:val="16"/>
              </w:rPr>
            </w:pPr>
            <w:r w:rsidRPr="0072658C">
              <w:rPr>
                <w:sz w:val="16"/>
                <w:szCs w:val="16"/>
              </w:rPr>
              <w:t>-0.</w:t>
            </w:r>
            <w:r w:rsidR="0011705E" w:rsidRPr="0072658C">
              <w:rPr>
                <w:sz w:val="16"/>
                <w:szCs w:val="16"/>
              </w:rPr>
              <w:t>06***</w:t>
            </w:r>
          </w:p>
          <w:p w:rsidR="0011705E" w:rsidRPr="0072658C" w:rsidRDefault="0011705E" w:rsidP="0011705E">
            <w:pPr>
              <w:jc w:val="center"/>
              <w:rPr>
                <w:sz w:val="16"/>
                <w:szCs w:val="16"/>
              </w:rPr>
            </w:pPr>
            <w:r w:rsidRPr="0072658C">
              <w:rPr>
                <w:sz w:val="16"/>
                <w:szCs w:val="16"/>
              </w:rPr>
              <w:t>(-3.73)</w:t>
            </w:r>
          </w:p>
        </w:tc>
        <w:tc>
          <w:tcPr>
            <w:tcW w:w="864" w:type="dxa"/>
          </w:tcPr>
          <w:p w:rsidR="0011705E" w:rsidRPr="0072658C" w:rsidRDefault="00013DC3" w:rsidP="0011705E">
            <w:pPr>
              <w:jc w:val="center"/>
              <w:rPr>
                <w:sz w:val="16"/>
                <w:szCs w:val="16"/>
              </w:rPr>
            </w:pPr>
            <w:r w:rsidRPr="0072658C">
              <w:rPr>
                <w:sz w:val="16"/>
                <w:szCs w:val="16"/>
              </w:rPr>
              <w:t>-0</w:t>
            </w:r>
            <w:r w:rsidR="0011705E" w:rsidRPr="0072658C">
              <w:rPr>
                <w:sz w:val="16"/>
                <w:szCs w:val="16"/>
              </w:rPr>
              <w:t>.03***</w:t>
            </w:r>
          </w:p>
          <w:p w:rsidR="0011705E" w:rsidRPr="0072658C" w:rsidRDefault="0011705E" w:rsidP="0011705E">
            <w:pPr>
              <w:jc w:val="center"/>
              <w:rPr>
                <w:sz w:val="16"/>
                <w:szCs w:val="16"/>
              </w:rPr>
            </w:pPr>
            <w:r w:rsidRPr="0072658C">
              <w:rPr>
                <w:sz w:val="16"/>
                <w:szCs w:val="16"/>
              </w:rPr>
              <w:t>(-3.61)</w:t>
            </w:r>
          </w:p>
        </w:tc>
        <w:tc>
          <w:tcPr>
            <w:tcW w:w="864" w:type="dxa"/>
          </w:tcPr>
          <w:p w:rsidR="0011705E" w:rsidRPr="0072658C" w:rsidRDefault="0011705E" w:rsidP="0011705E">
            <w:pPr>
              <w:jc w:val="center"/>
              <w:rPr>
                <w:sz w:val="16"/>
                <w:szCs w:val="16"/>
              </w:rPr>
            </w:pPr>
            <w:r w:rsidRPr="0072658C">
              <w:rPr>
                <w:sz w:val="16"/>
                <w:szCs w:val="16"/>
              </w:rPr>
              <w:t>-</w:t>
            </w:r>
            <w:r w:rsidR="00013DC3" w:rsidRPr="0072658C">
              <w:rPr>
                <w:sz w:val="16"/>
                <w:szCs w:val="16"/>
              </w:rPr>
              <w:t>0.03</w:t>
            </w:r>
            <w:r w:rsidRPr="0072658C">
              <w:rPr>
                <w:sz w:val="16"/>
                <w:szCs w:val="16"/>
              </w:rPr>
              <w:t>***</w:t>
            </w:r>
          </w:p>
          <w:p w:rsidR="0011705E" w:rsidRPr="0072658C" w:rsidRDefault="0011705E" w:rsidP="0011705E">
            <w:pPr>
              <w:jc w:val="center"/>
              <w:rPr>
                <w:sz w:val="16"/>
                <w:szCs w:val="16"/>
              </w:rPr>
            </w:pPr>
            <w:r w:rsidRPr="0072658C">
              <w:rPr>
                <w:sz w:val="16"/>
                <w:szCs w:val="16"/>
              </w:rPr>
              <w:t>(-3.57)</w:t>
            </w:r>
          </w:p>
        </w:tc>
      </w:tr>
      <w:tr w:rsidR="0011705E" w:rsidRPr="0072658C" w:rsidTr="0011705E">
        <w:trPr>
          <w:trHeight w:val="296"/>
          <w:jc w:val="center"/>
        </w:trPr>
        <w:tc>
          <w:tcPr>
            <w:tcW w:w="1970" w:type="dxa"/>
          </w:tcPr>
          <w:p w:rsidR="0011705E" w:rsidRPr="0072658C" w:rsidRDefault="0011705E" w:rsidP="0011705E">
            <w:pPr>
              <w:rPr>
                <w:sz w:val="16"/>
                <w:szCs w:val="16"/>
                <w:vertAlign w:val="subscript"/>
              </w:rPr>
            </w:pPr>
            <w:r w:rsidRPr="0072658C">
              <w:rPr>
                <w:sz w:val="16"/>
                <w:szCs w:val="16"/>
              </w:rPr>
              <w:t>Risk-free risk</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013DC3" w:rsidP="0011705E">
            <w:pPr>
              <w:jc w:val="center"/>
              <w:rPr>
                <w:sz w:val="16"/>
                <w:szCs w:val="16"/>
              </w:rPr>
            </w:pPr>
            <w:r w:rsidRPr="0072658C">
              <w:rPr>
                <w:sz w:val="16"/>
                <w:szCs w:val="16"/>
              </w:rPr>
              <w:t>0.0</w:t>
            </w:r>
            <w:r w:rsidR="0011705E" w:rsidRPr="0072658C">
              <w:rPr>
                <w:sz w:val="16"/>
                <w:szCs w:val="16"/>
              </w:rPr>
              <w:t>0</w:t>
            </w:r>
          </w:p>
          <w:p w:rsidR="0011705E" w:rsidRPr="0072658C" w:rsidRDefault="00013DC3" w:rsidP="00013DC3">
            <w:pPr>
              <w:jc w:val="center"/>
              <w:rPr>
                <w:sz w:val="16"/>
                <w:szCs w:val="16"/>
              </w:rPr>
            </w:pPr>
            <w:r w:rsidRPr="0072658C">
              <w:rPr>
                <w:sz w:val="16"/>
                <w:szCs w:val="16"/>
              </w:rPr>
              <w:t>(0.21</w:t>
            </w:r>
            <w:r w:rsidR="0011705E" w:rsidRPr="0072658C">
              <w:rPr>
                <w:sz w:val="16"/>
                <w:szCs w:val="16"/>
              </w:rPr>
              <w:t>)</w:t>
            </w:r>
          </w:p>
        </w:tc>
        <w:tc>
          <w:tcPr>
            <w:tcW w:w="864" w:type="dxa"/>
          </w:tcPr>
          <w:p w:rsidR="0011705E" w:rsidRPr="0072658C" w:rsidRDefault="00013DC3" w:rsidP="0011705E">
            <w:pPr>
              <w:jc w:val="center"/>
              <w:rPr>
                <w:sz w:val="16"/>
                <w:szCs w:val="16"/>
              </w:rPr>
            </w:pPr>
            <w:r w:rsidRPr="0072658C">
              <w:rPr>
                <w:sz w:val="16"/>
                <w:szCs w:val="16"/>
              </w:rPr>
              <w:t>0.00</w:t>
            </w:r>
          </w:p>
          <w:p w:rsidR="0011705E" w:rsidRPr="0072658C" w:rsidRDefault="00013DC3" w:rsidP="0011705E">
            <w:pPr>
              <w:jc w:val="center"/>
              <w:rPr>
                <w:sz w:val="16"/>
                <w:szCs w:val="16"/>
              </w:rPr>
            </w:pPr>
            <w:r w:rsidRPr="0072658C">
              <w:rPr>
                <w:sz w:val="16"/>
                <w:szCs w:val="16"/>
              </w:rPr>
              <w:t>(0.15</w:t>
            </w:r>
            <w:r w:rsidR="0011705E" w:rsidRPr="0072658C">
              <w:rPr>
                <w:sz w:val="16"/>
                <w:szCs w:val="16"/>
              </w:rPr>
              <w:t>)</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013DC3" w:rsidP="0011705E">
            <w:pPr>
              <w:jc w:val="center"/>
              <w:rPr>
                <w:sz w:val="16"/>
                <w:szCs w:val="16"/>
              </w:rPr>
            </w:pPr>
            <w:r w:rsidRPr="0072658C">
              <w:rPr>
                <w:sz w:val="16"/>
                <w:szCs w:val="16"/>
              </w:rPr>
              <w:t>0.01</w:t>
            </w:r>
          </w:p>
          <w:p w:rsidR="0011705E" w:rsidRPr="0072658C" w:rsidRDefault="0011705E" w:rsidP="0011705E">
            <w:pPr>
              <w:jc w:val="center"/>
              <w:rPr>
                <w:sz w:val="16"/>
                <w:szCs w:val="16"/>
              </w:rPr>
            </w:pPr>
            <w:r w:rsidRPr="0072658C">
              <w:rPr>
                <w:sz w:val="16"/>
                <w:szCs w:val="16"/>
              </w:rPr>
              <w:t>(0.36)</w:t>
            </w:r>
          </w:p>
        </w:tc>
        <w:tc>
          <w:tcPr>
            <w:tcW w:w="864" w:type="dxa"/>
          </w:tcPr>
          <w:p w:rsidR="0011705E" w:rsidRPr="0072658C" w:rsidRDefault="00013DC3" w:rsidP="0011705E">
            <w:pPr>
              <w:jc w:val="center"/>
              <w:rPr>
                <w:sz w:val="16"/>
                <w:szCs w:val="16"/>
              </w:rPr>
            </w:pPr>
            <w:r w:rsidRPr="0072658C">
              <w:rPr>
                <w:sz w:val="16"/>
                <w:szCs w:val="16"/>
              </w:rPr>
              <w:t>0.01</w:t>
            </w:r>
          </w:p>
          <w:p w:rsidR="0011705E" w:rsidRPr="0072658C" w:rsidRDefault="0011705E" w:rsidP="0011705E">
            <w:pPr>
              <w:jc w:val="center"/>
              <w:rPr>
                <w:sz w:val="16"/>
                <w:szCs w:val="16"/>
              </w:rPr>
            </w:pPr>
            <w:r w:rsidRPr="0072658C">
              <w:rPr>
                <w:sz w:val="16"/>
                <w:szCs w:val="16"/>
              </w:rPr>
              <w:t>(0.43)</w:t>
            </w:r>
          </w:p>
        </w:tc>
      </w:tr>
      <w:tr w:rsidR="0011705E" w:rsidRPr="0072658C" w:rsidTr="0011705E">
        <w:trPr>
          <w:trHeight w:val="296"/>
          <w:jc w:val="center"/>
        </w:trPr>
        <w:tc>
          <w:tcPr>
            <w:tcW w:w="1970" w:type="dxa"/>
          </w:tcPr>
          <w:p w:rsidR="0011705E" w:rsidRPr="0072658C" w:rsidRDefault="0011705E" w:rsidP="0011705E">
            <w:pPr>
              <w:rPr>
                <w:sz w:val="16"/>
                <w:szCs w:val="16"/>
              </w:rPr>
            </w:pPr>
            <w:r w:rsidRPr="0072658C">
              <w:rPr>
                <w:sz w:val="16"/>
                <w:szCs w:val="16"/>
              </w:rPr>
              <w:t>Term spread</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013DC3" w:rsidP="0011705E">
            <w:pPr>
              <w:jc w:val="center"/>
              <w:rPr>
                <w:sz w:val="16"/>
                <w:szCs w:val="16"/>
              </w:rPr>
            </w:pPr>
            <w:r w:rsidRPr="0072658C">
              <w:rPr>
                <w:sz w:val="16"/>
                <w:szCs w:val="16"/>
              </w:rPr>
              <w:t>0.01</w:t>
            </w:r>
          </w:p>
          <w:p w:rsidR="0011705E" w:rsidRPr="0072658C" w:rsidRDefault="00013DC3" w:rsidP="0011705E">
            <w:pPr>
              <w:jc w:val="center"/>
              <w:rPr>
                <w:sz w:val="16"/>
                <w:szCs w:val="16"/>
              </w:rPr>
            </w:pPr>
            <w:r w:rsidRPr="0072658C">
              <w:rPr>
                <w:sz w:val="16"/>
                <w:szCs w:val="16"/>
              </w:rPr>
              <w:t>(0.01</w:t>
            </w:r>
            <w:r w:rsidR="0011705E" w:rsidRPr="0072658C">
              <w:rPr>
                <w:sz w:val="16"/>
                <w:szCs w:val="16"/>
              </w:rPr>
              <w:t>)</w:t>
            </w:r>
          </w:p>
        </w:tc>
        <w:tc>
          <w:tcPr>
            <w:tcW w:w="864" w:type="dxa"/>
          </w:tcPr>
          <w:p w:rsidR="0011705E" w:rsidRPr="0072658C" w:rsidRDefault="0011705E" w:rsidP="0011705E">
            <w:pPr>
              <w:jc w:val="center"/>
              <w:rPr>
                <w:sz w:val="16"/>
                <w:szCs w:val="16"/>
              </w:rPr>
            </w:pPr>
            <w:r w:rsidRPr="0072658C">
              <w:rPr>
                <w:sz w:val="16"/>
                <w:szCs w:val="16"/>
              </w:rPr>
              <w:t>0.00</w:t>
            </w:r>
          </w:p>
          <w:p w:rsidR="0011705E" w:rsidRPr="0072658C" w:rsidRDefault="0011705E" w:rsidP="0011705E">
            <w:pPr>
              <w:jc w:val="center"/>
              <w:rPr>
                <w:sz w:val="16"/>
                <w:szCs w:val="16"/>
              </w:rPr>
            </w:pPr>
            <w:r w:rsidRPr="0072658C">
              <w:rPr>
                <w:sz w:val="16"/>
                <w:szCs w:val="16"/>
              </w:rPr>
              <w:t>(0.00)</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r w:rsidRPr="0072658C">
              <w:rPr>
                <w:sz w:val="16"/>
                <w:szCs w:val="16"/>
              </w:rPr>
              <w:t>0.04</w:t>
            </w:r>
          </w:p>
          <w:p w:rsidR="0011705E" w:rsidRPr="0072658C" w:rsidRDefault="0011705E" w:rsidP="0011705E">
            <w:pPr>
              <w:jc w:val="center"/>
              <w:rPr>
                <w:sz w:val="16"/>
                <w:szCs w:val="16"/>
              </w:rPr>
            </w:pPr>
            <w:r w:rsidRPr="0072658C">
              <w:rPr>
                <w:sz w:val="16"/>
                <w:szCs w:val="16"/>
              </w:rPr>
              <w:t>(0.09)</w:t>
            </w:r>
          </w:p>
        </w:tc>
        <w:tc>
          <w:tcPr>
            <w:tcW w:w="864" w:type="dxa"/>
          </w:tcPr>
          <w:p w:rsidR="0011705E" w:rsidRPr="0072658C" w:rsidRDefault="0011705E" w:rsidP="0011705E">
            <w:pPr>
              <w:jc w:val="center"/>
              <w:rPr>
                <w:sz w:val="16"/>
                <w:szCs w:val="16"/>
              </w:rPr>
            </w:pPr>
            <w:r w:rsidRPr="0072658C">
              <w:rPr>
                <w:sz w:val="16"/>
                <w:szCs w:val="16"/>
              </w:rPr>
              <w:t>0.00</w:t>
            </w:r>
          </w:p>
          <w:p w:rsidR="0011705E" w:rsidRPr="0072658C" w:rsidRDefault="0011705E" w:rsidP="0011705E">
            <w:pPr>
              <w:jc w:val="center"/>
              <w:rPr>
                <w:sz w:val="16"/>
                <w:szCs w:val="16"/>
              </w:rPr>
            </w:pPr>
            <w:r w:rsidRPr="0072658C">
              <w:rPr>
                <w:sz w:val="16"/>
                <w:szCs w:val="16"/>
              </w:rPr>
              <w:t>(0.00)</w:t>
            </w:r>
          </w:p>
        </w:tc>
      </w:tr>
      <w:tr w:rsidR="0011705E" w:rsidRPr="0072658C" w:rsidTr="0011705E">
        <w:trPr>
          <w:trHeight w:val="296"/>
          <w:jc w:val="center"/>
        </w:trPr>
        <w:tc>
          <w:tcPr>
            <w:tcW w:w="1970" w:type="dxa"/>
          </w:tcPr>
          <w:p w:rsidR="0011705E" w:rsidRPr="0072658C" w:rsidRDefault="0011705E" w:rsidP="0011705E">
            <w:pPr>
              <w:rPr>
                <w:sz w:val="16"/>
                <w:szCs w:val="16"/>
              </w:rPr>
            </w:pPr>
            <w:r w:rsidRPr="0072658C">
              <w:rPr>
                <w:sz w:val="16"/>
                <w:szCs w:val="16"/>
              </w:rPr>
              <w:t>Dividend yield</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013DC3" w:rsidP="0011705E">
            <w:pPr>
              <w:jc w:val="center"/>
              <w:rPr>
                <w:sz w:val="16"/>
                <w:szCs w:val="16"/>
              </w:rPr>
            </w:pPr>
            <w:r w:rsidRPr="0072658C">
              <w:rPr>
                <w:sz w:val="16"/>
                <w:szCs w:val="16"/>
              </w:rPr>
              <w:t>-0.06</w:t>
            </w:r>
            <w:r w:rsidR="0011705E" w:rsidRPr="0072658C">
              <w:rPr>
                <w:sz w:val="16"/>
                <w:szCs w:val="16"/>
              </w:rPr>
              <w:t>***</w:t>
            </w:r>
          </w:p>
          <w:p w:rsidR="0011705E" w:rsidRPr="0072658C" w:rsidRDefault="00013DC3" w:rsidP="0011705E">
            <w:pPr>
              <w:jc w:val="center"/>
              <w:rPr>
                <w:sz w:val="16"/>
                <w:szCs w:val="16"/>
              </w:rPr>
            </w:pPr>
            <w:r w:rsidRPr="0072658C">
              <w:rPr>
                <w:sz w:val="16"/>
                <w:szCs w:val="16"/>
              </w:rPr>
              <w:t>(-2.77</w:t>
            </w:r>
            <w:r w:rsidR="0011705E" w:rsidRPr="0072658C">
              <w:rPr>
                <w:sz w:val="16"/>
                <w:szCs w:val="16"/>
              </w:rPr>
              <w:t>)</w:t>
            </w:r>
          </w:p>
        </w:tc>
        <w:tc>
          <w:tcPr>
            <w:tcW w:w="864" w:type="dxa"/>
          </w:tcPr>
          <w:p w:rsidR="0011705E" w:rsidRPr="0072658C" w:rsidRDefault="00013DC3" w:rsidP="0011705E">
            <w:pPr>
              <w:jc w:val="center"/>
              <w:rPr>
                <w:sz w:val="16"/>
                <w:szCs w:val="16"/>
              </w:rPr>
            </w:pPr>
            <w:r w:rsidRPr="0072658C">
              <w:rPr>
                <w:sz w:val="16"/>
                <w:szCs w:val="16"/>
              </w:rPr>
              <w:t>-0.05</w:t>
            </w:r>
            <w:r w:rsidR="0011705E" w:rsidRPr="0072658C">
              <w:rPr>
                <w:sz w:val="16"/>
                <w:szCs w:val="16"/>
              </w:rPr>
              <w:t>***</w:t>
            </w:r>
          </w:p>
          <w:p w:rsidR="0011705E" w:rsidRPr="0072658C" w:rsidRDefault="00013DC3" w:rsidP="0011705E">
            <w:pPr>
              <w:jc w:val="center"/>
              <w:rPr>
                <w:sz w:val="16"/>
                <w:szCs w:val="16"/>
              </w:rPr>
            </w:pPr>
            <w:r w:rsidRPr="0072658C">
              <w:rPr>
                <w:sz w:val="16"/>
                <w:szCs w:val="16"/>
              </w:rPr>
              <w:t>(-2.70</w:t>
            </w:r>
            <w:r w:rsidR="0011705E" w:rsidRPr="0072658C">
              <w:rPr>
                <w:sz w:val="16"/>
                <w:szCs w:val="16"/>
              </w:rPr>
              <w:t>)</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013DC3" w:rsidP="0011705E">
            <w:pPr>
              <w:jc w:val="center"/>
              <w:rPr>
                <w:sz w:val="16"/>
                <w:szCs w:val="16"/>
              </w:rPr>
            </w:pPr>
            <w:r w:rsidRPr="0072658C">
              <w:rPr>
                <w:sz w:val="16"/>
                <w:szCs w:val="16"/>
              </w:rPr>
              <w:t>-0.07</w:t>
            </w:r>
            <w:r w:rsidR="0011705E" w:rsidRPr="0072658C">
              <w:rPr>
                <w:sz w:val="16"/>
                <w:szCs w:val="16"/>
              </w:rPr>
              <w:t>***</w:t>
            </w:r>
          </w:p>
          <w:p w:rsidR="0011705E" w:rsidRPr="0072658C" w:rsidRDefault="0011705E" w:rsidP="0011705E">
            <w:pPr>
              <w:jc w:val="center"/>
              <w:rPr>
                <w:sz w:val="16"/>
                <w:szCs w:val="16"/>
              </w:rPr>
            </w:pPr>
            <w:r w:rsidRPr="0072658C">
              <w:rPr>
                <w:sz w:val="16"/>
                <w:szCs w:val="16"/>
              </w:rPr>
              <w:t>(-2.93)</w:t>
            </w:r>
          </w:p>
        </w:tc>
        <w:tc>
          <w:tcPr>
            <w:tcW w:w="864" w:type="dxa"/>
          </w:tcPr>
          <w:p w:rsidR="0011705E" w:rsidRPr="0072658C" w:rsidRDefault="00013DC3" w:rsidP="0011705E">
            <w:pPr>
              <w:jc w:val="center"/>
              <w:rPr>
                <w:sz w:val="16"/>
                <w:szCs w:val="16"/>
              </w:rPr>
            </w:pPr>
            <w:r w:rsidRPr="0072658C">
              <w:rPr>
                <w:sz w:val="16"/>
                <w:szCs w:val="16"/>
              </w:rPr>
              <w:t>-0.07</w:t>
            </w:r>
            <w:r w:rsidR="0011705E" w:rsidRPr="0072658C">
              <w:rPr>
                <w:sz w:val="16"/>
                <w:szCs w:val="16"/>
              </w:rPr>
              <w:t>***</w:t>
            </w:r>
          </w:p>
          <w:p w:rsidR="0011705E" w:rsidRPr="0072658C" w:rsidRDefault="0011705E" w:rsidP="0011705E">
            <w:pPr>
              <w:jc w:val="center"/>
              <w:rPr>
                <w:sz w:val="16"/>
                <w:szCs w:val="16"/>
              </w:rPr>
            </w:pPr>
            <w:r w:rsidRPr="0072658C">
              <w:rPr>
                <w:sz w:val="16"/>
                <w:szCs w:val="16"/>
              </w:rPr>
              <w:t>(-2.79)</w:t>
            </w:r>
          </w:p>
        </w:tc>
      </w:tr>
      <w:tr w:rsidR="0011705E" w:rsidRPr="0072658C" w:rsidTr="0011705E">
        <w:trPr>
          <w:trHeight w:val="296"/>
          <w:jc w:val="center"/>
        </w:trPr>
        <w:tc>
          <w:tcPr>
            <w:tcW w:w="1970" w:type="dxa"/>
          </w:tcPr>
          <w:p w:rsidR="0011705E" w:rsidRPr="0072658C" w:rsidRDefault="0011705E" w:rsidP="0011705E">
            <w:pPr>
              <w:rPr>
                <w:sz w:val="16"/>
                <w:szCs w:val="16"/>
              </w:rPr>
            </w:pPr>
            <w:r w:rsidRPr="0072658C">
              <w:rPr>
                <w:sz w:val="16"/>
                <w:szCs w:val="16"/>
              </w:rPr>
              <w:t>M&amp;A</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013DC3" w:rsidP="0011705E">
            <w:pPr>
              <w:jc w:val="center"/>
              <w:rPr>
                <w:sz w:val="16"/>
                <w:szCs w:val="16"/>
              </w:rPr>
            </w:pPr>
            <w:r w:rsidRPr="0072658C">
              <w:rPr>
                <w:sz w:val="16"/>
                <w:szCs w:val="16"/>
              </w:rPr>
              <w:t>0.00</w:t>
            </w:r>
          </w:p>
          <w:p w:rsidR="0011705E" w:rsidRPr="0072658C" w:rsidRDefault="00013DC3" w:rsidP="0011705E">
            <w:pPr>
              <w:jc w:val="center"/>
              <w:rPr>
                <w:sz w:val="16"/>
                <w:szCs w:val="16"/>
              </w:rPr>
            </w:pPr>
            <w:r w:rsidRPr="0072658C">
              <w:rPr>
                <w:sz w:val="16"/>
                <w:szCs w:val="16"/>
              </w:rPr>
              <w:t>(0.07</w:t>
            </w:r>
            <w:r w:rsidR="0011705E" w:rsidRPr="0072658C">
              <w:rPr>
                <w:sz w:val="16"/>
                <w:szCs w:val="16"/>
              </w:rPr>
              <w:t>)</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r w:rsidRPr="0072658C">
              <w:rPr>
                <w:sz w:val="16"/>
                <w:szCs w:val="16"/>
              </w:rPr>
              <w:t>0.04</w:t>
            </w:r>
          </w:p>
          <w:p w:rsidR="0011705E" w:rsidRPr="0072658C" w:rsidRDefault="0011705E" w:rsidP="0011705E">
            <w:pPr>
              <w:jc w:val="center"/>
              <w:rPr>
                <w:sz w:val="16"/>
                <w:szCs w:val="16"/>
              </w:rPr>
            </w:pPr>
            <w:r w:rsidRPr="0072658C">
              <w:rPr>
                <w:sz w:val="16"/>
                <w:szCs w:val="16"/>
              </w:rPr>
              <w:t>(0.79)</w:t>
            </w:r>
          </w:p>
        </w:tc>
      </w:tr>
      <w:tr w:rsidR="0011705E" w:rsidRPr="0072658C" w:rsidTr="00013DC3">
        <w:trPr>
          <w:trHeight w:val="296"/>
          <w:jc w:val="center"/>
        </w:trPr>
        <w:tc>
          <w:tcPr>
            <w:tcW w:w="1970" w:type="dxa"/>
          </w:tcPr>
          <w:p w:rsidR="0011705E" w:rsidRPr="0072658C" w:rsidRDefault="0011705E" w:rsidP="0011705E">
            <w:pPr>
              <w:rPr>
                <w:sz w:val="16"/>
                <w:szCs w:val="16"/>
              </w:rPr>
            </w:pPr>
            <w:r w:rsidRPr="0072658C">
              <w:rPr>
                <w:sz w:val="16"/>
                <w:szCs w:val="16"/>
              </w:rPr>
              <w:t>Election year</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r w:rsidRPr="0072658C">
              <w:rPr>
                <w:sz w:val="16"/>
                <w:szCs w:val="16"/>
              </w:rPr>
              <w:t>0.01</w:t>
            </w:r>
          </w:p>
          <w:p w:rsidR="0011705E" w:rsidRPr="0072658C" w:rsidRDefault="0011705E" w:rsidP="0011705E">
            <w:pPr>
              <w:jc w:val="center"/>
              <w:rPr>
                <w:sz w:val="16"/>
                <w:szCs w:val="16"/>
              </w:rPr>
            </w:pPr>
            <w:r w:rsidRPr="0072658C">
              <w:rPr>
                <w:sz w:val="16"/>
                <w:szCs w:val="16"/>
              </w:rPr>
              <w:t>(0.06)</w:t>
            </w: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p>
        </w:tc>
        <w:tc>
          <w:tcPr>
            <w:tcW w:w="864" w:type="dxa"/>
          </w:tcPr>
          <w:p w:rsidR="0011705E" w:rsidRPr="0072658C" w:rsidRDefault="0011705E" w:rsidP="0011705E">
            <w:pPr>
              <w:jc w:val="center"/>
              <w:rPr>
                <w:sz w:val="16"/>
                <w:szCs w:val="16"/>
              </w:rPr>
            </w:pPr>
            <w:r w:rsidRPr="0072658C">
              <w:rPr>
                <w:sz w:val="16"/>
                <w:szCs w:val="16"/>
              </w:rPr>
              <w:t>0.01</w:t>
            </w:r>
          </w:p>
          <w:p w:rsidR="0011705E" w:rsidRPr="0072658C" w:rsidRDefault="0011705E" w:rsidP="00013DC3">
            <w:pPr>
              <w:jc w:val="center"/>
              <w:rPr>
                <w:sz w:val="16"/>
                <w:szCs w:val="16"/>
              </w:rPr>
            </w:pPr>
            <w:r w:rsidRPr="0072658C">
              <w:rPr>
                <w:sz w:val="16"/>
                <w:szCs w:val="16"/>
              </w:rPr>
              <w:t>(0.0</w:t>
            </w:r>
            <w:r w:rsidR="00013DC3" w:rsidRPr="0072658C">
              <w:rPr>
                <w:sz w:val="16"/>
                <w:szCs w:val="16"/>
              </w:rPr>
              <w:t>1</w:t>
            </w:r>
            <w:r w:rsidRPr="0072658C">
              <w:rPr>
                <w:sz w:val="16"/>
                <w:szCs w:val="16"/>
              </w:rPr>
              <w:t>)</w:t>
            </w:r>
          </w:p>
        </w:tc>
      </w:tr>
      <w:tr w:rsidR="0011705E" w:rsidRPr="0072658C" w:rsidTr="00013DC3">
        <w:trPr>
          <w:trHeight w:val="82"/>
          <w:jc w:val="center"/>
        </w:trPr>
        <w:tc>
          <w:tcPr>
            <w:tcW w:w="1970" w:type="dxa"/>
            <w:tcBorders>
              <w:bottom w:val="double" w:sz="4" w:space="0" w:color="auto"/>
            </w:tcBorders>
          </w:tcPr>
          <w:p w:rsidR="0011705E" w:rsidRPr="0072658C" w:rsidRDefault="0011705E" w:rsidP="0011705E">
            <w:pPr>
              <w:rPr>
                <w:sz w:val="16"/>
                <w:szCs w:val="16"/>
              </w:rPr>
            </w:pPr>
            <w:r w:rsidRPr="0072658C">
              <w:rPr>
                <w:sz w:val="16"/>
                <w:szCs w:val="16"/>
              </w:rPr>
              <w:t>Adjusted R²</w:t>
            </w:r>
          </w:p>
        </w:tc>
        <w:tc>
          <w:tcPr>
            <w:tcW w:w="864" w:type="dxa"/>
            <w:tcBorders>
              <w:bottom w:val="double" w:sz="4" w:space="0" w:color="auto"/>
            </w:tcBorders>
          </w:tcPr>
          <w:p w:rsidR="0011705E" w:rsidRPr="0072658C" w:rsidRDefault="00013DC3" w:rsidP="0011705E">
            <w:pPr>
              <w:jc w:val="center"/>
              <w:rPr>
                <w:sz w:val="16"/>
                <w:szCs w:val="16"/>
              </w:rPr>
            </w:pPr>
            <w:r w:rsidRPr="0072658C">
              <w:rPr>
                <w:sz w:val="16"/>
                <w:szCs w:val="16"/>
              </w:rPr>
              <w:t>0.02</w:t>
            </w:r>
          </w:p>
        </w:tc>
        <w:tc>
          <w:tcPr>
            <w:tcW w:w="864" w:type="dxa"/>
            <w:tcBorders>
              <w:bottom w:val="double" w:sz="4" w:space="0" w:color="auto"/>
            </w:tcBorders>
          </w:tcPr>
          <w:p w:rsidR="0011705E" w:rsidRPr="0072658C" w:rsidRDefault="0011705E" w:rsidP="0011705E">
            <w:pPr>
              <w:jc w:val="center"/>
              <w:rPr>
                <w:sz w:val="16"/>
                <w:szCs w:val="16"/>
              </w:rPr>
            </w:pPr>
            <w:r w:rsidRPr="0072658C">
              <w:rPr>
                <w:sz w:val="16"/>
                <w:szCs w:val="16"/>
              </w:rPr>
              <w:t>0.02</w:t>
            </w:r>
          </w:p>
        </w:tc>
        <w:tc>
          <w:tcPr>
            <w:tcW w:w="864" w:type="dxa"/>
            <w:tcBorders>
              <w:bottom w:val="double" w:sz="4" w:space="0" w:color="auto"/>
            </w:tcBorders>
          </w:tcPr>
          <w:p w:rsidR="0011705E" w:rsidRPr="0072658C" w:rsidRDefault="00013DC3" w:rsidP="0011705E">
            <w:pPr>
              <w:jc w:val="center"/>
              <w:rPr>
                <w:sz w:val="16"/>
                <w:szCs w:val="16"/>
              </w:rPr>
            </w:pPr>
            <w:r w:rsidRPr="0072658C">
              <w:rPr>
                <w:sz w:val="16"/>
                <w:szCs w:val="16"/>
              </w:rPr>
              <w:t>0.05</w:t>
            </w:r>
          </w:p>
        </w:tc>
        <w:tc>
          <w:tcPr>
            <w:tcW w:w="864" w:type="dxa"/>
            <w:tcBorders>
              <w:bottom w:val="double" w:sz="4" w:space="0" w:color="auto"/>
            </w:tcBorders>
          </w:tcPr>
          <w:p w:rsidR="0011705E" w:rsidRPr="0072658C" w:rsidRDefault="00013DC3" w:rsidP="0011705E">
            <w:pPr>
              <w:jc w:val="center"/>
              <w:rPr>
                <w:sz w:val="16"/>
                <w:szCs w:val="16"/>
              </w:rPr>
            </w:pPr>
            <w:r w:rsidRPr="0072658C">
              <w:rPr>
                <w:sz w:val="16"/>
                <w:szCs w:val="16"/>
              </w:rPr>
              <w:t>0.04</w:t>
            </w:r>
          </w:p>
        </w:tc>
        <w:tc>
          <w:tcPr>
            <w:tcW w:w="864" w:type="dxa"/>
            <w:tcBorders>
              <w:bottom w:val="double" w:sz="4" w:space="0" w:color="auto"/>
            </w:tcBorders>
          </w:tcPr>
          <w:p w:rsidR="0011705E" w:rsidRPr="0072658C" w:rsidRDefault="0011705E" w:rsidP="0011705E">
            <w:pPr>
              <w:jc w:val="center"/>
              <w:rPr>
                <w:sz w:val="16"/>
                <w:szCs w:val="16"/>
              </w:rPr>
            </w:pPr>
            <w:r w:rsidRPr="0072658C">
              <w:rPr>
                <w:sz w:val="16"/>
                <w:szCs w:val="16"/>
              </w:rPr>
              <w:t>0.03</w:t>
            </w:r>
          </w:p>
        </w:tc>
        <w:tc>
          <w:tcPr>
            <w:tcW w:w="864" w:type="dxa"/>
            <w:tcBorders>
              <w:bottom w:val="double" w:sz="4" w:space="0" w:color="auto"/>
            </w:tcBorders>
          </w:tcPr>
          <w:p w:rsidR="0011705E" w:rsidRPr="0072658C" w:rsidRDefault="0011705E" w:rsidP="0011705E">
            <w:pPr>
              <w:jc w:val="center"/>
              <w:rPr>
                <w:sz w:val="16"/>
                <w:szCs w:val="16"/>
              </w:rPr>
            </w:pPr>
            <w:r w:rsidRPr="0072658C">
              <w:rPr>
                <w:sz w:val="16"/>
                <w:szCs w:val="16"/>
              </w:rPr>
              <w:t>0.02</w:t>
            </w:r>
          </w:p>
        </w:tc>
        <w:tc>
          <w:tcPr>
            <w:tcW w:w="864" w:type="dxa"/>
            <w:tcBorders>
              <w:bottom w:val="double" w:sz="4" w:space="0" w:color="auto"/>
            </w:tcBorders>
          </w:tcPr>
          <w:p w:rsidR="0011705E" w:rsidRPr="0072658C" w:rsidRDefault="0011705E" w:rsidP="0011705E">
            <w:pPr>
              <w:jc w:val="center"/>
              <w:rPr>
                <w:sz w:val="16"/>
                <w:szCs w:val="16"/>
              </w:rPr>
            </w:pPr>
            <w:r w:rsidRPr="0072658C">
              <w:rPr>
                <w:sz w:val="16"/>
                <w:szCs w:val="16"/>
              </w:rPr>
              <w:t>0.07</w:t>
            </w:r>
          </w:p>
        </w:tc>
        <w:tc>
          <w:tcPr>
            <w:tcW w:w="864" w:type="dxa"/>
            <w:tcBorders>
              <w:bottom w:val="double" w:sz="4" w:space="0" w:color="auto"/>
            </w:tcBorders>
          </w:tcPr>
          <w:p w:rsidR="0011705E" w:rsidRPr="0072658C" w:rsidRDefault="0011705E" w:rsidP="0011705E">
            <w:pPr>
              <w:jc w:val="center"/>
              <w:rPr>
                <w:sz w:val="16"/>
                <w:szCs w:val="16"/>
              </w:rPr>
            </w:pPr>
            <w:r w:rsidRPr="0072658C">
              <w:rPr>
                <w:sz w:val="16"/>
                <w:szCs w:val="16"/>
              </w:rPr>
              <w:t>0.07</w:t>
            </w:r>
          </w:p>
        </w:tc>
      </w:tr>
    </w:tbl>
    <w:p w:rsidR="0011705E" w:rsidRDefault="0011705E" w:rsidP="0011705E">
      <w:pPr>
        <w:spacing w:before="240"/>
        <w:jc w:val="both"/>
        <w:rPr>
          <w:rFonts w:eastAsiaTheme="minorEastAsia"/>
          <w:sz w:val="14"/>
          <w:lang w:val="en-US"/>
        </w:rPr>
      </w:pPr>
      <w:r>
        <w:rPr>
          <w:rFonts w:eastAsiaTheme="minorEastAsia"/>
          <w:sz w:val="14"/>
          <w:lang w:val="en-US"/>
        </w:rPr>
        <w:t xml:space="preserve">The table presents the results from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M&amp;A</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Sup>
          <m:sSubSupPr>
            <m:ctrlPr>
              <w:rPr>
                <w:rFonts w:ascii="Cambria Math" w:eastAsiaTheme="minorEastAsia" w:hAnsi="Cambria Math"/>
                <w:sz w:val="14"/>
                <w:lang w:val="en-US"/>
              </w:rPr>
            </m:ctrlPr>
          </m:sSubSupPr>
          <m:e>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2</m:t>
                </m:r>
              </m:sub>
            </m:sSub>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r>
          <m:rPr>
            <m:sty m:val="p"/>
          </m:rPr>
          <w:rPr>
            <w:rFonts w:ascii="Cambria Math" w:eastAsiaTheme="minorEastAsia" w:hAnsi="Cambria Math"/>
            <w:sz w:val="14"/>
            <w:lang w:val="en-US"/>
          </w:rPr>
          <m:t>+</m:t>
        </m:r>
        <m:r>
          <w:rPr>
            <w:rFonts w:ascii="Cambria Math" w:eastAsiaTheme="minorEastAsia" w:hAnsi="Cambria Math"/>
            <w:sz w:val="14"/>
            <w:lang w:val="en-US"/>
          </w:rPr>
          <m:t>γ</m:t>
        </m:r>
        <m:sSub>
          <m:sSubPr>
            <m:ctrlPr>
              <w:rPr>
                <w:rFonts w:ascii="Cambria Math" w:eastAsiaTheme="minorEastAsia" w:hAnsi="Cambria Math"/>
                <w:i/>
                <w:iCs/>
                <w:sz w:val="14"/>
                <w:lang w:val="en-US"/>
              </w:rPr>
            </m:ctrlPr>
          </m:sSubPr>
          <m:e>
            <m:r>
              <w:rPr>
                <w:rFonts w:ascii="Cambria Math" w:eastAsiaTheme="minorEastAsia" w:hAnsi="Cambria Math"/>
                <w:sz w:val="14"/>
                <w:lang w:val="en-US"/>
              </w:rPr>
              <m:t>X</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The dependent variable is the number of mergers and acquisitions</w:t>
      </w:r>
      <w:r w:rsidR="0072658C">
        <w:rPr>
          <w:rFonts w:eastAsiaTheme="minorEastAsia"/>
          <w:sz w:val="14"/>
          <w:lang w:val="en-US"/>
        </w:rPr>
        <w:t xml:space="preserve"> of joint-stock companies listed on the BSE.</w:t>
      </w:r>
      <w:r>
        <w:rPr>
          <w:rFonts w:eastAsiaTheme="minorEastAsia"/>
          <w:sz w:val="14"/>
          <w:lang w:val="en-US"/>
        </w:rPr>
        <w:t xml:space="preserve"> The independent variables are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oMath>
      <w:r>
        <w:rPr>
          <w:rFonts w:eastAsiaTheme="minorEastAsia"/>
          <w:sz w:val="14"/>
          <w:lang w:val="en-US"/>
        </w:rPr>
        <w:t xml:space="preserve">, that denotes </w:t>
      </w:r>
      <w:r>
        <w:rPr>
          <w:rFonts w:eastAsiaTheme="minorEastAsia"/>
          <w:i/>
          <w:sz w:val="14"/>
          <w:lang w:val="en-US"/>
        </w:rPr>
        <w:t>Act</w:t>
      </w:r>
      <w:r>
        <w:rPr>
          <w:rFonts w:eastAsiaTheme="minorEastAsia"/>
          <w:sz w:val="14"/>
          <w:lang w:val="en-US"/>
        </w:rPr>
        <w:t xml:space="preserve">. </w:t>
      </w:r>
      <m:oMath>
        <m:sSubSup>
          <m:sSubSupPr>
            <m:ctrlPr>
              <w:rPr>
                <w:rFonts w:ascii="Cambria Math" w:eastAsiaTheme="minorEastAsia" w:hAnsi="Cambria Math"/>
                <w:i/>
                <w:sz w:val="14"/>
                <w:lang w:val="en-US"/>
              </w:rPr>
            </m:ctrlPr>
          </m:sSubSupPr>
          <m:e>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oMath>
      <w:r>
        <w:rPr>
          <w:rFonts w:eastAsiaTheme="minorEastAsia"/>
          <w:sz w:val="14"/>
          <w:lang w:val="en-US"/>
        </w:rPr>
        <w:t xml:space="preserve"> is the residual from the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Threat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Act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xml:space="preserve"> in </w:t>
      </w:r>
      <w:r>
        <w:rPr>
          <w:rFonts w:eastAsiaTheme="minorEastAsia"/>
          <w:i/>
          <w:sz w:val="14"/>
          <w:lang w:val="en-US"/>
        </w:rPr>
        <w:t>Act</w:t>
      </w:r>
      <w:r>
        <w:rPr>
          <w:rFonts w:eastAsiaTheme="minorEastAsia"/>
          <w:sz w:val="14"/>
          <w:lang w:val="en-US"/>
        </w:rPr>
        <w:t xml:space="preserve"> and vice versa. The </w:t>
      </w:r>
      <w:r w:rsidRPr="003D55E5">
        <w:rPr>
          <w:rFonts w:eastAsiaTheme="minorEastAsia"/>
          <w:i/>
          <w:sz w:val="14"/>
          <w:lang w:val="en-US"/>
        </w:rPr>
        <w:t>term spread</w:t>
      </w:r>
      <w:r>
        <w:rPr>
          <w:rFonts w:eastAsiaTheme="minorEastAsia"/>
          <w:sz w:val="14"/>
          <w:lang w:val="en-US"/>
        </w:rPr>
        <w:t xml:space="preserve"> is the difference between the Belgian long-term government bond and commercial paper yield. The </w:t>
      </w:r>
      <w:r w:rsidRPr="003D55E5">
        <w:rPr>
          <w:rFonts w:eastAsiaTheme="minorEastAsia"/>
          <w:i/>
          <w:sz w:val="14"/>
          <w:lang w:val="en-US"/>
        </w:rPr>
        <w:t>Relative risk-free rate</w:t>
      </w:r>
      <w:r>
        <w:rPr>
          <w:rFonts w:eastAsiaTheme="minorEastAsia"/>
          <w:sz w:val="14"/>
          <w:lang w:val="en-US"/>
        </w:rPr>
        <w:t xml:space="preserve"> is the difference between the commercial paper yield and its 12-month moving average. </w:t>
      </w:r>
      <w:r w:rsidRPr="003D55E5">
        <w:rPr>
          <w:rFonts w:eastAsiaTheme="minorEastAsia"/>
          <w:i/>
          <w:sz w:val="14"/>
          <w:lang w:val="en-US"/>
        </w:rPr>
        <w:t>Dividend yield</w:t>
      </w:r>
      <w:r>
        <w:rPr>
          <w:rFonts w:eastAsiaTheme="minorEastAsia"/>
          <w:sz w:val="14"/>
          <w:lang w:val="en-US"/>
        </w:rPr>
        <w:t xml:space="preserve"> is the smoothed dividend yield. </w:t>
      </w:r>
      <w:r w:rsidRPr="003D55E5">
        <w:rPr>
          <w:rFonts w:eastAsiaTheme="minorEastAsia"/>
          <w:i/>
          <w:sz w:val="14"/>
          <w:lang w:val="en-US"/>
        </w:rPr>
        <w:t>Election year</w:t>
      </w:r>
      <w:r>
        <w:rPr>
          <w:rFonts w:eastAsiaTheme="minorEastAsia"/>
          <w:sz w:val="14"/>
          <w:lang w:val="en-US"/>
        </w:rPr>
        <w:t xml:space="preserve">, which is a dummy that yields 1 the year of legislative elections. </w:t>
      </w:r>
      <w:r w:rsidRPr="00226C24">
        <w:rPr>
          <w:rFonts w:eastAsiaTheme="minorEastAsia"/>
          <w:i/>
          <w:sz w:val="14"/>
          <w:lang w:val="en-US"/>
        </w:rPr>
        <w:t>T</w:t>
      </w:r>
      <w:r>
        <w:rPr>
          <w:rFonts w:eastAsiaTheme="minorEastAsia"/>
          <w:sz w:val="14"/>
          <w:lang w:val="en-US"/>
        </w:rPr>
        <w:t xml:space="preserve">-statistics are in parentheses. </w:t>
      </w:r>
      <w:r w:rsidRPr="00A43C64">
        <w:rPr>
          <w:rFonts w:eastAsiaTheme="minorEastAsia"/>
          <w:sz w:val="14"/>
          <w:lang w:val="en-US"/>
        </w:rPr>
        <w:t>AR²</w:t>
      </w:r>
      <w:r>
        <w:rPr>
          <w:rFonts w:eastAsiaTheme="minorEastAsia"/>
          <w:sz w:val="14"/>
          <w:lang w:val="en-US"/>
        </w:rPr>
        <w:t xml:space="preserve"> is the adjusted R-squared.</w:t>
      </w:r>
    </w:p>
    <w:p w:rsidR="0011705E" w:rsidRPr="00E32DE2" w:rsidRDefault="0011705E" w:rsidP="0011705E">
      <w:pPr>
        <w:spacing w:before="240" w:line="276" w:lineRule="auto"/>
        <w:jc w:val="both"/>
        <w:rPr>
          <w:lang w:val="en-US"/>
        </w:rPr>
      </w:pPr>
      <w:r>
        <w:rPr>
          <w:rFonts w:eastAsiaTheme="minorEastAsia"/>
          <w:sz w:val="14"/>
          <w:lang w:val="en-US"/>
        </w:rPr>
        <w:t xml:space="preserve">Results are based on the period </w:t>
      </w:r>
      <w:r w:rsidR="00013DC3">
        <w:rPr>
          <w:rFonts w:eastAsiaTheme="minorEastAsia"/>
          <w:sz w:val="14"/>
          <w:lang w:val="en-US"/>
        </w:rPr>
        <w:t>1885-1914.</w:t>
      </w:r>
      <w:r>
        <w:rPr>
          <w:rFonts w:eastAsiaTheme="minorEastAsia"/>
          <w:sz w:val="14"/>
          <w:lang w:val="en-US"/>
        </w:rPr>
        <w:t xml:space="preserve"> </w:t>
      </w:r>
      <w:r w:rsidRPr="00444618">
        <w:rPr>
          <w:rFonts w:eastAsiaTheme="minorEastAsia"/>
          <w:sz w:val="14"/>
          <w:lang w:val="en-US"/>
        </w:rPr>
        <w:t>*, **, and *** represent significance at the 10%, 5%, and 1% levels, respectively.</w:t>
      </w:r>
    </w:p>
    <w:p w:rsidR="0011705E" w:rsidRDefault="0011705E" w:rsidP="0011705E">
      <w:pPr>
        <w:spacing w:before="240" w:line="276" w:lineRule="auto"/>
        <w:jc w:val="both"/>
        <w:rPr>
          <w:rFonts w:eastAsiaTheme="minorEastAsia"/>
          <w:sz w:val="14"/>
        </w:rPr>
      </w:pPr>
      <w:r w:rsidRPr="00AA0975">
        <w:rPr>
          <w:rFonts w:eastAsiaTheme="minorEastAsia"/>
          <w:sz w:val="14"/>
        </w:rPr>
        <w:t>Source: Studiecentrum voor Onderneming en Be</w:t>
      </w:r>
      <w:r w:rsidRPr="00C161CF">
        <w:rPr>
          <w:rFonts w:eastAsiaTheme="minorEastAsia"/>
          <w:sz w:val="14"/>
        </w:rPr>
        <w:t>urs (SCOB)</w:t>
      </w:r>
      <w:r>
        <w:rPr>
          <w:rFonts w:eastAsiaTheme="minorEastAsia"/>
          <w:sz w:val="14"/>
        </w:rPr>
        <w:t>, Receuil Financier, The Economist</w:t>
      </w:r>
    </w:p>
    <w:p w:rsidR="00C20E8A" w:rsidRPr="0011705E" w:rsidRDefault="00C20E8A">
      <w:pPr>
        <w:rPr>
          <w:rFonts w:eastAsiaTheme="minorEastAsia"/>
          <w:sz w:val="14"/>
        </w:rPr>
      </w:pPr>
      <w:r w:rsidRPr="0011705E">
        <w:rPr>
          <w:rFonts w:eastAsiaTheme="minorEastAsia"/>
          <w:sz w:val="14"/>
        </w:rPr>
        <w:br w:type="page"/>
      </w:r>
    </w:p>
    <w:p w:rsidR="003E1AEF" w:rsidRPr="001229CC" w:rsidRDefault="0043622D" w:rsidP="003E1AEF">
      <w:pPr>
        <w:pStyle w:val="Heading2"/>
        <w:spacing w:after="240"/>
        <w:rPr>
          <w:i/>
          <w:lang w:val="en-US"/>
        </w:rPr>
      </w:pPr>
      <w:bookmarkStart w:id="0" w:name="_GoBack"/>
      <w:bookmarkEnd w:id="0"/>
      <w:r>
        <w:rPr>
          <w:lang w:val="en-US"/>
        </w:rPr>
        <w:lastRenderedPageBreak/>
        <w:t>Table A</w:t>
      </w:r>
      <w:r w:rsidR="0072658C">
        <w:rPr>
          <w:lang w:val="en-US"/>
        </w:rPr>
        <w:t>8</w:t>
      </w:r>
      <w:r w:rsidR="00616A65">
        <w:rPr>
          <w:lang w:val="en-US"/>
        </w:rPr>
        <w:t>:</w:t>
      </w:r>
      <w:r w:rsidR="003E1AEF">
        <w:rPr>
          <w:lang w:val="en-US"/>
        </w:rPr>
        <w:t xml:space="preserve"> Economic determinants of </w:t>
      </w:r>
      <w:r w:rsidR="003E1AEF" w:rsidRPr="001229CC">
        <w:rPr>
          <w:i/>
          <w:lang w:val="en-US"/>
        </w:rPr>
        <w:t>Threat</w:t>
      </w:r>
      <w:r w:rsidR="003E1AEF">
        <w:rPr>
          <w:lang w:val="en-US"/>
        </w:rPr>
        <w:t xml:space="preserve"> and </w:t>
      </w:r>
      <w:r w:rsidR="003E1AEF" w:rsidRPr="001229CC">
        <w:rPr>
          <w:i/>
          <w:lang w:val="en-US"/>
        </w:rPr>
        <w: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203"/>
        <w:gridCol w:w="1204"/>
        <w:gridCol w:w="1204"/>
        <w:gridCol w:w="1204"/>
        <w:gridCol w:w="1204"/>
        <w:gridCol w:w="1204"/>
        <w:gridCol w:w="1204"/>
      </w:tblGrid>
      <w:tr w:rsidR="003E1AEF" w:rsidRPr="0072658C" w:rsidTr="00170AF7">
        <w:tc>
          <w:tcPr>
            <w:tcW w:w="9630" w:type="dxa"/>
            <w:gridSpan w:val="8"/>
          </w:tcPr>
          <w:p w:rsidR="003E1AEF" w:rsidRPr="0072658C" w:rsidRDefault="003E1AEF" w:rsidP="00170AF7">
            <w:pPr>
              <w:spacing w:line="480" w:lineRule="auto"/>
              <w:jc w:val="both"/>
              <w:rPr>
                <w:sz w:val="16"/>
                <w:szCs w:val="16"/>
                <w:lang w:val="en-US"/>
              </w:rPr>
            </w:pPr>
            <w:r w:rsidRPr="0072658C">
              <w:rPr>
                <w:sz w:val="16"/>
                <w:szCs w:val="16"/>
                <w:lang w:val="en-US"/>
              </w:rPr>
              <w:t xml:space="preserve">Panel A: Standardized regressions of </w:t>
            </w:r>
            <w:r w:rsidRPr="0072658C">
              <w:rPr>
                <w:i/>
                <w:sz w:val="16"/>
                <w:szCs w:val="16"/>
                <w:lang w:val="en-US"/>
              </w:rPr>
              <w:t>Threat</w:t>
            </w:r>
            <w:r w:rsidRPr="0072658C">
              <w:rPr>
                <w:sz w:val="16"/>
                <w:szCs w:val="16"/>
                <w:lang w:val="en-US"/>
              </w:rPr>
              <w:t xml:space="preserve"> on uncertainty and business cycle variables</w:t>
            </w:r>
          </w:p>
        </w:tc>
      </w:tr>
      <w:tr w:rsidR="003E1AEF" w:rsidRPr="0072658C" w:rsidTr="00170AF7">
        <w:tc>
          <w:tcPr>
            <w:tcW w:w="1203" w:type="dxa"/>
            <w:vAlign w:val="center"/>
          </w:tcPr>
          <w:p w:rsidR="003E1AEF" w:rsidRPr="0072658C" w:rsidRDefault="003E1AEF" w:rsidP="00170AF7">
            <w:pPr>
              <w:rPr>
                <w:sz w:val="16"/>
                <w:szCs w:val="16"/>
                <w:lang w:val="en-US"/>
              </w:rPr>
            </w:pPr>
            <w:r w:rsidRPr="0072658C">
              <w:rPr>
                <w:sz w:val="16"/>
                <w:szCs w:val="16"/>
                <w:lang w:val="en-US"/>
              </w:rPr>
              <w:t>CVOL</w:t>
            </w:r>
          </w:p>
        </w:tc>
        <w:tc>
          <w:tcPr>
            <w:tcW w:w="1203" w:type="dxa"/>
          </w:tcPr>
          <w:p w:rsidR="003E1AEF" w:rsidRPr="0072658C" w:rsidRDefault="003E1AEF" w:rsidP="00170AF7">
            <w:pPr>
              <w:jc w:val="center"/>
              <w:rPr>
                <w:sz w:val="16"/>
                <w:szCs w:val="16"/>
                <w:lang w:val="en-US"/>
              </w:rPr>
            </w:pPr>
            <w:r w:rsidRPr="0072658C">
              <w:rPr>
                <w:sz w:val="16"/>
                <w:szCs w:val="16"/>
                <w:lang w:val="en-US"/>
              </w:rPr>
              <w:t>0.11*</w:t>
            </w:r>
          </w:p>
          <w:p w:rsidR="003E1AEF" w:rsidRPr="0072658C" w:rsidRDefault="003E1AEF" w:rsidP="00170AF7">
            <w:pPr>
              <w:jc w:val="center"/>
              <w:rPr>
                <w:sz w:val="16"/>
                <w:szCs w:val="16"/>
                <w:lang w:val="en-US"/>
              </w:rPr>
            </w:pPr>
            <w:r w:rsidRPr="0072658C">
              <w:rPr>
                <w:sz w:val="16"/>
                <w:szCs w:val="16"/>
                <w:lang w:val="en-US"/>
              </w:rPr>
              <w:t>(1.67)</w:t>
            </w: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Borders>
              <w:right w:val="dotted" w:sz="4" w:space="0" w:color="auto"/>
            </w:tcBorders>
          </w:tcPr>
          <w:p w:rsidR="003E1AEF" w:rsidRPr="0072658C" w:rsidRDefault="003E1AEF" w:rsidP="00170AF7">
            <w:pPr>
              <w:jc w:val="center"/>
              <w:rPr>
                <w:sz w:val="16"/>
                <w:szCs w:val="16"/>
                <w:lang w:val="en-US"/>
              </w:rPr>
            </w:pPr>
          </w:p>
        </w:tc>
        <w:tc>
          <w:tcPr>
            <w:tcW w:w="1204" w:type="dxa"/>
            <w:tcBorders>
              <w:left w:val="dotted" w:sz="4" w:space="0" w:color="auto"/>
            </w:tcBorders>
          </w:tcPr>
          <w:p w:rsidR="003E1AEF" w:rsidRPr="0072658C" w:rsidRDefault="003E1AEF" w:rsidP="00170AF7">
            <w:pPr>
              <w:jc w:val="center"/>
              <w:rPr>
                <w:sz w:val="16"/>
                <w:szCs w:val="16"/>
                <w:lang w:val="en-US"/>
              </w:rPr>
            </w:pPr>
            <w:r w:rsidRPr="0072658C">
              <w:rPr>
                <w:sz w:val="16"/>
                <w:szCs w:val="16"/>
                <w:lang w:val="en-US"/>
              </w:rPr>
              <w:t>0.10</w:t>
            </w:r>
          </w:p>
          <w:p w:rsidR="003E1AEF" w:rsidRPr="0072658C" w:rsidRDefault="003E1AEF" w:rsidP="00170AF7">
            <w:pPr>
              <w:jc w:val="center"/>
              <w:rPr>
                <w:sz w:val="16"/>
                <w:szCs w:val="16"/>
                <w:lang w:val="en-US"/>
              </w:rPr>
            </w:pPr>
            <w:r w:rsidRPr="0072658C">
              <w:rPr>
                <w:sz w:val="16"/>
                <w:szCs w:val="16"/>
                <w:lang w:val="en-US"/>
              </w:rPr>
              <w:t>(1.54)</w:t>
            </w:r>
          </w:p>
        </w:tc>
      </w:tr>
      <w:tr w:rsidR="003E1AEF" w:rsidRPr="0072658C" w:rsidTr="00170AF7">
        <w:tc>
          <w:tcPr>
            <w:tcW w:w="1203" w:type="dxa"/>
            <w:vAlign w:val="center"/>
          </w:tcPr>
          <w:p w:rsidR="003E1AEF" w:rsidRPr="0072658C" w:rsidRDefault="003E1AEF" w:rsidP="00170AF7">
            <w:pPr>
              <w:rPr>
                <w:sz w:val="16"/>
                <w:szCs w:val="16"/>
                <w:lang w:val="en-US"/>
              </w:rPr>
            </w:pPr>
            <w:r w:rsidRPr="0072658C">
              <w:rPr>
                <w:sz w:val="16"/>
                <w:szCs w:val="16"/>
                <w:lang w:val="en-US"/>
              </w:rPr>
              <w:t>CSKEW</w:t>
            </w:r>
          </w:p>
        </w:tc>
        <w:tc>
          <w:tcPr>
            <w:tcW w:w="1203"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r w:rsidRPr="0072658C">
              <w:rPr>
                <w:sz w:val="16"/>
                <w:szCs w:val="16"/>
                <w:lang w:val="en-US"/>
              </w:rPr>
              <w:t>0.21***</w:t>
            </w:r>
          </w:p>
          <w:p w:rsidR="003E1AEF" w:rsidRPr="0072658C" w:rsidRDefault="003E1AEF" w:rsidP="00170AF7">
            <w:pPr>
              <w:jc w:val="center"/>
              <w:rPr>
                <w:sz w:val="16"/>
                <w:szCs w:val="16"/>
                <w:lang w:val="en-US"/>
              </w:rPr>
            </w:pPr>
            <w:r w:rsidRPr="0072658C">
              <w:rPr>
                <w:sz w:val="16"/>
                <w:szCs w:val="16"/>
                <w:lang w:val="en-US"/>
              </w:rPr>
              <w:t>(2.35)</w:t>
            </w: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Borders>
              <w:right w:val="dotted" w:sz="4" w:space="0" w:color="auto"/>
            </w:tcBorders>
          </w:tcPr>
          <w:p w:rsidR="003E1AEF" w:rsidRPr="0072658C" w:rsidRDefault="003E1AEF" w:rsidP="00170AF7">
            <w:pPr>
              <w:jc w:val="center"/>
              <w:rPr>
                <w:sz w:val="16"/>
                <w:szCs w:val="16"/>
                <w:lang w:val="en-US"/>
              </w:rPr>
            </w:pPr>
          </w:p>
        </w:tc>
        <w:tc>
          <w:tcPr>
            <w:tcW w:w="1204" w:type="dxa"/>
            <w:tcBorders>
              <w:left w:val="dotted" w:sz="4" w:space="0" w:color="auto"/>
            </w:tcBorders>
          </w:tcPr>
          <w:p w:rsidR="003E1AEF" w:rsidRPr="0072658C" w:rsidRDefault="003E1AEF" w:rsidP="00170AF7">
            <w:pPr>
              <w:jc w:val="center"/>
              <w:rPr>
                <w:sz w:val="16"/>
                <w:szCs w:val="16"/>
                <w:lang w:val="en-US"/>
              </w:rPr>
            </w:pPr>
            <w:r w:rsidRPr="0072658C">
              <w:rPr>
                <w:sz w:val="16"/>
                <w:szCs w:val="16"/>
                <w:lang w:val="en-US"/>
              </w:rPr>
              <w:t>0.19**</w:t>
            </w:r>
          </w:p>
          <w:p w:rsidR="003E1AEF" w:rsidRPr="0072658C" w:rsidRDefault="003E1AEF" w:rsidP="00170AF7">
            <w:pPr>
              <w:jc w:val="center"/>
              <w:rPr>
                <w:sz w:val="16"/>
                <w:szCs w:val="16"/>
                <w:lang w:val="en-US"/>
              </w:rPr>
            </w:pPr>
            <w:r w:rsidRPr="0072658C">
              <w:rPr>
                <w:sz w:val="16"/>
                <w:szCs w:val="16"/>
                <w:lang w:val="en-US"/>
              </w:rPr>
              <w:t>(2.21)</w:t>
            </w:r>
          </w:p>
        </w:tc>
      </w:tr>
      <w:tr w:rsidR="003E1AEF" w:rsidRPr="0072658C" w:rsidTr="00170AF7">
        <w:tc>
          <w:tcPr>
            <w:tcW w:w="1203" w:type="dxa"/>
            <w:vAlign w:val="center"/>
          </w:tcPr>
          <w:p w:rsidR="003E1AEF" w:rsidRPr="0072658C" w:rsidRDefault="00860B54" w:rsidP="00170AF7">
            <w:pPr>
              <w:rPr>
                <w:sz w:val="16"/>
                <w:szCs w:val="16"/>
                <w:lang w:val="en-US"/>
              </w:rPr>
            </w:pPr>
            <w:r w:rsidRPr="0072658C">
              <w:rPr>
                <w:sz w:val="16"/>
                <w:szCs w:val="16"/>
                <w:lang w:val="en-US"/>
              </w:rPr>
              <w:t>Term spread</w:t>
            </w:r>
          </w:p>
        </w:tc>
        <w:tc>
          <w:tcPr>
            <w:tcW w:w="1203"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r w:rsidRPr="0072658C">
              <w:rPr>
                <w:sz w:val="16"/>
                <w:szCs w:val="16"/>
                <w:lang w:val="en-US"/>
              </w:rPr>
              <w:t>-0.04</w:t>
            </w:r>
          </w:p>
          <w:p w:rsidR="003E1AEF" w:rsidRPr="0072658C" w:rsidRDefault="003E1AEF" w:rsidP="00170AF7">
            <w:pPr>
              <w:jc w:val="center"/>
              <w:rPr>
                <w:sz w:val="16"/>
                <w:szCs w:val="16"/>
                <w:lang w:val="en-US"/>
              </w:rPr>
            </w:pPr>
            <w:r w:rsidRPr="0072658C">
              <w:rPr>
                <w:sz w:val="16"/>
                <w:szCs w:val="16"/>
                <w:lang w:val="en-US"/>
              </w:rPr>
              <w:t>(-0.94)</w:t>
            </w: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Borders>
              <w:right w:val="dotted" w:sz="4" w:space="0" w:color="auto"/>
            </w:tcBorders>
          </w:tcPr>
          <w:p w:rsidR="003E1AEF" w:rsidRPr="0072658C" w:rsidRDefault="003E1AEF" w:rsidP="00170AF7">
            <w:pPr>
              <w:jc w:val="center"/>
              <w:rPr>
                <w:sz w:val="16"/>
                <w:szCs w:val="16"/>
                <w:lang w:val="en-US"/>
              </w:rPr>
            </w:pPr>
          </w:p>
        </w:tc>
        <w:tc>
          <w:tcPr>
            <w:tcW w:w="1204" w:type="dxa"/>
            <w:tcBorders>
              <w:left w:val="dotted" w:sz="4" w:space="0" w:color="auto"/>
            </w:tcBorders>
          </w:tcPr>
          <w:p w:rsidR="003E1AEF" w:rsidRPr="0072658C" w:rsidRDefault="003E1AEF" w:rsidP="00170AF7">
            <w:pPr>
              <w:jc w:val="center"/>
              <w:rPr>
                <w:sz w:val="16"/>
                <w:szCs w:val="16"/>
                <w:lang w:val="en-US"/>
              </w:rPr>
            </w:pPr>
            <w:r w:rsidRPr="0072658C">
              <w:rPr>
                <w:sz w:val="16"/>
                <w:szCs w:val="16"/>
                <w:lang w:val="en-US"/>
              </w:rPr>
              <w:t>-0.00</w:t>
            </w:r>
          </w:p>
          <w:p w:rsidR="003E1AEF" w:rsidRPr="0072658C" w:rsidRDefault="003E1AEF" w:rsidP="00170AF7">
            <w:pPr>
              <w:jc w:val="center"/>
              <w:rPr>
                <w:sz w:val="16"/>
                <w:szCs w:val="16"/>
                <w:lang w:val="en-US"/>
              </w:rPr>
            </w:pPr>
            <w:r w:rsidRPr="0072658C">
              <w:rPr>
                <w:sz w:val="16"/>
                <w:szCs w:val="16"/>
                <w:lang w:val="en-US"/>
              </w:rPr>
              <w:t>(-0.01)</w:t>
            </w:r>
          </w:p>
        </w:tc>
      </w:tr>
      <w:tr w:rsidR="003E1AEF" w:rsidRPr="0072658C" w:rsidTr="00170AF7">
        <w:tc>
          <w:tcPr>
            <w:tcW w:w="1203" w:type="dxa"/>
            <w:vAlign w:val="center"/>
          </w:tcPr>
          <w:p w:rsidR="003E1AEF" w:rsidRPr="0072658C" w:rsidRDefault="00A0509F" w:rsidP="00170AF7">
            <w:pPr>
              <w:rPr>
                <w:sz w:val="16"/>
                <w:szCs w:val="16"/>
                <w:lang w:val="en-US"/>
              </w:rPr>
            </w:pPr>
            <w:r w:rsidRPr="0072658C">
              <w:rPr>
                <w:sz w:val="16"/>
                <w:szCs w:val="16"/>
                <w:lang w:val="en-US"/>
              </w:rPr>
              <w:t>Risk-free rate</w:t>
            </w:r>
          </w:p>
        </w:tc>
        <w:tc>
          <w:tcPr>
            <w:tcW w:w="1203"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r w:rsidRPr="0072658C">
              <w:rPr>
                <w:sz w:val="16"/>
                <w:szCs w:val="16"/>
                <w:lang w:val="en-US"/>
              </w:rPr>
              <w:t>-0.01</w:t>
            </w:r>
          </w:p>
          <w:p w:rsidR="003E1AEF" w:rsidRPr="0072658C" w:rsidRDefault="003E1AEF" w:rsidP="00170AF7">
            <w:pPr>
              <w:jc w:val="center"/>
              <w:rPr>
                <w:sz w:val="16"/>
                <w:szCs w:val="16"/>
                <w:lang w:val="en-US"/>
              </w:rPr>
            </w:pPr>
            <w:r w:rsidRPr="0072658C">
              <w:rPr>
                <w:sz w:val="16"/>
                <w:szCs w:val="16"/>
                <w:lang w:val="en-US"/>
              </w:rPr>
              <w:t>(-0.12)</w:t>
            </w:r>
          </w:p>
        </w:tc>
        <w:tc>
          <w:tcPr>
            <w:tcW w:w="1204" w:type="dxa"/>
          </w:tcPr>
          <w:p w:rsidR="003E1AEF" w:rsidRPr="0072658C" w:rsidRDefault="003E1AEF" w:rsidP="00170AF7">
            <w:pPr>
              <w:jc w:val="center"/>
              <w:rPr>
                <w:sz w:val="16"/>
                <w:szCs w:val="16"/>
                <w:lang w:val="en-US"/>
              </w:rPr>
            </w:pPr>
          </w:p>
        </w:tc>
        <w:tc>
          <w:tcPr>
            <w:tcW w:w="1204" w:type="dxa"/>
            <w:tcBorders>
              <w:right w:val="dotted" w:sz="4" w:space="0" w:color="auto"/>
            </w:tcBorders>
          </w:tcPr>
          <w:p w:rsidR="003E1AEF" w:rsidRPr="0072658C" w:rsidRDefault="003E1AEF" w:rsidP="00170AF7">
            <w:pPr>
              <w:jc w:val="center"/>
              <w:rPr>
                <w:sz w:val="16"/>
                <w:szCs w:val="16"/>
                <w:lang w:val="en-US"/>
              </w:rPr>
            </w:pPr>
          </w:p>
        </w:tc>
        <w:tc>
          <w:tcPr>
            <w:tcW w:w="1204" w:type="dxa"/>
            <w:tcBorders>
              <w:left w:val="dotted" w:sz="4" w:space="0" w:color="auto"/>
            </w:tcBorders>
          </w:tcPr>
          <w:p w:rsidR="003E1AEF" w:rsidRPr="0072658C" w:rsidRDefault="003E1AEF" w:rsidP="00170AF7">
            <w:pPr>
              <w:jc w:val="center"/>
              <w:rPr>
                <w:sz w:val="16"/>
                <w:szCs w:val="16"/>
                <w:lang w:val="en-US"/>
              </w:rPr>
            </w:pPr>
            <w:r w:rsidRPr="0072658C">
              <w:rPr>
                <w:sz w:val="16"/>
                <w:szCs w:val="16"/>
                <w:lang w:val="en-US"/>
              </w:rPr>
              <w:t>-0.05</w:t>
            </w:r>
          </w:p>
          <w:p w:rsidR="003E1AEF" w:rsidRPr="0072658C" w:rsidRDefault="003E1AEF" w:rsidP="00170AF7">
            <w:pPr>
              <w:jc w:val="center"/>
              <w:rPr>
                <w:sz w:val="16"/>
                <w:szCs w:val="16"/>
                <w:lang w:val="en-US"/>
              </w:rPr>
            </w:pPr>
            <w:r w:rsidRPr="0072658C">
              <w:rPr>
                <w:sz w:val="16"/>
                <w:szCs w:val="16"/>
                <w:lang w:val="en-US"/>
              </w:rPr>
              <w:t>(-0.21)</w:t>
            </w:r>
          </w:p>
        </w:tc>
      </w:tr>
      <w:tr w:rsidR="003E1AEF" w:rsidRPr="0072658C" w:rsidTr="00170AF7">
        <w:tc>
          <w:tcPr>
            <w:tcW w:w="1203" w:type="dxa"/>
            <w:vAlign w:val="center"/>
          </w:tcPr>
          <w:p w:rsidR="003E1AEF" w:rsidRPr="0072658C" w:rsidRDefault="00860B54" w:rsidP="00170AF7">
            <w:pPr>
              <w:rPr>
                <w:sz w:val="16"/>
                <w:szCs w:val="16"/>
                <w:lang w:val="en-US"/>
              </w:rPr>
            </w:pPr>
            <w:r w:rsidRPr="0072658C">
              <w:rPr>
                <w:sz w:val="16"/>
                <w:szCs w:val="16"/>
                <w:lang w:val="en-US"/>
              </w:rPr>
              <w:t>Dividend yield</w:t>
            </w:r>
          </w:p>
        </w:tc>
        <w:tc>
          <w:tcPr>
            <w:tcW w:w="1203"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r w:rsidRPr="0072658C">
              <w:rPr>
                <w:sz w:val="16"/>
                <w:szCs w:val="16"/>
                <w:lang w:val="en-US"/>
              </w:rPr>
              <w:t>0.05</w:t>
            </w:r>
          </w:p>
          <w:p w:rsidR="003E1AEF" w:rsidRPr="0072658C" w:rsidRDefault="003E1AEF" w:rsidP="00170AF7">
            <w:pPr>
              <w:jc w:val="center"/>
              <w:rPr>
                <w:sz w:val="16"/>
                <w:szCs w:val="16"/>
                <w:lang w:val="en-US"/>
              </w:rPr>
            </w:pPr>
            <w:r w:rsidRPr="0072658C">
              <w:rPr>
                <w:sz w:val="16"/>
                <w:szCs w:val="16"/>
                <w:lang w:val="en-US"/>
              </w:rPr>
              <w:t>(0.81)</w:t>
            </w:r>
          </w:p>
        </w:tc>
        <w:tc>
          <w:tcPr>
            <w:tcW w:w="1204" w:type="dxa"/>
            <w:tcBorders>
              <w:right w:val="dotted" w:sz="4" w:space="0" w:color="auto"/>
            </w:tcBorders>
          </w:tcPr>
          <w:p w:rsidR="003E1AEF" w:rsidRPr="0072658C" w:rsidRDefault="003E1AEF" w:rsidP="00170AF7">
            <w:pPr>
              <w:jc w:val="center"/>
              <w:rPr>
                <w:sz w:val="16"/>
                <w:szCs w:val="16"/>
                <w:lang w:val="en-US"/>
              </w:rPr>
            </w:pPr>
          </w:p>
        </w:tc>
        <w:tc>
          <w:tcPr>
            <w:tcW w:w="1204" w:type="dxa"/>
            <w:tcBorders>
              <w:left w:val="dotted" w:sz="4" w:space="0" w:color="auto"/>
            </w:tcBorders>
          </w:tcPr>
          <w:p w:rsidR="003E1AEF" w:rsidRPr="0072658C" w:rsidRDefault="003E1AEF" w:rsidP="00170AF7">
            <w:pPr>
              <w:jc w:val="center"/>
              <w:rPr>
                <w:sz w:val="16"/>
                <w:szCs w:val="16"/>
                <w:lang w:val="en-US"/>
              </w:rPr>
            </w:pPr>
            <w:r w:rsidRPr="0072658C">
              <w:rPr>
                <w:sz w:val="16"/>
                <w:szCs w:val="16"/>
                <w:lang w:val="en-US"/>
              </w:rPr>
              <w:t>0.02</w:t>
            </w:r>
          </w:p>
          <w:p w:rsidR="003E1AEF" w:rsidRPr="0072658C" w:rsidRDefault="003E1AEF" w:rsidP="00170AF7">
            <w:pPr>
              <w:jc w:val="center"/>
              <w:rPr>
                <w:sz w:val="16"/>
                <w:szCs w:val="16"/>
                <w:lang w:val="en-US"/>
              </w:rPr>
            </w:pPr>
            <w:r w:rsidRPr="0072658C">
              <w:rPr>
                <w:sz w:val="16"/>
                <w:szCs w:val="16"/>
                <w:lang w:val="en-US"/>
              </w:rPr>
              <w:t>(0.72)</w:t>
            </w:r>
          </w:p>
        </w:tc>
      </w:tr>
      <w:tr w:rsidR="003E1AEF" w:rsidRPr="0072658C" w:rsidTr="00170AF7">
        <w:tc>
          <w:tcPr>
            <w:tcW w:w="1203" w:type="dxa"/>
            <w:vAlign w:val="center"/>
          </w:tcPr>
          <w:p w:rsidR="003E1AEF" w:rsidRPr="0072658C" w:rsidRDefault="003E1AEF" w:rsidP="00170AF7">
            <w:pPr>
              <w:rPr>
                <w:sz w:val="16"/>
                <w:szCs w:val="16"/>
                <w:lang w:val="en-US"/>
              </w:rPr>
            </w:pPr>
            <w:r w:rsidRPr="0072658C">
              <w:rPr>
                <w:sz w:val="16"/>
                <w:szCs w:val="16"/>
                <w:lang w:val="en-US"/>
              </w:rPr>
              <w:t>Elec</w:t>
            </w:r>
            <w:r w:rsidR="00860B54" w:rsidRPr="0072658C">
              <w:rPr>
                <w:sz w:val="16"/>
                <w:szCs w:val="16"/>
                <w:lang w:val="en-US"/>
              </w:rPr>
              <w:t>tion year</w:t>
            </w:r>
          </w:p>
        </w:tc>
        <w:tc>
          <w:tcPr>
            <w:tcW w:w="1203"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Pr>
          <w:p w:rsidR="003E1AEF" w:rsidRPr="0072658C" w:rsidRDefault="003E1AEF" w:rsidP="00170AF7">
            <w:pPr>
              <w:jc w:val="center"/>
              <w:rPr>
                <w:sz w:val="16"/>
                <w:szCs w:val="16"/>
                <w:lang w:val="en-US"/>
              </w:rPr>
            </w:pPr>
          </w:p>
        </w:tc>
        <w:tc>
          <w:tcPr>
            <w:tcW w:w="1204" w:type="dxa"/>
            <w:tcBorders>
              <w:right w:val="dotted" w:sz="4" w:space="0" w:color="auto"/>
            </w:tcBorders>
          </w:tcPr>
          <w:p w:rsidR="003E1AEF" w:rsidRPr="0072658C" w:rsidRDefault="003E1AEF" w:rsidP="00170AF7">
            <w:pPr>
              <w:jc w:val="center"/>
              <w:rPr>
                <w:sz w:val="16"/>
                <w:szCs w:val="16"/>
                <w:lang w:val="en-US"/>
              </w:rPr>
            </w:pPr>
            <w:r w:rsidRPr="0072658C">
              <w:rPr>
                <w:sz w:val="16"/>
                <w:szCs w:val="16"/>
                <w:lang w:val="en-US"/>
              </w:rPr>
              <w:t>-0.28***</w:t>
            </w:r>
          </w:p>
          <w:p w:rsidR="003E1AEF" w:rsidRPr="0072658C" w:rsidRDefault="003E1AEF" w:rsidP="00170AF7">
            <w:pPr>
              <w:jc w:val="center"/>
              <w:rPr>
                <w:sz w:val="16"/>
                <w:szCs w:val="16"/>
                <w:lang w:val="en-US"/>
              </w:rPr>
            </w:pPr>
            <w:r w:rsidRPr="0072658C">
              <w:rPr>
                <w:sz w:val="16"/>
                <w:szCs w:val="16"/>
                <w:lang w:val="en-US"/>
              </w:rPr>
              <w:t>(-3.36)</w:t>
            </w:r>
          </w:p>
        </w:tc>
        <w:tc>
          <w:tcPr>
            <w:tcW w:w="1204" w:type="dxa"/>
            <w:tcBorders>
              <w:left w:val="dotted" w:sz="4" w:space="0" w:color="auto"/>
            </w:tcBorders>
          </w:tcPr>
          <w:p w:rsidR="003E1AEF" w:rsidRPr="0072658C" w:rsidRDefault="003E1AEF" w:rsidP="00170AF7">
            <w:pPr>
              <w:jc w:val="center"/>
              <w:rPr>
                <w:sz w:val="16"/>
                <w:szCs w:val="16"/>
                <w:lang w:val="en-US"/>
              </w:rPr>
            </w:pPr>
            <w:r w:rsidRPr="0072658C">
              <w:rPr>
                <w:sz w:val="16"/>
                <w:szCs w:val="16"/>
                <w:lang w:val="en-US"/>
              </w:rPr>
              <w:t>-0.20***</w:t>
            </w:r>
          </w:p>
          <w:p w:rsidR="003E1AEF" w:rsidRPr="0072658C" w:rsidRDefault="003E1AEF" w:rsidP="00170AF7">
            <w:pPr>
              <w:jc w:val="center"/>
              <w:rPr>
                <w:sz w:val="16"/>
                <w:szCs w:val="16"/>
                <w:lang w:val="en-US"/>
              </w:rPr>
            </w:pPr>
            <w:r w:rsidRPr="0072658C">
              <w:rPr>
                <w:sz w:val="16"/>
                <w:szCs w:val="16"/>
                <w:lang w:val="en-US"/>
              </w:rPr>
              <w:t>(-3.21)</w:t>
            </w:r>
          </w:p>
        </w:tc>
      </w:tr>
      <w:tr w:rsidR="003E1AEF" w:rsidRPr="0072658C" w:rsidTr="00170AF7">
        <w:tc>
          <w:tcPr>
            <w:tcW w:w="1203" w:type="dxa"/>
            <w:tcBorders>
              <w:bottom w:val="single" w:sz="4" w:space="0" w:color="auto"/>
            </w:tcBorders>
            <w:vAlign w:val="center"/>
          </w:tcPr>
          <w:p w:rsidR="003E1AEF" w:rsidRPr="0072658C" w:rsidRDefault="003E1AEF" w:rsidP="00170AF7">
            <w:pPr>
              <w:rPr>
                <w:sz w:val="16"/>
                <w:szCs w:val="16"/>
                <w:lang w:val="en-US"/>
              </w:rPr>
            </w:pPr>
            <w:r w:rsidRPr="0072658C">
              <w:rPr>
                <w:sz w:val="16"/>
                <w:szCs w:val="16"/>
                <w:lang w:val="en-US"/>
              </w:rPr>
              <w:t>Adj. R²</w:t>
            </w:r>
          </w:p>
        </w:tc>
        <w:tc>
          <w:tcPr>
            <w:tcW w:w="1203" w:type="dxa"/>
            <w:tcBorders>
              <w:bottom w:val="single" w:sz="4" w:space="0" w:color="auto"/>
            </w:tcBorders>
          </w:tcPr>
          <w:p w:rsidR="003E1AEF" w:rsidRPr="0072658C" w:rsidRDefault="003E1AEF" w:rsidP="00170AF7">
            <w:pPr>
              <w:jc w:val="center"/>
              <w:rPr>
                <w:sz w:val="16"/>
                <w:szCs w:val="16"/>
                <w:lang w:val="en-US"/>
              </w:rPr>
            </w:pPr>
            <w:r w:rsidRPr="0072658C">
              <w:rPr>
                <w:sz w:val="16"/>
                <w:szCs w:val="16"/>
                <w:lang w:val="en-US"/>
              </w:rPr>
              <w:t>0.04</w:t>
            </w:r>
          </w:p>
        </w:tc>
        <w:tc>
          <w:tcPr>
            <w:tcW w:w="1204" w:type="dxa"/>
            <w:tcBorders>
              <w:bottom w:val="single" w:sz="4" w:space="0" w:color="auto"/>
            </w:tcBorders>
          </w:tcPr>
          <w:p w:rsidR="003E1AEF" w:rsidRPr="0072658C" w:rsidRDefault="003E1AEF" w:rsidP="00170AF7">
            <w:pPr>
              <w:jc w:val="center"/>
              <w:rPr>
                <w:sz w:val="16"/>
                <w:szCs w:val="16"/>
                <w:lang w:val="en-US"/>
              </w:rPr>
            </w:pPr>
            <w:r w:rsidRPr="0072658C">
              <w:rPr>
                <w:sz w:val="16"/>
                <w:szCs w:val="16"/>
                <w:lang w:val="en-US"/>
              </w:rPr>
              <w:t>0.08</w:t>
            </w:r>
          </w:p>
        </w:tc>
        <w:tc>
          <w:tcPr>
            <w:tcW w:w="1204" w:type="dxa"/>
            <w:tcBorders>
              <w:bottom w:val="single" w:sz="4" w:space="0" w:color="auto"/>
            </w:tcBorders>
          </w:tcPr>
          <w:p w:rsidR="003E1AEF" w:rsidRPr="0072658C" w:rsidRDefault="003E1AEF" w:rsidP="00170AF7">
            <w:pPr>
              <w:jc w:val="center"/>
              <w:rPr>
                <w:sz w:val="16"/>
                <w:szCs w:val="16"/>
                <w:lang w:val="en-US"/>
              </w:rPr>
            </w:pPr>
            <w:r w:rsidRPr="0072658C">
              <w:rPr>
                <w:sz w:val="16"/>
                <w:szCs w:val="16"/>
                <w:lang w:val="en-US"/>
              </w:rPr>
              <w:t>0.01</w:t>
            </w:r>
          </w:p>
        </w:tc>
        <w:tc>
          <w:tcPr>
            <w:tcW w:w="1204" w:type="dxa"/>
            <w:tcBorders>
              <w:bottom w:val="single" w:sz="4" w:space="0" w:color="auto"/>
            </w:tcBorders>
          </w:tcPr>
          <w:p w:rsidR="003E1AEF" w:rsidRPr="0072658C" w:rsidRDefault="003E1AEF" w:rsidP="00170AF7">
            <w:pPr>
              <w:jc w:val="center"/>
              <w:rPr>
                <w:sz w:val="16"/>
                <w:szCs w:val="16"/>
                <w:lang w:val="en-US"/>
              </w:rPr>
            </w:pPr>
            <w:r w:rsidRPr="0072658C">
              <w:rPr>
                <w:sz w:val="16"/>
                <w:szCs w:val="16"/>
                <w:lang w:val="en-US"/>
              </w:rPr>
              <w:t>0.00</w:t>
            </w:r>
          </w:p>
        </w:tc>
        <w:tc>
          <w:tcPr>
            <w:tcW w:w="1204" w:type="dxa"/>
            <w:tcBorders>
              <w:bottom w:val="single" w:sz="4" w:space="0" w:color="auto"/>
            </w:tcBorders>
          </w:tcPr>
          <w:p w:rsidR="003E1AEF" w:rsidRPr="0072658C" w:rsidRDefault="003E1AEF" w:rsidP="00170AF7">
            <w:pPr>
              <w:jc w:val="center"/>
              <w:rPr>
                <w:sz w:val="16"/>
                <w:szCs w:val="16"/>
                <w:lang w:val="en-US"/>
              </w:rPr>
            </w:pPr>
            <w:r w:rsidRPr="0072658C">
              <w:rPr>
                <w:sz w:val="16"/>
                <w:szCs w:val="16"/>
                <w:lang w:val="en-US"/>
              </w:rPr>
              <w:t>0.01</w:t>
            </w:r>
          </w:p>
        </w:tc>
        <w:tc>
          <w:tcPr>
            <w:tcW w:w="1204" w:type="dxa"/>
            <w:tcBorders>
              <w:bottom w:val="single" w:sz="4" w:space="0" w:color="auto"/>
              <w:right w:val="dotted" w:sz="4" w:space="0" w:color="auto"/>
            </w:tcBorders>
          </w:tcPr>
          <w:p w:rsidR="003E1AEF" w:rsidRPr="0072658C" w:rsidRDefault="003E1AEF" w:rsidP="00170AF7">
            <w:pPr>
              <w:jc w:val="center"/>
              <w:rPr>
                <w:sz w:val="16"/>
                <w:szCs w:val="16"/>
                <w:lang w:val="en-US"/>
              </w:rPr>
            </w:pPr>
            <w:r w:rsidRPr="0072658C">
              <w:rPr>
                <w:sz w:val="16"/>
                <w:szCs w:val="16"/>
                <w:lang w:val="en-US"/>
              </w:rPr>
              <w:t>0.08</w:t>
            </w:r>
          </w:p>
        </w:tc>
        <w:tc>
          <w:tcPr>
            <w:tcW w:w="1204" w:type="dxa"/>
            <w:tcBorders>
              <w:left w:val="dotted" w:sz="4" w:space="0" w:color="auto"/>
              <w:bottom w:val="single" w:sz="4" w:space="0" w:color="auto"/>
            </w:tcBorders>
          </w:tcPr>
          <w:p w:rsidR="003E1AEF" w:rsidRPr="0072658C" w:rsidRDefault="003E1AEF" w:rsidP="00170AF7">
            <w:pPr>
              <w:jc w:val="center"/>
              <w:rPr>
                <w:sz w:val="16"/>
                <w:szCs w:val="16"/>
                <w:lang w:val="en-US"/>
              </w:rPr>
            </w:pPr>
            <w:r w:rsidRPr="0072658C">
              <w:rPr>
                <w:sz w:val="16"/>
                <w:szCs w:val="16"/>
                <w:lang w:val="en-US"/>
              </w:rPr>
              <w:t>0.09</w:t>
            </w:r>
          </w:p>
        </w:tc>
      </w:tr>
      <w:tr w:rsidR="003E1AEF" w:rsidRPr="0072658C" w:rsidTr="00170AF7">
        <w:tc>
          <w:tcPr>
            <w:tcW w:w="9630" w:type="dxa"/>
            <w:gridSpan w:val="8"/>
            <w:tcBorders>
              <w:top w:val="single" w:sz="4" w:space="0" w:color="auto"/>
            </w:tcBorders>
          </w:tcPr>
          <w:p w:rsidR="003E1AEF" w:rsidRPr="0072658C" w:rsidRDefault="003E1AEF" w:rsidP="00170AF7">
            <w:pPr>
              <w:spacing w:before="240" w:line="480" w:lineRule="auto"/>
              <w:jc w:val="both"/>
              <w:rPr>
                <w:sz w:val="16"/>
                <w:szCs w:val="16"/>
                <w:lang w:val="en-US"/>
              </w:rPr>
            </w:pPr>
            <w:r w:rsidRPr="0072658C">
              <w:rPr>
                <w:sz w:val="16"/>
                <w:szCs w:val="16"/>
                <w:lang w:val="en-US"/>
              </w:rPr>
              <w:t xml:space="preserve">Panel B: Standardized regressions of </w:t>
            </w:r>
            <w:r w:rsidRPr="0072658C">
              <w:rPr>
                <w:i/>
                <w:sz w:val="16"/>
                <w:szCs w:val="16"/>
                <w:lang w:val="en-US"/>
              </w:rPr>
              <w:t>Act</w:t>
            </w:r>
            <w:r w:rsidRPr="0072658C">
              <w:rPr>
                <w:sz w:val="16"/>
                <w:szCs w:val="16"/>
                <w:lang w:val="en-US"/>
              </w:rPr>
              <w:t xml:space="preserve"> on uncertainty and business cycle variables</w:t>
            </w:r>
          </w:p>
        </w:tc>
      </w:tr>
      <w:tr w:rsidR="00860B54" w:rsidRPr="0072658C" w:rsidTr="00170AF7">
        <w:tc>
          <w:tcPr>
            <w:tcW w:w="1203" w:type="dxa"/>
            <w:vAlign w:val="center"/>
          </w:tcPr>
          <w:p w:rsidR="00860B54" w:rsidRPr="0072658C" w:rsidRDefault="00860B54" w:rsidP="00860B54">
            <w:pPr>
              <w:rPr>
                <w:sz w:val="16"/>
                <w:szCs w:val="16"/>
                <w:lang w:val="en-US"/>
              </w:rPr>
            </w:pPr>
            <w:r w:rsidRPr="0072658C">
              <w:rPr>
                <w:sz w:val="16"/>
                <w:szCs w:val="16"/>
                <w:lang w:val="en-US"/>
              </w:rPr>
              <w:t>CVOL</w:t>
            </w:r>
          </w:p>
        </w:tc>
        <w:tc>
          <w:tcPr>
            <w:tcW w:w="1203" w:type="dxa"/>
          </w:tcPr>
          <w:p w:rsidR="00860B54" w:rsidRPr="0072658C" w:rsidRDefault="00860B54" w:rsidP="00860B54">
            <w:pPr>
              <w:jc w:val="center"/>
              <w:rPr>
                <w:sz w:val="16"/>
                <w:szCs w:val="16"/>
                <w:lang w:val="en-US"/>
              </w:rPr>
            </w:pPr>
            <w:r w:rsidRPr="0072658C">
              <w:rPr>
                <w:sz w:val="16"/>
                <w:szCs w:val="16"/>
                <w:lang w:val="en-US"/>
              </w:rPr>
              <w:t>0.46***</w:t>
            </w:r>
          </w:p>
          <w:p w:rsidR="00860B54" w:rsidRPr="0072658C" w:rsidRDefault="00860B54" w:rsidP="00860B54">
            <w:pPr>
              <w:jc w:val="center"/>
              <w:rPr>
                <w:sz w:val="16"/>
                <w:szCs w:val="16"/>
                <w:lang w:val="en-US"/>
              </w:rPr>
            </w:pPr>
            <w:r w:rsidRPr="0072658C">
              <w:rPr>
                <w:sz w:val="16"/>
                <w:szCs w:val="16"/>
                <w:lang w:val="en-US"/>
              </w:rPr>
              <w:t>(4.41)</w:t>
            </w: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Borders>
              <w:right w:val="dotted" w:sz="4" w:space="0" w:color="auto"/>
            </w:tcBorders>
          </w:tcPr>
          <w:p w:rsidR="00860B54" w:rsidRPr="0072658C" w:rsidRDefault="00860B54" w:rsidP="00860B54">
            <w:pPr>
              <w:jc w:val="center"/>
              <w:rPr>
                <w:sz w:val="16"/>
                <w:szCs w:val="16"/>
                <w:lang w:val="en-US"/>
              </w:rPr>
            </w:pPr>
          </w:p>
        </w:tc>
        <w:tc>
          <w:tcPr>
            <w:tcW w:w="1204" w:type="dxa"/>
            <w:tcBorders>
              <w:left w:val="dotted" w:sz="4" w:space="0" w:color="auto"/>
            </w:tcBorders>
          </w:tcPr>
          <w:p w:rsidR="00860B54" w:rsidRPr="0072658C" w:rsidRDefault="00860B54" w:rsidP="00860B54">
            <w:pPr>
              <w:jc w:val="center"/>
              <w:rPr>
                <w:sz w:val="16"/>
                <w:szCs w:val="16"/>
                <w:lang w:val="en-US"/>
              </w:rPr>
            </w:pPr>
            <w:r w:rsidRPr="0072658C">
              <w:rPr>
                <w:sz w:val="16"/>
                <w:szCs w:val="16"/>
                <w:lang w:val="en-US"/>
              </w:rPr>
              <w:t>0.38***</w:t>
            </w:r>
          </w:p>
          <w:p w:rsidR="00860B54" w:rsidRPr="0072658C" w:rsidRDefault="00860B54" w:rsidP="00860B54">
            <w:pPr>
              <w:jc w:val="center"/>
              <w:rPr>
                <w:sz w:val="16"/>
                <w:szCs w:val="16"/>
                <w:lang w:val="en-US"/>
              </w:rPr>
            </w:pPr>
            <w:r w:rsidRPr="0072658C">
              <w:rPr>
                <w:sz w:val="16"/>
                <w:szCs w:val="16"/>
                <w:lang w:val="en-US"/>
              </w:rPr>
              <w:t>(3.22)</w:t>
            </w:r>
          </w:p>
        </w:tc>
      </w:tr>
      <w:tr w:rsidR="00860B54" w:rsidRPr="0072658C" w:rsidTr="00170AF7">
        <w:tc>
          <w:tcPr>
            <w:tcW w:w="1203" w:type="dxa"/>
            <w:vAlign w:val="center"/>
          </w:tcPr>
          <w:p w:rsidR="00860B54" w:rsidRPr="0072658C" w:rsidRDefault="00860B54" w:rsidP="00860B54">
            <w:pPr>
              <w:rPr>
                <w:sz w:val="16"/>
                <w:szCs w:val="16"/>
                <w:lang w:val="en-US"/>
              </w:rPr>
            </w:pPr>
            <w:r w:rsidRPr="0072658C">
              <w:rPr>
                <w:sz w:val="16"/>
                <w:szCs w:val="16"/>
                <w:lang w:val="en-US"/>
              </w:rPr>
              <w:t>CSKEW</w:t>
            </w:r>
          </w:p>
        </w:tc>
        <w:tc>
          <w:tcPr>
            <w:tcW w:w="1203"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r w:rsidRPr="0072658C">
              <w:rPr>
                <w:sz w:val="16"/>
                <w:szCs w:val="16"/>
                <w:lang w:val="en-US"/>
              </w:rPr>
              <w:t>0.55***</w:t>
            </w:r>
          </w:p>
          <w:p w:rsidR="00860B54" w:rsidRPr="0072658C" w:rsidRDefault="00860B54" w:rsidP="00860B54">
            <w:pPr>
              <w:jc w:val="center"/>
              <w:rPr>
                <w:sz w:val="16"/>
                <w:szCs w:val="16"/>
                <w:lang w:val="en-US"/>
              </w:rPr>
            </w:pPr>
            <w:r w:rsidRPr="0072658C">
              <w:rPr>
                <w:sz w:val="16"/>
                <w:szCs w:val="16"/>
                <w:lang w:val="en-US"/>
              </w:rPr>
              <w:t>(7.38)</w:t>
            </w: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Borders>
              <w:right w:val="dotted" w:sz="4" w:space="0" w:color="auto"/>
            </w:tcBorders>
          </w:tcPr>
          <w:p w:rsidR="00860B54" w:rsidRPr="0072658C" w:rsidRDefault="00860B54" w:rsidP="00860B54">
            <w:pPr>
              <w:jc w:val="center"/>
              <w:rPr>
                <w:sz w:val="16"/>
                <w:szCs w:val="16"/>
                <w:lang w:val="en-US"/>
              </w:rPr>
            </w:pPr>
          </w:p>
        </w:tc>
        <w:tc>
          <w:tcPr>
            <w:tcW w:w="1204" w:type="dxa"/>
            <w:tcBorders>
              <w:left w:val="dotted" w:sz="4" w:space="0" w:color="auto"/>
            </w:tcBorders>
          </w:tcPr>
          <w:p w:rsidR="00860B54" w:rsidRPr="0072658C" w:rsidRDefault="00860B54" w:rsidP="00860B54">
            <w:pPr>
              <w:jc w:val="center"/>
              <w:rPr>
                <w:sz w:val="16"/>
                <w:szCs w:val="16"/>
                <w:lang w:val="en-US"/>
              </w:rPr>
            </w:pPr>
            <w:r w:rsidRPr="0072658C">
              <w:rPr>
                <w:sz w:val="16"/>
                <w:szCs w:val="16"/>
                <w:lang w:val="en-US"/>
              </w:rPr>
              <w:t>0.45***</w:t>
            </w:r>
          </w:p>
          <w:p w:rsidR="00860B54" w:rsidRPr="0072658C" w:rsidRDefault="00860B54" w:rsidP="00860B54">
            <w:pPr>
              <w:jc w:val="center"/>
              <w:rPr>
                <w:sz w:val="16"/>
                <w:szCs w:val="16"/>
                <w:lang w:val="en-US"/>
              </w:rPr>
            </w:pPr>
            <w:r w:rsidRPr="0072658C">
              <w:rPr>
                <w:sz w:val="16"/>
                <w:szCs w:val="16"/>
                <w:lang w:val="en-US"/>
              </w:rPr>
              <w:t>(4.05)</w:t>
            </w:r>
          </w:p>
        </w:tc>
      </w:tr>
      <w:tr w:rsidR="00860B54" w:rsidRPr="0072658C" w:rsidTr="00170AF7">
        <w:tc>
          <w:tcPr>
            <w:tcW w:w="1203" w:type="dxa"/>
            <w:vAlign w:val="center"/>
          </w:tcPr>
          <w:p w:rsidR="00860B54" w:rsidRPr="0072658C" w:rsidRDefault="00860B54" w:rsidP="00860B54">
            <w:pPr>
              <w:rPr>
                <w:sz w:val="16"/>
                <w:szCs w:val="16"/>
                <w:lang w:val="en-US"/>
              </w:rPr>
            </w:pPr>
            <w:r w:rsidRPr="0072658C">
              <w:rPr>
                <w:sz w:val="16"/>
                <w:szCs w:val="16"/>
                <w:lang w:val="en-US"/>
              </w:rPr>
              <w:t>Term spread</w:t>
            </w:r>
          </w:p>
        </w:tc>
        <w:tc>
          <w:tcPr>
            <w:tcW w:w="1203"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r w:rsidRPr="0072658C">
              <w:rPr>
                <w:sz w:val="16"/>
                <w:szCs w:val="16"/>
                <w:lang w:val="en-US"/>
              </w:rPr>
              <w:t>-0.10</w:t>
            </w:r>
          </w:p>
          <w:p w:rsidR="00860B54" w:rsidRPr="0072658C" w:rsidRDefault="00860B54" w:rsidP="00860B54">
            <w:pPr>
              <w:jc w:val="center"/>
              <w:rPr>
                <w:sz w:val="16"/>
                <w:szCs w:val="16"/>
                <w:lang w:val="en-US"/>
              </w:rPr>
            </w:pPr>
            <w:r w:rsidRPr="0072658C">
              <w:rPr>
                <w:sz w:val="16"/>
                <w:szCs w:val="16"/>
                <w:lang w:val="en-US"/>
              </w:rPr>
              <w:t>(-1.54)</w:t>
            </w: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Borders>
              <w:right w:val="dotted" w:sz="4" w:space="0" w:color="auto"/>
            </w:tcBorders>
          </w:tcPr>
          <w:p w:rsidR="00860B54" w:rsidRPr="0072658C" w:rsidRDefault="00860B54" w:rsidP="00860B54">
            <w:pPr>
              <w:jc w:val="center"/>
              <w:rPr>
                <w:sz w:val="16"/>
                <w:szCs w:val="16"/>
                <w:lang w:val="en-US"/>
              </w:rPr>
            </w:pPr>
          </w:p>
        </w:tc>
        <w:tc>
          <w:tcPr>
            <w:tcW w:w="1204" w:type="dxa"/>
            <w:tcBorders>
              <w:left w:val="dotted" w:sz="4" w:space="0" w:color="auto"/>
            </w:tcBorders>
          </w:tcPr>
          <w:p w:rsidR="00860B54" w:rsidRPr="0072658C" w:rsidRDefault="00860B54" w:rsidP="00860B54">
            <w:pPr>
              <w:jc w:val="center"/>
              <w:rPr>
                <w:sz w:val="16"/>
                <w:szCs w:val="16"/>
                <w:lang w:val="en-US"/>
              </w:rPr>
            </w:pPr>
            <w:r w:rsidRPr="0072658C">
              <w:rPr>
                <w:sz w:val="16"/>
                <w:szCs w:val="16"/>
                <w:lang w:val="en-US"/>
              </w:rPr>
              <w:t>-0.03</w:t>
            </w:r>
          </w:p>
          <w:p w:rsidR="00860B54" w:rsidRPr="0072658C" w:rsidRDefault="00860B54" w:rsidP="00860B54">
            <w:pPr>
              <w:jc w:val="center"/>
              <w:rPr>
                <w:sz w:val="16"/>
                <w:szCs w:val="16"/>
                <w:lang w:val="en-US"/>
              </w:rPr>
            </w:pPr>
            <w:r w:rsidRPr="0072658C">
              <w:rPr>
                <w:sz w:val="16"/>
                <w:szCs w:val="16"/>
                <w:lang w:val="en-US"/>
              </w:rPr>
              <w:t>(-0.22)</w:t>
            </w:r>
          </w:p>
        </w:tc>
      </w:tr>
      <w:tr w:rsidR="00860B54" w:rsidRPr="0072658C" w:rsidTr="00170AF7">
        <w:tc>
          <w:tcPr>
            <w:tcW w:w="1203" w:type="dxa"/>
            <w:vAlign w:val="center"/>
          </w:tcPr>
          <w:p w:rsidR="00860B54" w:rsidRPr="0072658C" w:rsidRDefault="00A0509F" w:rsidP="00860B54">
            <w:pPr>
              <w:rPr>
                <w:sz w:val="16"/>
                <w:szCs w:val="16"/>
                <w:lang w:val="en-US"/>
              </w:rPr>
            </w:pPr>
            <w:r w:rsidRPr="0072658C">
              <w:rPr>
                <w:sz w:val="16"/>
                <w:szCs w:val="16"/>
                <w:lang w:val="en-US"/>
              </w:rPr>
              <w:t>Risk-free rate</w:t>
            </w:r>
          </w:p>
        </w:tc>
        <w:tc>
          <w:tcPr>
            <w:tcW w:w="1203"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r w:rsidRPr="0072658C">
              <w:rPr>
                <w:sz w:val="16"/>
                <w:szCs w:val="16"/>
                <w:lang w:val="en-US"/>
              </w:rPr>
              <w:t>0.08</w:t>
            </w:r>
          </w:p>
          <w:p w:rsidR="00860B54" w:rsidRPr="0072658C" w:rsidRDefault="00860B54" w:rsidP="00860B54">
            <w:pPr>
              <w:jc w:val="center"/>
              <w:rPr>
                <w:sz w:val="16"/>
                <w:szCs w:val="16"/>
                <w:lang w:val="en-US"/>
              </w:rPr>
            </w:pPr>
            <w:r w:rsidRPr="0072658C">
              <w:rPr>
                <w:sz w:val="16"/>
                <w:szCs w:val="16"/>
                <w:lang w:val="en-US"/>
              </w:rPr>
              <w:t>(0.87)</w:t>
            </w:r>
          </w:p>
        </w:tc>
        <w:tc>
          <w:tcPr>
            <w:tcW w:w="1204" w:type="dxa"/>
          </w:tcPr>
          <w:p w:rsidR="00860B54" w:rsidRPr="0072658C" w:rsidRDefault="00860B54" w:rsidP="00860B54">
            <w:pPr>
              <w:jc w:val="center"/>
              <w:rPr>
                <w:sz w:val="16"/>
                <w:szCs w:val="16"/>
                <w:lang w:val="en-US"/>
              </w:rPr>
            </w:pPr>
          </w:p>
        </w:tc>
        <w:tc>
          <w:tcPr>
            <w:tcW w:w="1204" w:type="dxa"/>
            <w:tcBorders>
              <w:right w:val="dotted" w:sz="4" w:space="0" w:color="auto"/>
            </w:tcBorders>
          </w:tcPr>
          <w:p w:rsidR="00860B54" w:rsidRPr="0072658C" w:rsidRDefault="00860B54" w:rsidP="00860B54">
            <w:pPr>
              <w:jc w:val="center"/>
              <w:rPr>
                <w:sz w:val="16"/>
                <w:szCs w:val="16"/>
                <w:lang w:val="en-US"/>
              </w:rPr>
            </w:pPr>
          </w:p>
        </w:tc>
        <w:tc>
          <w:tcPr>
            <w:tcW w:w="1204" w:type="dxa"/>
            <w:tcBorders>
              <w:left w:val="dotted" w:sz="4" w:space="0" w:color="auto"/>
            </w:tcBorders>
          </w:tcPr>
          <w:p w:rsidR="00860B54" w:rsidRPr="0072658C" w:rsidRDefault="00860B54" w:rsidP="00860B54">
            <w:pPr>
              <w:jc w:val="center"/>
              <w:rPr>
                <w:sz w:val="16"/>
                <w:szCs w:val="16"/>
                <w:lang w:val="en-US"/>
              </w:rPr>
            </w:pPr>
            <w:r w:rsidRPr="0072658C">
              <w:rPr>
                <w:sz w:val="16"/>
                <w:szCs w:val="16"/>
                <w:lang w:val="en-US"/>
              </w:rPr>
              <w:t>0.16</w:t>
            </w:r>
          </w:p>
          <w:p w:rsidR="00860B54" w:rsidRPr="0072658C" w:rsidRDefault="00860B54" w:rsidP="00860B54">
            <w:pPr>
              <w:jc w:val="center"/>
              <w:rPr>
                <w:sz w:val="16"/>
                <w:szCs w:val="16"/>
                <w:lang w:val="en-US"/>
              </w:rPr>
            </w:pPr>
            <w:r w:rsidRPr="0072658C">
              <w:rPr>
                <w:sz w:val="16"/>
                <w:szCs w:val="16"/>
                <w:lang w:val="en-US"/>
              </w:rPr>
              <w:t>(1.21)</w:t>
            </w:r>
          </w:p>
        </w:tc>
      </w:tr>
      <w:tr w:rsidR="00860B54" w:rsidRPr="0072658C" w:rsidTr="00170AF7">
        <w:tc>
          <w:tcPr>
            <w:tcW w:w="1203" w:type="dxa"/>
            <w:vAlign w:val="center"/>
          </w:tcPr>
          <w:p w:rsidR="00860B54" w:rsidRPr="0072658C" w:rsidRDefault="00860B54" w:rsidP="00860B54">
            <w:pPr>
              <w:rPr>
                <w:sz w:val="16"/>
                <w:szCs w:val="16"/>
                <w:lang w:val="en-US"/>
              </w:rPr>
            </w:pPr>
            <w:r w:rsidRPr="0072658C">
              <w:rPr>
                <w:sz w:val="16"/>
                <w:szCs w:val="16"/>
                <w:lang w:val="en-US"/>
              </w:rPr>
              <w:t>Dividend yield</w:t>
            </w:r>
          </w:p>
        </w:tc>
        <w:tc>
          <w:tcPr>
            <w:tcW w:w="1203"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r w:rsidRPr="0072658C">
              <w:rPr>
                <w:sz w:val="16"/>
                <w:szCs w:val="16"/>
                <w:lang w:val="en-US"/>
              </w:rPr>
              <w:t>0.04</w:t>
            </w:r>
          </w:p>
          <w:p w:rsidR="00860B54" w:rsidRPr="0072658C" w:rsidRDefault="00860B54" w:rsidP="00860B54">
            <w:pPr>
              <w:jc w:val="center"/>
              <w:rPr>
                <w:sz w:val="16"/>
                <w:szCs w:val="16"/>
                <w:lang w:val="en-US"/>
              </w:rPr>
            </w:pPr>
            <w:r w:rsidRPr="0072658C">
              <w:rPr>
                <w:sz w:val="16"/>
                <w:szCs w:val="16"/>
                <w:lang w:val="en-US"/>
              </w:rPr>
              <w:t>(0.43)</w:t>
            </w:r>
          </w:p>
        </w:tc>
        <w:tc>
          <w:tcPr>
            <w:tcW w:w="1204" w:type="dxa"/>
            <w:tcBorders>
              <w:right w:val="dotted" w:sz="4" w:space="0" w:color="auto"/>
            </w:tcBorders>
          </w:tcPr>
          <w:p w:rsidR="00860B54" w:rsidRPr="0072658C" w:rsidRDefault="00860B54" w:rsidP="00860B54">
            <w:pPr>
              <w:jc w:val="center"/>
              <w:rPr>
                <w:sz w:val="16"/>
                <w:szCs w:val="16"/>
                <w:lang w:val="en-US"/>
              </w:rPr>
            </w:pPr>
          </w:p>
        </w:tc>
        <w:tc>
          <w:tcPr>
            <w:tcW w:w="1204" w:type="dxa"/>
            <w:tcBorders>
              <w:left w:val="dotted" w:sz="4" w:space="0" w:color="auto"/>
            </w:tcBorders>
          </w:tcPr>
          <w:p w:rsidR="00860B54" w:rsidRPr="0072658C" w:rsidRDefault="00860B54" w:rsidP="00860B54">
            <w:pPr>
              <w:jc w:val="center"/>
              <w:rPr>
                <w:sz w:val="16"/>
                <w:szCs w:val="16"/>
                <w:lang w:val="en-US"/>
              </w:rPr>
            </w:pPr>
            <w:r w:rsidRPr="0072658C">
              <w:rPr>
                <w:sz w:val="16"/>
                <w:szCs w:val="16"/>
                <w:lang w:val="en-US"/>
              </w:rPr>
              <w:t>0.09*</w:t>
            </w:r>
          </w:p>
          <w:p w:rsidR="00860B54" w:rsidRPr="0072658C" w:rsidRDefault="00860B54" w:rsidP="00860B54">
            <w:pPr>
              <w:jc w:val="center"/>
              <w:rPr>
                <w:sz w:val="16"/>
                <w:szCs w:val="16"/>
                <w:lang w:val="en-US"/>
              </w:rPr>
            </w:pPr>
            <w:r w:rsidRPr="0072658C">
              <w:rPr>
                <w:sz w:val="16"/>
                <w:szCs w:val="16"/>
                <w:lang w:val="en-US"/>
              </w:rPr>
              <w:t>(1.69)</w:t>
            </w:r>
          </w:p>
        </w:tc>
      </w:tr>
      <w:tr w:rsidR="00860B54" w:rsidRPr="0072658C" w:rsidTr="00170AF7">
        <w:tc>
          <w:tcPr>
            <w:tcW w:w="1203" w:type="dxa"/>
            <w:vAlign w:val="center"/>
          </w:tcPr>
          <w:p w:rsidR="00860B54" w:rsidRPr="0072658C" w:rsidRDefault="00860B54" w:rsidP="00860B54">
            <w:pPr>
              <w:rPr>
                <w:sz w:val="16"/>
                <w:szCs w:val="16"/>
                <w:lang w:val="en-US"/>
              </w:rPr>
            </w:pPr>
            <w:r w:rsidRPr="0072658C">
              <w:rPr>
                <w:sz w:val="16"/>
                <w:szCs w:val="16"/>
                <w:lang w:val="en-US"/>
              </w:rPr>
              <w:t>Election year</w:t>
            </w:r>
          </w:p>
        </w:tc>
        <w:tc>
          <w:tcPr>
            <w:tcW w:w="1203"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Pr>
          <w:p w:rsidR="00860B54" w:rsidRPr="0072658C" w:rsidRDefault="00860B54" w:rsidP="00860B54">
            <w:pPr>
              <w:jc w:val="center"/>
              <w:rPr>
                <w:sz w:val="16"/>
                <w:szCs w:val="16"/>
                <w:lang w:val="en-US"/>
              </w:rPr>
            </w:pPr>
          </w:p>
        </w:tc>
        <w:tc>
          <w:tcPr>
            <w:tcW w:w="1204" w:type="dxa"/>
            <w:tcBorders>
              <w:right w:val="dotted" w:sz="4" w:space="0" w:color="auto"/>
            </w:tcBorders>
          </w:tcPr>
          <w:p w:rsidR="00860B54" w:rsidRPr="0072658C" w:rsidRDefault="00860B54" w:rsidP="00860B54">
            <w:pPr>
              <w:jc w:val="center"/>
              <w:rPr>
                <w:sz w:val="16"/>
                <w:szCs w:val="16"/>
                <w:lang w:val="en-US"/>
              </w:rPr>
            </w:pPr>
            <w:r w:rsidRPr="0072658C">
              <w:rPr>
                <w:sz w:val="16"/>
                <w:szCs w:val="16"/>
                <w:lang w:val="en-US"/>
              </w:rPr>
              <w:t>-0.39***</w:t>
            </w:r>
          </w:p>
          <w:p w:rsidR="00860B54" w:rsidRPr="0072658C" w:rsidRDefault="00860B54" w:rsidP="00860B54">
            <w:pPr>
              <w:jc w:val="center"/>
              <w:rPr>
                <w:sz w:val="16"/>
                <w:szCs w:val="16"/>
                <w:lang w:val="en-US"/>
              </w:rPr>
            </w:pPr>
            <w:r w:rsidRPr="0072658C">
              <w:rPr>
                <w:sz w:val="16"/>
                <w:szCs w:val="16"/>
                <w:lang w:val="en-US"/>
              </w:rPr>
              <w:t>(-4.45)</w:t>
            </w:r>
          </w:p>
        </w:tc>
        <w:tc>
          <w:tcPr>
            <w:tcW w:w="1204" w:type="dxa"/>
            <w:tcBorders>
              <w:left w:val="dotted" w:sz="4" w:space="0" w:color="auto"/>
            </w:tcBorders>
          </w:tcPr>
          <w:p w:rsidR="00860B54" w:rsidRPr="0072658C" w:rsidRDefault="00860B54" w:rsidP="00860B54">
            <w:pPr>
              <w:jc w:val="center"/>
              <w:rPr>
                <w:sz w:val="16"/>
                <w:szCs w:val="16"/>
                <w:lang w:val="en-US"/>
              </w:rPr>
            </w:pPr>
            <w:r w:rsidRPr="0072658C">
              <w:rPr>
                <w:sz w:val="16"/>
                <w:szCs w:val="16"/>
                <w:lang w:val="en-US"/>
              </w:rPr>
              <w:t>-0.30***</w:t>
            </w:r>
          </w:p>
          <w:p w:rsidR="00860B54" w:rsidRPr="0072658C" w:rsidRDefault="00860B54" w:rsidP="00860B54">
            <w:pPr>
              <w:jc w:val="center"/>
              <w:rPr>
                <w:sz w:val="16"/>
                <w:szCs w:val="16"/>
                <w:lang w:val="en-US"/>
              </w:rPr>
            </w:pPr>
            <w:r w:rsidRPr="0072658C">
              <w:rPr>
                <w:sz w:val="16"/>
                <w:szCs w:val="16"/>
                <w:lang w:val="en-US"/>
              </w:rPr>
              <w:t>(-4.55)</w:t>
            </w:r>
          </w:p>
        </w:tc>
      </w:tr>
      <w:tr w:rsidR="00860B54" w:rsidRPr="0072658C" w:rsidTr="00170AF7">
        <w:tc>
          <w:tcPr>
            <w:tcW w:w="1203" w:type="dxa"/>
            <w:tcBorders>
              <w:bottom w:val="double" w:sz="4" w:space="0" w:color="auto"/>
            </w:tcBorders>
            <w:vAlign w:val="center"/>
          </w:tcPr>
          <w:p w:rsidR="00860B54" w:rsidRPr="0072658C" w:rsidRDefault="00860B54" w:rsidP="00860B54">
            <w:pPr>
              <w:rPr>
                <w:sz w:val="16"/>
                <w:szCs w:val="16"/>
                <w:lang w:val="en-US"/>
              </w:rPr>
            </w:pPr>
            <w:r w:rsidRPr="0072658C">
              <w:rPr>
                <w:sz w:val="16"/>
                <w:szCs w:val="16"/>
                <w:lang w:val="en-US"/>
              </w:rPr>
              <w:t>Adj. R²</w:t>
            </w:r>
          </w:p>
        </w:tc>
        <w:tc>
          <w:tcPr>
            <w:tcW w:w="1203" w:type="dxa"/>
            <w:tcBorders>
              <w:bottom w:val="double" w:sz="4" w:space="0" w:color="auto"/>
            </w:tcBorders>
          </w:tcPr>
          <w:p w:rsidR="00860B54" w:rsidRPr="0072658C" w:rsidRDefault="00860B54" w:rsidP="00860B54">
            <w:pPr>
              <w:jc w:val="center"/>
              <w:rPr>
                <w:sz w:val="16"/>
                <w:szCs w:val="16"/>
                <w:lang w:val="en-US"/>
              </w:rPr>
            </w:pPr>
            <w:r w:rsidRPr="0072658C">
              <w:rPr>
                <w:sz w:val="16"/>
                <w:szCs w:val="16"/>
                <w:lang w:val="en-US"/>
              </w:rPr>
              <w:t>0.11</w:t>
            </w:r>
          </w:p>
        </w:tc>
        <w:tc>
          <w:tcPr>
            <w:tcW w:w="1204" w:type="dxa"/>
            <w:tcBorders>
              <w:bottom w:val="double" w:sz="4" w:space="0" w:color="auto"/>
            </w:tcBorders>
          </w:tcPr>
          <w:p w:rsidR="00860B54" w:rsidRPr="0072658C" w:rsidRDefault="00860B54" w:rsidP="00860B54">
            <w:pPr>
              <w:jc w:val="center"/>
              <w:rPr>
                <w:sz w:val="16"/>
                <w:szCs w:val="16"/>
                <w:lang w:val="en-US"/>
              </w:rPr>
            </w:pPr>
            <w:r w:rsidRPr="0072658C">
              <w:rPr>
                <w:sz w:val="16"/>
                <w:szCs w:val="16"/>
                <w:lang w:val="en-US"/>
              </w:rPr>
              <w:t>0.17</w:t>
            </w:r>
          </w:p>
        </w:tc>
        <w:tc>
          <w:tcPr>
            <w:tcW w:w="1204" w:type="dxa"/>
            <w:tcBorders>
              <w:bottom w:val="double" w:sz="4" w:space="0" w:color="auto"/>
            </w:tcBorders>
          </w:tcPr>
          <w:p w:rsidR="00860B54" w:rsidRPr="0072658C" w:rsidRDefault="00860B54" w:rsidP="00860B54">
            <w:pPr>
              <w:jc w:val="center"/>
              <w:rPr>
                <w:sz w:val="16"/>
                <w:szCs w:val="16"/>
                <w:lang w:val="en-US"/>
              </w:rPr>
            </w:pPr>
            <w:r w:rsidRPr="0072658C">
              <w:rPr>
                <w:sz w:val="16"/>
                <w:szCs w:val="16"/>
                <w:lang w:val="en-US"/>
              </w:rPr>
              <w:t>0.00</w:t>
            </w:r>
          </w:p>
        </w:tc>
        <w:tc>
          <w:tcPr>
            <w:tcW w:w="1204" w:type="dxa"/>
            <w:tcBorders>
              <w:bottom w:val="double" w:sz="4" w:space="0" w:color="auto"/>
            </w:tcBorders>
          </w:tcPr>
          <w:p w:rsidR="00860B54" w:rsidRPr="0072658C" w:rsidRDefault="00860B54" w:rsidP="00860B54">
            <w:pPr>
              <w:jc w:val="center"/>
              <w:rPr>
                <w:sz w:val="16"/>
                <w:szCs w:val="16"/>
                <w:lang w:val="en-US"/>
              </w:rPr>
            </w:pPr>
            <w:r w:rsidRPr="0072658C">
              <w:rPr>
                <w:sz w:val="16"/>
                <w:szCs w:val="16"/>
                <w:lang w:val="en-US"/>
              </w:rPr>
              <w:t>0.00</w:t>
            </w:r>
          </w:p>
        </w:tc>
        <w:tc>
          <w:tcPr>
            <w:tcW w:w="1204" w:type="dxa"/>
            <w:tcBorders>
              <w:bottom w:val="double" w:sz="4" w:space="0" w:color="auto"/>
            </w:tcBorders>
          </w:tcPr>
          <w:p w:rsidR="00860B54" w:rsidRPr="0072658C" w:rsidRDefault="00860B54" w:rsidP="00860B54">
            <w:pPr>
              <w:jc w:val="center"/>
              <w:rPr>
                <w:sz w:val="16"/>
                <w:szCs w:val="16"/>
                <w:lang w:val="en-US"/>
              </w:rPr>
            </w:pPr>
            <w:r w:rsidRPr="0072658C">
              <w:rPr>
                <w:sz w:val="16"/>
                <w:szCs w:val="16"/>
                <w:lang w:val="en-US"/>
              </w:rPr>
              <w:t>0.00</w:t>
            </w:r>
          </w:p>
        </w:tc>
        <w:tc>
          <w:tcPr>
            <w:tcW w:w="1204" w:type="dxa"/>
            <w:tcBorders>
              <w:bottom w:val="double" w:sz="4" w:space="0" w:color="auto"/>
              <w:right w:val="dotted" w:sz="4" w:space="0" w:color="auto"/>
            </w:tcBorders>
          </w:tcPr>
          <w:p w:rsidR="00860B54" w:rsidRPr="0072658C" w:rsidRDefault="00860B54" w:rsidP="00860B54">
            <w:pPr>
              <w:jc w:val="center"/>
              <w:rPr>
                <w:sz w:val="16"/>
                <w:szCs w:val="16"/>
                <w:lang w:val="en-US"/>
              </w:rPr>
            </w:pPr>
            <w:r w:rsidRPr="0072658C">
              <w:rPr>
                <w:sz w:val="16"/>
                <w:szCs w:val="16"/>
                <w:lang w:val="en-US"/>
              </w:rPr>
              <w:t>0.12</w:t>
            </w:r>
          </w:p>
        </w:tc>
        <w:tc>
          <w:tcPr>
            <w:tcW w:w="1204" w:type="dxa"/>
            <w:tcBorders>
              <w:left w:val="dotted" w:sz="4" w:space="0" w:color="auto"/>
              <w:bottom w:val="double" w:sz="4" w:space="0" w:color="auto"/>
            </w:tcBorders>
          </w:tcPr>
          <w:p w:rsidR="00860B54" w:rsidRPr="0072658C" w:rsidRDefault="00860B54" w:rsidP="00860B54">
            <w:pPr>
              <w:jc w:val="center"/>
              <w:rPr>
                <w:sz w:val="16"/>
                <w:szCs w:val="16"/>
                <w:lang w:val="en-US"/>
              </w:rPr>
            </w:pPr>
            <w:r w:rsidRPr="0072658C">
              <w:rPr>
                <w:sz w:val="16"/>
                <w:szCs w:val="16"/>
                <w:lang w:val="en-US"/>
              </w:rPr>
              <w:t>0.22</w:t>
            </w:r>
          </w:p>
        </w:tc>
      </w:tr>
    </w:tbl>
    <w:p w:rsidR="003E1AEF" w:rsidRDefault="003E1AEF" w:rsidP="00344245">
      <w:pPr>
        <w:spacing w:before="240" w:line="240" w:lineRule="auto"/>
        <w:jc w:val="both"/>
        <w:rPr>
          <w:rFonts w:eastAsiaTheme="minorEastAsia"/>
          <w:sz w:val="14"/>
          <w:lang w:val="en-US"/>
        </w:rPr>
      </w:pPr>
      <w:r>
        <w:rPr>
          <w:rFonts w:eastAsiaTheme="minorEastAsia"/>
          <w:sz w:val="14"/>
          <w:lang w:val="en-US"/>
        </w:rPr>
        <w:t>The table</w:t>
      </w:r>
      <w:r w:rsidRPr="0033713A">
        <w:rPr>
          <w:rFonts w:eastAsiaTheme="minorEastAsia"/>
          <w:sz w:val="14"/>
          <w:lang w:val="en-US"/>
        </w:rPr>
        <w:t xml:space="preserve"> reports </w:t>
      </w:r>
      <w:r>
        <w:rPr>
          <w:rFonts w:eastAsiaTheme="minorEastAsia"/>
          <w:sz w:val="14"/>
          <w:lang w:val="en-US"/>
        </w:rPr>
        <w:t>the regression coefficients of a</w:t>
      </w:r>
      <w:r w:rsidRPr="00007F40">
        <w:rPr>
          <w:rFonts w:eastAsiaTheme="minorEastAsia"/>
          <w:sz w:val="14"/>
          <w:lang w:val="en-US"/>
        </w:rPr>
        <w:t xml:space="preserve"> standardized linear regression of </w:t>
      </w:r>
      <w:r w:rsidRPr="00AE6C60">
        <w:rPr>
          <w:rFonts w:eastAsiaTheme="minorEastAsia"/>
          <w:i/>
          <w:sz w:val="14"/>
          <w:lang w:val="en-US"/>
        </w:rPr>
        <w:t>Threat</w:t>
      </w:r>
      <w:r>
        <w:rPr>
          <w:rFonts w:eastAsiaTheme="minorEastAsia"/>
          <w:sz w:val="14"/>
          <w:lang w:val="en-US"/>
        </w:rPr>
        <w:t xml:space="preserve"> (panel A) and </w:t>
      </w:r>
      <w:r w:rsidRPr="00AE6C60">
        <w:rPr>
          <w:rFonts w:eastAsiaTheme="minorEastAsia"/>
          <w:i/>
          <w:sz w:val="14"/>
          <w:lang w:val="en-US"/>
        </w:rPr>
        <w:t>Act</w:t>
      </w:r>
      <w:r>
        <w:rPr>
          <w:rFonts w:eastAsiaTheme="minorEastAsia"/>
          <w:sz w:val="14"/>
          <w:lang w:val="en-US"/>
        </w:rPr>
        <w:t xml:space="preserve"> (panel B)</w:t>
      </w:r>
      <w:r w:rsidRPr="00007F40">
        <w:rPr>
          <w:rFonts w:eastAsiaTheme="minorEastAsia"/>
          <w:sz w:val="14"/>
          <w:lang w:val="en-US"/>
        </w:rPr>
        <w:t xml:space="preserve"> on a set of state variables</w:t>
      </w:r>
      <w:r>
        <w:rPr>
          <w:rFonts w:eastAsiaTheme="minorEastAsia"/>
          <w:sz w:val="14"/>
          <w:lang w:val="en-US"/>
        </w:rPr>
        <w:t>:</w:t>
      </w:r>
      <w:r w:rsidRPr="00007F40">
        <w:rPr>
          <w:rFonts w:eastAsiaTheme="minorEastAsia"/>
          <w:sz w:val="14"/>
          <w:lang w:val="en-US"/>
        </w:rPr>
        <w:t xml:space="preserve"> </w:t>
      </w:r>
      <w:r w:rsidR="00344245" w:rsidRPr="00C65555">
        <w:rPr>
          <w:rFonts w:eastAsiaTheme="minorEastAsia"/>
          <w:sz w:val="14"/>
          <w:lang w:val="en-US"/>
        </w:rPr>
        <w:t xml:space="preserve">I define volatility (CVOL) as cross-sectional standard deviations between returns, </w:t>
      </w:r>
      <m:oMath>
        <m:sSub>
          <m:sSubPr>
            <m:ctrlPr>
              <w:rPr>
                <w:rFonts w:ascii="Cambria Math" w:eastAsiaTheme="minorEastAsia" w:hAnsi="Cambria Math"/>
                <w:sz w:val="12"/>
                <w:lang w:val="en-US"/>
              </w:rPr>
            </m:ctrlPr>
          </m:sSubPr>
          <m:e>
            <m:r>
              <w:rPr>
                <w:rFonts w:ascii="Cambria Math" w:eastAsiaTheme="minorEastAsia" w:hAnsi="Cambria Math"/>
                <w:sz w:val="12"/>
                <w:lang w:val="en-US"/>
              </w:rPr>
              <m:t>CVOL</m:t>
            </m:r>
          </m:e>
          <m:sub>
            <m:r>
              <w:rPr>
                <w:rFonts w:ascii="Cambria Math" w:eastAsiaTheme="minorEastAsia" w:hAnsi="Cambria Math"/>
                <w:sz w:val="12"/>
                <w:lang w:val="en-US"/>
              </w:rPr>
              <m:t>t</m:t>
            </m:r>
          </m:sub>
        </m:sSub>
        <m:r>
          <m:rPr>
            <m:sty m:val="p"/>
          </m:rPr>
          <w:rPr>
            <w:rFonts w:ascii="Cambria Math" w:eastAsiaTheme="minorEastAsia" w:hAnsi="Cambria Math"/>
            <w:sz w:val="12"/>
            <w:lang w:val="en-US"/>
          </w:rPr>
          <m:t>=</m:t>
        </m:r>
        <m:rad>
          <m:radPr>
            <m:degHide m:val="1"/>
            <m:ctrlPr>
              <w:rPr>
                <w:rFonts w:ascii="Cambria Math" w:eastAsiaTheme="minorEastAsia" w:hAnsi="Cambria Math"/>
                <w:sz w:val="12"/>
                <w:lang w:val="en-US"/>
              </w:rPr>
            </m:ctrlPr>
          </m:radPr>
          <m:deg/>
          <m:e>
            <m:f>
              <m:fPr>
                <m:ctrlPr>
                  <w:rPr>
                    <w:rFonts w:ascii="Cambria Math" w:eastAsiaTheme="minorEastAsia" w:hAnsi="Cambria Math"/>
                    <w:sz w:val="12"/>
                    <w:lang w:val="en-US"/>
                  </w:rPr>
                </m:ctrlPr>
              </m:fPr>
              <m:num>
                <m:r>
                  <m:rPr>
                    <m:sty m:val="p"/>
                  </m:rPr>
                  <w:rPr>
                    <w:rFonts w:ascii="Cambria Math" w:eastAsiaTheme="minorEastAsia" w:hAnsi="Cambria Math"/>
                    <w:sz w:val="12"/>
                    <w:lang w:val="en-US"/>
                  </w:rPr>
                  <m:t>1</m:t>
                </m:r>
              </m:num>
              <m:den>
                <m:r>
                  <w:rPr>
                    <w:rFonts w:ascii="Cambria Math" w:eastAsiaTheme="minorEastAsia" w:hAnsi="Cambria Math"/>
                    <w:sz w:val="12"/>
                    <w:lang w:val="en-US"/>
                  </w:rPr>
                  <m:t>N</m:t>
                </m:r>
              </m:den>
            </m:f>
            <m:nary>
              <m:naryPr>
                <m:chr m:val="∑"/>
                <m:limLoc m:val="undOvr"/>
                <m:ctrlPr>
                  <w:rPr>
                    <w:rFonts w:ascii="Cambria Math" w:eastAsiaTheme="minorEastAsia" w:hAnsi="Cambria Math"/>
                    <w:sz w:val="12"/>
                    <w:lang w:val="en-US"/>
                  </w:rPr>
                </m:ctrlPr>
              </m:naryPr>
              <m:sub>
                <m:r>
                  <w:rPr>
                    <w:rFonts w:ascii="Cambria Math" w:eastAsiaTheme="minorEastAsia" w:hAnsi="Cambria Math"/>
                    <w:sz w:val="12"/>
                    <w:lang w:val="en-US"/>
                  </w:rPr>
                  <m:t>i</m:t>
                </m:r>
                <m:r>
                  <m:rPr>
                    <m:sty m:val="p"/>
                  </m:rPr>
                  <w:rPr>
                    <w:rFonts w:ascii="Cambria Math" w:eastAsiaTheme="minorEastAsia" w:hAnsi="Cambria Math"/>
                    <w:sz w:val="12"/>
                    <w:lang w:val="en-US"/>
                  </w:rPr>
                  <m:t>=1</m:t>
                </m:r>
              </m:sub>
              <m:sup>
                <m:r>
                  <w:rPr>
                    <w:rFonts w:ascii="Cambria Math" w:eastAsiaTheme="minorEastAsia" w:hAnsi="Cambria Math"/>
                    <w:sz w:val="12"/>
                    <w:lang w:val="en-US"/>
                  </w:rPr>
                  <m:t>N</m:t>
                </m:r>
              </m:sup>
              <m:e>
                <m:sSup>
                  <m:sSupPr>
                    <m:ctrlPr>
                      <w:rPr>
                        <w:rFonts w:ascii="Cambria Math" w:eastAsiaTheme="minorEastAsia" w:hAnsi="Cambria Math"/>
                        <w:sz w:val="12"/>
                        <w:lang w:val="en-US"/>
                      </w:rPr>
                    </m:ctrlPr>
                  </m:sSupPr>
                  <m:e>
                    <m:d>
                      <m:dPr>
                        <m:ctrlPr>
                          <w:rPr>
                            <w:rFonts w:ascii="Cambria Math" w:eastAsiaTheme="minorEastAsia" w:hAnsi="Cambria Math"/>
                            <w:sz w:val="12"/>
                            <w:lang w:val="en-US"/>
                          </w:rPr>
                        </m:ctrlPr>
                      </m:dPr>
                      <m:e>
                        <m:sSub>
                          <m:sSubPr>
                            <m:ctrlPr>
                              <w:rPr>
                                <w:rFonts w:ascii="Cambria Math" w:eastAsiaTheme="minorEastAsia" w:hAnsi="Cambria Math"/>
                                <w:sz w:val="12"/>
                                <w:lang w:val="en-US"/>
                              </w:rPr>
                            </m:ctrlPr>
                          </m:sSubPr>
                          <m:e>
                            <m:r>
                              <w:rPr>
                                <w:rFonts w:ascii="Cambria Math" w:eastAsiaTheme="minorEastAsia" w:hAnsi="Cambria Math"/>
                                <w:sz w:val="12"/>
                                <w:lang w:val="en-US"/>
                              </w:rPr>
                              <m:t>R</m:t>
                            </m:r>
                          </m:e>
                          <m:sub>
                            <m:r>
                              <w:rPr>
                                <w:rFonts w:ascii="Cambria Math" w:eastAsiaTheme="minorEastAsia" w:hAnsi="Cambria Math"/>
                                <w:sz w:val="12"/>
                                <w:lang w:val="en-US"/>
                              </w:rPr>
                              <m:t>it</m:t>
                            </m:r>
                          </m:sub>
                        </m:sSub>
                        <m:r>
                          <m:rPr>
                            <m:sty m:val="p"/>
                          </m:rPr>
                          <w:rPr>
                            <w:rFonts w:ascii="Cambria Math" w:eastAsiaTheme="minorEastAsia" w:hAnsi="Cambria Math"/>
                            <w:sz w:val="12"/>
                            <w:lang w:val="en-US"/>
                          </w:rPr>
                          <m:t>-</m:t>
                        </m:r>
                        <m:sSub>
                          <m:sSubPr>
                            <m:ctrlPr>
                              <w:rPr>
                                <w:rFonts w:ascii="Cambria Math" w:eastAsiaTheme="minorEastAsia" w:hAnsi="Cambria Math"/>
                                <w:sz w:val="12"/>
                                <w:lang w:val="en-US"/>
                              </w:rPr>
                            </m:ctrlPr>
                          </m:sSubPr>
                          <m:e>
                            <m:acc>
                              <m:accPr>
                                <m:chr m:val="̅"/>
                                <m:ctrlPr>
                                  <w:rPr>
                                    <w:rFonts w:ascii="Cambria Math" w:eastAsiaTheme="minorEastAsia" w:hAnsi="Cambria Math"/>
                                    <w:sz w:val="12"/>
                                    <w:lang w:val="en-US"/>
                                  </w:rPr>
                                </m:ctrlPr>
                              </m:accPr>
                              <m:e>
                                <m:r>
                                  <w:rPr>
                                    <w:rFonts w:ascii="Cambria Math" w:eastAsiaTheme="minorEastAsia" w:hAnsi="Cambria Math"/>
                                    <w:sz w:val="12"/>
                                    <w:lang w:val="en-US"/>
                                  </w:rPr>
                                  <m:t>R</m:t>
                                </m:r>
                              </m:e>
                            </m:acc>
                          </m:e>
                          <m:sub>
                            <m:r>
                              <w:rPr>
                                <w:rFonts w:ascii="Cambria Math" w:eastAsiaTheme="minorEastAsia" w:hAnsi="Cambria Math"/>
                                <w:sz w:val="12"/>
                                <w:lang w:val="en-US"/>
                              </w:rPr>
                              <m:t>it</m:t>
                            </m:r>
                          </m:sub>
                        </m:sSub>
                      </m:e>
                    </m:d>
                  </m:e>
                  <m:sup>
                    <m:r>
                      <m:rPr>
                        <m:sty m:val="p"/>
                      </m:rPr>
                      <w:rPr>
                        <w:rFonts w:ascii="Cambria Math" w:eastAsiaTheme="minorEastAsia" w:hAnsi="Cambria Math"/>
                        <w:sz w:val="12"/>
                        <w:lang w:val="en-US"/>
                      </w:rPr>
                      <m:t>2</m:t>
                    </m:r>
                  </m:sup>
                </m:sSup>
              </m:e>
            </m:nary>
          </m:e>
        </m:rad>
      </m:oMath>
      <w:r w:rsidR="00344245">
        <w:rPr>
          <w:rFonts w:eastAsiaTheme="minorEastAsia"/>
          <w:sz w:val="14"/>
          <w:lang w:val="en-US"/>
        </w:rPr>
        <w:t xml:space="preserve">, </w:t>
      </w:r>
      <w:r w:rsidR="00344245" w:rsidRPr="00C65555">
        <w:rPr>
          <w:rFonts w:eastAsiaTheme="minorEastAsia"/>
          <w:sz w:val="14"/>
          <w:lang w:val="en-US"/>
        </w:rPr>
        <w:t xml:space="preserve">where </w:t>
      </w:r>
      <m:oMath>
        <m:r>
          <w:rPr>
            <w:rFonts w:ascii="Cambria Math" w:eastAsiaTheme="minorEastAsia" w:hAnsi="Cambria Math"/>
            <w:sz w:val="14"/>
            <w:lang w:val="en-US"/>
          </w:rPr>
          <m:t>N</m:t>
        </m:r>
      </m:oMath>
      <w:r w:rsidR="00344245" w:rsidRPr="00C65555">
        <w:rPr>
          <w:rFonts w:eastAsiaTheme="minorEastAsia"/>
          <w:sz w:val="14"/>
          <w:lang w:val="en-US"/>
        </w:rPr>
        <w:t xml:space="preserve"> is the total number of stocks,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R</m:t>
            </m:r>
          </m:e>
          <m:sub>
            <m:r>
              <w:rPr>
                <w:rFonts w:ascii="Cambria Math" w:eastAsiaTheme="minorEastAsia" w:hAnsi="Cambria Math"/>
                <w:sz w:val="14"/>
                <w:lang w:val="en-US"/>
              </w:rPr>
              <m:t>it</m:t>
            </m:r>
          </m:sub>
        </m:sSub>
      </m:oMath>
      <w:r w:rsidR="00344245" w:rsidRPr="00C65555">
        <w:rPr>
          <w:rFonts w:eastAsiaTheme="minorEastAsia"/>
          <w:sz w:val="14"/>
          <w:lang w:val="en-US"/>
        </w:rPr>
        <w:t xml:space="preserve"> is the return on stock i at time t and </w:t>
      </w:r>
      <m:oMath>
        <m:sSub>
          <m:sSubPr>
            <m:ctrlPr>
              <w:rPr>
                <w:rFonts w:ascii="Cambria Math" w:eastAsiaTheme="minorEastAsia" w:hAnsi="Cambria Math"/>
                <w:sz w:val="14"/>
                <w:lang w:val="en-US"/>
              </w:rPr>
            </m:ctrlPr>
          </m:sSubPr>
          <m:e>
            <m:acc>
              <m:accPr>
                <m:chr m:val="̅"/>
                <m:ctrlPr>
                  <w:rPr>
                    <w:rFonts w:ascii="Cambria Math" w:eastAsiaTheme="minorEastAsia" w:hAnsi="Cambria Math"/>
                    <w:sz w:val="14"/>
                    <w:lang w:val="en-US"/>
                  </w:rPr>
                </m:ctrlPr>
              </m:accPr>
              <m:e>
                <m:r>
                  <w:rPr>
                    <w:rFonts w:ascii="Cambria Math" w:eastAsiaTheme="minorEastAsia" w:hAnsi="Cambria Math"/>
                    <w:sz w:val="14"/>
                    <w:lang w:val="en-US"/>
                  </w:rPr>
                  <m:t>R</m:t>
                </m:r>
              </m:e>
            </m:acc>
          </m:e>
          <m:sub>
            <m:r>
              <w:rPr>
                <w:rFonts w:ascii="Cambria Math" w:eastAsiaTheme="minorEastAsia" w:hAnsi="Cambria Math"/>
                <w:sz w:val="14"/>
                <w:lang w:val="en-US"/>
              </w:rPr>
              <m:t>it</m:t>
            </m:r>
          </m:sub>
        </m:sSub>
      </m:oMath>
      <w:r w:rsidR="00344245" w:rsidRPr="00C65555">
        <w:rPr>
          <w:rFonts w:eastAsiaTheme="minorEastAsia"/>
          <w:sz w:val="14"/>
          <w:lang w:val="en-US"/>
        </w:rPr>
        <w:t xml:space="preserve"> is the cross-sectional me</w:t>
      </w:r>
      <w:r w:rsidR="00344245">
        <w:rPr>
          <w:rFonts w:eastAsiaTheme="minorEastAsia"/>
          <w:sz w:val="14"/>
          <w:lang w:val="en-US"/>
        </w:rPr>
        <w:t xml:space="preserve">an at time t. </w:t>
      </w:r>
      <w:r w:rsidR="00344245" w:rsidRPr="00C65555">
        <w:rPr>
          <w:rFonts w:eastAsiaTheme="minorEastAsia"/>
          <w:sz w:val="14"/>
          <w:lang w:val="en-US"/>
        </w:rPr>
        <w:t>I measure skewness (CSKEW) as the cross-sectional skewness between returns,</w:t>
      </w:r>
      <w:r w:rsidR="00344245">
        <w:rPr>
          <w:rFonts w:eastAsiaTheme="minorEastAsia"/>
          <w:sz w:val="14"/>
          <w:lang w:val="en-US"/>
        </w:rPr>
        <w:t xml:space="preserve"> </w:t>
      </w:r>
      <w:r w:rsidR="00344245" w:rsidRPr="00C65555">
        <w:rPr>
          <w:rFonts w:eastAsiaTheme="minorEastAsia"/>
          <w:sz w:val="14"/>
          <w:lang w:val="en-US"/>
        </w:rPr>
        <w:t>as</w:t>
      </w:r>
      <w:r w:rsidR="00344245">
        <w:rPr>
          <w:rFonts w:eastAsiaTheme="minorEastAsia"/>
          <w:sz w:val="14"/>
          <w:lang w:val="en-US"/>
        </w:rPr>
        <w:t xml:space="preserve"> </w:t>
      </w:r>
      <m:oMath>
        <m:sSub>
          <m:sSubPr>
            <m:ctrlPr>
              <w:rPr>
                <w:rFonts w:ascii="Cambria Math" w:eastAsiaTheme="minorEastAsia" w:hAnsi="Cambria Math"/>
                <w:sz w:val="12"/>
                <w:lang w:val="en-US"/>
              </w:rPr>
            </m:ctrlPr>
          </m:sSubPr>
          <m:e>
            <m:r>
              <w:rPr>
                <w:rFonts w:ascii="Cambria Math" w:eastAsiaTheme="minorEastAsia" w:hAnsi="Cambria Math"/>
                <w:sz w:val="12"/>
                <w:lang w:val="en-US"/>
              </w:rPr>
              <m:t>CSKEW</m:t>
            </m:r>
          </m:e>
          <m:sub>
            <m:r>
              <w:rPr>
                <w:rFonts w:ascii="Cambria Math" w:eastAsiaTheme="minorEastAsia" w:hAnsi="Cambria Math"/>
                <w:sz w:val="12"/>
                <w:lang w:val="en-US"/>
              </w:rPr>
              <m:t>t</m:t>
            </m:r>
          </m:sub>
        </m:sSub>
        <m:r>
          <m:rPr>
            <m:sty m:val="p"/>
          </m:rPr>
          <w:rPr>
            <w:rFonts w:ascii="Cambria Math" w:eastAsiaTheme="minorEastAsia" w:hAnsi="Cambria Math"/>
            <w:sz w:val="12"/>
            <w:lang w:val="en-US"/>
          </w:rPr>
          <m:t>=</m:t>
        </m:r>
        <m:f>
          <m:fPr>
            <m:ctrlPr>
              <w:rPr>
                <w:rFonts w:ascii="Cambria Math" w:eastAsiaTheme="minorEastAsia" w:hAnsi="Cambria Math"/>
                <w:sz w:val="12"/>
                <w:lang w:val="en-US"/>
              </w:rPr>
            </m:ctrlPr>
          </m:fPr>
          <m:num>
            <m:f>
              <m:fPr>
                <m:ctrlPr>
                  <w:rPr>
                    <w:rFonts w:ascii="Cambria Math" w:eastAsiaTheme="minorEastAsia" w:hAnsi="Cambria Math"/>
                    <w:sz w:val="12"/>
                    <w:lang w:val="en-US"/>
                  </w:rPr>
                </m:ctrlPr>
              </m:fPr>
              <m:num>
                <m:r>
                  <m:rPr>
                    <m:sty m:val="p"/>
                  </m:rPr>
                  <w:rPr>
                    <w:rFonts w:ascii="Cambria Math" w:eastAsiaTheme="minorEastAsia" w:hAnsi="Cambria Math"/>
                    <w:sz w:val="12"/>
                    <w:lang w:val="en-US"/>
                  </w:rPr>
                  <m:t>1</m:t>
                </m:r>
              </m:num>
              <m:den>
                <m:r>
                  <w:rPr>
                    <w:rFonts w:ascii="Cambria Math" w:eastAsiaTheme="minorEastAsia" w:hAnsi="Cambria Math"/>
                    <w:sz w:val="12"/>
                    <w:lang w:val="en-US"/>
                  </w:rPr>
                  <m:t>N</m:t>
                </m:r>
              </m:den>
            </m:f>
            <m:nary>
              <m:naryPr>
                <m:chr m:val="∑"/>
                <m:limLoc m:val="undOvr"/>
                <m:ctrlPr>
                  <w:rPr>
                    <w:rFonts w:ascii="Cambria Math" w:eastAsiaTheme="minorEastAsia" w:hAnsi="Cambria Math"/>
                    <w:sz w:val="12"/>
                    <w:lang w:val="en-US"/>
                  </w:rPr>
                </m:ctrlPr>
              </m:naryPr>
              <m:sub>
                <m:r>
                  <w:rPr>
                    <w:rFonts w:ascii="Cambria Math" w:eastAsiaTheme="minorEastAsia" w:hAnsi="Cambria Math"/>
                    <w:sz w:val="12"/>
                    <w:lang w:val="en-US"/>
                  </w:rPr>
                  <m:t>i</m:t>
                </m:r>
                <m:r>
                  <m:rPr>
                    <m:sty m:val="p"/>
                  </m:rPr>
                  <w:rPr>
                    <w:rFonts w:ascii="Cambria Math" w:eastAsiaTheme="minorEastAsia" w:hAnsi="Cambria Math"/>
                    <w:sz w:val="12"/>
                    <w:lang w:val="en-US"/>
                  </w:rPr>
                  <m:t>=1</m:t>
                </m:r>
              </m:sub>
              <m:sup>
                <m:r>
                  <w:rPr>
                    <w:rFonts w:ascii="Cambria Math" w:eastAsiaTheme="minorEastAsia" w:hAnsi="Cambria Math"/>
                    <w:sz w:val="12"/>
                    <w:lang w:val="en-US"/>
                  </w:rPr>
                  <m:t>N</m:t>
                </m:r>
              </m:sup>
              <m:e>
                <m:sSup>
                  <m:sSupPr>
                    <m:ctrlPr>
                      <w:rPr>
                        <w:rFonts w:ascii="Cambria Math" w:eastAsiaTheme="minorEastAsia" w:hAnsi="Cambria Math"/>
                        <w:sz w:val="12"/>
                        <w:lang w:val="en-US"/>
                      </w:rPr>
                    </m:ctrlPr>
                  </m:sSupPr>
                  <m:e>
                    <m:d>
                      <m:dPr>
                        <m:ctrlPr>
                          <w:rPr>
                            <w:rFonts w:ascii="Cambria Math" w:eastAsiaTheme="minorEastAsia" w:hAnsi="Cambria Math"/>
                            <w:sz w:val="12"/>
                            <w:lang w:val="en-US"/>
                          </w:rPr>
                        </m:ctrlPr>
                      </m:dPr>
                      <m:e>
                        <m:sSub>
                          <m:sSubPr>
                            <m:ctrlPr>
                              <w:rPr>
                                <w:rFonts w:ascii="Cambria Math" w:eastAsiaTheme="minorEastAsia" w:hAnsi="Cambria Math"/>
                                <w:sz w:val="12"/>
                                <w:lang w:val="en-US"/>
                              </w:rPr>
                            </m:ctrlPr>
                          </m:sSubPr>
                          <m:e>
                            <m:r>
                              <w:rPr>
                                <w:rFonts w:ascii="Cambria Math" w:eastAsiaTheme="minorEastAsia" w:hAnsi="Cambria Math"/>
                                <w:sz w:val="12"/>
                                <w:lang w:val="en-US"/>
                              </w:rPr>
                              <m:t>R</m:t>
                            </m:r>
                          </m:e>
                          <m:sub>
                            <m:r>
                              <w:rPr>
                                <w:rFonts w:ascii="Cambria Math" w:eastAsiaTheme="minorEastAsia" w:hAnsi="Cambria Math"/>
                                <w:sz w:val="12"/>
                                <w:lang w:val="en-US"/>
                              </w:rPr>
                              <m:t>it</m:t>
                            </m:r>
                          </m:sub>
                        </m:sSub>
                        <m:r>
                          <m:rPr>
                            <m:sty m:val="p"/>
                          </m:rPr>
                          <w:rPr>
                            <w:rFonts w:ascii="Cambria Math" w:eastAsiaTheme="minorEastAsia" w:hAnsi="Cambria Math"/>
                            <w:sz w:val="12"/>
                            <w:lang w:val="en-US"/>
                          </w:rPr>
                          <m:t>-</m:t>
                        </m:r>
                        <m:sSub>
                          <m:sSubPr>
                            <m:ctrlPr>
                              <w:rPr>
                                <w:rFonts w:ascii="Cambria Math" w:eastAsiaTheme="minorEastAsia" w:hAnsi="Cambria Math"/>
                                <w:sz w:val="12"/>
                                <w:lang w:val="en-US"/>
                              </w:rPr>
                            </m:ctrlPr>
                          </m:sSubPr>
                          <m:e>
                            <m:acc>
                              <m:accPr>
                                <m:chr m:val="̅"/>
                                <m:ctrlPr>
                                  <w:rPr>
                                    <w:rFonts w:ascii="Cambria Math" w:eastAsiaTheme="minorEastAsia" w:hAnsi="Cambria Math"/>
                                    <w:sz w:val="12"/>
                                    <w:lang w:val="en-US"/>
                                  </w:rPr>
                                </m:ctrlPr>
                              </m:accPr>
                              <m:e>
                                <m:r>
                                  <w:rPr>
                                    <w:rFonts w:ascii="Cambria Math" w:eastAsiaTheme="minorEastAsia" w:hAnsi="Cambria Math"/>
                                    <w:sz w:val="12"/>
                                    <w:lang w:val="en-US"/>
                                  </w:rPr>
                                  <m:t>R</m:t>
                                </m:r>
                              </m:e>
                            </m:acc>
                          </m:e>
                          <m:sub>
                            <m:r>
                              <w:rPr>
                                <w:rFonts w:ascii="Cambria Math" w:eastAsiaTheme="minorEastAsia" w:hAnsi="Cambria Math"/>
                                <w:sz w:val="12"/>
                                <w:lang w:val="en-US"/>
                              </w:rPr>
                              <m:t>it</m:t>
                            </m:r>
                          </m:sub>
                        </m:sSub>
                      </m:e>
                    </m:d>
                  </m:e>
                  <m:sup>
                    <m:r>
                      <m:rPr>
                        <m:sty m:val="p"/>
                      </m:rPr>
                      <w:rPr>
                        <w:rFonts w:ascii="Cambria Math" w:eastAsiaTheme="minorEastAsia" w:hAnsi="Cambria Math"/>
                        <w:sz w:val="12"/>
                        <w:lang w:val="en-US"/>
                      </w:rPr>
                      <m:t>3</m:t>
                    </m:r>
                  </m:sup>
                </m:sSup>
              </m:e>
            </m:nary>
          </m:num>
          <m:den>
            <m:sSup>
              <m:sSupPr>
                <m:ctrlPr>
                  <w:rPr>
                    <w:rFonts w:ascii="Cambria Math" w:eastAsiaTheme="minorEastAsia" w:hAnsi="Cambria Math"/>
                    <w:sz w:val="12"/>
                    <w:lang w:val="en-US"/>
                  </w:rPr>
                </m:ctrlPr>
              </m:sSupPr>
              <m:e>
                <m:d>
                  <m:dPr>
                    <m:begChr m:val="["/>
                    <m:endChr m:val="]"/>
                    <m:ctrlPr>
                      <w:rPr>
                        <w:rFonts w:ascii="Cambria Math" w:eastAsiaTheme="minorEastAsia" w:hAnsi="Cambria Math"/>
                        <w:sz w:val="12"/>
                        <w:lang w:val="en-US"/>
                      </w:rPr>
                    </m:ctrlPr>
                  </m:dPr>
                  <m:e>
                    <m:f>
                      <m:fPr>
                        <m:ctrlPr>
                          <w:rPr>
                            <w:rFonts w:ascii="Cambria Math" w:eastAsiaTheme="minorEastAsia" w:hAnsi="Cambria Math"/>
                            <w:sz w:val="12"/>
                            <w:lang w:val="en-US"/>
                          </w:rPr>
                        </m:ctrlPr>
                      </m:fPr>
                      <m:num>
                        <m:r>
                          <m:rPr>
                            <m:sty m:val="p"/>
                          </m:rPr>
                          <w:rPr>
                            <w:rFonts w:ascii="Cambria Math" w:eastAsiaTheme="minorEastAsia" w:hAnsi="Cambria Math"/>
                            <w:sz w:val="12"/>
                            <w:lang w:val="en-US"/>
                          </w:rPr>
                          <m:t>1</m:t>
                        </m:r>
                      </m:num>
                      <m:den>
                        <m:r>
                          <w:rPr>
                            <w:rFonts w:ascii="Cambria Math" w:eastAsiaTheme="minorEastAsia" w:hAnsi="Cambria Math"/>
                            <w:sz w:val="12"/>
                            <w:lang w:val="en-US"/>
                          </w:rPr>
                          <m:t>N</m:t>
                        </m:r>
                      </m:den>
                    </m:f>
                    <m:nary>
                      <m:naryPr>
                        <m:chr m:val="∑"/>
                        <m:limLoc m:val="undOvr"/>
                        <m:ctrlPr>
                          <w:rPr>
                            <w:rFonts w:ascii="Cambria Math" w:eastAsiaTheme="minorEastAsia" w:hAnsi="Cambria Math"/>
                            <w:sz w:val="12"/>
                            <w:lang w:val="en-US"/>
                          </w:rPr>
                        </m:ctrlPr>
                      </m:naryPr>
                      <m:sub>
                        <m:r>
                          <w:rPr>
                            <w:rFonts w:ascii="Cambria Math" w:eastAsiaTheme="minorEastAsia" w:hAnsi="Cambria Math"/>
                            <w:sz w:val="12"/>
                            <w:lang w:val="en-US"/>
                          </w:rPr>
                          <m:t>i</m:t>
                        </m:r>
                        <m:r>
                          <m:rPr>
                            <m:sty m:val="p"/>
                          </m:rPr>
                          <w:rPr>
                            <w:rFonts w:ascii="Cambria Math" w:eastAsiaTheme="minorEastAsia" w:hAnsi="Cambria Math"/>
                            <w:sz w:val="12"/>
                            <w:lang w:val="en-US"/>
                          </w:rPr>
                          <m:t>=1</m:t>
                        </m:r>
                      </m:sub>
                      <m:sup>
                        <m:r>
                          <w:rPr>
                            <w:rFonts w:ascii="Cambria Math" w:eastAsiaTheme="minorEastAsia" w:hAnsi="Cambria Math"/>
                            <w:sz w:val="12"/>
                            <w:lang w:val="en-US"/>
                          </w:rPr>
                          <m:t>N</m:t>
                        </m:r>
                      </m:sup>
                      <m:e>
                        <m:sSup>
                          <m:sSupPr>
                            <m:ctrlPr>
                              <w:rPr>
                                <w:rFonts w:ascii="Cambria Math" w:eastAsiaTheme="minorEastAsia" w:hAnsi="Cambria Math"/>
                                <w:sz w:val="12"/>
                                <w:lang w:val="en-US"/>
                              </w:rPr>
                            </m:ctrlPr>
                          </m:sSupPr>
                          <m:e>
                            <m:d>
                              <m:dPr>
                                <m:ctrlPr>
                                  <w:rPr>
                                    <w:rFonts w:ascii="Cambria Math" w:eastAsiaTheme="minorEastAsia" w:hAnsi="Cambria Math"/>
                                    <w:sz w:val="12"/>
                                    <w:lang w:val="en-US"/>
                                  </w:rPr>
                                </m:ctrlPr>
                              </m:dPr>
                              <m:e>
                                <m:sSub>
                                  <m:sSubPr>
                                    <m:ctrlPr>
                                      <w:rPr>
                                        <w:rFonts w:ascii="Cambria Math" w:eastAsiaTheme="minorEastAsia" w:hAnsi="Cambria Math"/>
                                        <w:sz w:val="12"/>
                                        <w:lang w:val="en-US"/>
                                      </w:rPr>
                                    </m:ctrlPr>
                                  </m:sSubPr>
                                  <m:e>
                                    <m:r>
                                      <w:rPr>
                                        <w:rFonts w:ascii="Cambria Math" w:eastAsiaTheme="minorEastAsia" w:hAnsi="Cambria Math"/>
                                        <w:sz w:val="12"/>
                                        <w:lang w:val="en-US"/>
                                      </w:rPr>
                                      <m:t>R</m:t>
                                    </m:r>
                                  </m:e>
                                  <m:sub>
                                    <m:r>
                                      <w:rPr>
                                        <w:rFonts w:ascii="Cambria Math" w:eastAsiaTheme="minorEastAsia" w:hAnsi="Cambria Math"/>
                                        <w:sz w:val="12"/>
                                        <w:lang w:val="en-US"/>
                                      </w:rPr>
                                      <m:t>it</m:t>
                                    </m:r>
                                  </m:sub>
                                </m:sSub>
                                <m:r>
                                  <m:rPr>
                                    <m:sty m:val="p"/>
                                  </m:rPr>
                                  <w:rPr>
                                    <w:rFonts w:ascii="Cambria Math" w:eastAsiaTheme="minorEastAsia" w:hAnsi="Cambria Math"/>
                                    <w:sz w:val="12"/>
                                    <w:lang w:val="en-US"/>
                                  </w:rPr>
                                  <m:t>-</m:t>
                                </m:r>
                                <m:sSub>
                                  <m:sSubPr>
                                    <m:ctrlPr>
                                      <w:rPr>
                                        <w:rFonts w:ascii="Cambria Math" w:eastAsiaTheme="minorEastAsia" w:hAnsi="Cambria Math"/>
                                        <w:sz w:val="12"/>
                                        <w:lang w:val="en-US"/>
                                      </w:rPr>
                                    </m:ctrlPr>
                                  </m:sSubPr>
                                  <m:e>
                                    <m:acc>
                                      <m:accPr>
                                        <m:chr m:val="̅"/>
                                        <m:ctrlPr>
                                          <w:rPr>
                                            <w:rFonts w:ascii="Cambria Math" w:eastAsiaTheme="minorEastAsia" w:hAnsi="Cambria Math"/>
                                            <w:sz w:val="12"/>
                                            <w:lang w:val="en-US"/>
                                          </w:rPr>
                                        </m:ctrlPr>
                                      </m:accPr>
                                      <m:e>
                                        <m:r>
                                          <w:rPr>
                                            <w:rFonts w:ascii="Cambria Math" w:eastAsiaTheme="minorEastAsia" w:hAnsi="Cambria Math"/>
                                            <w:sz w:val="12"/>
                                            <w:lang w:val="en-US"/>
                                          </w:rPr>
                                          <m:t>R</m:t>
                                        </m:r>
                                      </m:e>
                                    </m:acc>
                                  </m:e>
                                  <m:sub>
                                    <m:r>
                                      <w:rPr>
                                        <w:rFonts w:ascii="Cambria Math" w:eastAsiaTheme="minorEastAsia" w:hAnsi="Cambria Math"/>
                                        <w:sz w:val="12"/>
                                        <w:lang w:val="en-US"/>
                                      </w:rPr>
                                      <m:t>it</m:t>
                                    </m:r>
                                  </m:sub>
                                </m:sSub>
                              </m:e>
                            </m:d>
                          </m:e>
                          <m:sup>
                            <m:r>
                              <m:rPr>
                                <m:sty m:val="p"/>
                              </m:rPr>
                              <w:rPr>
                                <w:rFonts w:ascii="Cambria Math" w:eastAsiaTheme="minorEastAsia" w:hAnsi="Cambria Math"/>
                                <w:sz w:val="12"/>
                                <w:lang w:val="en-US"/>
                              </w:rPr>
                              <m:t>2</m:t>
                            </m:r>
                          </m:sup>
                        </m:sSup>
                      </m:e>
                    </m:nary>
                  </m:e>
                </m:d>
              </m:e>
              <m:sup>
                <m:r>
                  <m:rPr>
                    <m:sty m:val="p"/>
                  </m:rPr>
                  <w:rPr>
                    <w:rFonts w:ascii="Cambria Math" w:eastAsiaTheme="minorEastAsia" w:hAnsi="Cambria Math"/>
                    <w:sz w:val="12"/>
                    <w:lang w:val="en-US"/>
                  </w:rPr>
                  <m:t>3/2</m:t>
                </m:r>
              </m:sup>
            </m:sSup>
          </m:den>
        </m:f>
      </m:oMath>
      <w:r w:rsidR="00344245">
        <w:rPr>
          <w:rFonts w:eastAsiaTheme="minorEastAsia"/>
          <w:sz w:val="14"/>
          <w:lang w:val="en-US"/>
        </w:rPr>
        <w:t>.  Since the metrics</w:t>
      </w:r>
      <w:r w:rsidR="00344245" w:rsidRPr="00C65555">
        <w:rPr>
          <w:rFonts w:eastAsiaTheme="minorEastAsia"/>
          <w:sz w:val="14"/>
          <w:lang w:val="en-US"/>
        </w:rPr>
        <w:t xml:space="preserve"> are sensitive to outliers, I </w:t>
      </w:r>
      <w:proofErr w:type="spellStart"/>
      <w:r w:rsidR="00344245" w:rsidRPr="00C65555">
        <w:rPr>
          <w:rFonts w:eastAsiaTheme="minorEastAsia"/>
          <w:sz w:val="14"/>
          <w:lang w:val="en-US"/>
        </w:rPr>
        <w:t>winsorize</w:t>
      </w:r>
      <w:proofErr w:type="spellEnd"/>
      <w:r w:rsidR="00344245" w:rsidRPr="00C65555">
        <w:rPr>
          <w:rFonts w:eastAsiaTheme="minorEastAsia"/>
          <w:sz w:val="14"/>
          <w:lang w:val="en-US"/>
        </w:rPr>
        <w:t xml:space="preserve"> the data</w:t>
      </w:r>
      <w:r w:rsidR="00860B54">
        <w:rPr>
          <w:rFonts w:eastAsiaTheme="minorEastAsia"/>
          <w:sz w:val="14"/>
          <w:lang w:val="en-US"/>
        </w:rPr>
        <w:t xml:space="preserve"> below/</w:t>
      </w:r>
      <w:r w:rsidR="00344245" w:rsidRPr="00C65555">
        <w:rPr>
          <w:rFonts w:eastAsiaTheme="minorEastAsia"/>
          <w:sz w:val="14"/>
          <w:lang w:val="en-US"/>
        </w:rPr>
        <w:t>above the 5th percentile</w:t>
      </w:r>
      <w:r w:rsidR="00344245">
        <w:rPr>
          <w:rFonts w:eastAsiaTheme="minorEastAsia"/>
          <w:sz w:val="14"/>
          <w:lang w:val="en-US"/>
        </w:rPr>
        <w:t>, as in</w:t>
      </w:r>
      <w:r w:rsidR="00344245" w:rsidRPr="00C65555">
        <w:rPr>
          <w:rFonts w:eastAsiaTheme="minorEastAsia"/>
          <w:sz w:val="14"/>
          <w:lang w:val="en-US"/>
        </w:rPr>
        <w:t xml:space="preserve"> </w:t>
      </w:r>
      <w:r w:rsidR="00344245" w:rsidRPr="00C65555">
        <w:rPr>
          <w:rFonts w:eastAsiaTheme="minorEastAsia"/>
          <w:sz w:val="14"/>
          <w:lang w:val="en-US"/>
        </w:rPr>
        <w:fldChar w:fldCharType="begin" w:fldLock="1"/>
      </w:r>
      <w:r w:rsidR="002C4DB9">
        <w:rPr>
          <w:rFonts w:eastAsiaTheme="minorEastAsia"/>
          <w:sz w:val="14"/>
          <w:lang w:val="en-US"/>
        </w:rPr>
        <w:instrText>ADDIN CSL_CITATION {"citationItems":[{"id":"ITEM-1","itemData":{"DOI":"10.1016/j.finmar.2015.09.001","ISSN":"13864181","abstract":"In this paper, I examine whether stock return dispersion (RD) provides useful information about future stock returns. RD consistently forecasts a decline in the excess market return at multiple horizons, and compares favorably with alternative predictors used in the literature. The out-of-sample performance of RD tends to beat the alternative predictors, and is economically significant as indicated by the certainty equivalent gain associated with a trading investment strategy. RD has greater forecasting power for big and growth stocks compared to small and value stocks, respectively. I discuss a theoretical mechanism giving rise to the negative correlation between RD and the equity premium.","author":[{"dropping-particle":"","family":"Maio","given":"Paulo","non-dropping-particle":"","parse-names":false,"suffix":""}],"container-title":"The Journal of Financial Markets","id":"ITEM-1","issued":{"date-parts":[["2016"]]},"page":"87-109","publisher":"Elsevier","title":"Cross-sectional return dispersion and the equity premium","type":"article-journal","volume":"29"},"uris":["http://www.mendeley.com/documents/?uuid=a10e16cc-422c-4739-8d73-19fbf61a20af"]}],"mendeley":{"formattedCitation":"(Maio 2016)","manualFormatting":"Maio (2016)","plainTextFormattedCitation":"(Maio 2016)","previouslyFormattedCitation":"(Maio 2016)"},"properties":{"noteIndex":0},"schema":"https://github.com/citation-style-language/schema/raw/master/csl-citation.json"}</w:instrText>
      </w:r>
      <w:r w:rsidR="00344245" w:rsidRPr="00C65555">
        <w:rPr>
          <w:rFonts w:eastAsiaTheme="minorEastAsia"/>
          <w:sz w:val="14"/>
          <w:lang w:val="en-US"/>
        </w:rPr>
        <w:fldChar w:fldCharType="separate"/>
      </w:r>
      <w:r w:rsidR="00344245" w:rsidRPr="00C65555">
        <w:rPr>
          <w:rFonts w:eastAsiaTheme="minorEastAsia"/>
          <w:noProof/>
          <w:sz w:val="14"/>
          <w:lang w:val="en-US"/>
        </w:rPr>
        <w:t xml:space="preserve">Maio </w:t>
      </w:r>
      <w:r w:rsidR="00344245">
        <w:rPr>
          <w:rFonts w:eastAsiaTheme="minorEastAsia"/>
          <w:noProof/>
          <w:sz w:val="14"/>
          <w:lang w:val="en-US"/>
        </w:rPr>
        <w:t>(</w:t>
      </w:r>
      <w:r w:rsidR="00344245" w:rsidRPr="00C65555">
        <w:rPr>
          <w:rFonts w:eastAsiaTheme="minorEastAsia"/>
          <w:noProof/>
          <w:sz w:val="14"/>
          <w:lang w:val="en-US"/>
        </w:rPr>
        <w:t>2016)</w:t>
      </w:r>
      <w:r w:rsidR="00344245" w:rsidRPr="00C65555">
        <w:rPr>
          <w:rFonts w:eastAsiaTheme="minorEastAsia"/>
          <w:sz w:val="14"/>
          <w:lang w:val="en-US"/>
        </w:rPr>
        <w:fldChar w:fldCharType="end"/>
      </w:r>
      <w:r w:rsidR="00344245" w:rsidRPr="00C65555">
        <w:rPr>
          <w:rFonts w:eastAsiaTheme="minorEastAsia"/>
          <w:sz w:val="14"/>
          <w:lang w:val="en-US"/>
        </w:rPr>
        <w:t xml:space="preserve">. </w:t>
      </w:r>
      <w:r w:rsidR="00860B54">
        <w:rPr>
          <w:rFonts w:eastAsiaTheme="minorEastAsia"/>
          <w:i/>
          <w:sz w:val="14"/>
          <w:lang w:val="en-US"/>
        </w:rPr>
        <w:t>Term spread</w:t>
      </w:r>
      <w:r w:rsidRPr="00007F40">
        <w:rPr>
          <w:rFonts w:eastAsiaTheme="minorEastAsia"/>
          <w:sz w:val="14"/>
          <w:lang w:val="en-US"/>
        </w:rPr>
        <w:t xml:space="preserve"> is the difference of the Belgian long-term</w:t>
      </w:r>
      <w:r w:rsidR="00860B54">
        <w:rPr>
          <w:rFonts w:eastAsiaTheme="minorEastAsia"/>
          <w:sz w:val="14"/>
          <w:lang w:val="en-US"/>
        </w:rPr>
        <w:t xml:space="preserve"> government bond</w:t>
      </w:r>
      <w:r w:rsidRPr="00007F40">
        <w:rPr>
          <w:rFonts w:eastAsiaTheme="minorEastAsia"/>
          <w:sz w:val="14"/>
          <w:lang w:val="en-US"/>
        </w:rPr>
        <w:t xml:space="preserve"> and </w:t>
      </w:r>
      <w:r w:rsidR="00860B54">
        <w:rPr>
          <w:rFonts w:eastAsiaTheme="minorEastAsia"/>
          <w:sz w:val="14"/>
          <w:lang w:val="en-US"/>
        </w:rPr>
        <w:t>commercial paper yield</w:t>
      </w:r>
      <w:r w:rsidRPr="00007F40">
        <w:rPr>
          <w:rFonts w:eastAsiaTheme="minorEastAsia"/>
          <w:sz w:val="14"/>
          <w:lang w:val="en-US"/>
        </w:rPr>
        <w:t xml:space="preserve">; </w:t>
      </w:r>
      <w:r w:rsidRPr="005E6C11">
        <w:rPr>
          <w:rFonts w:eastAsiaTheme="minorEastAsia"/>
          <w:i/>
          <w:sz w:val="14"/>
          <w:lang w:val="en-US"/>
        </w:rPr>
        <w:t>RREL</w:t>
      </w:r>
      <w:r w:rsidRPr="00007F40">
        <w:rPr>
          <w:rFonts w:eastAsiaTheme="minorEastAsia"/>
          <w:sz w:val="14"/>
          <w:lang w:val="en-US"/>
        </w:rPr>
        <w:t xml:space="preserve"> is the Belgian </w:t>
      </w:r>
      <w:r w:rsidR="00860B54">
        <w:rPr>
          <w:rFonts w:eastAsiaTheme="minorEastAsia"/>
          <w:sz w:val="14"/>
          <w:lang w:val="en-US"/>
        </w:rPr>
        <w:t>commercial paper yield</w:t>
      </w:r>
      <w:r w:rsidRPr="00007F40">
        <w:rPr>
          <w:rFonts w:eastAsiaTheme="minorEastAsia"/>
          <w:sz w:val="14"/>
          <w:lang w:val="en-US"/>
        </w:rPr>
        <w:t xml:space="preserve"> minus its 12-m</w:t>
      </w:r>
      <w:r>
        <w:rPr>
          <w:rFonts w:eastAsiaTheme="minorEastAsia"/>
          <w:sz w:val="14"/>
          <w:lang w:val="en-US"/>
        </w:rPr>
        <w:t xml:space="preserve">onth </w:t>
      </w:r>
      <w:r w:rsidR="00860B54">
        <w:rPr>
          <w:rFonts w:eastAsiaTheme="minorEastAsia"/>
          <w:sz w:val="14"/>
          <w:lang w:val="en-US"/>
        </w:rPr>
        <w:t>moving</w:t>
      </w:r>
      <w:r>
        <w:rPr>
          <w:rFonts w:eastAsiaTheme="minorEastAsia"/>
          <w:sz w:val="14"/>
          <w:lang w:val="en-US"/>
        </w:rPr>
        <w:t xml:space="preserve"> average; </w:t>
      </w:r>
      <w:r w:rsidRPr="005E6C11">
        <w:rPr>
          <w:rFonts w:eastAsiaTheme="minorEastAsia"/>
          <w:i/>
          <w:sz w:val="14"/>
          <w:lang w:val="en-US"/>
        </w:rPr>
        <w:t>D</w:t>
      </w:r>
      <w:r w:rsidR="00860B54">
        <w:rPr>
          <w:rFonts w:eastAsiaTheme="minorEastAsia"/>
          <w:i/>
          <w:sz w:val="14"/>
          <w:lang w:val="en-US"/>
        </w:rPr>
        <w:t>ividend yield</w:t>
      </w:r>
      <w:r>
        <w:rPr>
          <w:rFonts w:eastAsiaTheme="minorEastAsia"/>
          <w:sz w:val="14"/>
          <w:lang w:val="en-US"/>
        </w:rPr>
        <w:t xml:space="preserve"> is </w:t>
      </w:r>
      <w:r w:rsidR="00860B54">
        <w:rPr>
          <w:rFonts w:eastAsiaTheme="minorEastAsia"/>
          <w:sz w:val="14"/>
          <w:lang w:val="en-US"/>
        </w:rPr>
        <w:t>a smoothed</w:t>
      </w:r>
      <w:r>
        <w:rPr>
          <w:rFonts w:eastAsiaTheme="minorEastAsia"/>
          <w:sz w:val="14"/>
          <w:lang w:val="en-US"/>
        </w:rPr>
        <w:t xml:space="preserve"> </w:t>
      </w:r>
      <w:r w:rsidRPr="00007F40">
        <w:rPr>
          <w:rFonts w:eastAsiaTheme="minorEastAsia"/>
          <w:sz w:val="14"/>
          <w:lang w:val="en-US"/>
        </w:rPr>
        <w:t xml:space="preserve">dividend yield of country </w:t>
      </w:r>
      <w:r w:rsidRPr="00A3022F">
        <w:rPr>
          <w:rFonts w:eastAsiaTheme="minorEastAsia"/>
          <w:i/>
          <w:sz w:val="14"/>
          <w:lang w:val="en-US"/>
        </w:rPr>
        <w:t>j</w:t>
      </w:r>
      <w:r w:rsidRPr="00007F40">
        <w:rPr>
          <w:rFonts w:eastAsiaTheme="minorEastAsia"/>
          <w:sz w:val="14"/>
          <w:lang w:val="en-US"/>
        </w:rPr>
        <w:t xml:space="preserve"> and </w:t>
      </w:r>
      <w:r w:rsidRPr="005E6C11">
        <w:rPr>
          <w:rFonts w:eastAsiaTheme="minorEastAsia"/>
          <w:i/>
          <w:sz w:val="14"/>
          <w:lang w:val="en-US"/>
        </w:rPr>
        <w:t>Elec</w:t>
      </w:r>
      <w:r w:rsidR="00860B54">
        <w:rPr>
          <w:rFonts w:eastAsiaTheme="minorEastAsia"/>
          <w:i/>
          <w:sz w:val="14"/>
          <w:lang w:val="en-US"/>
        </w:rPr>
        <w:t>tion year</w:t>
      </w:r>
      <w:r w:rsidRPr="00007F40">
        <w:rPr>
          <w:rFonts w:eastAsiaTheme="minorEastAsia"/>
          <w:sz w:val="14"/>
          <w:lang w:val="en-US"/>
        </w:rPr>
        <w:t xml:space="preserve"> is</w:t>
      </w:r>
      <w:r>
        <w:rPr>
          <w:rFonts w:eastAsiaTheme="minorEastAsia"/>
          <w:sz w:val="14"/>
          <w:lang w:val="en-US"/>
        </w:rPr>
        <w:t xml:space="preserve"> a dummy variable that yields one 12 months before a </w:t>
      </w:r>
      <w:r w:rsidR="00860B54">
        <w:rPr>
          <w:rFonts w:eastAsiaTheme="minorEastAsia"/>
          <w:sz w:val="14"/>
          <w:lang w:val="en-US"/>
        </w:rPr>
        <w:t>legislative</w:t>
      </w:r>
      <w:r>
        <w:rPr>
          <w:rFonts w:eastAsiaTheme="minorEastAsia"/>
          <w:sz w:val="14"/>
          <w:lang w:val="en-US"/>
        </w:rPr>
        <w:t xml:space="preserve"> </w:t>
      </w:r>
      <w:r w:rsidRPr="00007F40">
        <w:rPr>
          <w:rFonts w:eastAsiaTheme="minorEastAsia"/>
          <w:sz w:val="14"/>
          <w:lang w:val="en-US"/>
        </w:rPr>
        <w:t>election</w:t>
      </w:r>
      <w:r w:rsidR="00155A04">
        <w:rPr>
          <w:rFonts w:eastAsiaTheme="minorEastAsia"/>
          <w:sz w:val="14"/>
          <w:lang w:val="en-US"/>
        </w:rPr>
        <w:t>.</w:t>
      </w:r>
    </w:p>
    <w:p w:rsidR="003E1AEF" w:rsidRDefault="003E1AEF" w:rsidP="003E1AEF">
      <w:pPr>
        <w:spacing w:before="240" w:line="276" w:lineRule="auto"/>
        <w:jc w:val="both"/>
        <w:rPr>
          <w:rFonts w:eastAsiaTheme="minorEastAsia"/>
          <w:sz w:val="14"/>
          <w:lang w:val="en-US"/>
        </w:rPr>
      </w:pPr>
      <w:r w:rsidRPr="00444618">
        <w:rPr>
          <w:rFonts w:eastAsiaTheme="minorEastAsia"/>
          <w:sz w:val="14"/>
          <w:lang w:val="en-US"/>
        </w:rPr>
        <w:t>*, **, and *** represent significance at the 10%, 5%, and 1% levels, respectively.</w:t>
      </w:r>
    </w:p>
    <w:p w:rsidR="003E1AEF" w:rsidRPr="00C161CF" w:rsidRDefault="003E1AEF" w:rsidP="003E1AEF">
      <w:pPr>
        <w:spacing w:before="240" w:line="276" w:lineRule="auto"/>
        <w:jc w:val="both"/>
        <w:rPr>
          <w:rFonts w:eastAsiaTheme="minorEastAsia"/>
          <w:sz w:val="14"/>
        </w:rPr>
        <w:sectPr w:rsidR="003E1AEF" w:rsidRPr="00C161CF" w:rsidSect="001327D9">
          <w:footerReference w:type="default" r:id="rId8"/>
          <w:pgSz w:w="11906" w:h="16838"/>
          <w:pgMar w:top="1418" w:right="1134" w:bottom="1418" w:left="1134" w:header="708" w:footer="708" w:gutter="0"/>
          <w:cols w:space="708"/>
          <w:docGrid w:linePitch="360"/>
        </w:sectPr>
      </w:pPr>
      <w:r>
        <w:rPr>
          <w:rFonts w:eastAsiaTheme="minorEastAsia"/>
          <w:sz w:val="14"/>
        </w:rPr>
        <w:t>Source</w:t>
      </w:r>
      <w:r w:rsidRPr="00C161CF">
        <w:rPr>
          <w:rFonts w:eastAsiaTheme="minorEastAsia"/>
          <w:sz w:val="14"/>
        </w:rPr>
        <w:t>: Studiecentrum voor Onderneming en Beurs (SCOB)</w:t>
      </w:r>
      <w:r>
        <w:rPr>
          <w:rFonts w:eastAsiaTheme="minorEastAsia"/>
          <w:sz w:val="14"/>
        </w:rPr>
        <w:t>, The Economist</w:t>
      </w:r>
    </w:p>
    <w:p w:rsidR="00E261A8" w:rsidRPr="000C26A8" w:rsidRDefault="000B3221" w:rsidP="00E261A8">
      <w:pPr>
        <w:pStyle w:val="Heading2"/>
        <w:spacing w:after="240"/>
        <w:rPr>
          <w:lang w:val="en-US"/>
        </w:rPr>
      </w:pPr>
      <w:r>
        <w:rPr>
          <w:lang w:val="en-US"/>
        </w:rPr>
        <w:lastRenderedPageBreak/>
        <w:t>Table A</w:t>
      </w:r>
      <w:r w:rsidR="0072658C">
        <w:rPr>
          <w:lang w:val="en-US"/>
        </w:rPr>
        <w:t>9</w:t>
      </w:r>
      <w:r w:rsidR="00E261A8">
        <w:rPr>
          <w:lang w:val="en-US"/>
        </w:rPr>
        <w:t>: Cross-sectional volatility and skewness predictability</w:t>
      </w: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080"/>
        <w:gridCol w:w="1080"/>
        <w:gridCol w:w="1080"/>
        <w:gridCol w:w="1080"/>
        <w:gridCol w:w="1080"/>
        <w:gridCol w:w="1080"/>
        <w:gridCol w:w="1080"/>
        <w:gridCol w:w="1080"/>
      </w:tblGrid>
      <w:tr w:rsidR="00E261A8" w:rsidRPr="0072658C" w:rsidTr="00E261A8">
        <w:trPr>
          <w:trHeight w:val="80"/>
          <w:jc w:val="center"/>
        </w:trPr>
        <w:tc>
          <w:tcPr>
            <w:tcW w:w="1350" w:type="dxa"/>
            <w:tcBorders>
              <w:top w:val="single" w:sz="4" w:space="0" w:color="auto"/>
            </w:tcBorders>
          </w:tcPr>
          <w:p w:rsidR="00E261A8" w:rsidRPr="0072658C" w:rsidRDefault="00E261A8" w:rsidP="00E261A8">
            <w:pPr>
              <w:jc w:val="both"/>
              <w:rPr>
                <w:sz w:val="16"/>
                <w:szCs w:val="16"/>
                <w:lang w:val="en-US"/>
              </w:rPr>
            </w:pPr>
          </w:p>
        </w:tc>
        <w:tc>
          <w:tcPr>
            <w:tcW w:w="4320" w:type="dxa"/>
            <w:gridSpan w:val="4"/>
            <w:tcBorders>
              <w:top w:val="single" w:sz="4" w:space="0" w:color="auto"/>
              <w:bottom w:val="single" w:sz="4" w:space="0" w:color="auto"/>
            </w:tcBorders>
            <w:vAlign w:val="center"/>
          </w:tcPr>
          <w:p w:rsidR="00E261A8" w:rsidRPr="0072658C" w:rsidRDefault="00E261A8" w:rsidP="00E261A8">
            <w:pPr>
              <w:jc w:val="center"/>
              <w:rPr>
                <w:sz w:val="16"/>
                <w:szCs w:val="16"/>
                <w:lang w:val="en-US"/>
              </w:rPr>
            </w:pPr>
            <w:r w:rsidRPr="0072658C">
              <w:rPr>
                <w:sz w:val="16"/>
                <w:szCs w:val="16"/>
                <w:lang w:val="en-US"/>
              </w:rPr>
              <w:t>Cross-sectional volatility</w:t>
            </w:r>
          </w:p>
        </w:tc>
        <w:tc>
          <w:tcPr>
            <w:tcW w:w="4320" w:type="dxa"/>
            <w:gridSpan w:val="4"/>
            <w:tcBorders>
              <w:top w:val="single" w:sz="4" w:space="0" w:color="auto"/>
              <w:bottom w:val="single" w:sz="4" w:space="0" w:color="auto"/>
            </w:tcBorders>
            <w:vAlign w:val="center"/>
          </w:tcPr>
          <w:p w:rsidR="00E261A8" w:rsidRPr="0072658C" w:rsidRDefault="00E261A8" w:rsidP="00E261A8">
            <w:pPr>
              <w:jc w:val="center"/>
              <w:rPr>
                <w:sz w:val="16"/>
                <w:szCs w:val="16"/>
                <w:lang w:val="en-US"/>
              </w:rPr>
            </w:pPr>
            <w:r w:rsidRPr="0072658C">
              <w:rPr>
                <w:sz w:val="16"/>
                <w:szCs w:val="16"/>
                <w:lang w:val="en-US"/>
              </w:rPr>
              <w:t>Cross-sectional skewness</w:t>
            </w:r>
          </w:p>
        </w:tc>
      </w:tr>
      <w:tr w:rsidR="00E261A8" w:rsidRPr="0072658C" w:rsidTr="00E261A8">
        <w:trPr>
          <w:trHeight w:val="70"/>
          <w:jc w:val="center"/>
        </w:trPr>
        <w:tc>
          <w:tcPr>
            <w:tcW w:w="9990" w:type="dxa"/>
            <w:gridSpan w:val="9"/>
          </w:tcPr>
          <w:p w:rsidR="00E261A8" w:rsidRPr="0072658C" w:rsidRDefault="00E261A8" w:rsidP="00E261A8">
            <w:pPr>
              <w:spacing w:before="240" w:line="480" w:lineRule="auto"/>
              <w:jc w:val="both"/>
              <w:rPr>
                <w:sz w:val="16"/>
                <w:szCs w:val="16"/>
                <w:lang w:val="en-US"/>
              </w:rPr>
            </w:pPr>
            <w:r w:rsidRPr="0072658C">
              <w:rPr>
                <w:sz w:val="16"/>
                <w:szCs w:val="16"/>
                <w:lang w:val="en-US"/>
              </w:rPr>
              <w:t>Panel A: Threat</w:t>
            </w:r>
          </w:p>
        </w:tc>
      </w:tr>
      <w:tr w:rsidR="00E261A8" w:rsidRPr="0072658C" w:rsidTr="00E261A8">
        <w:trPr>
          <w:trHeight w:val="70"/>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Z</m:t>
                    </m:r>
                  </m:e>
                  <m:sub>
                    <m:r>
                      <m:rPr>
                        <m:sty m:val="p"/>
                      </m:rPr>
                      <w:rPr>
                        <w:rFonts w:ascii="Cambria Math" w:hAnsi="Cambria Math"/>
                        <w:sz w:val="16"/>
                        <w:szCs w:val="16"/>
                        <w:lang w:val="en-US"/>
                      </w:rPr>
                      <m:t>t</m:t>
                    </m:r>
                  </m:sub>
                </m:sSub>
              </m:oMath>
            </m:oMathPara>
          </w:p>
        </w:tc>
        <w:tc>
          <w:tcPr>
            <w:tcW w:w="1080" w:type="dxa"/>
          </w:tcPr>
          <w:p w:rsidR="00E261A8" w:rsidRPr="0072658C" w:rsidRDefault="00D35405" w:rsidP="00E261A8">
            <w:pPr>
              <w:jc w:val="center"/>
              <w:rPr>
                <w:sz w:val="16"/>
                <w:szCs w:val="16"/>
                <w:lang w:val="en-US"/>
              </w:rPr>
            </w:pPr>
            <w:r w:rsidRPr="0072658C">
              <w:rPr>
                <w:sz w:val="16"/>
                <w:szCs w:val="16"/>
                <w:lang w:val="en-US"/>
              </w:rPr>
              <w:t>0.10</w:t>
            </w:r>
            <w:r w:rsidR="00DD65F9" w:rsidRPr="0072658C">
              <w:rPr>
                <w:sz w:val="16"/>
                <w:szCs w:val="16"/>
                <w:lang w:val="en-US"/>
              </w:rPr>
              <w:t>***</w:t>
            </w:r>
          </w:p>
          <w:p w:rsidR="00E261A8" w:rsidRPr="0072658C" w:rsidRDefault="00DD65F9" w:rsidP="00DD65F9">
            <w:pPr>
              <w:jc w:val="center"/>
              <w:rPr>
                <w:sz w:val="16"/>
                <w:szCs w:val="16"/>
                <w:lang w:val="en-US"/>
              </w:rPr>
            </w:pPr>
            <w:r w:rsidRPr="0072658C">
              <w:rPr>
                <w:sz w:val="16"/>
                <w:szCs w:val="16"/>
                <w:lang w:val="en-US"/>
              </w:rPr>
              <w:t>(2</w:t>
            </w:r>
            <w:r w:rsidR="00E261A8" w:rsidRPr="0072658C">
              <w:rPr>
                <w:sz w:val="16"/>
                <w:szCs w:val="16"/>
                <w:lang w:val="en-US"/>
              </w:rPr>
              <w:t>.62)</w:t>
            </w:r>
          </w:p>
        </w:tc>
        <w:tc>
          <w:tcPr>
            <w:tcW w:w="1080" w:type="dxa"/>
          </w:tcPr>
          <w:p w:rsidR="00E261A8" w:rsidRPr="0072658C" w:rsidRDefault="00DD65F9" w:rsidP="00E261A8">
            <w:pPr>
              <w:jc w:val="center"/>
              <w:rPr>
                <w:sz w:val="16"/>
                <w:szCs w:val="16"/>
                <w:lang w:val="en-US"/>
              </w:rPr>
            </w:pPr>
            <w:r w:rsidRPr="0072658C">
              <w:rPr>
                <w:sz w:val="16"/>
                <w:szCs w:val="16"/>
                <w:lang w:val="en-US"/>
              </w:rPr>
              <w:t>0.11***</w:t>
            </w:r>
          </w:p>
          <w:p w:rsidR="00E261A8" w:rsidRPr="0072658C" w:rsidRDefault="00DD65F9" w:rsidP="00E261A8">
            <w:pPr>
              <w:jc w:val="center"/>
              <w:rPr>
                <w:sz w:val="16"/>
                <w:szCs w:val="16"/>
                <w:lang w:val="en-US"/>
              </w:rPr>
            </w:pPr>
            <w:r w:rsidRPr="0072658C">
              <w:rPr>
                <w:sz w:val="16"/>
                <w:szCs w:val="16"/>
                <w:lang w:val="en-US"/>
              </w:rPr>
              <w:t>(2.62</w:t>
            </w:r>
            <w:r w:rsidR="00E261A8" w:rsidRPr="0072658C">
              <w:rPr>
                <w:sz w:val="16"/>
                <w:szCs w:val="16"/>
                <w:lang w:val="en-US"/>
              </w:rPr>
              <w:t>)</w:t>
            </w:r>
          </w:p>
        </w:tc>
        <w:tc>
          <w:tcPr>
            <w:tcW w:w="1080" w:type="dxa"/>
          </w:tcPr>
          <w:p w:rsidR="00E261A8" w:rsidRPr="0072658C" w:rsidRDefault="00E261A8" w:rsidP="00E261A8">
            <w:pPr>
              <w:jc w:val="center"/>
              <w:rPr>
                <w:sz w:val="16"/>
                <w:szCs w:val="16"/>
                <w:lang w:val="en-US"/>
              </w:rPr>
            </w:pPr>
            <w:r w:rsidRPr="0072658C">
              <w:rPr>
                <w:sz w:val="16"/>
                <w:szCs w:val="16"/>
                <w:lang w:val="en-US"/>
              </w:rPr>
              <w:t>0.</w:t>
            </w:r>
            <w:r w:rsidR="00DD65F9" w:rsidRPr="0072658C">
              <w:rPr>
                <w:sz w:val="16"/>
                <w:szCs w:val="16"/>
                <w:lang w:val="en-US"/>
              </w:rPr>
              <w:t>1</w:t>
            </w:r>
            <w:r w:rsidRPr="0072658C">
              <w:rPr>
                <w:sz w:val="16"/>
                <w:szCs w:val="16"/>
                <w:lang w:val="en-US"/>
              </w:rPr>
              <w:t>0</w:t>
            </w:r>
            <w:r w:rsidR="00DD65F9" w:rsidRPr="0072658C">
              <w:rPr>
                <w:sz w:val="16"/>
                <w:szCs w:val="16"/>
                <w:lang w:val="en-US"/>
              </w:rPr>
              <w:t>***</w:t>
            </w:r>
          </w:p>
          <w:p w:rsidR="00E261A8" w:rsidRPr="0072658C" w:rsidRDefault="00DD65F9" w:rsidP="00DD65F9">
            <w:pPr>
              <w:jc w:val="center"/>
              <w:rPr>
                <w:sz w:val="16"/>
                <w:szCs w:val="16"/>
                <w:lang w:val="en-US"/>
              </w:rPr>
            </w:pPr>
            <w:r w:rsidRPr="0072658C">
              <w:rPr>
                <w:sz w:val="16"/>
                <w:szCs w:val="16"/>
                <w:lang w:val="en-US"/>
              </w:rPr>
              <w:t>(2.32)</w:t>
            </w:r>
          </w:p>
        </w:tc>
        <w:tc>
          <w:tcPr>
            <w:tcW w:w="1080" w:type="dxa"/>
            <w:tcBorders>
              <w:right w:val="dotted" w:sz="4" w:space="0" w:color="auto"/>
            </w:tcBorders>
          </w:tcPr>
          <w:p w:rsidR="00E261A8" w:rsidRPr="0072658C" w:rsidRDefault="00DD65F9" w:rsidP="00E261A8">
            <w:pPr>
              <w:jc w:val="center"/>
              <w:rPr>
                <w:sz w:val="16"/>
                <w:szCs w:val="16"/>
                <w:lang w:val="en-US"/>
              </w:rPr>
            </w:pPr>
            <w:r w:rsidRPr="0072658C">
              <w:rPr>
                <w:sz w:val="16"/>
                <w:szCs w:val="16"/>
                <w:lang w:val="en-US"/>
              </w:rPr>
              <w:t>0.10***</w:t>
            </w:r>
          </w:p>
          <w:p w:rsidR="00E261A8" w:rsidRPr="0072658C" w:rsidRDefault="00E261A8" w:rsidP="00DD65F9">
            <w:pPr>
              <w:jc w:val="center"/>
              <w:rPr>
                <w:sz w:val="16"/>
                <w:szCs w:val="16"/>
                <w:lang w:val="en-US"/>
              </w:rPr>
            </w:pPr>
            <w:r w:rsidRPr="0072658C">
              <w:rPr>
                <w:sz w:val="16"/>
                <w:szCs w:val="16"/>
                <w:lang w:val="en-US"/>
              </w:rPr>
              <w:t>(</w:t>
            </w:r>
            <w:r w:rsidR="00DD65F9" w:rsidRPr="0072658C">
              <w:rPr>
                <w:sz w:val="16"/>
                <w:szCs w:val="16"/>
                <w:lang w:val="en-US"/>
              </w:rPr>
              <w:t>2</w:t>
            </w:r>
            <w:r w:rsidRPr="0072658C">
              <w:rPr>
                <w:sz w:val="16"/>
                <w:szCs w:val="16"/>
                <w:lang w:val="en-US"/>
              </w:rPr>
              <w:t>.19)</w:t>
            </w:r>
          </w:p>
        </w:tc>
        <w:tc>
          <w:tcPr>
            <w:tcW w:w="1080" w:type="dxa"/>
            <w:tcBorders>
              <w:left w:val="dotted" w:sz="4" w:space="0" w:color="auto"/>
            </w:tcBorders>
          </w:tcPr>
          <w:p w:rsidR="00E261A8" w:rsidRPr="0072658C" w:rsidRDefault="00E261A8" w:rsidP="00E261A8">
            <w:pPr>
              <w:jc w:val="center"/>
              <w:rPr>
                <w:sz w:val="16"/>
                <w:szCs w:val="16"/>
                <w:lang w:val="en-US"/>
              </w:rPr>
            </w:pPr>
            <w:r w:rsidRPr="0072658C">
              <w:rPr>
                <w:sz w:val="16"/>
                <w:szCs w:val="16"/>
                <w:lang w:val="en-US"/>
              </w:rPr>
              <w:t>0.80***</w:t>
            </w:r>
          </w:p>
          <w:p w:rsidR="00E261A8" w:rsidRPr="0072658C" w:rsidRDefault="00E261A8" w:rsidP="00E261A8">
            <w:pPr>
              <w:jc w:val="center"/>
              <w:rPr>
                <w:sz w:val="16"/>
                <w:szCs w:val="16"/>
                <w:lang w:val="en-US"/>
              </w:rPr>
            </w:pPr>
            <w:r w:rsidRPr="0072658C">
              <w:rPr>
                <w:sz w:val="16"/>
                <w:szCs w:val="16"/>
                <w:lang w:val="en-US"/>
              </w:rPr>
              <w:t>(4.82)</w:t>
            </w:r>
          </w:p>
        </w:tc>
        <w:tc>
          <w:tcPr>
            <w:tcW w:w="1080" w:type="dxa"/>
          </w:tcPr>
          <w:p w:rsidR="00E261A8" w:rsidRPr="0072658C" w:rsidRDefault="00E261A8" w:rsidP="00E261A8">
            <w:pPr>
              <w:jc w:val="center"/>
              <w:rPr>
                <w:sz w:val="16"/>
                <w:szCs w:val="16"/>
                <w:lang w:val="en-US"/>
              </w:rPr>
            </w:pPr>
            <w:r w:rsidRPr="0072658C">
              <w:rPr>
                <w:sz w:val="16"/>
                <w:szCs w:val="16"/>
                <w:lang w:val="en-US"/>
              </w:rPr>
              <w:t>0.55***</w:t>
            </w:r>
          </w:p>
          <w:p w:rsidR="00E261A8" w:rsidRPr="0072658C" w:rsidRDefault="00E261A8" w:rsidP="00E261A8">
            <w:pPr>
              <w:jc w:val="center"/>
              <w:rPr>
                <w:sz w:val="16"/>
                <w:szCs w:val="16"/>
                <w:lang w:val="en-US"/>
              </w:rPr>
            </w:pPr>
            <w:r w:rsidRPr="0072658C">
              <w:rPr>
                <w:sz w:val="16"/>
                <w:szCs w:val="16"/>
                <w:lang w:val="en-US"/>
              </w:rPr>
              <w:t>(4.13)</w:t>
            </w:r>
          </w:p>
        </w:tc>
        <w:tc>
          <w:tcPr>
            <w:tcW w:w="1080" w:type="dxa"/>
          </w:tcPr>
          <w:p w:rsidR="00E261A8" w:rsidRPr="0072658C" w:rsidRDefault="00E261A8" w:rsidP="00E261A8">
            <w:pPr>
              <w:jc w:val="center"/>
              <w:rPr>
                <w:sz w:val="16"/>
                <w:szCs w:val="16"/>
                <w:lang w:val="en-US"/>
              </w:rPr>
            </w:pPr>
            <w:r w:rsidRPr="0072658C">
              <w:rPr>
                <w:sz w:val="16"/>
                <w:szCs w:val="16"/>
                <w:lang w:val="en-US"/>
              </w:rPr>
              <w:t>0.54***</w:t>
            </w:r>
          </w:p>
          <w:p w:rsidR="00E261A8" w:rsidRPr="0072658C" w:rsidRDefault="00E261A8" w:rsidP="00E261A8">
            <w:pPr>
              <w:jc w:val="center"/>
              <w:rPr>
                <w:sz w:val="16"/>
                <w:szCs w:val="16"/>
                <w:lang w:val="en-US"/>
              </w:rPr>
            </w:pPr>
            <w:r w:rsidRPr="0072658C">
              <w:rPr>
                <w:sz w:val="16"/>
                <w:szCs w:val="16"/>
                <w:lang w:val="en-US"/>
              </w:rPr>
              <w:t>(4.18)</w:t>
            </w:r>
          </w:p>
        </w:tc>
        <w:tc>
          <w:tcPr>
            <w:tcW w:w="1080" w:type="dxa"/>
          </w:tcPr>
          <w:p w:rsidR="00E261A8" w:rsidRPr="0072658C" w:rsidRDefault="00E261A8" w:rsidP="00E261A8">
            <w:pPr>
              <w:jc w:val="center"/>
              <w:rPr>
                <w:sz w:val="16"/>
                <w:szCs w:val="16"/>
                <w:lang w:val="en-US"/>
              </w:rPr>
            </w:pPr>
            <w:r w:rsidRPr="0072658C">
              <w:rPr>
                <w:sz w:val="16"/>
                <w:szCs w:val="16"/>
                <w:lang w:val="en-US"/>
              </w:rPr>
              <w:t>0.42***</w:t>
            </w:r>
          </w:p>
          <w:p w:rsidR="00E261A8" w:rsidRPr="0072658C" w:rsidRDefault="00E261A8" w:rsidP="00E261A8">
            <w:pPr>
              <w:jc w:val="center"/>
              <w:rPr>
                <w:sz w:val="16"/>
                <w:szCs w:val="16"/>
                <w:lang w:val="en-US"/>
              </w:rPr>
            </w:pPr>
            <w:r w:rsidRPr="0072658C">
              <w:rPr>
                <w:sz w:val="16"/>
                <w:szCs w:val="16"/>
                <w:lang w:val="en-US"/>
              </w:rPr>
              <w:t>(3.45)</w:t>
            </w:r>
          </w:p>
        </w:tc>
      </w:tr>
      <w:tr w:rsidR="00E261A8" w:rsidRPr="0072658C" w:rsidTr="00E261A8">
        <w:trPr>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Z</m:t>
                    </m:r>
                  </m:e>
                  <m:sub>
                    <m:r>
                      <m:rPr>
                        <m:sty m:val="p"/>
                      </m:rPr>
                      <w:rPr>
                        <w:rFonts w:ascii="Cambria Math" w:hAnsi="Cambria Math"/>
                        <w:sz w:val="16"/>
                        <w:szCs w:val="16"/>
                        <w:lang w:val="en-US"/>
                      </w:rPr>
                      <m:t>t-1</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-0.00</w:t>
            </w:r>
          </w:p>
          <w:p w:rsidR="00E261A8" w:rsidRPr="0072658C" w:rsidRDefault="00E261A8" w:rsidP="00E261A8">
            <w:pPr>
              <w:jc w:val="center"/>
              <w:rPr>
                <w:sz w:val="16"/>
                <w:szCs w:val="16"/>
                <w:lang w:val="en-US"/>
              </w:rPr>
            </w:pPr>
            <w:r w:rsidRPr="0072658C">
              <w:rPr>
                <w:sz w:val="16"/>
                <w:szCs w:val="16"/>
                <w:lang w:val="en-US"/>
              </w:rPr>
              <w:t>(-0.40)</w:t>
            </w:r>
          </w:p>
        </w:tc>
        <w:tc>
          <w:tcPr>
            <w:tcW w:w="1080" w:type="dxa"/>
          </w:tcPr>
          <w:p w:rsidR="00E261A8" w:rsidRPr="0072658C" w:rsidRDefault="00E261A8" w:rsidP="00E261A8">
            <w:pPr>
              <w:jc w:val="center"/>
              <w:rPr>
                <w:sz w:val="16"/>
                <w:szCs w:val="16"/>
                <w:lang w:val="en-US"/>
              </w:rPr>
            </w:pPr>
            <w:r w:rsidRPr="0072658C">
              <w:rPr>
                <w:sz w:val="16"/>
                <w:szCs w:val="16"/>
                <w:lang w:val="en-US"/>
              </w:rPr>
              <w:t>-0.00</w:t>
            </w:r>
          </w:p>
          <w:p w:rsidR="00E261A8" w:rsidRPr="0072658C" w:rsidRDefault="00E261A8" w:rsidP="00E261A8">
            <w:pPr>
              <w:jc w:val="center"/>
              <w:rPr>
                <w:sz w:val="16"/>
                <w:szCs w:val="16"/>
                <w:lang w:val="en-US"/>
              </w:rPr>
            </w:pPr>
            <w:r w:rsidRPr="0072658C">
              <w:rPr>
                <w:sz w:val="16"/>
                <w:szCs w:val="16"/>
                <w:lang w:val="en-US"/>
              </w:rPr>
              <w:t>(-0.46)</w:t>
            </w: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-0.00</w:t>
            </w:r>
          </w:p>
          <w:p w:rsidR="00E261A8" w:rsidRPr="0072658C" w:rsidRDefault="00E261A8" w:rsidP="00E261A8">
            <w:pPr>
              <w:jc w:val="center"/>
              <w:rPr>
                <w:sz w:val="16"/>
                <w:szCs w:val="16"/>
                <w:lang w:val="en-US"/>
              </w:rPr>
            </w:pPr>
            <w:r w:rsidRPr="0072658C">
              <w:rPr>
                <w:sz w:val="16"/>
                <w:szCs w:val="16"/>
                <w:lang w:val="en-US"/>
              </w:rPr>
              <w:t>(-0.09)</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0.53***</w:t>
            </w:r>
          </w:p>
          <w:p w:rsidR="00E261A8" w:rsidRPr="0072658C" w:rsidRDefault="00E261A8" w:rsidP="00E261A8">
            <w:pPr>
              <w:jc w:val="center"/>
              <w:rPr>
                <w:sz w:val="16"/>
                <w:szCs w:val="16"/>
                <w:lang w:val="en-US"/>
              </w:rPr>
            </w:pPr>
            <w:r w:rsidRPr="0072658C">
              <w:rPr>
                <w:sz w:val="16"/>
                <w:szCs w:val="16"/>
                <w:lang w:val="en-US"/>
              </w:rPr>
              <w:t>(3.91)</w:t>
            </w:r>
          </w:p>
        </w:tc>
        <w:tc>
          <w:tcPr>
            <w:tcW w:w="1080" w:type="dxa"/>
          </w:tcPr>
          <w:p w:rsidR="00E261A8" w:rsidRPr="0072658C" w:rsidRDefault="00E261A8" w:rsidP="00E261A8">
            <w:pPr>
              <w:jc w:val="center"/>
              <w:rPr>
                <w:sz w:val="16"/>
                <w:szCs w:val="16"/>
                <w:lang w:val="en-US"/>
              </w:rPr>
            </w:pPr>
            <w:r w:rsidRPr="0072658C">
              <w:rPr>
                <w:sz w:val="16"/>
                <w:szCs w:val="16"/>
                <w:lang w:val="en-US"/>
              </w:rPr>
              <w:t>0.52***</w:t>
            </w:r>
          </w:p>
          <w:p w:rsidR="00E261A8" w:rsidRPr="0072658C" w:rsidRDefault="00E261A8" w:rsidP="00E261A8">
            <w:pPr>
              <w:jc w:val="center"/>
              <w:rPr>
                <w:sz w:val="16"/>
                <w:szCs w:val="16"/>
                <w:lang w:val="en-US"/>
              </w:rPr>
            </w:pPr>
            <w:r w:rsidRPr="0072658C">
              <w:rPr>
                <w:sz w:val="16"/>
                <w:szCs w:val="16"/>
                <w:lang w:val="en-US"/>
              </w:rPr>
              <w:t>(3.89)</w:t>
            </w:r>
          </w:p>
        </w:tc>
        <w:tc>
          <w:tcPr>
            <w:tcW w:w="1080" w:type="dxa"/>
          </w:tcPr>
          <w:p w:rsidR="00E261A8" w:rsidRPr="0072658C" w:rsidRDefault="00E261A8" w:rsidP="00E261A8">
            <w:pPr>
              <w:jc w:val="center"/>
              <w:rPr>
                <w:sz w:val="16"/>
                <w:szCs w:val="16"/>
                <w:lang w:val="en-US"/>
              </w:rPr>
            </w:pPr>
            <w:r w:rsidRPr="0072658C">
              <w:rPr>
                <w:sz w:val="16"/>
                <w:szCs w:val="16"/>
                <w:lang w:val="en-US"/>
              </w:rPr>
              <w:t>0.39***</w:t>
            </w:r>
          </w:p>
          <w:p w:rsidR="00E261A8" w:rsidRPr="0072658C" w:rsidRDefault="00E261A8" w:rsidP="00E261A8">
            <w:pPr>
              <w:jc w:val="center"/>
              <w:rPr>
                <w:sz w:val="16"/>
                <w:szCs w:val="16"/>
                <w:lang w:val="en-US"/>
              </w:rPr>
            </w:pPr>
            <w:r w:rsidRPr="0072658C">
              <w:rPr>
                <w:sz w:val="16"/>
                <w:szCs w:val="16"/>
                <w:lang w:val="en-US"/>
              </w:rPr>
              <w:t>(4.01)</w:t>
            </w:r>
          </w:p>
        </w:tc>
      </w:tr>
      <w:tr w:rsidR="00E261A8" w:rsidRPr="0072658C" w:rsidTr="00E261A8">
        <w:trPr>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CVOL</m:t>
                    </m:r>
                  </m:e>
                  <m:sub>
                    <m:r>
                      <m:rPr>
                        <m:sty m:val="p"/>
                      </m:rPr>
                      <w:rPr>
                        <w:rFonts w:ascii="Cambria Math" w:hAnsi="Cambria Math"/>
                        <w:sz w:val="16"/>
                        <w:szCs w:val="16"/>
                        <w:lang w:val="en-US"/>
                      </w:rPr>
                      <m:t>t-1</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0.01*</w:t>
            </w:r>
          </w:p>
          <w:p w:rsidR="00E261A8" w:rsidRPr="0072658C" w:rsidRDefault="00E261A8" w:rsidP="00E261A8">
            <w:pPr>
              <w:jc w:val="center"/>
              <w:rPr>
                <w:sz w:val="16"/>
                <w:szCs w:val="16"/>
                <w:lang w:val="en-US"/>
              </w:rPr>
            </w:pPr>
            <w:r w:rsidRPr="0072658C">
              <w:rPr>
                <w:sz w:val="16"/>
                <w:szCs w:val="16"/>
                <w:lang w:val="en-US"/>
              </w:rPr>
              <w:t>(1.66)</w:t>
            </w: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0.00</w:t>
            </w:r>
          </w:p>
          <w:p w:rsidR="00E261A8" w:rsidRPr="0072658C" w:rsidRDefault="00E261A8" w:rsidP="00E261A8">
            <w:pPr>
              <w:jc w:val="center"/>
              <w:rPr>
                <w:sz w:val="16"/>
                <w:szCs w:val="16"/>
                <w:lang w:val="en-US"/>
              </w:rPr>
            </w:pPr>
            <w:r w:rsidRPr="0072658C">
              <w:rPr>
                <w:sz w:val="16"/>
                <w:szCs w:val="16"/>
                <w:lang w:val="en-US"/>
              </w:rPr>
              <w:t>(0.94)</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r>
      <w:tr w:rsidR="00E261A8" w:rsidRPr="0072658C" w:rsidTr="00E261A8">
        <w:trPr>
          <w:jc w:val="center"/>
        </w:trPr>
        <w:tc>
          <w:tcPr>
            <w:tcW w:w="1350" w:type="dxa"/>
            <w:tcBorders>
              <w:bottom w:val="dotted" w:sz="4" w:space="0" w:color="auto"/>
            </w:tcBorders>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CSkew</m:t>
                    </m:r>
                  </m:e>
                  <m:sub>
                    <m:r>
                      <m:rPr>
                        <m:sty m:val="p"/>
                      </m:rPr>
                      <w:rPr>
                        <w:rFonts w:ascii="Cambria Math" w:hAnsi="Cambria Math"/>
                        <w:sz w:val="16"/>
                        <w:szCs w:val="16"/>
                        <w:lang w:val="en-US"/>
                      </w:rPr>
                      <m:t>t-1</m:t>
                    </m:r>
                  </m:sub>
                </m:sSub>
              </m:oMath>
            </m:oMathPara>
          </w:p>
        </w:tc>
        <w:tc>
          <w:tcPr>
            <w:tcW w:w="1080" w:type="dxa"/>
            <w:tcBorders>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right w:val="dotted" w:sz="4" w:space="0" w:color="auto"/>
            </w:tcBorders>
          </w:tcPr>
          <w:p w:rsidR="00E261A8" w:rsidRPr="0072658C" w:rsidRDefault="00E261A8" w:rsidP="00E261A8">
            <w:pPr>
              <w:jc w:val="center"/>
              <w:rPr>
                <w:sz w:val="16"/>
                <w:szCs w:val="16"/>
                <w:lang w:val="en-US"/>
              </w:rPr>
            </w:pPr>
          </w:p>
        </w:tc>
        <w:tc>
          <w:tcPr>
            <w:tcW w:w="1080" w:type="dxa"/>
            <w:tcBorders>
              <w:left w:val="dotted" w:sz="4" w:space="0" w:color="auto"/>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tcBorders>
          </w:tcPr>
          <w:p w:rsidR="00E261A8" w:rsidRPr="0072658C" w:rsidRDefault="00E261A8" w:rsidP="00E261A8">
            <w:pPr>
              <w:jc w:val="center"/>
              <w:rPr>
                <w:sz w:val="16"/>
                <w:szCs w:val="16"/>
                <w:lang w:val="en-US"/>
              </w:rPr>
            </w:pPr>
            <w:r w:rsidRPr="0072658C">
              <w:rPr>
                <w:sz w:val="16"/>
                <w:szCs w:val="16"/>
                <w:lang w:val="en-US"/>
              </w:rPr>
              <w:t>-0.02</w:t>
            </w:r>
          </w:p>
          <w:p w:rsidR="00E261A8" w:rsidRPr="0072658C" w:rsidRDefault="00E261A8" w:rsidP="00E261A8">
            <w:pPr>
              <w:jc w:val="center"/>
              <w:rPr>
                <w:sz w:val="16"/>
                <w:szCs w:val="16"/>
                <w:lang w:val="en-US"/>
              </w:rPr>
            </w:pPr>
            <w:r w:rsidRPr="0072658C">
              <w:rPr>
                <w:sz w:val="16"/>
                <w:szCs w:val="16"/>
                <w:lang w:val="en-US"/>
              </w:rPr>
              <w:t>(-0.86)</w:t>
            </w:r>
          </w:p>
        </w:tc>
        <w:tc>
          <w:tcPr>
            <w:tcW w:w="1080" w:type="dxa"/>
            <w:tcBorders>
              <w:bottom w:val="dotted" w:sz="4" w:space="0" w:color="auto"/>
            </w:tcBorders>
          </w:tcPr>
          <w:p w:rsidR="00E261A8" w:rsidRPr="0072658C" w:rsidRDefault="00E261A8" w:rsidP="00E261A8">
            <w:pPr>
              <w:jc w:val="center"/>
              <w:rPr>
                <w:sz w:val="16"/>
                <w:szCs w:val="16"/>
                <w:lang w:val="en-US"/>
              </w:rPr>
            </w:pPr>
            <w:r w:rsidRPr="0072658C">
              <w:rPr>
                <w:sz w:val="16"/>
                <w:szCs w:val="16"/>
                <w:lang w:val="en-US"/>
              </w:rPr>
              <w:t>-0.02</w:t>
            </w:r>
          </w:p>
          <w:p w:rsidR="00E261A8" w:rsidRPr="0072658C" w:rsidRDefault="00E261A8" w:rsidP="00E261A8">
            <w:pPr>
              <w:jc w:val="center"/>
              <w:rPr>
                <w:sz w:val="16"/>
                <w:szCs w:val="16"/>
                <w:lang w:val="en-US"/>
              </w:rPr>
            </w:pPr>
            <w:r w:rsidRPr="0072658C">
              <w:rPr>
                <w:sz w:val="16"/>
                <w:szCs w:val="16"/>
                <w:lang w:val="en-US"/>
              </w:rPr>
              <w:t>(-0.97)</w:t>
            </w:r>
          </w:p>
        </w:tc>
      </w:tr>
      <w:tr w:rsidR="00E261A8" w:rsidRPr="0072658C" w:rsidTr="00E261A8">
        <w:trPr>
          <w:trHeight w:val="77"/>
          <w:jc w:val="center"/>
        </w:trPr>
        <w:tc>
          <w:tcPr>
            <w:tcW w:w="1350" w:type="dxa"/>
            <w:tcBorders>
              <w:top w:val="dotted" w:sz="4" w:space="0" w:color="auto"/>
            </w:tcBorders>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i/>
                        <w:sz w:val="16"/>
                        <w:szCs w:val="16"/>
                        <w:lang w:val="en-US"/>
                      </w:rPr>
                    </m:ctrlPr>
                  </m:sSubPr>
                  <m:e>
                    <m:r>
                      <m:rPr>
                        <m:sty m:val="p"/>
                      </m:rPr>
                      <w:rPr>
                        <w:rFonts w:ascii="Cambria Math" w:hAnsi="Cambria Math"/>
                        <w:sz w:val="16"/>
                        <w:szCs w:val="16"/>
                        <w:lang w:val="en-US"/>
                      </w:rPr>
                      <m:t>TS</m:t>
                    </m:r>
                  </m:e>
                  <m:sub>
                    <m:r>
                      <w:rPr>
                        <w:rFonts w:ascii="Cambria Math" w:hAnsi="Cambria Math"/>
                        <w:sz w:val="16"/>
                        <w:szCs w:val="16"/>
                        <w:lang w:val="en-US"/>
                      </w:rPr>
                      <m:t>t</m:t>
                    </m:r>
                  </m:sub>
                </m:sSub>
              </m:oMath>
            </m:oMathPara>
          </w:p>
        </w:tc>
        <w:tc>
          <w:tcPr>
            <w:tcW w:w="1080" w:type="dxa"/>
            <w:tcBorders>
              <w:top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rPr>
                <w:sz w:val="16"/>
                <w:szCs w:val="16"/>
                <w:lang w:val="en-US"/>
              </w:rPr>
            </w:pPr>
          </w:p>
        </w:tc>
        <w:tc>
          <w:tcPr>
            <w:tcW w:w="1080" w:type="dxa"/>
            <w:tcBorders>
              <w:top w:val="dotted" w:sz="4" w:space="0" w:color="auto"/>
              <w:right w:val="dotted" w:sz="4" w:space="0" w:color="auto"/>
            </w:tcBorders>
          </w:tcPr>
          <w:p w:rsidR="00E261A8" w:rsidRPr="0072658C" w:rsidRDefault="00E261A8" w:rsidP="00E261A8">
            <w:pPr>
              <w:jc w:val="center"/>
              <w:rPr>
                <w:sz w:val="16"/>
                <w:szCs w:val="16"/>
                <w:lang w:val="en-US"/>
              </w:rPr>
            </w:pPr>
            <w:r w:rsidRPr="0072658C">
              <w:rPr>
                <w:sz w:val="16"/>
                <w:szCs w:val="16"/>
                <w:lang w:val="en-US"/>
              </w:rPr>
              <w:t>0.30***</w:t>
            </w:r>
          </w:p>
          <w:p w:rsidR="00E261A8" w:rsidRPr="0072658C" w:rsidRDefault="00E261A8" w:rsidP="00E261A8">
            <w:pPr>
              <w:jc w:val="center"/>
              <w:rPr>
                <w:sz w:val="16"/>
                <w:szCs w:val="16"/>
                <w:lang w:val="en-US"/>
              </w:rPr>
            </w:pPr>
            <w:r w:rsidRPr="0072658C">
              <w:rPr>
                <w:sz w:val="16"/>
                <w:szCs w:val="16"/>
                <w:lang w:val="en-US"/>
              </w:rPr>
              <w:t>(5.41)</w:t>
            </w:r>
          </w:p>
        </w:tc>
        <w:tc>
          <w:tcPr>
            <w:tcW w:w="1080" w:type="dxa"/>
            <w:tcBorders>
              <w:top w:val="dotted" w:sz="4" w:space="0" w:color="auto"/>
              <w:left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jc w:val="center"/>
              <w:rPr>
                <w:sz w:val="16"/>
                <w:szCs w:val="16"/>
                <w:lang w:val="en-US"/>
              </w:rPr>
            </w:pPr>
            <w:r w:rsidRPr="0072658C">
              <w:rPr>
                <w:sz w:val="16"/>
                <w:szCs w:val="16"/>
                <w:lang w:val="en-US"/>
              </w:rPr>
              <w:t>0.30***</w:t>
            </w:r>
          </w:p>
          <w:p w:rsidR="00E261A8" w:rsidRPr="0072658C" w:rsidRDefault="00E261A8" w:rsidP="00E261A8">
            <w:pPr>
              <w:jc w:val="center"/>
              <w:rPr>
                <w:sz w:val="16"/>
                <w:szCs w:val="16"/>
                <w:lang w:val="en-US"/>
              </w:rPr>
            </w:pPr>
            <w:r w:rsidRPr="0072658C">
              <w:rPr>
                <w:sz w:val="16"/>
                <w:szCs w:val="16"/>
                <w:lang w:val="en-US"/>
              </w:rPr>
              <w:t>(5.41)</w:t>
            </w:r>
          </w:p>
        </w:tc>
      </w:tr>
      <w:tr w:rsidR="00E261A8" w:rsidRPr="0072658C" w:rsidTr="00E261A8">
        <w:trPr>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RREL</m:t>
                    </m:r>
                  </m:e>
                  <m:sub>
                    <m:r>
                      <m:rPr>
                        <m:sty m:val="p"/>
                      </m:rPr>
                      <w:rPr>
                        <w:rFonts w:ascii="Cambria Math" w:hAnsi="Cambria Math"/>
                        <w:sz w:val="16"/>
                        <w:szCs w:val="16"/>
                        <w:lang w:val="en-US"/>
                      </w:rPr>
                      <m:t>t</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0.15***</w:t>
            </w:r>
          </w:p>
          <w:p w:rsidR="00E261A8" w:rsidRPr="0072658C" w:rsidRDefault="00E261A8" w:rsidP="00E261A8">
            <w:pPr>
              <w:jc w:val="center"/>
              <w:rPr>
                <w:sz w:val="16"/>
                <w:szCs w:val="16"/>
                <w:lang w:val="en-US"/>
              </w:rPr>
            </w:pPr>
            <w:r w:rsidRPr="0072658C">
              <w:rPr>
                <w:sz w:val="16"/>
                <w:szCs w:val="16"/>
                <w:lang w:val="en-US"/>
              </w:rPr>
              <w:t>(6.45)</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0.09***</w:t>
            </w:r>
          </w:p>
          <w:p w:rsidR="00E261A8" w:rsidRPr="0072658C" w:rsidRDefault="00E261A8" w:rsidP="00E261A8">
            <w:pPr>
              <w:jc w:val="center"/>
              <w:rPr>
                <w:sz w:val="16"/>
                <w:szCs w:val="16"/>
                <w:lang w:val="en-US"/>
              </w:rPr>
            </w:pPr>
            <w:r w:rsidRPr="0072658C">
              <w:rPr>
                <w:sz w:val="16"/>
                <w:szCs w:val="16"/>
                <w:lang w:val="en-US"/>
              </w:rPr>
              <w:t>(3.59)</w:t>
            </w:r>
          </w:p>
        </w:tc>
      </w:tr>
      <w:tr w:rsidR="00E261A8" w:rsidRPr="0072658C" w:rsidTr="00E261A8">
        <w:trPr>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DY</m:t>
                    </m:r>
                  </m:e>
                  <m:sub>
                    <m:r>
                      <m:rPr>
                        <m:sty m:val="p"/>
                      </m:rPr>
                      <w:rPr>
                        <w:rFonts w:ascii="Cambria Math" w:hAnsi="Cambria Math"/>
                        <w:sz w:val="16"/>
                        <w:szCs w:val="16"/>
                        <w:lang w:val="en-US"/>
                      </w:rPr>
                      <m:t>t</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0.00</w:t>
            </w:r>
          </w:p>
          <w:p w:rsidR="00E261A8" w:rsidRPr="0072658C" w:rsidRDefault="00E261A8" w:rsidP="00E261A8">
            <w:pPr>
              <w:jc w:val="center"/>
              <w:rPr>
                <w:sz w:val="16"/>
                <w:szCs w:val="16"/>
                <w:lang w:val="en-US"/>
              </w:rPr>
            </w:pPr>
            <w:r w:rsidRPr="0072658C">
              <w:rPr>
                <w:sz w:val="16"/>
                <w:szCs w:val="16"/>
                <w:lang w:val="en-US"/>
              </w:rPr>
              <w:t>(0.18)</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-0.01</w:t>
            </w:r>
          </w:p>
          <w:p w:rsidR="00E261A8" w:rsidRPr="0072658C" w:rsidRDefault="00E261A8" w:rsidP="00E261A8">
            <w:pPr>
              <w:jc w:val="center"/>
              <w:rPr>
                <w:sz w:val="16"/>
                <w:szCs w:val="16"/>
                <w:lang w:val="en-US"/>
              </w:rPr>
            </w:pPr>
            <w:r w:rsidRPr="0072658C">
              <w:rPr>
                <w:sz w:val="16"/>
                <w:szCs w:val="16"/>
                <w:lang w:val="en-US"/>
              </w:rPr>
              <w:t>(-0.15)</w:t>
            </w:r>
          </w:p>
        </w:tc>
      </w:tr>
      <w:tr w:rsidR="00E261A8" w:rsidRPr="0072658C" w:rsidTr="00E261A8">
        <w:trPr>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Elec</m:t>
                    </m:r>
                  </m:e>
                  <m:sub>
                    <m:r>
                      <m:rPr>
                        <m:sty m:val="p"/>
                      </m:rPr>
                      <w:rPr>
                        <w:rFonts w:ascii="Cambria Math" w:hAnsi="Cambria Math"/>
                        <w:sz w:val="16"/>
                        <w:szCs w:val="16"/>
                        <w:lang w:val="en-US"/>
                      </w:rPr>
                      <m:t>t</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0.04***</w:t>
            </w:r>
          </w:p>
          <w:p w:rsidR="00E261A8" w:rsidRPr="0072658C" w:rsidRDefault="00E261A8" w:rsidP="00E261A8">
            <w:pPr>
              <w:jc w:val="center"/>
              <w:rPr>
                <w:sz w:val="16"/>
                <w:szCs w:val="16"/>
                <w:lang w:val="en-US"/>
              </w:rPr>
            </w:pPr>
            <w:r w:rsidRPr="0072658C">
              <w:rPr>
                <w:sz w:val="16"/>
                <w:szCs w:val="16"/>
                <w:lang w:val="en-US"/>
              </w:rPr>
              <w:t>(4.54)</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0.43***</w:t>
            </w:r>
          </w:p>
          <w:p w:rsidR="00E261A8" w:rsidRPr="0072658C" w:rsidRDefault="00E261A8" w:rsidP="00E261A8">
            <w:pPr>
              <w:jc w:val="center"/>
              <w:rPr>
                <w:sz w:val="16"/>
                <w:szCs w:val="16"/>
                <w:lang w:val="en-US"/>
              </w:rPr>
            </w:pPr>
            <w:r w:rsidRPr="0072658C">
              <w:rPr>
                <w:sz w:val="16"/>
                <w:szCs w:val="16"/>
                <w:lang w:val="en-US"/>
              </w:rPr>
              <w:t>(4.24)</w:t>
            </w:r>
          </w:p>
        </w:tc>
      </w:tr>
      <w:tr w:rsidR="00E261A8" w:rsidRPr="0072658C" w:rsidTr="00E261A8">
        <w:trPr>
          <w:jc w:val="center"/>
        </w:trPr>
        <w:tc>
          <w:tcPr>
            <w:tcW w:w="1350" w:type="dxa"/>
            <w:tcBorders>
              <w:bottom w:val="single" w:sz="4" w:space="0" w:color="auto"/>
            </w:tcBorders>
          </w:tcPr>
          <w:p w:rsidR="00E261A8" w:rsidRPr="0072658C" w:rsidRDefault="00E261A8" w:rsidP="00E257C6">
            <w:pPr>
              <w:jc w:val="both"/>
              <w:rPr>
                <w:sz w:val="16"/>
                <w:szCs w:val="16"/>
                <w:lang w:val="en-US"/>
              </w:rPr>
            </w:pPr>
            <w:r w:rsidRPr="0072658C">
              <w:rPr>
                <w:sz w:val="16"/>
                <w:szCs w:val="16"/>
                <w:lang w:val="en-US"/>
              </w:rPr>
              <w:t>Adj. R²</w:t>
            </w:r>
          </w:p>
        </w:tc>
        <w:tc>
          <w:tcPr>
            <w:tcW w:w="1080" w:type="dxa"/>
            <w:tcBorders>
              <w:bottom w:val="single" w:sz="4" w:space="0" w:color="auto"/>
            </w:tcBorders>
          </w:tcPr>
          <w:p w:rsidR="00E261A8" w:rsidRPr="0072658C" w:rsidRDefault="00D35405" w:rsidP="00E257C6">
            <w:pPr>
              <w:jc w:val="center"/>
              <w:rPr>
                <w:sz w:val="16"/>
                <w:szCs w:val="16"/>
                <w:lang w:val="en-US"/>
              </w:rPr>
            </w:pPr>
            <w:r w:rsidRPr="0072658C">
              <w:rPr>
                <w:sz w:val="16"/>
                <w:szCs w:val="16"/>
                <w:lang w:val="en-US"/>
              </w:rPr>
              <w:t>0.02</w:t>
            </w:r>
          </w:p>
        </w:tc>
        <w:tc>
          <w:tcPr>
            <w:tcW w:w="1080" w:type="dxa"/>
            <w:tcBorders>
              <w:bottom w:val="single" w:sz="4" w:space="0" w:color="auto"/>
            </w:tcBorders>
          </w:tcPr>
          <w:p w:rsidR="00E261A8" w:rsidRPr="0072658C" w:rsidRDefault="00D35405" w:rsidP="00E257C6">
            <w:pPr>
              <w:jc w:val="center"/>
              <w:rPr>
                <w:sz w:val="16"/>
                <w:szCs w:val="16"/>
                <w:lang w:val="en-US"/>
              </w:rPr>
            </w:pPr>
            <w:r w:rsidRPr="0072658C">
              <w:rPr>
                <w:sz w:val="16"/>
                <w:szCs w:val="16"/>
                <w:lang w:val="en-US"/>
              </w:rPr>
              <w:t>0.01</w:t>
            </w:r>
          </w:p>
        </w:tc>
        <w:tc>
          <w:tcPr>
            <w:tcW w:w="1080" w:type="dxa"/>
            <w:tcBorders>
              <w:bottom w:val="single" w:sz="4" w:space="0" w:color="auto"/>
            </w:tcBorders>
          </w:tcPr>
          <w:p w:rsidR="00E261A8" w:rsidRPr="0072658C" w:rsidRDefault="00E261A8" w:rsidP="00E257C6">
            <w:pPr>
              <w:jc w:val="center"/>
              <w:rPr>
                <w:sz w:val="16"/>
                <w:szCs w:val="16"/>
                <w:lang w:val="en-US"/>
              </w:rPr>
            </w:pPr>
            <w:r w:rsidRPr="0072658C">
              <w:rPr>
                <w:sz w:val="16"/>
                <w:szCs w:val="16"/>
                <w:lang w:val="en-US"/>
              </w:rPr>
              <w:t>0.01</w:t>
            </w:r>
          </w:p>
        </w:tc>
        <w:tc>
          <w:tcPr>
            <w:tcW w:w="1080" w:type="dxa"/>
            <w:tcBorders>
              <w:bottom w:val="single" w:sz="4" w:space="0" w:color="auto"/>
            </w:tcBorders>
          </w:tcPr>
          <w:p w:rsidR="00E261A8" w:rsidRPr="0072658C" w:rsidRDefault="00E261A8" w:rsidP="00E257C6">
            <w:pPr>
              <w:jc w:val="center"/>
              <w:rPr>
                <w:sz w:val="16"/>
                <w:szCs w:val="16"/>
                <w:lang w:val="en-US"/>
              </w:rPr>
            </w:pPr>
            <w:r w:rsidRPr="0072658C">
              <w:rPr>
                <w:sz w:val="16"/>
                <w:szCs w:val="16"/>
                <w:lang w:val="en-US"/>
              </w:rPr>
              <w:t>0.34</w:t>
            </w:r>
          </w:p>
        </w:tc>
        <w:tc>
          <w:tcPr>
            <w:tcW w:w="1080" w:type="dxa"/>
            <w:tcBorders>
              <w:left w:val="nil"/>
              <w:bottom w:val="single" w:sz="4" w:space="0" w:color="auto"/>
            </w:tcBorders>
          </w:tcPr>
          <w:p w:rsidR="00E261A8" w:rsidRPr="0072658C" w:rsidRDefault="00E261A8" w:rsidP="00E257C6">
            <w:pPr>
              <w:jc w:val="center"/>
              <w:rPr>
                <w:sz w:val="16"/>
                <w:szCs w:val="16"/>
                <w:lang w:val="en-US"/>
              </w:rPr>
            </w:pPr>
            <w:r w:rsidRPr="0072658C">
              <w:rPr>
                <w:sz w:val="16"/>
                <w:szCs w:val="16"/>
                <w:lang w:val="en-US"/>
              </w:rPr>
              <w:t>0.15</w:t>
            </w:r>
          </w:p>
        </w:tc>
        <w:tc>
          <w:tcPr>
            <w:tcW w:w="1080" w:type="dxa"/>
            <w:tcBorders>
              <w:bottom w:val="single" w:sz="4" w:space="0" w:color="auto"/>
            </w:tcBorders>
          </w:tcPr>
          <w:p w:rsidR="00E261A8" w:rsidRPr="0072658C" w:rsidRDefault="00E261A8" w:rsidP="00E257C6">
            <w:pPr>
              <w:jc w:val="center"/>
              <w:rPr>
                <w:sz w:val="16"/>
                <w:szCs w:val="16"/>
                <w:lang w:val="en-US"/>
              </w:rPr>
            </w:pPr>
            <w:r w:rsidRPr="0072658C">
              <w:rPr>
                <w:sz w:val="16"/>
                <w:szCs w:val="16"/>
                <w:lang w:val="en-US"/>
              </w:rPr>
              <w:t>0.20</w:t>
            </w:r>
          </w:p>
        </w:tc>
        <w:tc>
          <w:tcPr>
            <w:tcW w:w="1080" w:type="dxa"/>
            <w:tcBorders>
              <w:bottom w:val="single" w:sz="4" w:space="0" w:color="auto"/>
            </w:tcBorders>
          </w:tcPr>
          <w:p w:rsidR="00E261A8" w:rsidRPr="0072658C" w:rsidRDefault="00E261A8" w:rsidP="00E257C6">
            <w:pPr>
              <w:jc w:val="center"/>
              <w:rPr>
                <w:sz w:val="16"/>
                <w:szCs w:val="16"/>
                <w:lang w:val="en-US"/>
              </w:rPr>
            </w:pPr>
            <w:r w:rsidRPr="0072658C">
              <w:rPr>
                <w:sz w:val="16"/>
                <w:szCs w:val="16"/>
                <w:lang w:val="en-US"/>
              </w:rPr>
              <w:t>0.19</w:t>
            </w:r>
          </w:p>
        </w:tc>
        <w:tc>
          <w:tcPr>
            <w:tcW w:w="1080" w:type="dxa"/>
            <w:tcBorders>
              <w:bottom w:val="single" w:sz="4" w:space="0" w:color="auto"/>
            </w:tcBorders>
          </w:tcPr>
          <w:p w:rsidR="00E261A8" w:rsidRPr="0072658C" w:rsidRDefault="00E261A8" w:rsidP="00E257C6">
            <w:pPr>
              <w:jc w:val="center"/>
              <w:rPr>
                <w:sz w:val="16"/>
                <w:szCs w:val="16"/>
                <w:lang w:val="en-US"/>
              </w:rPr>
            </w:pPr>
            <w:r w:rsidRPr="0072658C">
              <w:rPr>
                <w:sz w:val="16"/>
                <w:szCs w:val="16"/>
                <w:lang w:val="en-US"/>
              </w:rPr>
              <w:t>0.30</w:t>
            </w:r>
          </w:p>
        </w:tc>
      </w:tr>
      <w:tr w:rsidR="00E261A8" w:rsidRPr="0072658C" w:rsidTr="00E261A8">
        <w:trPr>
          <w:jc w:val="center"/>
        </w:trPr>
        <w:tc>
          <w:tcPr>
            <w:tcW w:w="9990" w:type="dxa"/>
            <w:gridSpan w:val="9"/>
            <w:tcBorders>
              <w:top w:val="single" w:sz="4" w:space="0" w:color="auto"/>
            </w:tcBorders>
          </w:tcPr>
          <w:p w:rsidR="00E261A8" w:rsidRPr="0072658C" w:rsidRDefault="00E261A8" w:rsidP="00E261A8">
            <w:pPr>
              <w:spacing w:before="240" w:line="480" w:lineRule="auto"/>
              <w:jc w:val="both"/>
              <w:rPr>
                <w:sz w:val="16"/>
                <w:szCs w:val="16"/>
                <w:lang w:val="en-US"/>
              </w:rPr>
            </w:pPr>
            <w:r w:rsidRPr="0072658C">
              <w:rPr>
                <w:sz w:val="16"/>
                <w:szCs w:val="16"/>
                <w:lang w:val="en-US"/>
              </w:rPr>
              <w:t>Panel B: Act</w:t>
            </w:r>
          </w:p>
        </w:tc>
      </w:tr>
      <w:tr w:rsidR="00E261A8" w:rsidRPr="0072658C" w:rsidTr="00E261A8">
        <w:trPr>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Z</m:t>
                    </m:r>
                  </m:e>
                  <m:sub>
                    <m:r>
                      <m:rPr>
                        <m:sty m:val="p"/>
                      </m:rPr>
                      <w:rPr>
                        <w:rFonts w:ascii="Cambria Math" w:hAnsi="Cambria Math"/>
                        <w:sz w:val="16"/>
                        <w:szCs w:val="16"/>
                        <w:lang w:val="en-US"/>
                      </w:rPr>
                      <m:t>t</m:t>
                    </m:r>
                  </m:sub>
                </m:sSub>
              </m:oMath>
            </m:oMathPara>
          </w:p>
        </w:tc>
        <w:tc>
          <w:tcPr>
            <w:tcW w:w="1080" w:type="dxa"/>
          </w:tcPr>
          <w:p w:rsidR="00E261A8" w:rsidRPr="0072658C" w:rsidRDefault="00E261A8" w:rsidP="00E261A8">
            <w:pPr>
              <w:jc w:val="center"/>
              <w:rPr>
                <w:sz w:val="16"/>
                <w:szCs w:val="16"/>
                <w:lang w:val="en-US"/>
              </w:rPr>
            </w:pPr>
            <w:r w:rsidRPr="0072658C">
              <w:rPr>
                <w:sz w:val="16"/>
                <w:szCs w:val="16"/>
                <w:lang w:val="en-US"/>
              </w:rPr>
              <w:t>0.12***</w:t>
            </w:r>
          </w:p>
          <w:p w:rsidR="00E261A8" w:rsidRPr="0072658C" w:rsidRDefault="00E261A8" w:rsidP="00E261A8">
            <w:pPr>
              <w:jc w:val="center"/>
              <w:rPr>
                <w:sz w:val="16"/>
                <w:szCs w:val="16"/>
                <w:lang w:val="en-US"/>
              </w:rPr>
            </w:pPr>
            <w:r w:rsidRPr="0072658C">
              <w:rPr>
                <w:sz w:val="16"/>
                <w:szCs w:val="16"/>
                <w:lang w:val="en-US"/>
              </w:rPr>
              <w:t>(2.31)</w:t>
            </w:r>
          </w:p>
        </w:tc>
        <w:tc>
          <w:tcPr>
            <w:tcW w:w="1080" w:type="dxa"/>
          </w:tcPr>
          <w:p w:rsidR="00E261A8" w:rsidRPr="0072658C" w:rsidRDefault="00E261A8" w:rsidP="00E261A8">
            <w:pPr>
              <w:jc w:val="center"/>
              <w:rPr>
                <w:sz w:val="16"/>
                <w:szCs w:val="16"/>
                <w:lang w:val="en-US"/>
              </w:rPr>
            </w:pPr>
            <w:r w:rsidRPr="0072658C">
              <w:rPr>
                <w:sz w:val="16"/>
                <w:szCs w:val="16"/>
                <w:lang w:val="en-US"/>
              </w:rPr>
              <w:t>0.09*</w:t>
            </w:r>
          </w:p>
          <w:p w:rsidR="00E261A8" w:rsidRPr="0072658C" w:rsidRDefault="00E261A8" w:rsidP="00E261A8">
            <w:pPr>
              <w:jc w:val="center"/>
              <w:rPr>
                <w:sz w:val="16"/>
                <w:szCs w:val="16"/>
                <w:lang w:val="en-US"/>
              </w:rPr>
            </w:pPr>
            <w:r w:rsidRPr="0072658C">
              <w:rPr>
                <w:sz w:val="16"/>
                <w:szCs w:val="16"/>
                <w:lang w:val="en-US"/>
              </w:rPr>
              <w:t>(1.86)</w:t>
            </w:r>
          </w:p>
        </w:tc>
        <w:tc>
          <w:tcPr>
            <w:tcW w:w="1080" w:type="dxa"/>
          </w:tcPr>
          <w:p w:rsidR="00E261A8" w:rsidRPr="0072658C" w:rsidRDefault="00E261A8" w:rsidP="00E261A8">
            <w:pPr>
              <w:jc w:val="center"/>
              <w:rPr>
                <w:sz w:val="16"/>
                <w:szCs w:val="16"/>
                <w:lang w:val="en-US"/>
              </w:rPr>
            </w:pPr>
            <w:r w:rsidRPr="0072658C">
              <w:rPr>
                <w:sz w:val="16"/>
                <w:szCs w:val="16"/>
                <w:lang w:val="en-US"/>
              </w:rPr>
              <w:t>0.07*</w:t>
            </w:r>
          </w:p>
          <w:p w:rsidR="00E261A8" w:rsidRPr="0072658C" w:rsidRDefault="00E261A8" w:rsidP="00E261A8">
            <w:pPr>
              <w:jc w:val="center"/>
              <w:rPr>
                <w:sz w:val="16"/>
                <w:szCs w:val="16"/>
                <w:lang w:val="en-US"/>
              </w:rPr>
            </w:pPr>
            <w:r w:rsidRPr="0072658C">
              <w:rPr>
                <w:sz w:val="16"/>
                <w:szCs w:val="16"/>
                <w:lang w:val="en-US"/>
              </w:rPr>
              <w:t>(1.67)</w:t>
            </w: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0.08*</w:t>
            </w:r>
          </w:p>
          <w:p w:rsidR="00E261A8" w:rsidRPr="0072658C" w:rsidRDefault="00E261A8" w:rsidP="00E261A8">
            <w:pPr>
              <w:jc w:val="center"/>
              <w:rPr>
                <w:sz w:val="16"/>
                <w:szCs w:val="16"/>
                <w:lang w:val="en-US"/>
              </w:rPr>
            </w:pPr>
            <w:r w:rsidRPr="0072658C">
              <w:rPr>
                <w:sz w:val="16"/>
                <w:szCs w:val="16"/>
                <w:lang w:val="en-US"/>
              </w:rPr>
              <w:t>(1.89)</w:t>
            </w:r>
          </w:p>
        </w:tc>
        <w:tc>
          <w:tcPr>
            <w:tcW w:w="1080" w:type="dxa"/>
            <w:tcBorders>
              <w:left w:val="dotted" w:sz="4" w:space="0" w:color="auto"/>
            </w:tcBorders>
          </w:tcPr>
          <w:p w:rsidR="00E261A8" w:rsidRPr="0072658C" w:rsidRDefault="00E261A8" w:rsidP="00E261A8">
            <w:pPr>
              <w:jc w:val="center"/>
              <w:rPr>
                <w:sz w:val="16"/>
                <w:szCs w:val="16"/>
                <w:lang w:val="en-US"/>
              </w:rPr>
            </w:pPr>
            <w:r w:rsidRPr="0072658C">
              <w:rPr>
                <w:sz w:val="16"/>
                <w:szCs w:val="16"/>
                <w:lang w:val="en-US"/>
              </w:rPr>
              <w:t>3.32***</w:t>
            </w:r>
          </w:p>
          <w:p w:rsidR="00E261A8" w:rsidRPr="0072658C" w:rsidRDefault="00E261A8" w:rsidP="00E261A8">
            <w:pPr>
              <w:jc w:val="center"/>
              <w:rPr>
                <w:sz w:val="16"/>
                <w:szCs w:val="16"/>
                <w:lang w:val="en-US"/>
              </w:rPr>
            </w:pPr>
            <w:r w:rsidRPr="0072658C">
              <w:rPr>
                <w:sz w:val="16"/>
                <w:szCs w:val="16"/>
                <w:lang w:val="en-US"/>
              </w:rPr>
              <w:t>(4.09)</w:t>
            </w:r>
          </w:p>
        </w:tc>
        <w:tc>
          <w:tcPr>
            <w:tcW w:w="1080" w:type="dxa"/>
          </w:tcPr>
          <w:p w:rsidR="00E261A8" w:rsidRPr="0072658C" w:rsidRDefault="00E261A8" w:rsidP="00E261A8">
            <w:pPr>
              <w:jc w:val="center"/>
              <w:rPr>
                <w:sz w:val="16"/>
                <w:szCs w:val="16"/>
                <w:lang w:val="en-US"/>
              </w:rPr>
            </w:pPr>
            <w:r w:rsidRPr="0072658C">
              <w:rPr>
                <w:sz w:val="16"/>
                <w:szCs w:val="16"/>
                <w:lang w:val="en-US"/>
              </w:rPr>
              <w:t>2.56***</w:t>
            </w:r>
          </w:p>
          <w:p w:rsidR="00E261A8" w:rsidRPr="0072658C" w:rsidRDefault="00E261A8" w:rsidP="00E261A8">
            <w:pPr>
              <w:jc w:val="center"/>
              <w:rPr>
                <w:sz w:val="16"/>
                <w:szCs w:val="16"/>
                <w:lang w:val="en-US"/>
              </w:rPr>
            </w:pPr>
            <w:r w:rsidRPr="0072658C">
              <w:rPr>
                <w:sz w:val="16"/>
                <w:szCs w:val="16"/>
                <w:lang w:val="en-US"/>
              </w:rPr>
              <w:t>(3.73)</w:t>
            </w:r>
          </w:p>
        </w:tc>
        <w:tc>
          <w:tcPr>
            <w:tcW w:w="1080" w:type="dxa"/>
          </w:tcPr>
          <w:p w:rsidR="00E261A8" w:rsidRPr="0072658C" w:rsidRDefault="00E261A8" w:rsidP="00E261A8">
            <w:pPr>
              <w:jc w:val="center"/>
              <w:rPr>
                <w:sz w:val="16"/>
                <w:szCs w:val="16"/>
                <w:lang w:val="en-US"/>
              </w:rPr>
            </w:pPr>
            <w:r w:rsidRPr="0072658C">
              <w:rPr>
                <w:sz w:val="16"/>
                <w:szCs w:val="16"/>
                <w:lang w:val="en-US"/>
              </w:rPr>
              <w:t>2.49***</w:t>
            </w:r>
          </w:p>
          <w:p w:rsidR="00E261A8" w:rsidRPr="0072658C" w:rsidRDefault="00E261A8" w:rsidP="00E261A8">
            <w:pPr>
              <w:jc w:val="center"/>
              <w:rPr>
                <w:sz w:val="16"/>
                <w:szCs w:val="16"/>
                <w:lang w:val="en-US"/>
              </w:rPr>
            </w:pPr>
            <w:r w:rsidRPr="0072658C">
              <w:rPr>
                <w:sz w:val="16"/>
                <w:szCs w:val="16"/>
                <w:lang w:val="en-US"/>
              </w:rPr>
              <w:t>(3.76)</w:t>
            </w:r>
          </w:p>
        </w:tc>
        <w:tc>
          <w:tcPr>
            <w:tcW w:w="1080" w:type="dxa"/>
          </w:tcPr>
          <w:p w:rsidR="00E261A8" w:rsidRPr="0072658C" w:rsidRDefault="00E261A8" w:rsidP="00E261A8">
            <w:pPr>
              <w:jc w:val="center"/>
              <w:rPr>
                <w:sz w:val="16"/>
                <w:szCs w:val="16"/>
                <w:lang w:val="en-US"/>
              </w:rPr>
            </w:pPr>
            <w:r w:rsidRPr="0072658C">
              <w:rPr>
                <w:sz w:val="16"/>
                <w:szCs w:val="16"/>
                <w:lang w:val="en-US"/>
              </w:rPr>
              <w:t>1.65***</w:t>
            </w:r>
          </w:p>
          <w:p w:rsidR="00E261A8" w:rsidRPr="0072658C" w:rsidRDefault="00E261A8" w:rsidP="00E261A8">
            <w:pPr>
              <w:jc w:val="center"/>
              <w:rPr>
                <w:sz w:val="16"/>
                <w:szCs w:val="16"/>
                <w:lang w:val="en-US"/>
              </w:rPr>
            </w:pPr>
            <w:r w:rsidRPr="0072658C">
              <w:rPr>
                <w:sz w:val="16"/>
                <w:szCs w:val="16"/>
                <w:lang w:val="en-US"/>
              </w:rPr>
              <w:t>(2.48)</w:t>
            </w:r>
          </w:p>
        </w:tc>
      </w:tr>
      <w:tr w:rsidR="00E261A8" w:rsidRPr="0072658C" w:rsidTr="00E261A8">
        <w:trPr>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Z</m:t>
                    </m:r>
                  </m:e>
                  <m:sub>
                    <m:r>
                      <m:rPr>
                        <m:sty m:val="p"/>
                      </m:rPr>
                      <w:rPr>
                        <w:rFonts w:ascii="Cambria Math" w:hAnsi="Cambria Math"/>
                        <w:sz w:val="16"/>
                        <w:szCs w:val="16"/>
                        <w:lang w:val="en-US"/>
                      </w:rPr>
                      <m:t>t-1</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0.09*</w:t>
            </w:r>
          </w:p>
          <w:p w:rsidR="00E261A8" w:rsidRPr="0072658C" w:rsidRDefault="00E261A8" w:rsidP="00E261A8">
            <w:pPr>
              <w:jc w:val="center"/>
              <w:rPr>
                <w:sz w:val="16"/>
                <w:szCs w:val="16"/>
                <w:lang w:val="en-US"/>
              </w:rPr>
            </w:pPr>
            <w:r w:rsidRPr="0072658C">
              <w:rPr>
                <w:sz w:val="16"/>
                <w:szCs w:val="16"/>
                <w:lang w:val="en-US"/>
              </w:rPr>
              <w:t>(1.72)</w:t>
            </w:r>
          </w:p>
        </w:tc>
        <w:tc>
          <w:tcPr>
            <w:tcW w:w="1080" w:type="dxa"/>
          </w:tcPr>
          <w:p w:rsidR="00E261A8" w:rsidRPr="0072658C" w:rsidRDefault="00E261A8" w:rsidP="00E261A8">
            <w:pPr>
              <w:jc w:val="center"/>
              <w:rPr>
                <w:sz w:val="16"/>
                <w:szCs w:val="16"/>
                <w:lang w:val="en-US"/>
              </w:rPr>
            </w:pPr>
            <w:r w:rsidRPr="0072658C">
              <w:rPr>
                <w:sz w:val="16"/>
                <w:szCs w:val="16"/>
                <w:lang w:val="en-US"/>
              </w:rPr>
              <w:t>0.10**</w:t>
            </w:r>
          </w:p>
          <w:p w:rsidR="00E261A8" w:rsidRPr="0072658C" w:rsidRDefault="00E261A8" w:rsidP="00E261A8">
            <w:pPr>
              <w:jc w:val="center"/>
              <w:rPr>
                <w:sz w:val="16"/>
                <w:szCs w:val="16"/>
                <w:lang w:val="en-US"/>
              </w:rPr>
            </w:pPr>
            <w:r w:rsidRPr="0072658C">
              <w:rPr>
                <w:sz w:val="16"/>
                <w:szCs w:val="16"/>
                <w:lang w:val="en-US"/>
              </w:rPr>
              <w:t>(2.03)</w:t>
            </w: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0.02</w:t>
            </w:r>
          </w:p>
          <w:p w:rsidR="00E261A8" w:rsidRPr="0072658C" w:rsidRDefault="00E261A8" w:rsidP="00E261A8">
            <w:pPr>
              <w:jc w:val="center"/>
              <w:rPr>
                <w:sz w:val="16"/>
                <w:szCs w:val="16"/>
                <w:lang w:val="en-US"/>
              </w:rPr>
            </w:pPr>
            <w:r w:rsidRPr="0072658C">
              <w:rPr>
                <w:sz w:val="16"/>
                <w:szCs w:val="16"/>
                <w:lang w:val="en-US"/>
              </w:rPr>
              <w:t>(1.48)</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2.21***</w:t>
            </w:r>
          </w:p>
          <w:p w:rsidR="00E261A8" w:rsidRPr="0072658C" w:rsidRDefault="00E261A8" w:rsidP="00E261A8">
            <w:pPr>
              <w:jc w:val="center"/>
              <w:rPr>
                <w:sz w:val="16"/>
                <w:szCs w:val="16"/>
                <w:lang w:val="en-US"/>
              </w:rPr>
            </w:pPr>
            <w:r w:rsidRPr="0072658C">
              <w:rPr>
                <w:sz w:val="16"/>
                <w:szCs w:val="16"/>
                <w:lang w:val="en-US"/>
              </w:rPr>
              <w:t>(3.18)</w:t>
            </w:r>
          </w:p>
        </w:tc>
        <w:tc>
          <w:tcPr>
            <w:tcW w:w="1080" w:type="dxa"/>
          </w:tcPr>
          <w:p w:rsidR="00E261A8" w:rsidRPr="0072658C" w:rsidRDefault="00E261A8" w:rsidP="00E261A8">
            <w:pPr>
              <w:jc w:val="center"/>
              <w:rPr>
                <w:sz w:val="16"/>
                <w:szCs w:val="16"/>
                <w:lang w:val="en-US"/>
              </w:rPr>
            </w:pPr>
            <w:r w:rsidRPr="0072658C">
              <w:rPr>
                <w:sz w:val="16"/>
                <w:szCs w:val="16"/>
                <w:lang w:val="en-US"/>
              </w:rPr>
              <w:t>2.23***</w:t>
            </w:r>
          </w:p>
          <w:p w:rsidR="00E261A8" w:rsidRPr="0072658C" w:rsidRDefault="00E261A8" w:rsidP="00E261A8">
            <w:pPr>
              <w:jc w:val="center"/>
              <w:rPr>
                <w:sz w:val="16"/>
                <w:szCs w:val="16"/>
                <w:lang w:val="en-US"/>
              </w:rPr>
            </w:pPr>
            <w:r w:rsidRPr="0072658C">
              <w:rPr>
                <w:sz w:val="16"/>
                <w:szCs w:val="16"/>
                <w:lang w:val="en-US"/>
              </w:rPr>
              <w:t>(3.18)</w:t>
            </w:r>
          </w:p>
        </w:tc>
        <w:tc>
          <w:tcPr>
            <w:tcW w:w="1080" w:type="dxa"/>
          </w:tcPr>
          <w:p w:rsidR="00E261A8" w:rsidRPr="0072658C" w:rsidRDefault="00E261A8" w:rsidP="00E261A8">
            <w:pPr>
              <w:jc w:val="center"/>
              <w:rPr>
                <w:sz w:val="16"/>
                <w:szCs w:val="16"/>
                <w:lang w:val="en-US"/>
              </w:rPr>
            </w:pPr>
            <w:r w:rsidRPr="0072658C">
              <w:rPr>
                <w:sz w:val="16"/>
                <w:szCs w:val="16"/>
                <w:lang w:val="en-US"/>
              </w:rPr>
              <w:t>1.46***</w:t>
            </w:r>
          </w:p>
          <w:p w:rsidR="00E261A8" w:rsidRPr="0072658C" w:rsidRDefault="00E261A8" w:rsidP="00E261A8">
            <w:pPr>
              <w:jc w:val="center"/>
              <w:rPr>
                <w:sz w:val="16"/>
                <w:szCs w:val="16"/>
                <w:lang w:val="en-US"/>
              </w:rPr>
            </w:pPr>
            <w:r w:rsidRPr="0072658C">
              <w:rPr>
                <w:sz w:val="16"/>
                <w:szCs w:val="16"/>
                <w:lang w:val="en-US"/>
              </w:rPr>
              <w:t>(3.15)</w:t>
            </w:r>
          </w:p>
        </w:tc>
      </w:tr>
      <w:tr w:rsidR="00E261A8" w:rsidRPr="0072658C" w:rsidTr="00E261A8">
        <w:trPr>
          <w:trHeight w:val="80"/>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CVOL</m:t>
                    </m:r>
                  </m:e>
                  <m:sub>
                    <m:r>
                      <m:rPr>
                        <m:sty m:val="p"/>
                      </m:rPr>
                      <w:rPr>
                        <w:rFonts w:ascii="Cambria Math" w:hAnsi="Cambria Math"/>
                        <w:sz w:val="16"/>
                        <w:szCs w:val="16"/>
                        <w:lang w:val="en-US"/>
                      </w:rPr>
                      <m:t>t-1</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0.10*</w:t>
            </w:r>
          </w:p>
          <w:p w:rsidR="00E261A8" w:rsidRPr="0072658C" w:rsidRDefault="00E261A8" w:rsidP="00E261A8">
            <w:pPr>
              <w:jc w:val="center"/>
              <w:rPr>
                <w:sz w:val="16"/>
                <w:szCs w:val="16"/>
                <w:lang w:val="en-US"/>
              </w:rPr>
            </w:pPr>
            <w:r w:rsidRPr="0072658C">
              <w:rPr>
                <w:sz w:val="16"/>
                <w:szCs w:val="16"/>
                <w:lang w:val="en-US"/>
              </w:rPr>
              <w:t>(1.66)</w:t>
            </w: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0.04</w:t>
            </w:r>
          </w:p>
          <w:p w:rsidR="00E261A8" w:rsidRPr="0072658C" w:rsidRDefault="00E261A8" w:rsidP="00E261A8">
            <w:pPr>
              <w:jc w:val="center"/>
              <w:rPr>
                <w:sz w:val="16"/>
                <w:szCs w:val="16"/>
                <w:lang w:val="en-US"/>
              </w:rPr>
            </w:pPr>
            <w:r w:rsidRPr="0072658C">
              <w:rPr>
                <w:sz w:val="16"/>
                <w:szCs w:val="16"/>
                <w:lang w:val="en-US"/>
              </w:rPr>
              <w:t>(0.94)</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r>
      <w:tr w:rsidR="00E261A8" w:rsidRPr="0072658C" w:rsidTr="00E261A8">
        <w:trPr>
          <w:jc w:val="center"/>
        </w:trPr>
        <w:tc>
          <w:tcPr>
            <w:tcW w:w="1350" w:type="dxa"/>
            <w:tcBorders>
              <w:bottom w:val="dotted" w:sz="4" w:space="0" w:color="auto"/>
            </w:tcBorders>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CSkew</m:t>
                    </m:r>
                  </m:e>
                  <m:sub>
                    <m:r>
                      <m:rPr>
                        <m:sty m:val="p"/>
                      </m:rPr>
                      <w:rPr>
                        <w:rFonts w:ascii="Cambria Math" w:hAnsi="Cambria Math"/>
                        <w:sz w:val="16"/>
                        <w:szCs w:val="16"/>
                        <w:lang w:val="en-US"/>
                      </w:rPr>
                      <m:t>t-1</m:t>
                    </m:r>
                  </m:sub>
                </m:sSub>
              </m:oMath>
            </m:oMathPara>
          </w:p>
        </w:tc>
        <w:tc>
          <w:tcPr>
            <w:tcW w:w="1080" w:type="dxa"/>
            <w:tcBorders>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right w:val="dotted" w:sz="4" w:space="0" w:color="auto"/>
            </w:tcBorders>
          </w:tcPr>
          <w:p w:rsidR="00E261A8" w:rsidRPr="0072658C" w:rsidRDefault="00E261A8" w:rsidP="00E261A8">
            <w:pPr>
              <w:jc w:val="center"/>
              <w:rPr>
                <w:sz w:val="16"/>
                <w:szCs w:val="16"/>
                <w:lang w:val="en-US"/>
              </w:rPr>
            </w:pPr>
          </w:p>
        </w:tc>
        <w:tc>
          <w:tcPr>
            <w:tcW w:w="1080" w:type="dxa"/>
            <w:tcBorders>
              <w:left w:val="dotted" w:sz="4" w:space="0" w:color="auto"/>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tcBorders>
          </w:tcPr>
          <w:p w:rsidR="00E261A8" w:rsidRPr="0072658C" w:rsidRDefault="00E261A8" w:rsidP="00E261A8">
            <w:pPr>
              <w:jc w:val="center"/>
              <w:rPr>
                <w:sz w:val="16"/>
                <w:szCs w:val="16"/>
                <w:lang w:val="en-US"/>
              </w:rPr>
            </w:pPr>
          </w:p>
        </w:tc>
        <w:tc>
          <w:tcPr>
            <w:tcW w:w="1080" w:type="dxa"/>
            <w:tcBorders>
              <w:bottom w:val="dotted" w:sz="4" w:space="0" w:color="auto"/>
            </w:tcBorders>
          </w:tcPr>
          <w:p w:rsidR="00E261A8" w:rsidRPr="0072658C" w:rsidRDefault="00E261A8" w:rsidP="00E261A8">
            <w:pPr>
              <w:jc w:val="center"/>
              <w:rPr>
                <w:sz w:val="16"/>
                <w:szCs w:val="16"/>
                <w:lang w:val="en-US"/>
              </w:rPr>
            </w:pPr>
            <w:r w:rsidRPr="0072658C">
              <w:rPr>
                <w:sz w:val="16"/>
                <w:szCs w:val="16"/>
                <w:lang w:val="en-US"/>
              </w:rPr>
              <w:t>-0.00</w:t>
            </w:r>
          </w:p>
          <w:p w:rsidR="00E261A8" w:rsidRPr="0072658C" w:rsidRDefault="00E261A8" w:rsidP="00E261A8">
            <w:pPr>
              <w:jc w:val="center"/>
              <w:rPr>
                <w:sz w:val="16"/>
                <w:szCs w:val="16"/>
                <w:lang w:val="en-US"/>
              </w:rPr>
            </w:pPr>
            <w:r w:rsidRPr="0072658C">
              <w:rPr>
                <w:sz w:val="16"/>
                <w:szCs w:val="16"/>
                <w:lang w:val="en-US"/>
              </w:rPr>
              <w:t>(-0.94)</w:t>
            </w:r>
          </w:p>
        </w:tc>
        <w:tc>
          <w:tcPr>
            <w:tcW w:w="1080" w:type="dxa"/>
            <w:tcBorders>
              <w:bottom w:val="dotted" w:sz="4" w:space="0" w:color="auto"/>
            </w:tcBorders>
          </w:tcPr>
          <w:p w:rsidR="00E261A8" w:rsidRPr="0072658C" w:rsidRDefault="00E261A8" w:rsidP="00E261A8">
            <w:pPr>
              <w:jc w:val="center"/>
              <w:rPr>
                <w:sz w:val="16"/>
                <w:szCs w:val="16"/>
                <w:lang w:val="en-US"/>
              </w:rPr>
            </w:pPr>
            <w:r w:rsidRPr="0072658C">
              <w:rPr>
                <w:sz w:val="16"/>
                <w:szCs w:val="16"/>
                <w:lang w:val="en-US"/>
              </w:rPr>
              <w:t>-0.00</w:t>
            </w:r>
          </w:p>
          <w:p w:rsidR="00E261A8" w:rsidRPr="0072658C" w:rsidRDefault="00E261A8" w:rsidP="00E261A8">
            <w:pPr>
              <w:jc w:val="center"/>
              <w:rPr>
                <w:sz w:val="16"/>
                <w:szCs w:val="16"/>
                <w:lang w:val="en-US"/>
              </w:rPr>
            </w:pPr>
            <w:r w:rsidRPr="0072658C">
              <w:rPr>
                <w:sz w:val="16"/>
                <w:szCs w:val="16"/>
                <w:lang w:val="en-US"/>
              </w:rPr>
              <w:t>(-1.02)</w:t>
            </w:r>
          </w:p>
        </w:tc>
      </w:tr>
      <w:tr w:rsidR="00E261A8" w:rsidRPr="0072658C" w:rsidTr="00E261A8">
        <w:trPr>
          <w:jc w:val="center"/>
        </w:trPr>
        <w:tc>
          <w:tcPr>
            <w:tcW w:w="1350" w:type="dxa"/>
            <w:tcBorders>
              <w:top w:val="dotted" w:sz="4" w:space="0" w:color="auto"/>
            </w:tcBorders>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i/>
                        <w:sz w:val="16"/>
                        <w:szCs w:val="16"/>
                        <w:lang w:val="en-US"/>
                      </w:rPr>
                    </m:ctrlPr>
                  </m:sSubPr>
                  <m:e>
                    <m:r>
                      <m:rPr>
                        <m:sty m:val="p"/>
                      </m:rPr>
                      <w:rPr>
                        <w:rFonts w:ascii="Cambria Math" w:hAnsi="Cambria Math"/>
                        <w:sz w:val="16"/>
                        <w:szCs w:val="16"/>
                        <w:lang w:val="en-US"/>
                      </w:rPr>
                      <m:t>TS</m:t>
                    </m:r>
                  </m:e>
                  <m:sub>
                    <m:r>
                      <w:rPr>
                        <w:rFonts w:ascii="Cambria Math" w:hAnsi="Cambria Math"/>
                        <w:sz w:val="16"/>
                        <w:szCs w:val="16"/>
                        <w:lang w:val="en-US"/>
                      </w:rPr>
                      <m:t>t</m:t>
                    </m:r>
                  </m:sub>
                </m:sSub>
              </m:oMath>
            </m:oMathPara>
          </w:p>
        </w:tc>
        <w:tc>
          <w:tcPr>
            <w:tcW w:w="1080" w:type="dxa"/>
            <w:tcBorders>
              <w:top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right w:val="dotted" w:sz="4" w:space="0" w:color="auto"/>
            </w:tcBorders>
          </w:tcPr>
          <w:p w:rsidR="00E261A8" w:rsidRPr="0072658C" w:rsidRDefault="00E261A8" w:rsidP="00E261A8">
            <w:pPr>
              <w:jc w:val="center"/>
              <w:rPr>
                <w:sz w:val="16"/>
                <w:szCs w:val="16"/>
                <w:lang w:val="en-US"/>
              </w:rPr>
            </w:pPr>
            <w:r w:rsidRPr="0072658C">
              <w:rPr>
                <w:sz w:val="16"/>
                <w:szCs w:val="16"/>
                <w:lang w:val="en-US"/>
              </w:rPr>
              <w:t>0.29***</w:t>
            </w:r>
          </w:p>
          <w:p w:rsidR="00E261A8" w:rsidRPr="0072658C" w:rsidRDefault="00E261A8" w:rsidP="00E261A8">
            <w:pPr>
              <w:jc w:val="center"/>
              <w:rPr>
                <w:sz w:val="16"/>
                <w:szCs w:val="16"/>
                <w:lang w:val="en-US"/>
              </w:rPr>
            </w:pPr>
            <w:r w:rsidRPr="0072658C">
              <w:rPr>
                <w:sz w:val="16"/>
                <w:szCs w:val="16"/>
                <w:lang w:val="en-US"/>
              </w:rPr>
              <w:t>(5.11)</w:t>
            </w:r>
          </w:p>
        </w:tc>
        <w:tc>
          <w:tcPr>
            <w:tcW w:w="1080" w:type="dxa"/>
            <w:tcBorders>
              <w:top w:val="dotted" w:sz="4" w:space="0" w:color="auto"/>
              <w:left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jc w:val="center"/>
              <w:rPr>
                <w:sz w:val="16"/>
                <w:szCs w:val="16"/>
                <w:lang w:val="en-US"/>
              </w:rPr>
            </w:pPr>
          </w:p>
        </w:tc>
        <w:tc>
          <w:tcPr>
            <w:tcW w:w="1080" w:type="dxa"/>
            <w:tcBorders>
              <w:top w:val="dotted" w:sz="4" w:space="0" w:color="auto"/>
            </w:tcBorders>
          </w:tcPr>
          <w:p w:rsidR="00E261A8" w:rsidRPr="0072658C" w:rsidRDefault="00E261A8" w:rsidP="00E261A8">
            <w:pPr>
              <w:jc w:val="center"/>
              <w:rPr>
                <w:sz w:val="16"/>
                <w:szCs w:val="16"/>
                <w:lang w:val="en-US"/>
              </w:rPr>
            </w:pPr>
            <w:r w:rsidRPr="0072658C">
              <w:rPr>
                <w:sz w:val="16"/>
                <w:szCs w:val="16"/>
                <w:lang w:val="en-US"/>
              </w:rPr>
              <w:t>0.32***</w:t>
            </w:r>
          </w:p>
          <w:p w:rsidR="00E261A8" w:rsidRPr="0072658C" w:rsidRDefault="00E261A8" w:rsidP="00E261A8">
            <w:pPr>
              <w:jc w:val="center"/>
              <w:rPr>
                <w:sz w:val="16"/>
                <w:szCs w:val="16"/>
                <w:lang w:val="en-US"/>
              </w:rPr>
            </w:pPr>
            <w:r w:rsidRPr="0072658C">
              <w:rPr>
                <w:sz w:val="16"/>
                <w:szCs w:val="16"/>
                <w:lang w:val="en-US"/>
              </w:rPr>
              <w:t>(4.79)</w:t>
            </w:r>
          </w:p>
        </w:tc>
      </w:tr>
      <w:tr w:rsidR="00E261A8" w:rsidRPr="0072658C" w:rsidTr="00E261A8">
        <w:trPr>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RREL</m:t>
                    </m:r>
                  </m:e>
                  <m:sub>
                    <m:r>
                      <m:rPr>
                        <m:sty m:val="p"/>
                      </m:rPr>
                      <w:rPr>
                        <w:rFonts w:ascii="Cambria Math" w:hAnsi="Cambria Math"/>
                        <w:sz w:val="16"/>
                        <w:szCs w:val="16"/>
                        <w:lang w:val="en-US"/>
                      </w:rPr>
                      <m:t>t</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0.15***</w:t>
            </w:r>
          </w:p>
          <w:p w:rsidR="00E261A8" w:rsidRPr="0072658C" w:rsidRDefault="00E261A8" w:rsidP="00E261A8">
            <w:pPr>
              <w:jc w:val="center"/>
              <w:rPr>
                <w:sz w:val="16"/>
                <w:szCs w:val="16"/>
                <w:lang w:val="en-US"/>
              </w:rPr>
            </w:pPr>
            <w:r w:rsidRPr="0072658C">
              <w:rPr>
                <w:sz w:val="16"/>
                <w:szCs w:val="16"/>
                <w:lang w:val="en-US"/>
              </w:rPr>
              <w:t>(6.56)</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0.08***</w:t>
            </w:r>
          </w:p>
          <w:p w:rsidR="00E261A8" w:rsidRPr="0072658C" w:rsidRDefault="00E261A8" w:rsidP="00E261A8">
            <w:pPr>
              <w:jc w:val="center"/>
              <w:rPr>
                <w:sz w:val="16"/>
                <w:szCs w:val="16"/>
                <w:lang w:val="en-US"/>
              </w:rPr>
            </w:pPr>
            <w:r w:rsidRPr="0072658C">
              <w:rPr>
                <w:sz w:val="16"/>
                <w:szCs w:val="16"/>
                <w:lang w:val="en-US"/>
              </w:rPr>
              <w:t>(3.23)</w:t>
            </w:r>
          </w:p>
        </w:tc>
      </w:tr>
      <w:tr w:rsidR="00E261A8" w:rsidRPr="0072658C" w:rsidTr="00E261A8">
        <w:trPr>
          <w:trHeight w:val="80"/>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DY</m:t>
                    </m:r>
                  </m:e>
                  <m:sub>
                    <m:r>
                      <m:rPr>
                        <m:sty m:val="p"/>
                      </m:rPr>
                      <w:rPr>
                        <w:rFonts w:ascii="Cambria Math" w:hAnsi="Cambria Math"/>
                        <w:sz w:val="16"/>
                        <w:szCs w:val="16"/>
                        <w:lang w:val="en-US"/>
                      </w:rPr>
                      <m:t>t</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0.00</w:t>
            </w:r>
          </w:p>
          <w:p w:rsidR="00E261A8" w:rsidRPr="0072658C" w:rsidRDefault="00E261A8" w:rsidP="00E261A8">
            <w:pPr>
              <w:jc w:val="center"/>
              <w:rPr>
                <w:sz w:val="16"/>
                <w:szCs w:val="16"/>
                <w:lang w:val="en-US"/>
              </w:rPr>
            </w:pPr>
            <w:r w:rsidRPr="0072658C">
              <w:rPr>
                <w:sz w:val="16"/>
                <w:szCs w:val="16"/>
                <w:lang w:val="en-US"/>
              </w:rPr>
              <w:t>(0.14)</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-0.01</w:t>
            </w:r>
          </w:p>
          <w:p w:rsidR="00E261A8" w:rsidRPr="0072658C" w:rsidRDefault="00E261A8" w:rsidP="00E261A8">
            <w:pPr>
              <w:jc w:val="center"/>
              <w:rPr>
                <w:sz w:val="16"/>
                <w:szCs w:val="16"/>
                <w:lang w:val="en-US"/>
              </w:rPr>
            </w:pPr>
            <w:r w:rsidRPr="0072658C">
              <w:rPr>
                <w:sz w:val="16"/>
                <w:szCs w:val="16"/>
                <w:lang w:val="en-US"/>
              </w:rPr>
              <w:t>(-0.23)</w:t>
            </w:r>
          </w:p>
        </w:tc>
      </w:tr>
      <w:tr w:rsidR="00E261A8" w:rsidRPr="0072658C" w:rsidTr="00E261A8">
        <w:trPr>
          <w:trHeight w:val="80"/>
          <w:jc w:val="center"/>
        </w:trPr>
        <w:tc>
          <w:tcPr>
            <w:tcW w:w="1350" w:type="dxa"/>
          </w:tcPr>
          <w:p w:rsidR="00E261A8" w:rsidRPr="0072658C" w:rsidRDefault="00C47F11" w:rsidP="00E261A8">
            <w:pPr>
              <w:jc w:val="both"/>
              <w:rPr>
                <w:rFonts w:asciiTheme="majorHAnsi" w:hAnsiTheme="majorHAnsi"/>
                <w:sz w:val="16"/>
                <w:szCs w:val="16"/>
                <w:lang w:val="en-US"/>
              </w:rPr>
            </w:pPr>
            <m:oMathPara>
              <m:oMathParaPr>
                <m:jc m:val="left"/>
              </m:oMathParaPr>
              <m:oMath>
                <m:sSub>
                  <m:sSubPr>
                    <m:ctrlPr>
                      <w:rPr>
                        <w:rFonts w:ascii="Cambria Math" w:hAnsi="Cambria Math"/>
                        <w:sz w:val="16"/>
                        <w:szCs w:val="16"/>
                        <w:lang w:val="en-US"/>
                      </w:rPr>
                    </m:ctrlPr>
                  </m:sSubPr>
                  <m:e>
                    <m:r>
                      <m:rPr>
                        <m:sty m:val="p"/>
                      </m:rPr>
                      <w:rPr>
                        <w:rFonts w:ascii="Cambria Math" w:hAnsi="Cambria Math"/>
                        <w:sz w:val="16"/>
                        <w:szCs w:val="16"/>
                        <w:lang w:val="en-US"/>
                      </w:rPr>
                      <m:t>Elec</m:t>
                    </m:r>
                  </m:e>
                  <m:sub>
                    <m:r>
                      <m:rPr>
                        <m:sty m:val="p"/>
                      </m:rPr>
                      <w:rPr>
                        <w:rFonts w:ascii="Cambria Math" w:hAnsi="Cambria Math"/>
                        <w:sz w:val="16"/>
                        <w:szCs w:val="16"/>
                        <w:lang w:val="en-US"/>
                      </w:rPr>
                      <m:t>t</m:t>
                    </m:r>
                  </m:sub>
                </m:sSub>
              </m:oMath>
            </m:oMathPara>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Borders>
              <w:right w:val="dotted" w:sz="4" w:space="0" w:color="auto"/>
            </w:tcBorders>
          </w:tcPr>
          <w:p w:rsidR="00E261A8" w:rsidRPr="0072658C" w:rsidRDefault="00E261A8" w:rsidP="00E261A8">
            <w:pPr>
              <w:jc w:val="center"/>
              <w:rPr>
                <w:sz w:val="16"/>
                <w:szCs w:val="16"/>
                <w:lang w:val="en-US"/>
              </w:rPr>
            </w:pPr>
            <w:r w:rsidRPr="0072658C">
              <w:rPr>
                <w:sz w:val="16"/>
                <w:szCs w:val="16"/>
                <w:lang w:val="en-US"/>
              </w:rPr>
              <w:t>0.03***</w:t>
            </w:r>
          </w:p>
          <w:p w:rsidR="00E261A8" w:rsidRPr="0072658C" w:rsidRDefault="00E261A8" w:rsidP="00E261A8">
            <w:pPr>
              <w:jc w:val="center"/>
              <w:rPr>
                <w:sz w:val="16"/>
                <w:szCs w:val="16"/>
                <w:lang w:val="en-US"/>
              </w:rPr>
            </w:pPr>
            <w:r w:rsidRPr="0072658C">
              <w:rPr>
                <w:sz w:val="16"/>
                <w:szCs w:val="16"/>
                <w:lang w:val="en-US"/>
              </w:rPr>
              <w:t>(3.69)</w:t>
            </w:r>
          </w:p>
        </w:tc>
        <w:tc>
          <w:tcPr>
            <w:tcW w:w="1080" w:type="dxa"/>
            <w:tcBorders>
              <w:left w:val="dotted" w:sz="4" w:space="0" w:color="auto"/>
            </w:tcBorders>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p>
        </w:tc>
        <w:tc>
          <w:tcPr>
            <w:tcW w:w="1080" w:type="dxa"/>
          </w:tcPr>
          <w:p w:rsidR="00E261A8" w:rsidRPr="0072658C" w:rsidRDefault="00E261A8" w:rsidP="00E261A8">
            <w:pPr>
              <w:jc w:val="center"/>
              <w:rPr>
                <w:sz w:val="16"/>
                <w:szCs w:val="16"/>
                <w:lang w:val="en-US"/>
              </w:rPr>
            </w:pPr>
            <w:r w:rsidRPr="0072658C">
              <w:rPr>
                <w:sz w:val="16"/>
                <w:szCs w:val="16"/>
                <w:lang w:val="en-US"/>
              </w:rPr>
              <w:t>0.36***</w:t>
            </w:r>
          </w:p>
          <w:p w:rsidR="00E261A8" w:rsidRPr="0072658C" w:rsidRDefault="00E261A8" w:rsidP="00E261A8">
            <w:pPr>
              <w:jc w:val="center"/>
              <w:rPr>
                <w:sz w:val="16"/>
                <w:szCs w:val="16"/>
                <w:lang w:val="en-US"/>
              </w:rPr>
            </w:pPr>
            <w:r w:rsidRPr="0072658C">
              <w:rPr>
                <w:sz w:val="16"/>
                <w:szCs w:val="16"/>
                <w:lang w:val="en-US"/>
              </w:rPr>
              <w:t>(3.45)</w:t>
            </w:r>
          </w:p>
        </w:tc>
      </w:tr>
      <w:tr w:rsidR="00E261A8" w:rsidRPr="0072658C" w:rsidTr="00E257C6">
        <w:trPr>
          <w:trHeight w:val="87"/>
          <w:jc w:val="center"/>
        </w:trPr>
        <w:tc>
          <w:tcPr>
            <w:tcW w:w="1350" w:type="dxa"/>
            <w:tcBorders>
              <w:bottom w:val="double" w:sz="4" w:space="0" w:color="auto"/>
            </w:tcBorders>
          </w:tcPr>
          <w:p w:rsidR="00E261A8" w:rsidRPr="0072658C" w:rsidRDefault="00E261A8" w:rsidP="00E257C6">
            <w:pPr>
              <w:jc w:val="both"/>
              <w:rPr>
                <w:sz w:val="16"/>
                <w:szCs w:val="16"/>
                <w:lang w:val="en-US"/>
              </w:rPr>
            </w:pPr>
            <w:r w:rsidRPr="0072658C">
              <w:rPr>
                <w:sz w:val="16"/>
                <w:szCs w:val="16"/>
                <w:lang w:val="en-US"/>
              </w:rPr>
              <w:t>Adj. R²</w:t>
            </w:r>
          </w:p>
        </w:tc>
        <w:tc>
          <w:tcPr>
            <w:tcW w:w="1080" w:type="dxa"/>
            <w:tcBorders>
              <w:bottom w:val="double" w:sz="4" w:space="0" w:color="auto"/>
            </w:tcBorders>
          </w:tcPr>
          <w:p w:rsidR="00E261A8" w:rsidRPr="0072658C" w:rsidRDefault="00E261A8" w:rsidP="00E257C6">
            <w:pPr>
              <w:jc w:val="center"/>
              <w:rPr>
                <w:sz w:val="16"/>
                <w:szCs w:val="16"/>
                <w:lang w:val="en-US"/>
              </w:rPr>
            </w:pPr>
            <w:r w:rsidRPr="0072658C">
              <w:rPr>
                <w:sz w:val="16"/>
                <w:szCs w:val="16"/>
                <w:lang w:val="en-US"/>
              </w:rPr>
              <w:t>0.02</w:t>
            </w:r>
          </w:p>
        </w:tc>
        <w:tc>
          <w:tcPr>
            <w:tcW w:w="1080" w:type="dxa"/>
            <w:tcBorders>
              <w:bottom w:val="double" w:sz="4" w:space="0" w:color="auto"/>
            </w:tcBorders>
          </w:tcPr>
          <w:p w:rsidR="00E261A8" w:rsidRPr="0072658C" w:rsidRDefault="00E261A8" w:rsidP="00E257C6">
            <w:pPr>
              <w:jc w:val="center"/>
              <w:rPr>
                <w:sz w:val="16"/>
                <w:szCs w:val="16"/>
                <w:lang w:val="en-US"/>
              </w:rPr>
            </w:pPr>
            <w:r w:rsidRPr="0072658C">
              <w:rPr>
                <w:sz w:val="16"/>
                <w:szCs w:val="16"/>
                <w:lang w:val="en-US"/>
              </w:rPr>
              <w:t>0.03</w:t>
            </w:r>
          </w:p>
        </w:tc>
        <w:tc>
          <w:tcPr>
            <w:tcW w:w="1080" w:type="dxa"/>
            <w:tcBorders>
              <w:bottom w:val="double" w:sz="4" w:space="0" w:color="auto"/>
            </w:tcBorders>
          </w:tcPr>
          <w:p w:rsidR="00E261A8" w:rsidRPr="0072658C" w:rsidRDefault="00E261A8" w:rsidP="00E257C6">
            <w:pPr>
              <w:jc w:val="center"/>
              <w:rPr>
                <w:sz w:val="16"/>
                <w:szCs w:val="16"/>
                <w:lang w:val="en-US"/>
              </w:rPr>
            </w:pPr>
            <w:r w:rsidRPr="0072658C">
              <w:rPr>
                <w:sz w:val="16"/>
                <w:szCs w:val="16"/>
                <w:lang w:val="en-US"/>
              </w:rPr>
              <w:t>0.04</w:t>
            </w:r>
          </w:p>
        </w:tc>
        <w:tc>
          <w:tcPr>
            <w:tcW w:w="1080" w:type="dxa"/>
            <w:tcBorders>
              <w:bottom w:val="double" w:sz="4" w:space="0" w:color="auto"/>
            </w:tcBorders>
          </w:tcPr>
          <w:p w:rsidR="00E261A8" w:rsidRPr="0072658C" w:rsidRDefault="00E261A8" w:rsidP="00E257C6">
            <w:pPr>
              <w:jc w:val="center"/>
              <w:rPr>
                <w:sz w:val="16"/>
                <w:szCs w:val="16"/>
                <w:lang w:val="en-US"/>
              </w:rPr>
            </w:pPr>
            <w:r w:rsidRPr="0072658C">
              <w:rPr>
                <w:sz w:val="16"/>
                <w:szCs w:val="16"/>
                <w:lang w:val="en-US"/>
              </w:rPr>
              <w:t>0.33</w:t>
            </w:r>
          </w:p>
        </w:tc>
        <w:tc>
          <w:tcPr>
            <w:tcW w:w="1080" w:type="dxa"/>
            <w:tcBorders>
              <w:bottom w:val="double" w:sz="4" w:space="0" w:color="auto"/>
            </w:tcBorders>
          </w:tcPr>
          <w:p w:rsidR="00E261A8" w:rsidRPr="0072658C" w:rsidRDefault="00E261A8" w:rsidP="00E257C6">
            <w:pPr>
              <w:jc w:val="center"/>
              <w:rPr>
                <w:sz w:val="16"/>
                <w:szCs w:val="16"/>
                <w:lang w:val="en-US"/>
              </w:rPr>
            </w:pPr>
            <w:r w:rsidRPr="0072658C">
              <w:rPr>
                <w:sz w:val="16"/>
                <w:szCs w:val="16"/>
                <w:lang w:val="en-US"/>
              </w:rPr>
              <w:t>0.10</w:t>
            </w:r>
          </w:p>
        </w:tc>
        <w:tc>
          <w:tcPr>
            <w:tcW w:w="1080" w:type="dxa"/>
            <w:tcBorders>
              <w:bottom w:val="double" w:sz="4" w:space="0" w:color="auto"/>
            </w:tcBorders>
          </w:tcPr>
          <w:p w:rsidR="00E261A8" w:rsidRPr="0072658C" w:rsidRDefault="00E261A8" w:rsidP="00E257C6">
            <w:pPr>
              <w:jc w:val="center"/>
              <w:rPr>
                <w:sz w:val="16"/>
                <w:szCs w:val="16"/>
                <w:lang w:val="en-US"/>
              </w:rPr>
            </w:pPr>
            <w:r w:rsidRPr="0072658C">
              <w:rPr>
                <w:sz w:val="16"/>
                <w:szCs w:val="16"/>
                <w:lang w:val="en-US"/>
              </w:rPr>
              <w:t>0.14</w:t>
            </w:r>
          </w:p>
        </w:tc>
        <w:tc>
          <w:tcPr>
            <w:tcW w:w="1080" w:type="dxa"/>
            <w:tcBorders>
              <w:bottom w:val="double" w:sz="4" w:space="0" w:color="auto"/>
            </w:tcBorders>
          </w:tcPr>
          <w:p w:rsidR="00E261A8" w:rsidRPr="0072658C" w:rsidRDefault="00E261A8" w:rsidP="00E257C6">
            <w:pPr>
              <w:jc w:val="center"/>
              <w:rPr>
                <w:sz w:val="16"/>
                <w:szCs w:val="16"/>
                <w:lang w:val="en-US"/>
              </w:rPr>
            </w:pPr>
            <w:r w:rsidRPr="0072658C">
              <w:rPr>
                <w:sz w:val="16"/>
                <w:szCs w:val="16"/>
                <w:lang w:val="en-US"/>
              </w:rPr>
              <w:t>0.12</w:t>
            </w:r>
          </w:p>
        </w:tc>
        <w:tc>
          <w:tcPr>
            <w:tcW w:w="1080" w:type="dxa"/>
            <w:tcBorders>
              <w:bottom w:val="double" w:sz="4" w:space="0" w:color="auto"/>
            </w:tcBorders>
          </w:tcPr>
          <w:p w:rsidR="00E261A8" w:rsidRPr="0072658C" w:rsidRDefault="00E261A8" w:rsidP="00E257C6">
            <w:pPr>
              <w:jc w:val="center"/>
              <w:rPr>
                <w:sz w:val="16"/>
                <w:szCs w:val="16"/>
                <w:lang w:val="en-US"/>
              </w:rPr>
            </w:pPr>
            <w:r w:rsidRPr="0072658C">
              <w:rPr>
                <w:sz w:val="16"/>
                <w:szCs w:val="16"/>
                <w:lang w:val="en-US"/>
              </w:rPr>
              <w:t>0.25</w:t>
            </w:r>
          </w:p>
        </w:tc>
      </w:tr>
    </w:tbl>
    <w:p w:rsidR="003F54E0" w:rsidRDefault="003F54E0" w:rsidP="00E257C6">
      <w:pPr>
        <w:spacing w:before="240" w:line="276" w:lineRule="auto"/>
        <w:jc w:val="both"/>
        <w:rPr>
          <w:rFonts w:eastAsiaTheme="minorEastAsia"/>
          <w:sz w:val="14"/>
          <w:lang w:val="en-US"/>
        </w:rPr>
      </w:pPr>
      <w:r>
        <w:rPr>
          <w:rFonts w:eastAsiaTheme="minorEastAsia"/>
          <w:sz w:val="14"/>
          <w:lang w:val="en-US"/>
        </w:rPr>
        <w:t>The table reports</w:t>
      </w:r>
      <w:r w:rsidR="00E257C6">
        <w:rPr>
          <w:rFonts w:eastAsiaTheme="minorEastAsia"/>
          <w:sz w:val="14"/>
          <w:lang w:val="en-US"/>
        </w:rPr>
        <w:t xml:space="preserve"> the estimated coefficients from a pooled regression of the form</w:t>
      </w:r>
      <w:r>
        <w:rPr>
          <w:rFonts w:eastAsiaTheme="minorEastAsia"/>
          <w:sz w:val="14"/>
          <w:lang w:val="en-US"/>
        </w:rPr>
        <w:t xml:space="preserv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y</m:t>
            </m:r>
          </m:e>
          <m:sub>
            <m:r>
              <w:rPr>
                <w:rFonts w:ascii="Cambria Math" w:eastAsiaTheme="minorEastAsia" w:hAnsi="Cambria Math"/>
                <w:sz w:val="14"/>
                <w:lang w:val="en-US"/>
              </w:rPr>
              <m:t>t, t</m:t>
            </m:r>
            <m:r>
              <m:rPr>
                <m:sty m:val="p"/>
              </m:rPr>
              <w:rPr>
                <w:rFonts w:ascii="Cambria Math" w:eastAsiaTheme="minorEastAsia" w:hAnsi="Cambria Math"/>
                <w:sz w:val="14"/>
                <w:lang w:val="en-US"/>
              </w:rPr>
              <m:t>+</m:t>
            </m:r>
            <m:r>
              <w:rPr>
                <w:rFonts w:ascii="Cambria Math" w:eastAsiaTheme="minorEastAsia" w:hAnsi="Cambria Math"/>
                <w:sz w:val="14"/>
                <w:lang w:val="en-US"/>
              </w:rPr>
              <m:t>h</m:t>
            </m:r>
          </m:sub>
        </m:sSub>
        <m:r>
          <m:rPr>
            <m:sty m:val="p"/>
          </m:rPr>
          <w:rPr>
            <w:rFonts w:ascii="Cambria Math" w:eastAsiaTheme="minorEastAsia" w:hAnsi="Cambria Math"/>
            <w:sz w:val="14"/>
            <w:lang w:val="en-US"/>
          </w:rPr>
          <m:t>=</m:t>
        </m:r>
        <m:r>
          <w:rPr>
            <w:rFonts w:ascii="Cambria Math" w:eastAsiaTheme="minorEastAsia" w:hAnsi="Cambria Math"/>
            <w:sz w:val="14"/>
            <w:lang w:val="en-US"/>
          </w:rPr>
          <m:t>α</m:t>
        </m:r>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+γ</m:t>
        </m:r>
        <m:sSub>
          <m:sSubPr>
            <m:ctrlPr>
              <w:rPr>
                <w:rFonts w:ascii="Cambria Math" w:eastAsiaTheme="minorEastAsia" w:hAnsi="Cambria Math"/>
                <w:sz w:val="14"/>
                <w:lang w:val="en-US"/>
              </w:rPr>
            </m:ctrlPr>
          </m:sSubPr>
          <m:e>
            <m:r>
              <w:rPr>
                <w:rFonts w:ascii="Cambria Math" w:eastAsiaTheme="minorEastAsia" w:hAnsi="Cambria Math"/>
                <w:sz w:val="14"/>
                <w:lang w:val="en-US"/>
              </w:rPr>
              <m:t>X</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ϵ</m:t>
            </m:r>
          </m:e>
          <m:sub>
            <m:r>
              <w:rPr>
                <w:rFonts w:ascii="Cambria Math" w:eastAsiaTheme="minorEastAsia" w:hAnsi="Cambria Math"/>
                <w:sz w:val="14"/>
                <w:lang w:val="en-US"/>
              </w:rPr>
              <m:t>t</m:t>
            </m:r>
            <m:r>
              <m:rPr>
                <m:sty m:val="p"/>
              </m:rPr>
              <w:rPr>
                <w:rFonts w:ascii="Cambria Math" w:eastAsiaTheme="minorEastAsia" w:hAnsi="Cambria Math"/>
                <w:sz w:val="14"/>
                <w:lang w:val="en-US"/>
              </w:rPr>
              <m:t>+</m:t>
            </m:r>
            <m:r>
              <w:rPr>
                <w:rFonts w:ascii="Cambria Math" w:eastAsiaTheme="minorEastAsia" w:hAnsi="Cambria Math"/>
                <w:sz w:val="14"/>
                <w:lang w:val="en-US"/>
              </w:rPr>
              <m:t>h</m:t>
            </m:r>
          </m:sub>
        </m:sSub>
      </m:oMath>
      <w:r>
        <w:rPr>
          <w:rFonts w:eastAsiaTheme="minorEastAsia"/>
          <w:sz w:val="14"/>
          <w:lang w:val="en-US"/>
        </w:rPr>
        <w:t xml:space="preserve">, </w:t>
      </w:r>
      <w:r w:rsidR="00E257C6" w:rsidRPr="00444618">
        <w:rPr>
          <w:rFonts w:eastAsiaTheme="minorEastAsia"/>
          <w:sz w:val="14"/>
          <w:lang w:val="en-US"/>
        </w:rPr>
        <w:t xml:space="preserve">where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y</m:t>
            </m:r>
          </m:e>
          <m:sub>
            <m:r>
              <w:rPr>
                <w:rFonts w:ascii="Cambria Math" w:eastAsiaTheme="minorEastAsia" w:hAnsi="Cambria Math"/>
                <w:sz w:val="14"/>
                <w:lang w:val="en-US"/>
              </w:rPr>
              <m:t>t, t</m:t>
            </m:r>
            <m:r>
              <m:rPr>
                <m:sty m:val="p"/>
              </m:rPr>
              <w:rPr>
                <w:rFonts w:ascii="Cambria Math" w:eastAsiaTheme="minorEastAsia" w:hAnsi="Cambria Math"/>
                <w:sz w:val="14"/>
                <w:lang w:val="en-US"/>
              </w:rPr>
              <m:t>+</m:t>
            </m:r>
            <m:r>
              <w:rPr>
                <w:rFonts w:ascii="Cambria Math" w:eastAsiaTheme="minorEastAsia" w:hAnsi="Cambria Math"/>
                <w:sz w:val="14"/>
                <w:lang w:val="en-US"/>
              </w:rPr>
              <m:t>h</m:t>
            </m:r>
          </m:sub>
        </m:sSub>
      </m:oMath>
      <w:r w:rsidR="00E257C6">
        <w:rPr>
          <w:rFonts w:eastAsiaTheme="minorEastAsia"/>
          <w:sz w:val="14"/>
          <w:lang w:val="en-US"/>
        </w:rPr>
        <w:t xml:space="preserve"> denotes cross-sectional volatility and cross-sectional skewness. Cross-sectional </w:t>
      </w:r>
      <w:r w:rsidR="00E257C6" w:rsidRPr="00C65555">
        <w:rPr>
          <w:rFonts w:eastAsiaTheme="minorEastAsia"/>
          <w:sz w:val="14"/>
          <w:lang w:val="en-US"/>
        </w:rPr>
        <w:t>volatility</w:t>
      </w:r>
      <w:r w:rsidR="00141DF3">
        <w:rPr>
          <w:rFonts w:eastAsiaTheme="minorEastAsia"/>
          <w:sz w:val="14"/>
          <w:lang w:val="en-US"/>
        </w:rPr>
        <w:t xml:space="preserve"> (</w:t>
      </w:r>
      <w:r w:rsidR="00141DF3" w:rsidRPr="00141DF3">
        <w:rPr>
          <w:rFonts w:eastAsiaTheme="minorEastAsia"/>
          <w:i/>
          <w:sz w:val="14"/>
          <w:lang w:val="en-US"/>
        </w:rPr>
        <w:t>CVOL</w:t>
      </w:r>
      <w:r w:rsidR="00141DF3">
        <w:rPr>
          <w:rFonts w:eastAsiaTheme="minorEastAsia"/>
          <w:sz w:val="14"/>
          <w:lang w:val="en-US"/>
        </w:rPr>
        <w:t>)</w:t>
      </w:r>
      <w:r w:rsidR="00E257C6">
        <w:rPr>
          <w:rFonts w:eastAsiaTheme="minorEastAsia"/>
          <w:sz w:val="14"/>
          <w:lang w:val="en-US"/>
        </w:rPr>
        <w:t xml:space="preserve"> is the </w:t>
      </w:r>
      <w:r w:rsidR="00E257C6" w:rsidRPr="00C65555">
        <w:rPr>
          <w:rFonts w:eastAsiaTheme="minorEastAsia"/>
          <w:sz w:val="14"/>
          <w:lang w:val="en-US"/>
        </w:rPr>
        <w:t xml:space="preserve">standard deviations between returns </w:t>
      </w:r>
      <m:oMath>
        <m:rad>
          <m:radPr>
            <m:degHide m:val="1"/>
            <m:ctrlPr>
              <w:rPr>
                <w:rFonts w:ascii="Cambria Math" w:eastAsiaTheme="minorEastAsia" w:hAnsi="Cambria Math"/>
                <w:sz w:val="12"/>
                <w:lang w:val="en-US"/>
              </w:rPr>
            </m:ctrlPr>
          </m:radPr>
          <m:deg/>
          <m:e>
            <m:f>
              <m:fPr>
                <m:ctrlPr>
                  <w:rPr>
                    <w:rFonts w:ascii="Cambria Math" w:eastAsiaTheme="minorEastAsia" w:hAnsi="Cambria Math"/>
                    <w:sz w:val="12"/>
                    <w:lang w:val="en-US"/>
                  </w:rPr>
                </m:ctrlPr>
              </m:fPr>
              <m:num>
                <m:r>
                  <m:rPr>
                    <m:sty m:val="p"/>
                  </m:rPr>
                  <w:rPr>
                    <w:rFonts w:ascii="Cambria Math" w:eastAsiaTheme="minorEastAsia" w:hAnsi="Cambria Math"/>
                    <w:sz w:val="12"/>
                    <w:lang w:val="en-US"/>
                  </w:rPr>
                  <m:t>1</m:t>
                </m:r>
              </m:num>
              <m:den>
                <m:r>
                  <w:rPr>
                    <w:rFonts w:ascii="Cambria Math" w:eastAsiaTheme="minorEastAsia" w:hAnsi="Cambria Math"/>
                    <w:sz w:val="12"/>
                    <w:lang w:val="en-US"/>
                  </w:rPr>
                  <m:t>N</m:t>
                </m:r>
              </m:den>
            </m:f>
            <m:nary>
              <m:naryPr>
                <m:chr m:val="∑"/>
                <m:limLoc m:val="undOvr"/>
                <m:ctrlPr>
                  <w:rPr>
                    <w:rFonts w:ascii="Cambria Math" w:eastAsiaTheme="minorEastAsia" w:hAnsi="Cambria Math"/>
                    <w:sz w:val="12"/>
                    <w:lang w:val="en-US"/>
                  </w:rPr>
                </m:ctrlPr>
              </m:naryPr>
              <m:sub>
                <m:r>
                  <w:rPr>
                    <w:rFonts w:ascii="Cambria Math" w:eastAsiaTheme="minorEastAsia" w:hAnsi="Cambria Math"/>
                    <w:sz w:val="12"/>
                    <w:lang w:val="en-US"/>
                  </w:rPr>
                  <m:t>i</m:t>
                </m:r>
                <m:r>
                  <m:rPr>
                    <m:sty m:val="p"/>
                  </m:rPr>
                  <w:rPr>
                    <w:rFonts w:ascii="Cambria Math" w:eastAsiaTheme="minorEastAsia" w:hAnsi="Cambria Math"/>
                    <w:sz w:val="12"/>
                    <w:lang w:val="en-US"/>
                  </w:rPr>
                  <m:t>=1</m:t>
                </m:r>
              </m:sub>
              <m:sup>
                <m:r>
                  <w:rPr>
                    <w:rFonts w:ascii="Cambria Math" w:eastAsiaTheme="minorEastAsia" w:hAnsi="Cambria Math"/>
                    <w:sz w:val="12"/>
                    <w:lang w:val="en-US"/>
                  </w:rPr>
                  <m:t>N</m:t>
                </m:r>
              </m:sup>
              <m:e>
                <m:sSup>
                  <m:sSupPr>
                    <m:ctrlPr>
                      <w:rPr>
                        <w:rFonts w:ascii="Cambria Math" w:eastAsiaTheme="minorEastAsia" w:hAnsi="Cambria Math"/>
                        <w:sz w:val="12"/>
                        <w:lang w:val="en-US"/>
                      </w:rPr>
                    </m:ctrlPr>
                  </m:sSupPr>
                  <m:e>
                    <m:d>
                      <m:dPr>
                        <m:ctrlPr>
                          <w:rPr>
                            <w:rFonts w:ascii="Cambria Math" w:eastAsiaTheme="minorEastAsia" w:hAnsi="Cambria Math"/>
                            <w:sz w:val="12"/>
                            <w:lang w:val="en-US"/>
                          </w:rPr>
                        </m:ctrlPr>
                      </m:dPr>
                      <m:e>
                        <m:sSub>
                          <m:sSubPr>
                            <m:ctrlPr>
                              <w:rPr>
                                <w:rFonts w:ascii="Cambria Math" w:eastAsiaTheme="minorEastAsia" w:hAnsi="Cambria Math"/>
                                <w:sz w:val="12"/>
                                <w:lang w:val="en-US"/>
                              </w:rPr>
                            </m:ctrlPr>
                          </m:sSubPr>
                          <m:e>
                            <m:r>
                              <w:rPr>
                                <w:rFonts w:ascii="Cambria Math" w:eastAsiaTheme="minorEastAsia" w:hAnsi="Cambria Math"/>
                                <w:sz w:val="12"/>
                                <w:lang w:val="en-US"/>
                              </w:rPr>
                              <m:t>R</m:t>
                            </m:r>
                          </m:e>
                          <m:sub>
                            <m:r>
                              <w:rPr>
                                <w:rFonts w:ascii="Cambria Math" w:eastAsiaTheme="minorEastAsia" w:hAnsi="Cambria Math"/>
                                <w:sz w:val="12"/>
                                <w:lang w:val="en-US"/>
                              </w:rPr>
                              <m:t>it</m:t>
                            </m:r>
                          </m:sub>
                        </m:sSub>
                        <m:r>
                          <m:rPr>
                            <m:sty m:val="p"/>
                          </m:rPr>
                          <w:rPr>
                            <w:rFonts w:ascii="Cambria Math" w:eastAsiaTheme="minorEastAsia" w:hAnsi="Cambria Math"/>
                            <w:sz w:val="12"/>
                            <w:lang w:val="en-US"/>
                          </w:rPr>
                          <m:t>-</m:t>
                        </m:r>
                        <m:sSub>
                          <m:sSubPr>
                            <m:ctrlPr>
                              <w:rPr>
                                <w:rFonts w:ascii="Cambria Math" w:eastAsiaTheme="minorEastAsia" w:hAnsi="Cambria Math"/>
                                <w:sz w:val="12"/>
                                <w:lang w:val="en-US"/>
                              </w:rPr>
                            </m:ctrlPr>
                          </m:sSubPr>
                          <m:e>
                            <m:acc>
                              <m:accPr>
                                <m:chr m:val="̅"/>
                                <m:ctrlPr>
                                  <w:rPr>
                                    <w:rFonts w:ascii="Cambria Math" w:eastAsiaTheme="minorEastAsia" w:hAnsi="Cambria Math"/>
                                    <w:sz w:val="12"/>
                                    <w:lang w:val="en-US"/>
                                  </w:rPr>
                                </m:ctrlPr>
                              </m:accPr>
                              <m:e>
                                <m:r>
                                  <w:rPr>
                                    <w:rFonts w:ascii="Cambria Math" w:eastAsiaTheme="minorEastAsia" w:hAnsi="Cambria Math"/>
                                    <w:sz w:val="12"/>
                                    <w:lang w:val="en-US"/>
                                  </w:rPr>
                                  <m:t>R</m:t>
                                </m:r>
                              </m:e>
                            </m:acc>
                          </m:e>
                          <m:sub>
                            <m:r>
                              <w:rPr>
                                <w:rFonts w:ascii="Cambria Math" w:eastAsiaTheme="minorEastAsia" w:hAnsi="Cambria Math"/>
                                <w:sz w:val="12"/>
                                <w:lang w:val="en-US"/>
                              </w:rPr>
                              <m:t>it</m:t>
                            </m:r>
                          </m:sub>
                        </m:sSub>
                      </m:e>
                    </m:d>
                  </m:e>
                  <m:sup>
                    <m:r>
                      <m:rPr>
                        <m:sty m:val="p"/>
                      </m:rPr>
                      <w:rPr>
                        <w:rFonts w:ascii="Cambria Math" w:eastAsiaTheme="minorEastAsia" w:hAnsi="Cambria Math"/>
                        <w:sz w:val="12"/>
                        <w:lang w:val="en-US"/>
                      </w:rPr>
                      <m:t>2</m:t>
                    </m:r>
                  </m:sup>
                </m:sSup>
              </m:e>
            </m:nary>
          </m:e>
        </m:rad>
      </m:oMath>
      <w:r w:rsidR="00E257C6">
        <w:rPr>
          <w:rFonts w:eastAsiaTheme="minorEastAsia"/>
          <w:sz w:val="14"/>
          <w:lang w:val="en-US"/>
        </w:rPr>
        <w:t xml:space="preserve">, </w:t>
      </w:r>
      <w:r w:rsidR="00E257C6" w:rsidRPr="00C65555">
        <w:rPr>
          <w:rFonts w:eastAsiaTheme="minorEastAsia"/>
          <w:sz w:val="14"/>
          <w:lang w:val="en-US"/>
        </w:rPr>
        <w:t xml:space="preserve">where </w:t>
      </w:r>
      <m:oMath>
        <m:r>
          <w:rPr>
            <w:rFonts w:ascii="Cambria Math" w:eastAsiaTheme="minorEastAsia" w:hAnsi="Cambria Math"/>
            <w:sz w:val="14"/>
            <w:lang w:val="en-US"/>
          </w:rPr>
          <m:t>N</m:t>
        </m:r>
      </m:oMath>
      <w:r w:rsidR="00E257C6" w:rsidRPr="00C65555">
        <w:rPr>
          <w:rFonts w:eastAsiaTheme="minorEastAsia"/>
          <w:sz w:val="14"/>
          <w:lang w:val="en-US"/>
        </w:rPr>
        <w:t xml:space="preserve"> is the total number of stocks,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R</m:t>
            </m:r>
          </m:e>
          <m:sub>
            <m:r>
              <w:rPr>
                <w:rFonts w:ascii="Cambria Math" w:eastAsiaTheme="minorEastAsia" w:hAnsi="Cambria Math"/>
                <w:sz w:val="14"/>
                <w:lang w:val="en-US"/>
              </w:rPr>
              <m:t>it</m:t>
            </m:r>
          </m:sub>
        </m:sSub>
      </m:oMath>
      <w:r w:rsidR="00E257C6" w:rsidRPr="00C65555">
        <w:rPr>
          <w:rFonts w:eastAsiaTheme="minorEastAsia"/>
          <w:sz w:val="14"/>
          <w:lang w:val="en-US"/>
        </w:rPr>
        <w:t xml:space="preserve"> is the return on stock i at time t and </w:t>
      </w:r>
      <m:oMath>
        <m:sSub>
          <m:sSubPr>
            <m:ctrlPr>
              <w:rPr>
                <w:rFonts w:ascii="Cambria Math" w:eastAsiaTheme="minorEastAsia" w:hAnsi="Cambria Math"/>
                <w:sz w:val="14"/>
                <w:lang w:val="en-US"/>
              </w:rPr>
            </m:ctrlPr>
          </m:sSubPr>
          <m:e>
            <m:acc>
              <m:accPr>
                <m:chr m:val="̅"/>
                <m:ctrlPr>
                  <w:rPr>
                    <w:rFonts w:ascii="Cambria Math" w:eastAsiaTheme="minorEastAsia" w:hAnsi="Cambria Math"/>
                    <w:sz w:val="14"/>
                    <w:lang w:val="en-US"/>
                  </w:rPr>
                </m:ctrlPr>
              </m:accPr>
              <m:e>
                <m:r>
                  <w:rPr>
                    <w:rFonts w:ascii="Cambria Math" w:eastAsiaTheme="minorEastAsia" w:hAnsi="Cambria Math"/>
                    <w:sz w:val="14"/>
                    <w:lang w:val="en-US"/>
                  </w:rPr>
                  <m:t>R</m:t>
                </m:r>
              </m:e>
            </m:acc>
          </m:e>
          <m:sub>
            <m:r>
              <w:rPr>
                <w:rFonts w:ascii="Cambria Math" w:eastAsiaTheme="minorEastAsia" w:hAnsi="Cambria Math"/>
                <w:sz w:val="14"/>
                <w:lang w:val="en-US"/>
              </w:rPr>
              <m:t>it</m:t>
            </m:r>
          </m:sub>
        </m:sSub>
      </m:oMath>
      <w:r w:rsidR="00E257C6" w:rsidRPr="00C65555">
        <w:rPr>
          <w:rFonts w:eastAsiaTheme="minorEastAsia"/>
          <w:sz w:val="14"/>
          <w:lang w:val="en-US"/>
        </w:rPr>
        <w:t xml:space="preserve"> is the cross-sectional me</w:t>
      </w:r>
      <w:r w:rsidR="00E257C6">
        <w:rPr>
          <w:rFonts w:eastAsiaTheme="minorEastAsia"/>
          <w:sz w:val="14"/>
          <w:lang w:val="en-US"/>
        </w:rPr>
        <w:t>an at time t. Cross-sectional</w:t>
      </w:r>
      <w:r w:rsidR="00E257C6" w:rsidRPr="00C65555">
        <w:rPr>
          <w:rFonts w:eastAsiaTheme="minorEastAsia"/>
          <w:sz w:val="14"/>
          <w:lang w:val="en-US"/>
        </w:rPr>
        <w:t xml:space="preserve"> skewness</w:t>
      </w:r>
      <w:r w:rsidR="00141DF3">
        <w:rPr>
          <w:rFonts w:eastAsiaTheme="minorEastAsia"/>
          <w:sz w:val="14"/>
          <w:lang w:val="en-US"/>
        </w:rPr>
        <w:t xml:space="preserve"> (</w:t>
      </w:r>
      <w:r w:rsidR="00141DF3" w:rsidRPr="00141DF3">
        <w:rPr>
          <w:rFonts w:eastAsiaTheme="minorEastAsia"/>
          <w:i/>
          <w:sz w:val="14"/>
          <w:lang w:val="en-US"/>
        </w:rPr>
        <w:t>CSKEW</w:t>
      </w:r>
      <w:r w:rsidR="00141DF3">
        <w:rPr>
          <w:rFonts w:eastAsiaTheme="minorEastAsia"/>
          <w:sz w:val="14"/>
          <w:lang w:val="en-US"/>
        </w:rPr>
        <w:t>)</w:t>
      </w:r>
      <w:r w:rsidR="00E257C6" w:rsidRPr="00C65555">
        <w:rPr>
          <w:rFonts w:eastAsiaTheme="minorEastAsia"/>
          <w:sz w:val="14"/>
          <w:lang w:val="en-US"/>
        </w:rPr>
        <w:t xml:space="preserve"> </w:t>
      </w:r>
      <w:r w:rsidR="00E257C6">
        <w:rPr>
          <w:rFonts w:eastAsiaTheme="minorEastAsia"/>
          <w:sz w:val="14"/>
          <w:lang w:val="en-US"/>
        </w:rPr>
        <w:t>is the-</w:t>
      </w:r>
      <w:r w:rsidR="00E257C6" w:rsidRPr="00C65555">
        <w:rPr>
          <w:rFonts w:eastAsiaTheme="minorEastAsia"/>
          <w:sz w:val="14"/>
          <w:lang w:val="en-US"/>
        </w:rPr>
        <w:t>skewness between returns,</w:t>
      </w:r>
      <w:r w:rsidR="00E257C6">
        <w:rPr>
          <w:rFonts w:eastAsiaTheme="minorEastAsia"/>
          <w:sz w:val="14"/>
          <w:lang w:val="en-US"/>
        </w:rPr>
        <w:t xml:space="preserve"> </w:t>
      </w:r>
      <w:r w:rsidR="00E257C6" w:rsidRPr="00C65555">
        <w:rPr>
          <w:rFonts w:eastAsiaTheme="minorEastAsia"/>
          <w:sz w:val="14"/>
          <w:lang w:val="en-US"/>
        </w:rPr>
        <w:t>as</w:t>
      </w:r>
      <w:r w:rsidR="00E257C6">
        <w:rPr>
          <w:rFonts w:eastAsiaTheme="minorEastAsia"/>
          <w:sz w:val="14"/>
          <w:lang w:val="en-US"/>
        </w:rPr>
        <w:t xml:space="preserve"> </w:t>
      </w:r>
      <m:oMath>
        <m:f>
          <m:fPr>
            <m:ctrlPr>
              <w:rPr>
                <w:rFonts w:ascii="Cambria Math" w:eastAsiaTheme="minorEastAsia" w:hAnsi="Cambria Math"/>
                <w:sz w:val="12"/>
                <w:lang w:val="en-US"/>
              </w:rPr>
            </m:ctrlPr>
          </m:fPr>
          <m:num>
            <m:f>
              <m:fPr>
                <m:ctrlPr>
                  <w:rPr>
                    <w:rFonts w:ascii="Cambria Math" w:eastAsiaTheme="minorEastAsia" w:hAnsi="Cambria Math"/>
                    <w:sz w:val="12"/>
                    <w:lang w:val="en-US"/>
                  </w:rPr>
                </m:ctrlPr>
              </m:fPr>
              <m:num>
                <m:r>
                  <m:rPr>
                    <m:sty m:val="p"/>
                  </m:rPr>
                  <w:rPr>
                    <w:rFonts w:ascii="Cambria Math" w:eastAsiaTheme="minorEastAsia" w:hAnsi="Cambria Math"/>
                    <w:sz w:val="12"/>
                    <w:lang w:val="en-US"/>
                  </w:rPr>
                  <m:t>1</m:t>
                </m:r>
              </m:num>
              <m:den>
                <m:r>
                  <w:rPr>
                    <w:rFonts w:ascii="Cambria Math" w:eastAsiaTheme="minorEastAsia" w:hAnsi="Cambria Math"/>
                    <w:sz w:val="12"/>
                    <w:lang w:val="en-US"/>
                  </w:rPr>
                  <m:t>N</m:t>
                </m:r>
              </m:den>
            </m:f>
            <m:nary>
              <m:naryPr>
                <m:chr m:val="∑"/>
                <m:limLoc m:val="undOvr"/>
                <m:ctrlPr>
                  <w:rPr>
                    <w:rFonts w:ascii="Cambria Math" w:eastAsiaTheme="minorEastAsia" w:hAnsi="Cambria Math"/>
                    <w:sz w:val="12"/>
                    <w:lang w:val="en-US"/>
                  </w:rPr>
                </m:ctrlPr>
              </m:naryPr>
              <m:sub>
                <m:r>
                  <w:rPr>
                    <w:rFonts w:ascii="Cambria Math" w:eastAsiaTheme="minorEastAsia" w:hAnsi="Cambria Math"/>
                    <w:sz w:val="12"/>
                    <w:lang w:val="en-US"/>
                  </w:rPr>
                  <m:t>i</m:t>
                </m:r>
                <m:r>
                  <m:rPr>
                    <m:sty m:val="p"/>
                  </m:rPr>
                  <w:rPr>
                    <w:rFonts w:ascii="Cambria Math" w:eastAsiaTheme="minorEastAsia" w:hAnsi="Cambria Math"/>
                    <w:sz w:val="12"/>
                    <w:lang w:val="en-US"/>
                  </w:rPr>
                  <m:t>=1</m:t>
                </m:r>
              </m:sub>
              <m:sup>
                <m:r>
                  <w:rPr>
                    <w:rFonts w:ascii="Cambria Math" w:eastAsiaTheme="minorEastAsia" w:hAnsi="Cambria Math"/>
                    <w:sz w:val="12"/>
                    <w:lang w:val="en-US"/>
                  </w:rPr>
                  <m:t>N</m:t>
                </m:r>
              </m:sup>
              <m:e>
                <m:sSup>
                  <m:sSupPr>
                    <m:ctrlPr>
                      <w:rPr>
                        <w:rFonts w:ascii="Cambria Math" w:eastAsiaTheme="minorEastAsia" w:hAnsi="Cambria Math"/>
                        <w:sz w:val="12"/>
                        <w:lang w:val="en-US"/>
                      </w:rPr>
                    </m:ctrlPr>
                  </m:sSupPr>
                  <m:e>
                    <m:d>
                      <m:dPr>
                        <m:ctrlPr>
                          <w:rPr>
                            <w:rFonts w:ascii="Cambria Math" w:eastAsiaTheme="minorEastAsia" w:hAnsi="Cambria Math"/>
                            <w:sz w:val="12"/>
                            <w:lang w:val="en-US"/>
                          </w:rPr>
                        </m:ctrlPr>
                      </m:dPr>
                      <m:e>
                        <m:sSub>
                          <m:sSubPr>
                            <m:ctrlPr>
                              <w:rPr>
                                <w:rFonts w:ascii="Cambria Math" w:eastAsiaTheme="minorEastAsia" w:hAnsi="Cambria Math"/>
                                <w:sz w:val="12"/>
                                <w:lang w:val="en-US"/>
                              </w:rPr>
                            </m:ctrlPr>
                          </m:sSubPr>
                          <m:e>
                            <m:r>
                              <w:rPr>
                                <w:rFonts w:ascii="Cambria Math" w:eastAsiaTheme="minorEastAsia" w:hAnsi="Cambria Math"/>
                                <w:sz w:val="12"/>
                                <w:lang w:val="en-US"/>
                              </w:rPr>
                              <m:t>R</m:t>
                            </m:r>
                          </m:e>
                          <m:sub>
                            <m:r>
                              <w:rPr>
                                <w:rFonts w:ascii="Cambria Math" w:eastAsiaTheme="minorEastAsia" w:hAnsi="Cambria Math"/>
                                <w:sz w:val="12"/>
                                <w:lang w:val="en-US"/>
                              </w:rPr>
                              <m:t>it</m:t>
                            </m:r>
                          </m:sub>
                        </m:sSub>
                        <m:r>
                          <m:rPr>
                            <m:sty m:val="p"/>
                          </m:rPr>
                          <w:rPr>
                            <w:rFonts w:ascii="Cambria Math" w:eastAsiaTheme="minorEastAsia" w:hAnsi="Cambria Math"/>
                            <w:sz w:val="12"/>
                            <w:lang w:val="en-US"/>
                          </w:rPr>
                          <m:t>-</m:t>
                        </m:r>
                        <m:sSub>
                          <m:sSubPr>
                            <m:ctrlPr>
                              <w:rPr>
                                <w:rFonts w:ascii="Cambria Math" w:eastAsiaTheme="minorEastAsia" w:hAnsi="Cambria Math"/>
                                <w:sz w:val="12"/>
                                <w:lang w:val="en-US"/>
                              </w:rPr>
                            </m:ctrlPr>
                          </m:sSubPr>
                          <m:e>
                            <m:acc>
                              <m:accPr>
                                <m:chr m:val="̅"/>
                                <m:ctrlPr>
                                  <w:rPr>
                                    <w:rFonts w:ascii="Cambria Math" w:eastAsiaTheme="minorEastAsia" w:hAnsi="Cambria Math"/>
                                    <w:sz w:val="12"/>
                                    <w:lang w:val="en-US"/>
                                  </w:rPr>
                                </m:ctrlPr>
                              </m:accPr>
                              <m:e>
                                <m:r>
                                  <w:rPr>
                                    <w:rFonts w:ascii="Cambria Math" w:eastAsiaTheme="minorEastAsia" w:hAnsi="Cambria Math"/>
                                    <w:sz w:val="12"/>
                                    <w:lang w:val="en-US"/>
                                  </w:rPr>
                                  <m:t>R</m:t>
                                </m:r>
                              </m:e>
                            </m:acc>
                          </m:e>
                          <m:sub>
                            <m:r>
                              <w:rPr>
                                <w:rFonts w:ascii="Cambria Math" w:eastAsiaTheme="minorEastAsia" w:hAnsi="Cambria Math"/>
                                <w:sz w:val="12"/>
                                <w:lang w:val="en-US"/>
                              </w:rPr>
                              <m:t>it</m:t>
                            </m:r>
                          </m:sub>
                        </m:sSub>
                      </m:e>
                    </m:d>
                  </m:e>
                  <m:sup>
                    <m:r>
                      <m:rPr>
                        <m:sty m:val="p"/>
                      </m:rPr>
                      <w:rPr>
                        <w:rFonts w:ascii="Cambria Math" w:eastAsiaTheme="minorEastAsia" w:hAnsi="Cambria Math"/>
                        <w:sz w:val="12"/>
                        <w:lang w:val="en-US"/>
                      </w:rPr>
                      <m:t>3</m:t>
                    </m:r>
                  </m:sup>
                </m:sSup>
              </m:e>
            </m:nary>
          </m:num>
          <m:den>
            <m:sSup>
              <m:sSupPr>
                <m:ctrlPr>
                  <w:rPr>
                    <w:rFonts w:ascii="Cambria Math" w:eastAsiaTheme="minorEastAsia" w:hAnsi="Cambria Math"/>
                    <w:sz w:val="12"/>
                    <w:lang w:val="en-US"/>
                  </w:rPr>
                </m:ctrlPr>
              </m:sSupPr>
              <m:e>
                <m:d>
                  <m:dPr>
                    <m:begChr m:val="["/>
                    <m:endChr m:val="]"/>
                    <m:ctrlPr>
                      <w:rPr>
                        <w:rFonts w:ascii="Cambria Math" w:eastAsiaTheme="minorEastAsia" w:hAnsi="Cambria Math"/>
                        <w:sz w:val="12"/>
                        <w:lang w:val="en-US"/>
                      </w:rPr>
                    </m:ctrlPr>
                  </m:dPr>
                  <m:e>
                    <m:f>
                      <m:fPr>
                        <m:ctrlPr>
                          <w:rPr>
                            <w:rFonts w:ascii="Cambria Math" w:eastAsiaTheme="minorEastAsia" w:hAnsi="Cambria Math"/>
                            <w:sz w:val="12"/>
                            <w:lang w:val="en-US"/>
                          </w:rPr>
                        </m:ctrlPr>
                      </m:fPr>
                      <m:num>
                        <m:r>
                          <m:rPr>
                            <m:sty m:val="p"/>
                          </m:rPr>
                          <w:rPr>
                            <w:rFonts w:ascii="Cambria Math" w:eastAsiaTheme="minorEastAsia" w:hAnsi="Cambria Math"/>
                            <w:sz w:val="12"/>
                            <w:lang w:val="en-US"/>
                          </w:rPr>
                          <m:t>1</m:t>
                        </m:r>
                      </m:num>
                      <m:den>
                        <m:r>
                          <w:rPr>
                            <w:rFonts w:ascii="Cambria Math" w:eastAsiaTheme="minorEastAsia" w:hAnsi="Cambria Math"/>
                            <w:sz w:val="12"/>
                            <w:lang w:val="en-US"/>
                          </w:rPr>
                          <m:t>N</m:t>
                        </m:r>
                      </m:den>
                    </m:f>
                    <m:nary>
                      <m:naryPr>
                        <m:chr m:val="∑"/>
                        <m:limLoc m:val="undOvr"/>
                        <m:ctrlPr>
                          <w:rPr>
                            <w:rFonts w:ascii="Cambria Math" w:eastAsiaTheme="minorEastAsia" w:hAnsi="Cambria Math"/>
                            <w:sz w:val="12"/>
                            <w:lang w:val="en-US"/>
                          </w:rPr>
                        </m:ctrlPr>
                      </m:naryPr>
                      <m:sub>
                        <m:r>
                          <w:rPr>
                            <w:rFonts w:ascii="Cambria Math" w:eastAsiaTheme="minorEastAsia" w:hAnsi="Cambria Math"/>
                            <w:sz w:val="12"/>
                            <w:lang w:val="en-US"/>
                          </w:rPr>
                          <m:t>i</m:t>
                        </m:r>
                        <m:r>
                          <m:rPr>
                            <m:sty m:val="p"/>
                          </m:rPr>
                          <w:rPr>
                            <w:rFonts w:ascii="Cambria Math" w:eastAsiaTheme="minorEastAsia" w:hAnsi="Cambria Math"/>
                            <w:sz w:val="12"/>
                            <w:lang w:val="en-US"/>
                          </w:rPr>
                          <m:t>=1</m:t>
                        </m:r>
                      </m:sub>
                      <m:sup>
                        <m:r>
                          <w:rPr>
                            <w:rFonts w:ascii="Cambria Math" w:eastAsiaTheme="minorEastAsia" w:hAnsi="Cambria Math"/>
                            <w:sz w:val="12"/>
                            <w:lang w:val="en-US"/>
                          </w:rPr>
                          <m:t>N</m:t>
                        </m:r>
                      </m:sup>
                      <m:e>
                        <m:sSup>
                          <m:sSupPr>
                            <m:ctrlPr>
                              <w:rPr>
                                <w:rFonts w:ascii="Cambria Math" w:eastAsiaTheme="minorEastAsia" w:hAnsi="Cambria Math"/>
                                <w:sz w:val="12"/>
                                <w:lang w:val="en-US"/>
                              </w:rPr>
                            </m:ctrlPr>
                          </m:sSupPr>
                          <m:e>
                            <m:d>
                              <m:dPr>
                                <m:ctrlPr>
                                  <w:rPr>
                                    <w:rFonts w:ascii="Cambria Math" w:eastAsiaTheme="minorEastAsia" w:hAnsi="Cambria Math"/>
                                    <w:sz w:val="12"/>
                                    <w:lang w:val="en-US"/>
                                  </w:rPr>
                                </m:ctrlPr>
                              </m:dPr>
                              <m:e>
                                <m:sSub>
                                  <m:sSubPr>
                                    <m:ctrlPr>
                                      <w:rPr>
                                        <w:rFonts w:ascii="Cambria Math" w:eastAsiaTheme="minorEastAsia" w:hAnsi="Cambria Math"/>
                                        <w:sz w:val="12"/>
                                        <w:lang w:val="en-US"/>
                                      </w:rPr>
                                    </m:ctrlPr>
                                  </m:sSubPr>
                                  <m:e>
                                    <m:r>
                                      <w:rPr>
                                        <w:rFonts w:ascii="Cambria Math" w:eastAsiaTheme="minorEastAsia" w:hAnsi="Cambria Math"/>
                                        <w:sz w:val="12"/>
                                        <w:lang w:val="en-US"/>
                                      </w:rPr>
                                      <m:t>R</m:t>
                                    </m:r>
                                  </m:e>
                                  <m:sub>
                                    <m:r>
                                      <w:rPr>
                                        <w:rFonts w:ascii="Cambria Math" w:eastAsiaTheme="minorEastAsia" w:hAnsi="Cambria Math"/>
                                        <w:sz w:val="12"/>
                                        <w:lang w:val="en-US"/>
                                      </w:rPr>
                                      <m:t>it</m:t>
                                    </m:r>
                                  </m:sub>
                                </m:sSub>
                                <m:r>
                                  <m:rPr>
                                    <m:sty m:val="p"/>
                                  </m:rPr>
                                  <w:rPr>
                                    <w:rFonts w:ascii="Cambria Math" w:eastAsiaTheme="minorEastAsia" w:hAnsi="Cambria Math"/>
                                    <w:sz w:val="12"/>
                                    <w:lang w:val="en-US"/>
                                  </w:rPr>
                                  <m:t>-</m:t>
                                </m:r>
                                <m:sSub>
                                  <m:sSubPr>
                                    <m:ctrlPr>
                                      <w:rPr>
                                        <w:rFonts w:ascii="Cambria Math" w:eastAsiaTheme="minorEastAsia" w:hAnsi="Cambria Math"/>
                                        <w:sz w:val="12"/>
                                        <w:lang w:val="en-US"/>
                                      </w:rPr>
                                    </m:ctrlPr>
                                  </m:sSubPr>
                                  <m:e>
                                    <m:acc>
                                      <m:accPr>
                                        <m:chr m:val="̅"/>
                                        <m:ctrlPr>
                                          <w:rPr>
                                            <w:rFonts w:ascii="Cambria Math" w:eastAsiaTheme="minorEastAsia" w:hAnsi="Cambria Math"/>
                                            <w:sz w:val="12"/>
                                            <w:lang w:val="en-US"/>
                                          </w:rPr>
                                        </m:ctrlPr>
                                      </m:accPr>
                                      <m:e>
                                        <m:r>
                                          <w:rPr>
                                            <w:rFonts w:ascii="Cambria Math" w:eastAsiaTheme="minorEastAsia" w:hAnsi="Cambria Math"/>
                                            <w:sz w:val="12"/>
                                            <w:lang w:val="en-US"/>
                                          </w:rPr>
                                          <m:t>R</m:t>
                                        </m:r>
                                      </m:e>
                                    </m:acc>
                                  </m:e>
                                  <m:sub>
                                    <m:r>
                                      <w:rPr>
                                        <w:rFonts w:ascii="Cambria Math" w:eastAsiaTheme="minorEastAsia" w:hAnsi="Cambria Math"/>
                                        <w:sz w:val="12"/>
                                        <w:lang w:val="en-US"/>
                                      </w:rPr>
                                      <m:t>it</m:t>
                                    </m:r>
                                  </m:sub>
                                </m:sSub>
                              </m:e>
                            </m:d>
                          </m:e>
                          <m:sup>
                            <m:r>
                              <m:rPr>
                                <m:sty m:val="p"/>
                              </m:rPr>
                              <w:rPr>
                                <w:rFonts w:ascii="Cambria Math" w:eastAsiaTheme="minorEastAsia" w:hAnsi="Cambria Math"/>
                                <w:sz w:val="12"/>
                                <w:lang w:val="en-US"/>
                              </w:rPr>
                              <m:t>2</m:t>
                            </m:r>
                          </m:sup>
                        </m:sSup>
                      </m:e>
                    </m:nary>
                  </m:e>
                </m:d>
              </m:e>
              <m:sup>
                <m:r>
                  <m:rPr>
                    <m:sty m:val="p"/>
                  </m:rPr>
                  <w:rPr>
                    <w:rFonts w:ascii="Cambria Math" w:eastAsiaTheme="minorEastAsia" w:hAnsi="Cambria Math"/>
                    <w:sz w:val="12"/>
                    <w:lang w:val="en-US"/>
                  </w:rPr>
                  <m:t>3/2</m:t>
                </m:r>
              </m:sup>
            </m:sSup>
          </m:den>
        </m:f>
      </m:oMath>
      <w:r w:rsidR="00E257C6">
        <w:rPr>
          <w:rFonts w:eastAsiaTheme="minorEastAsia"/>
          <w:sz w:val="14"/>
          <w:lang w:val="en-US"/>
        </w:rPr>
        <w:t xml:space="preserve">. </w:t>
      </w:r>
    </w:p>
    <w:p w:rsidR="00E257C6" w:rsidRDefault="003F54E0" w:rsidP="00E257C6">
      <w:pPr>
        <w:spacing w:before="240" w:line="276" w:lineRule="auto"/>
        <w:jc w:val="both"/>
        <w:rPr>
          <w:rFonts w:eastAsiaTheme="minorEastAsia"/>
          <w:sz w:val="14"/>
          <w:lang w:val="en-US"/>
        </w:rPr>
      </w:pPr>
      <w:r>
        <w:rPr>
          <w:rFonts w:eastAsiaTheme="minorEastAsia"/>
          <w:sz w:val="14"/>
          <w:lang w:val="en-US"/>
        </w:rPr>
        <w:t xml:space="preserve">The independent variables are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oMath>
      <w:r>
        <w:rPr>
          <w:rFonts w:eastAsiaTheme="minorEastAsia"/>
          <w:sz w:val="14"/>
          <w:lang w:val="en-US"/>
        </w:rPr>
        <w:t xml:space="preserve">, that denotes </w:t>
      </w:r>
      <w:r>
        <w:rPr>
          <w:rFonts w:eastAsiaTheme="minorEastAsia"/>
          <w:i/>
          <w:sz w:val="14"/>
          <w:lang w:val="en-US"/>
        </w:rPr>
        <w:t>Threat</w:t>
      </w:r>
      <w:r>
        <w:rPr>
          <w:rFonts w:eastAsiaTheme="minorEastAsia"/>
          <w:sz w:val="14"/>
          <w:lang w:val="en-US"/>
        </w:rPr>
        <w:t xml:space="preserve"> and </w:t>
      </w:r>
      <w:r>
        <w:rPr>
          <w:rFonts w:eastAsiaTheme="minorEastAsia"/>
          <w:i/>
          <w:sz w:val="14"/>
          <w:lang w:val="en-US"/>
        </w:rPr>
        <w:t>Act</w:t>
      </w:r>
      <w:r>
        <w:rPr>
          <w:rFonts w:eastAsiaTheme="minorEastAsia"/>
          <w:sz w:val="14"/>
          <w:lang w:val="en-US"/>
        </w:rPr>
        <w:t xml:space="preserve">; </w:t>
      </w:r>
      <m:oMath>
        <m:sSubSup>
          <m:sSubSupPr>
            <m:ctrlPr>
              <w:rPr>
                <w:rFonts w:ascii="Cambria Math" w:eastAsiaTheme="minorEastAsia" w:hAnsi="Cambria Math"/>
                <w:i/>
                <w:sz w:val="14"/>
                <w:lang w:val="en-US"/>
              </w:rPr>
            </m:ctrlPr>
          </m:sSubSupPr>
          <m:e>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oMath>
      <w:r>
        <w:rPr>
          <w:rFonts w:eastAsiaTheme="minorEastAsia"/>
          <w:sz w:val="14"/>
          <w:lang w:val="en-US"/>
        </w:rPr>
        <w:t xml:space="preserve"> is the residual from the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Threat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Act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xml:space="preserve"> in </w:t>
      </w:r>
      <w:r>
        <w:rPr>
          <w:rFonts w:eastAsiaTheme="minorEastAsia"/>
          <w:i/>
          <w:sz w:val="14"/>
          <w:lang w:val="en-US"/>
        </w:rPr>
        <w:t>Act</w:t>
      </w:r>
      <w:r>
        <w:rPr>
          <w:rFonts w:eastAsiaTheme="minorEastAsia"/>
          <w:sz w:val="14"/>
          <w:lang w:val="en-US"/>
        </w:rPr>
        <w:t xml:space="preserve"> and vice versa; term spread is the difference between the Belgian long-term government bond and commercial paper yields; relative risk-free rate is the difference between commercial paper yield and its 12-month moving average; the dividend yield is the smoothed dividend yield of country </w:t>
      </w:r>
      <w:r>
        <w:rPr>
          <w:rFonts w:eastAsiaTheme="minorEastAsia"/>
          <w:i/>
          <w:sz w:val="14"/>
          <w:lang w:val="en-US"/>
        </w:rPr>
        <w:t>j</w:t>
      </w:r>
      <w:r>
        <w:rPr>
          <w:rFonts w:eastAsiaTheme="minorEastAsia"/>
          <w:sz w:val="14"/>
          <w:lang w:val="en-US"/>
        </w:rPr>
        <w:t xml:space="preserve"> and Election year, which is a dummy that yields one 12 months before a legislative election in country </w:t>
      </w:r>
      <w:r>
        <w:rPr>
          <w:rFonts w:eastAsiaTheme="minorEastAsia"/>
          <w:i/>
          <w:sz w:val="14"/>
          <w:lang w:val="en-US"/>
        </w:rPr>
        <w:t>j</w:t>
      </w:r>
      <w:r>
        <w:rPr>
          <w:rFonts w:eastAsiaTheme="minorEastAsia"/>
          <w:sz w:val="14"/>
          <w:lang w:val="en-US"/>
        </w:rPr>
        <w:t xml:space="preserve">. </w:t>
      </w:r>
      <w:r w:rsidR="00E257C6">
        <w:rPr>
          <w:rFonts w:eastAsiaTheme="minorEastAsia"/>
          <w:sz w:val="14"/>
          <w:lang w:val="en-US"/>
        </w:rPr>
        <w:t xml:space="preserve">The </w:t>
      </w:r>
      <w:r w:rsidR="00E257C6" w:rsidRPr="00226C24">
        <w:rPr>
          <w:rFonts w:eastAsiaTheme="minorEastAsia"/>
          <w:i/>
          <w:sz w:val="14"/>
          <w:lang w:val="en-US"/>
        </w:rPr>
        <w:t>T</w:t>
      </w:r>
      <w:r w:rsidR="00E257C6">
        <w:rPr>
          <w:rFonts w:eastAsiaTheme="minorEastAsia"/>
          <w:sz w:val="14"/>
          <w:lang w:val="en-US"/>
        </w:rPr>
        <w:t xml:space="preserve">-statistics are in parentheses, estimated using </w:t>
      </w:r>
      <w:r w:rsidR="00E257C6">
        <w:rPr>
          <w:rFonts w:eastAsiaTheme="minorEastAsia"/>
          <w:sz w:val="14"/>
          <w:lang w:val="en-US"/>
        </w:rPr>
        <w:fldChar w:fldCharType="begin" w:fldLock="1"/>
      </w:r>
      <w:r w:rsidR="002C4DB9">
        <w:rPr>
          <w:rFonts w:eastAsiaTheme="minorEastAsia"/>
          <w:sz w:val="14"/>
          <w:lang w:val="en-US"/>
        </w:rPr>
        <w:instrText>ADDIN CSL_CITATION {"citationItems":[{"id":"ITEM-1","itemData":{"DOI":"10.1093/rfs/hhl021","author":[{"dropping-particle":"","family":"Ang","given":"Andrew","non-dropping-particle":"","parse-names":false,"suffix":""},{"dropping-particle":"","family":"Bekaert","given":"Geert","non-dropping-particle":"","parse-names":false,"suffix":""}],"container-title":"The Review of Financial Studies","id":"ITEM-1","issue":"3","issued":{"date-parts":[["2007"]]},"page":"651-707","title":"Stock Return Predictability: Is it There?","type":"article-journal","volume":"20"},"uris":["http://www.mendeley.com/documents/?uuid=70d1de53-2dec-4b85-b36a-419695c38f9a"]}],"mendeley":{"formattedCitation":"(Ang and Bekaert 2007)","manualFormatting":"Ang and Bekaert's (2007)","plainTextFormattedCitation":"(Ang and Bekaert 2007)","previouslyFormattedCitation":"(Ang and Bekaert 2007)"},"properties":{"noteIndex":0},"schema":"https://github.com/citation-style-language/schema/raw/master/csl-citation.json"}</w:instrText>
      </w:r>
      <w:r w:rsidR="00E257C6">
        <w:rPr>
          <w:rFonts w:eastAsiaTheme="minorEastAsia"/>
          <w:sz w:val="14"/>
          <w:lang w:val="en-US"/>
        </w:rPr>
        <w:fldChar w:fldCharType="separate"/>
      </w:r>
      <w:r w:rsidR="00E257C6">
        <w:rPr>
          <w:rFonts w:eastAsiaTheme="minorEastAsia"/>
          <w:noProof/>
          <w:sz w:val="14"/>
          <w:lang w:val="en-US"/>
        </w:rPr>
        <w:t>Ang and Bekaert's (</w:t>
      </w:r>
      <w:r w:rsidR="00E257C6" w:rsidRPr="00D4043C">
        <w:rPr>
          <w:rFonts w:eastAsiaTheme="minorEastAsia"/>
          <w:noProof/>
          <w:sz w:val="14"/>
          <w:lang w:val="en-US"/>
        </w:rPr>
        <w:t>2007)</w:t>
      </w:r>
      <w:r w:rsidR="00E257C6">
        <w:rPr>
          <w:rFonts w:eastAsiaTheme="minorEastAsia"/>
          <w:sz w:val="14"/>
          <w:lang w:val="en-US"/>
        </w:rPr>
        <w:fldChar w:fldCharType="end"/>
      </w:r>
      <w:r w:rsidR="00E257C6">
        <w:rPr>
          <w:rFonts w:eastAsiaTheme="minorEastAsia"/>
          <w:sz w:val="14"/>
          <w:lang w:val="en-US"/>
        </w:rPr>
        <w:t xml:space="preserve"> Seemingly Unrelated Regression standard errors. </w:t>
      </w:r>
      <w:r w:rsidR="00E257C6" w:rsidRPr="00A43C64">
        <w:rPr>
          <w:rFonts w:eastAsiaTheme="minorEastAsia"/>
          <w:sz w:val="14"/>
          <w:lang w:val="en-US"/>
        </w:rPr>
        <w:t>AR²</w:t>
      </w:r>
      <w:r w:rsidR="00E257C6">
        <w:rPr>
          <w:rFonts w:eastAsiaTheme="minorEastAsia"/>
          <w:sz w:val="14"/>
          <w:lang w:val="en-US"/>
        </w:rPr>
        <w:t xml:space="preserve"> is the adjusted R-squared.</w:t>
      </w:r>
      <w:r>
        <w:rPr>
          <w:rFonts w:eastAsiaTheme="minorEastAsia"/>
          <w:sz w:val="14"/>
          <w:lang w:val="en-US"/>
        </w:rPr>
        <w:t xml:space="preserve"> I focus on Belgium, France, Germany, Italy, Spain, Russia and the Netherlands.</w:t>
      </w:r>
    </w:p>
    <w:p w:rsidR="00E257C6" w:rsidRDefault="00E257C6" w:rsidP="00E257C6">
      <w:pPr>
        <w:spacing w:before="240" w:line="276" w:lineRule="auto"/>
        <w:jc w:val="both"/>
        <w:rPr>
          <w:rFonts w:eastAsiaTheme="minorEastAsia"/>
          <w:sz w:val="14"/>
          <w:lang w:val="en-US"/>
        </w:rPr>
      </w:pPr>
      <w:r>
        <w:rPr>
          <w:rFonts w:eastAsiaTheme="minorEastAsia"/>
          <w:sz w:val="14"/>
          <w:lang w:val="en-US"/>
        </w:rPr>
        <w:t xml:space="preserve">Results are based on the period January 1885 until July 1914. </w:t>
      </w:r>
      <w:r w:rsidRPr="00444618">
        <w:rPr>
          <w:rFonts w:eastAsiaTheme="minorEastAsia"/>
          <w:sz w:val="14"/>
          <w:lang w:val="en-US"/>
        </w:rPr>
        <w:t>*, **, and *** represent significance at the 10%, 5%, and 1% levels, respectively.</w:t>
      </w:r>
    </w:p>
    <w:p w:rsidR="003E1AEF" w:rsidRPr="00E257C6" w:rsidRDefault="00E257C6" w:rsidP="00E257C6">
      <w:pPr>
        <w:spacing w:before="240" w:line="276" w:lineRule="auto"/>
        <w:jc w:val="both"/>
        <w:rPr>
          <w:rFonts w:eastAsiaTheme="minorEastAsia"/>
          <w:sz w:val="14"/>
        </w:rPr>
      </w:pPr>
      <w:r w:rsidRPr="00AA0975">
        <w:rPr>
          <w:rFonts w:eastAsiaTheme="minorEastAsia"/>
          <w:sz w:val="14"/>
        </w:rPr>
        <w:t>Source: Studiecentrum voor Onderneming en Be</w:t>
      </w:r>
      <w:r w:rsidRPr="00C161CF">
        <w:rPr>
          <w:rFonts w:eastAsiaTheme="minorEastAsia"/>
          <w:sz w:val="14"/>
        </w:rPr>
        <w:t>urs (SCOB)</w:t>
      </w:r>
      <w:r>
        <w:rPr>
          <w:rFonts w:eastAsiaTheme="minorEastAsia"/>
          <w:sz w:val="14"/>
        </w:rPr>
        <w:t>, The Economist</w:t>
      </w:r>
      <w:r w:rsidR="003E1AEF" w:rsidRPr="00CF6FE5">
        <w:br w:type="page"/>
      </w:r>
    </w:p>
    <w:p w:rsidR="000B3221" w:rsidRDefault="000B3221" w:rsidP="000B3221">
      <w:pPr>
        <w:pStyle w:val="Heading2"/>
        <w:spacing w:after="240"/>
        <w:rPr>
          <w:lang w:val="en-US"/>
        </w:rPr>
      </w:pPr>
      <w:r>
        <w:rPr>
          <w:lang w:val="en-US"/>
        </w:rPr>
        <w:lastRenderedPageBreak/>
        <w:t>Table</w:t>
      </w:r>
      <w:r w:rsidR="0072658C">
        <w:rPr>
          <w:lang w:val="en-US"/>
        </w:rPr>
        <w:t xml:space="preserve"> A10</w:t>
      </w:r>
      <w:r>
        <w:rPr>
          <w:lang w:val="en-US"/>
        </w:rPr>
        <w:t xml:space="preserve">: </w:t>
      </w:r>
      <w:r w:rsidR="00BC5585">
        <w:rPr>
          <w:lang w:val="en-US"/>
        </w:rPr>
        <w:t>Other stock exchanges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906"/>
        <w:gridCol w:w="906"/>
        <w:gridCol w:w="906"/>
        <w:gridCol w:w="906"/>
        <w:gridCol w:w="906"/>
        <w:gridCol w:w="906"/>
        <w:gridCol w:w="906"/>
      </w:tblGrid>
      <w:tr w:rsidR="000B3221" w:rsidRPr="0072658C" w:rsidTr="006D6A04">
        <w:trPr>
          <w:jc w:val="center"/>
        </w:trPr>
        <w:tc>
          <w:tcPr>
            <w:tcW w:w="996" w:type="dxa"/>
            <w:tcBorders>
              <w:top w:val="single" w:sz="4" w:space="0" w:color="auto"/>
            </w:tcBorders>
          </w:tcPr>
          <w:p w:rsidR="000B3221" w:rsidRPr="0072658C" w:rsidRDefault="000B3221" w:rsidP="006D6A04">
            <w:pPr>
              <w:rPr>
                <w:sz w:val="16"/>
                <w:szCs w:val="16"/>
                <w:lang w:val="en-US"/>
              </w:rPr>
            </w:pPr>
          </w:p>
        </w:tc>
        <w:tc>
          <w:tcPr>
            <w:tcW w:w="906" w:type="dxa"/>
            <w:tcBorders>
              <w:top w:val="single" w:sz="4" w:space="0" w:color="auto"/>
              <w:bottom w:val="single" w:sz="4" w:space="0" w:color="auto"/>
            </w:tcBorders>
          </w:tcPr>
          <w:p w:rsidR="000B3221" w:rsidRPr="0072658C" w:rsidRDefault="000B3221" w:rsidP="006D6A04">
            <w:pPr>
              <w:jc w:val="center"/>
              <w:rPr>
                <w:sz w:val="16"/>
                <w:szCs w:val="16"/>
                <w:lang w:val="en-US"/>
              </w:rPr>
            </w:pPr>
            <w:r w:rsidRPr="0072658C">
              <w:rPr>
                <w:sz w:val="16"/>
                <w:szCs w:val="16"/>
                <w:lang w:val="en-US"/>
              </w:rPr>
              <w:t>h = 0</w:t>
            </w:r>
          </w:p>
        </w:tc>
        <w:tc>
          <w:tcPr>
            <w:tcW w:w="906" w:type="dxa"/>
            <w:tcBorders>
              <w:top w:val="single" w:sz="4" w:space="0" w:color="auto"/>
              <w:bottom w:val="single" w:sz="4" w:space="0" w:color="auto"/>
            </w:tcBorders>
          </w:tcPr>
          <w:p w:rsidR="000B3221" w:rsidRPr="0072658C" w:rsidRDefault="000B3221" w:rsidP="006D6A04">
            <w:pPr>
              <w:jc w:val="center"/>
              <w:rPr>
                <w:sz w:val="16"/>
                <w:szCs w:val="16"/>
                <w:lang w:val="en-US"/>
              </w:rPr>
            </w:pPr>
            <w:r w:rsidRPr="0072658C">
              <w:rPr>
                <w:sz w:val="16"/>
                <w:szCs w:val="16"/>
                <w:lang w:val="en-US"/>
              </w:rPr>
              <w:t>h = 1</w:t>
            </w:r>
          </w:p>
        </w:tc>
        <w:tc>
          <w:tcPr>
            <w:tcW w:w="906" w:type="dxa"/>
            <w:tcBorders>
              <w:top w:val="single" w:sz="4" w:space="0" w:color="auto"/>
              <w:bottom w:val="single" w:sz="4" w:space="0" w:color="auto"/>
            </w:tcBorders>
          </w:tcPr>
          <w:p w:rsidR="000B3221" w:rsidRPr="0072658C" w:rsidRDefault="000B3221" w:rsidP="006D6A04">
            <w:pPr>
              <w:jc w:val="center"/>
              <w:rPr>
                <w:sz w:val="16"/>
                <w:szCs w:val="16"/>
                <w:lang w:val="en-US"/>
              </w:rPr>
            </w:pPr>
            <w:r w:rsidRPr="0072658C">
              <w:rPr>
                <w:sz w:val="16"/>
                <w:szCs w:val="16"/>
                <w:lang w:val="en-US"/>
              </w:rPr>
              <w:t>h = 2</w:t>
            </w:r>
          </w:p>
        </w:tc>
        <w:tc>
          <w:tcPr>
            <w:tcW w:w="906" w:type="dxa"/>
            <w:tcBorders>
              <w:top w:val="single" w:sz="4" w:space="0" w:color="auto"/>
              <w:bottom w:val="single" w:sz="4" w:space="0" w:color="auto"/>
            </w:tcBorders>
          </w:tcPr>
          <w:p w:rsidR="000B3221" w:rsidRPr="0072658C" w:rsidRDefault="000B3221" w:rsidP="006D6A04">
            <w:pPr>
              <w:jc w:val="center"/>
              <w:rPr>
                <w:sz w:val="16"/>
                <w:szCs w:val="16"/>
                <w:lang w:val="en-US"/>
              </w:rPr>
            </w:pPr>
            <w:r w:rsidRPr="0072658C">
              <w:rPr>
                <w:sz w:val="16"/>
                <w:szCs w:val="16"/>
                <w:lang w:val="en-US"/>
              </w:rPr>
              <w:t>h = 4</w:t>
            </w:r>
          </w:p>
        </w:tc>
        <w:tc>
          <w:tcPr>
            <w:tcW w:w="906" w:type="dxa"/>
            <w:tcBorders>
              <w:top w:val="single" w:sz="4" w:space="0" w:color="auto"/>
              <w:bottom w:val="single" w:sz="4" w:space="0" w:color="auto"/>
            </w:tcBorders>
          </w:tcPr>
          <w:p w:rsidR="000B3221" w:rsidRPr="0072658C" w:rsidRDefault="000B3221" w:rsidP="006D6A04">
            <w:pPr>
              <w:jc w:val="center"/>
              <w:rPr>
                <w:sz w:val="16"/>
                <w:szCs w:val="16"/>
                <w:lang w:val="en-US"/>
              </w:rPr>
            </w:pPr>
            <w:r w:rsidRPr="0072658C">
              <w:rPr>
                <w:sz w:val="16"/>
                <w:szCs w:val="16"/>
                <w:lang w:val="en-US"/>
              </w:rPr>
              <w:t>h = 6</w:t>
            </w:r>
          </w:p>
        </w:tc>
        <w:tc>
          <w:tcPr>
            <w:tcW w:w="906" w:type="dxa"/>
            <w:tcBorders>
              <w:top w:val="single" w:sz="4" w:space="0" w:color="auto"/>
              <w:bottom w:val="single" w:sz="4" w:space="0" w:color="auto"/>
            </w:tcBorders>
          </w:tcPr>
          <w:p w:rsidR="000B3221" w:rsidRPr="0072658C" w:rsidRDefault="000B3221" w:rsidP="006D6A04">
            <w:pPr>
              <w:jc w:val="center"/>
              <w:rPr>
                <w:sz w:val="16"/>
                <w:szCs w:val="16"/>
                <w:lang w:val="en-US"/>
              </w:rPr>
            </w:pPr>
            <w:r w:rsidRPr="0072658C">
              <w:rPr>
                <w:sz w:val="16"/>
                <w:szCs w:val="16"/>
                <w:lang w:val="en-US"/>
              </w:rPr>
              <w:t>h = 8</w:t>
            </w:r>
          </w:p>
        </w:tc>
        <w:tc>
          <w:tcPr>
            <w:tcW w:w="906" w:type="dxa"/>
            <w:tcBorders>
              <w:top w:val="single" w:sz="4" w:space="0" w:color="auto"/>
              <w:bottom w:val="single" w:sz="4" w:space="0" w:color="auto"/>
            </w:tcBorders>
          </w:tcPr>
          <w:p w:rsidR="000B3221" w:rsidRPr="0072658C" w:rsidRDefault="000B3221" w:rsidP="006D6A04">
            <w:pPr>
              <w:jc w:val="center"/>
              <w:rPr>
                <w:sz w:val="16"/>
                <w:szCs w:val="16"/>
                <w:lang w:val="en-US"/>
              </w:rPr>
            </w:pPr>
            <w:r w:rsidRPr="0072658C">
              <w:rPr>
                <w:sz w:val="16"/>
                <w:szCs w:val="16"/>
                <w:lang w:val="en-US"/>
              </w:rPr>
              <w:t>h = 12</w:t>
            </w:r>
          </w:p>
        </w:tc>
      </w:tr>
      <w:tr w:rsidR="000B3221" w:rsidRPr="0072658C" w:rsidTr="006D6A04">
        <w:trPr>
          <w:jc w:val="center"/>
        </w:trPr>
        <w:tc>
          <w:tcPr>
            <w:tcW w:w="7338" w:type="dxa"/>
            <w:gridSpan w:val="8"/>
          </w:tcPr>
          <w:p w:rsidR="000B3221" w:rsidRPr="0072658C" w:rsidRDefault="000B3221" w:rsidP="006D6A04">
            <w:pPr>
              <w:spacing w:before="240" w:line="360" w:lineRule="auto"/>
              <w:rPr>
                <w:sz w:val="16"/>
                <w:szCs w:val="16"/>
                <w:lang w:val="en-US"/>
              </w:rPr>
            </w:pPr>
            <w:r w:rsidRPr="0072658C">
              <w:rPr>
                <w:sz w:val="16"/>
                <w:szCs w:val="16"/>
                <w:lang w:val="en-US"/>
              </w:rPr>
              <w:t>Panel A: United Kingdom</w:t>
            </w:r>
          </w:p>
        </w:tc>
      </w:tr>
      <w:tr w:rsidR="000B3221" w:rsidRPr="0072658C" w:rsidTr="006D6A04">
        <w:trPr>
          <w:jc w:val="center"/>
        </w:trPr>
        <w:tc>
          <w:tcPr>
            <w:tcW w:w="996" w:type="dxa"/>
            <w:vAlign w:val="center"/>
          </w:tcPr>
          <w:p w:rsidR="000B3221" w:rsidRPr="0072658C" w:rsidRDefault="00C47F11" w:rsidP="006D6A04">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Threat</m:t>
                    </m:r>
                  </m:e>
                  <m:sub>
                    <m:r>
                      <m:rPr>
                        <m:sty m:val="p"/>
                      </m:rPr>
                      <w:rPr>
                        <w:rFonts w:ascii="Cambria Math" w:hAnsi="Cambria Math"/>
                        <w:sz w:val="16"/>
                        <w:szCs w:val="16"/>
                        <w:lang w:val="en-US"/>
                      </w:rPr>
                      <m:t>t</m:t>
                    </m:r>
                  </m:sub>
                </m:sSub>
              </m:oMath>
            </m:oMathPara>
          </w:p>
        </w:tc>
        <w:tc>
          <w:tcPr>
            <w:tcW w:w="906" w:type="dxa"/>
          </w:tcPr>
          <w:p w:rsidR="000B3221" w:rsidRPr="0072658C" w:rsidRDefault="000B3221" w:rsidP="006D6A04">
            <w:pPr>
              <w:jc w:val="center"/>
              <w:rPr>
                <w:sz w:val="16"/>
                <w:szCs w:val="16"/>
                <w:lang w:val="en-US"/>
              </w:rPr>
            </w:pPr>
            <w:r w:rsidRPr="0072658C">
              <w:rPr>
                <w:sz w:val="16"/>
                <w:szCs w:val="16"/>
                <w:lang w:val="en-US"/>
              </w:rPr>
              <w:t>-0.08*</w:t>
            </w:r>
          </w:p>
          <w:p w:rsidR="000B3221" w:rsidRPr="0072658C" w:rsidRDefault="000B3221" w:rsidP="006D6A04">
            <w:pPr>
              <w:jc w:val="center"/>
              <w:rPr>
                <w:sz w:val="16"/>
                <w:szCs w:val="16"/>
                <w:lang w:val="en-US"/>
              </w:rPr>
            </w:pPr>
            <w:r w:rsidRPr="0072658C">
              <w:rPr>
                <w:sz w:val="16"/>
                <w:szCs w:val="16"/>
                <w:lang w:val="en-US"/>
              </w:rPr>
              <w:t>(</w:t>
            </w:r>
            <w:r w:rsidR="00093977" w:rsidRPr="0072658C">
              <w:rPr>
                <w:sz w:val="16"/>
                <w:szCs w:val="16"/>
                <w:lang w:val="en-US"/>
              </w:rPr>
              <w:t>-</w:t>
            </w:r>
            <w:r w:rsidRPr="0072658C">
              <w:rPr>
                <w:sz w:val="16"/>
                <w:szCs w:val="16"/>
                <w:lang w:val="en-US"/>
              </w:rPr>
              <w:t>1.95)</w:t>
            </w:r>
          </w:p>
        </w:tc>
        <w:tc>
          <w:tcPr>
            <w:tcW w:w="906" w:type="dxa"/>
          </w:tcPr>
          <w:p w:rsidR="000B3221" w:rsidRPr="0072658C" w:rsidRDefault="000B3221" w:rsidP="006D6A04">
            <w:pPr>
              <w:jc w:val="center"/>
              <w:rPr>
                <w:sz w:val="16"/>
                <w:szCs w:val="16"/>
                <w:lang w:val="en-US"/>
              </w:rPr>
            </w:pPr>
            <w:r w:rsidRPr="0072658C">
              <w:rPr>
                <w:sz w:val="16"/>
                <w:szCs w:val="16"/>
                <w:lang w:val="en-US"/>
              </w:rPr>
              <w:t>0.01*</w:t>
            </w:r>
          </w:p>
          <w:p w:rsidR="000B3221" w:rsidRPr="0072658C" w:rsidRDefault="000B3221" w:rsidP="006D6A04">
            <w:pPr>
              <w:jc w:val="center"/>
              <w:rPr>
                <w:sz w:val="16"/>
                <w:szCs w:val="16"/>
                <w:lang w:val="en-US"/>
              </w:rPr>
            </w:pPr>
            <w:r w:rsidRPr="0072658C">
              <w:rPr>
                <w:sz w:val="16"/>
                <w:szCs w:val="16"/>
                <w:lang w:val="en-US"/>
              </w:rPr>
              <w:t>(1.85)</w:t>
            </w:r>
          </w:p>
        </w:tc>
        <w:tc>
          <w:tcPr>
            <w:tcW w:w="906" w:type="dxa"/>
          </w:tcPr>
          <w:p w:rsidR="000B3221" w:rsidRPr="0072658C" w:rsidRDefault="000B3221" w:rsidP="006D6A04">
            <w:pPr>
              <w:jc w:val="center"/>
              <w:rPr>
                <w:sz w:val="16"/>
                <w:szCs w:val="16"/>
                <w:lang w:val="en-US"/>
              </w:rPr>
            </w:pPr>
            <w:r w:rsidRPr="0072658C">
              <w:rPr>
                <w:sz w:val="16"/>
                <w:szCs w:val="16"/>
                <w:lang w:val="en-US"/>
              </w:rPr>
              <w:t>0.02*</w:t>
            </w:r>
          </w:p>
          <w:p w:rsidR="000B3221" w:rsidRPr="0072658C" w:rsidRDefault="000B3221" w:rsidP="006D6A04">
            <w:pPr>
              <w:jc w:val="center"/>
              <w:rPr>
                <w:sz w:val="16"/>
                <w:szCs w:val="16"/>
                <w:lang w:val="en-US"/>
              </w:rPr>
            </w:pPr>
            <w:r w:rsidRPr="0072658C">
              <w:rPr>
                <w:sz w:val="16"/>
                <w:szCs w:val="16"/>
                <w:lang w:val="en-US"/>
              </w:rPr>
              <w:t>(1.83)</w:t>
            </w:r>
          </w:p>
        </w:tc>
        <w:tc>
          <w:tcPr>
            <w:tcW w:w="906" w:type="dxa"/>
          </w:tcPr>
          <w:p w:rsidR="000B3221" w:rsidRPr="0072658C" w:rsidRDefault="000B3221" w:rsidP="006D6A04">
            <w:pPr>
              <w:jc w:val="center"/>
              <w:rPr>
                <w:sz w:val="16"/>
                <w:szCs w:val="16"/>
                <w:lang w:val="en-US"/>
              </w:rPr>
            </w:pPr>
            <w:r w:rsidRPr="0072658C">
              <w:rPr>
                <w:sz w:val="16"/>
                <w:szCs w:val="16"/>
                <w:lang w:val="en-US"/>
              </w:rPr>
              <w:t>0.02***</w:t>
            </w:r>
          </w:p>
          <w:p w:rsidR="000B3221" w:rsidRPr="0072658C" w:rsidRDefault="000B3221" w:rsidP="006D6A04">
            <w:pPr>
              <w:jc w:val="center"/>
              <w:rPr>
                <w:sz w:val="16"/>
                <w:szCs w:val="16"/>
                <w:lang w:val="en-US"/>
              </w:rPr>
            </w:pPr>
            <w:r w:rsidRPr="0072658C">
              <w:rPr>
                <w:sz w:val="16"/>
                <w:szCs w:val="16"/>
                <w:lang w:val="en-US"/>
              </w:rPr>
              <w:t>(2.10)</w:t>
            </w:r>
          </w:p>
        </w:tc>
        <w:tc>
          <w:tcPr>
            <w:tcW w:w="906" w:type="dxa"/>
          </w:tcPr>
          <w:p w:rsidR="000B3221" w:rsidRPr="0072658C" w:rsidRDefault="000B3221" w:rsidP="006D6A04">
            <w:pPr>
              <w:jc w:val="center"/>
              <w:rPr>
                <w:sz w:val="16"/>
                <w:szCs w:val="16"/>
                <w:lang w:val="en-US"/>
              </w:rPr>
            </w:pPr>
            <w:r w:rsidRPr="0072658C">
              <w:rPr>
                <w:sz w:val="16"/>
                <w:szCs w:val="16"/>
                <w:lang w:val="en-US"/>
              </w:rPr>
              <w:t>0.03***</w:t>
            </w:r>
          </w:p>
          <w:p w:rsidR="000B3221" w:rsidRPr="0072658C" w:rsidRDefault="000B3221" w:rsidP="006D6A04">
            <w:pPr>
              <w:jc w:val="center"/>
              <w:rPr>
                <w:sz w:val="16"/>
                <w:szCs w:val="16"/>
                <w:lang w:val="en-US"/>
              </w:rPr>
            </w:pPr>
            <w:r w:rsidRPr="0072658C">
              <w:rPr>
                <w:sz w:val="16"/>
                <w:szCs w:val="16"/>
                <w:lang w:val="en-US"/>
              </w:rPr>
              <w:t>(2.47)</w:t>
            </w:r>
          </w:p>
        </w:tc>
        <w:tc>
          <w:tcPr>
            <w:tcW w:w="906" w:type="dxa"/>
          </w:tcPr>
          <w:p w:rsidR="000B3221" w:rsidRPr="0072658C" w:rsidRDefault="000B3221" w:rsidP="006D6A04">
            <w:pPr>
              <w:jc w:val="center"/>
              <w:rPr>
                <w:sz w:val="16"/>
                <w:szCs w:val="16"/>
                <w:lang w:val="en-US"/>
              </w:rPr>
            </w:pPr>
            <w:r w:rsidRPr="0072658C">
              <w:rPr>
                <w:sz w:val="16"/>
                <w:szCs w:val="16"/>
                <w:lang w:val="en-US"/>
              </w:rPr>
              <w:t>0.04***</w:t>
            </w:r>
          </w:p>
          <w:p w:rsidR="000B3221" w:rsidRPr="0072658C" w:rsidRDefault="000B3221" w:rsidP="006D6A04">
            <w:pPr>
              <w:jc w:val="center"/>
              <w:rPr>
                <w:sz w:val="16"/>
                <w:szCs w:val="16"/>
                <w:lang w:val="en-US"/>
              </w:rPr>
            </w:pPr>
            <w:r w:rsidRPr="0072658C">
              <w:rPr>
                <w:sz w:val="16"/>
                <w:szCs w:val="16"/>
                <w:lang w:val="en-US"/>
              </w:rPr>
              <w:t>(2.62)</w:t>
            </w:r>
          </w:p>
        </w:tc>
        <w:tc>
          <w:tcPr>
            <w:tcW w:w="906" w:type="dxa"/>
          </w:tcPr>
          <w:p w:rsidR="000B3221" w:rsidRPr="0072658C" w:rsidRDefault="000B3221" w:rsidP="006D6A04">
            <w:pPr>
              <w:jc w:val="center"/>
              <w:rPr>
                <w:sz w:val="16"/>
                <w:szCs w:val="16"/>
                <w:lang w:val="en-US"/>
              </w:rPr>
            </w:pPr>
            <w:r w:rsidRPr="0072658C">
              <w:rPr>
                <w:sz w:val="16"/>
                <w:szCs w:val="16"/>
                <w:lang w:val="en-US"/>
              </w:rPr>
              <w:t>0.07***</w:t>
            </w:r>
          </w:p>
          <w:p w:rsidR="000B3221" w:rsidRPr="0072658C" w:rsidRDefault="000B3221" w:rsidP="006D6A04">
            <w:pPr>
              <w:jc w:val="center"/>
              <w:rPr>
                <w:sz w:val="16"/>
                <w:szCs w:val="16"/>
                <w:lang w:val="en-US"/>
              </w:rPr>
            </w:pPr>
            <w:r w:rsidRPr="0072658C">
              <w:rPr>
                <w:sz w:val="16"/>
                <w:szCs w:val="16"/>
                <w:lang w:val="en-US"/>
              </w:rPr>
              <w:t>(3.58)</w:t>
            </w:r>
          </w:p>
        </w:tc>
      </w:tr>
      <w:tr w:rsidR="000B3221" w:rsidRPr="0072658C" w:rsidTr="006D6A04">
        <w:trPr>
          <w:jc w:val="center"/>
        </w:trPr>
        <w:tc>
          <w:tcPr>
            <w:tcW w:w="996" w:type="dxa"/>
            <w:tcBorders>
              <w:bottom w:val="single" w:sz="4" w:space="0" w:color="auto"/>
            </w:tcBorders>
            <w:vAlign w:val="center"/>
          </w:tcPr>
          <w:p w:rsidR="000B3221" w:rsidRPr="0072658C" w:rsidRDefault="000B3221" w:rsidP="006D6A04">
            <w:pPr>
              <w:rPr>
                <w:sz w:val="16"/>
                <w:szCs w:val="16"/>
                <w:lang w:val="en-US"/>
              </w:rPr>
            </w:pPr>
            <w:r w:rsidRPr="0072658C">
              <w:rPr>
                <w:sz w:val="16"/>
                <w:szCs w:val="16"/>
                <w:lang w:val="en-US"/>
              </w:rPr>
              <w:t>Adj. R²</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0.01</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0.02</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0.02</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0.03</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0.04</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0.06</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0.07</w:t>
            </w:r>
          </w:p>
        </w:tc>
      </w:tr>
      <w:tr w:rsidR="000B3221" w:rsidRPr="0072658C" w:rsidTr="006D6A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nil"/>
              <w:left w:val="nil"/>
              <w:bottom w:val="nil"/>
              <w:right w:val="nil"/>
            </w:tcBorders>
          </w:tcPr>
          <w:p w:rsidR="000B3221" w:rsidRPr="0072658C" w:rsidRDefault="00C47F11" w:rsidP="006D6A04">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Act</m:t>
                    </m:r>
                  </m:e>
                  <m:sub>
                    <m:r>
                      <m:rPr>
                        <m:sty m:val="p"/>
                      </m:rPr>
                      <w:rPr>
                        <w:rFonts w:ascii="Cambria Math" w:hAnsi="Cambria Math"/>
                        <w:sz w:val="16"/>
                        <w:szCs w:val="16"/>
                        <w:lang w:val="en-US"/>
                      </w:rPr>
                      <m:t>t</m:t>
                    </m:r>
                  </m:sub>
                </m:sSub>
              </m:oMath>
            </m:oMathPara>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-0.10**</w:t>
            </w:r>
          </w:p>
          <w:p w:rsidR="000B3221" w:rsidRPr="0072658C" w:rsidRDefault="000B3221" w:rsidP="006D6A04">
            <w:pPr>
              <w:jc w:val="center"/>
              <w:rPr>
                <w:sz w:val="16"/>
                <w:szCs w:val="16"/>
                <w:lang w:val="en-US"/>
              </w:rPr>
            </w:pPr>
            <w:r w:rsidRPr="0072658C">
              <w:rPr>
                <w:sz w:val="16"/>
                <w:szCs w:val="16"/>
                <w:lang w:val="en-US"/>
              </w:rPr>
              <w:t>(-2.01)</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-0.05*</w:t>
            </w:r>
          </w:p>
          <w:p w:rsidR="000B3221" w:rsidRPr="0072658C" w:rsidRDefault="000B3221" w:rsidP="006D6A04">
            <w:pPr>
              <w:jc w:val="center"/>
              <w:rPr>
                <w:sz w:val="16"/>
                <w:szCs w:val="16"/>
                <w:lang w:val="en-US"/>
              </w:rPr>
            </w:pPr>
            <w:r w:rsidRPr="0072658C">
              <w:rPr>
                <w:sz w:val="16"/>
                <w:szCs w:val="16"/>
                <w:lang w:val="en-US"/>
              </w:rPr>
              <w:t>(-1.72)</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-0.08*</w:t>
            </w:r>
          </w:p>
          <w:p w:rsidR="000B3221" w:rsidRPr="0072658C" w:rsidRDefault="000B3221" w:rsidP="006D6A04">
            <w:pPr>
              <w:jc w:val="center"/>
              <w:rPr>
                <w:sz w:val="16"/>
                <w:szCs w:val="16"/>
                <w:lang w:val="en-US"/>
              </w:rPr>
            </w:pPr>
            <w:r w:rsidRPr="0072658C">
              <w:rPr>
                <w:sz w:val="16"/>
                <w:szCs w:val="16"/>
                <w:lang w:val="en-US"/>
              </w:rPr>
              <w:t>(-1.89)</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-0.12**</w:t>
            </w:r>
          </w:p>
          <w:p w:rsidR="000B3221" w:rsidRPr="0072658C" w:rsidRDefault="000B3221" w:rsidP="006D6A04">
            <w:pPr>
              <w:jc w:val="center"/>
              <w:rPr>
                <w:sz w:val="16"/>
                <w:szCs w:val="16"/>
                <w:lang w:val="en-US"/>
              </w:rPr>
            </w:pPr>
            <w:r w:rsidRPr="0072658C">
              <w:rPr>
                <w:sz w:val="16"/>
                <w:szCs w:val="16"/>
                <w:lang w:val="en-US"/>
              </w:rPr>
              <w:t>(-2.03)</w:t>
            </w:r>
          </w:p>
        </w:tc>
        <w:tc>
          <w:tcPr>
            <w:tcW w:w="906" w:type="dxa"/>
            <w:tcBorders>
              <w:top w:val="nil"/>
              <w:left w:val="nil"/>
              <w:bottom w:val="nil"/>
              <w:right w:val="nil"/>
            </w:tcBorders>
          </w:tcPr>
          <w:p w:rsidR="000B3221" w:rsidRPr="0072658C" w:rsidRDefault="00093977" w:rsidP="006D6A04">
            <w:pPr>
              <w:jc w:val="center"/>
              <w:rPr>
                <w:sz w:val="16"/>
                <w:szCs w:val="16"/>
                <w:lang w:val="en-US"/>
              </w:rPr>
            </w:pPr>
            <w:r w:rsidRPr="0072658C">
              <w:rPr>
                <w:sz w:val="16"/>
                <w:szCs w:val="16"/>
                <w:lang w:val="en-US"/>
              </w:rPr>
              <w:t>-0.14</w:t>
            </w:r>
            <w:r w:rsidR="000B3221" w:rsidRPr="0072658C">
              <w:rPr>
                <w:sz w:val="16"/>
                <w:szCs w:val="16"/>
                <w:lang w:val="en-US"/>
              </w:rPr>
              <w:t>*</w:t>
            </w:r>
          </w:p>
          <w:p w:rsidR="000B3221" w:rsidRPr="0072658C" w:rsidRDefault="000B3221" w:rsidP="006D6A04">
            <w:pPr>
              <w:jc w:val="center"/>
              <w:rPr>
                <w:sz w:val="16"/>
                <w:szCs w:val="16"/>
                <w:lang w:val="en-US"/>
              </w:rPr>
            </w:pPr>
            <w:r w:rsidRPr="0072658C">
              <w:rPr>
                <w:sz w:val="16"/>
                <w:szCs w:val="16"/>
                <w:lang w:val="en-US"/>
              </w:rPr>
              <w:t>(-1.74)</w:t>
            </w:r>
          </w:p>
        </w:tc>
        <w:tc>
          <w:tcPr>
            <w:tcW w:w="906" w:type="dxa"/>
            <w:tcBorders>
              <w:top w:val="nil"/>
              <w:left w:val="nil"/>
              <w:bottom w:val="nil"/>
              <w:right w:val="nil"/>
            </w:tcBorders>
          </w:tcPr>
          <w:p w:rsidR="000B3221" w:rsidRPr="0072658C" w:rsidRDefault="00093977" w:rsidP="006D6A04">
            <w:pPr>
              <w:jc w:val="center"/>
              <w:rPr>
                <w:sz w:val="16"/>
                <w:szCs w:val="16"/>
                <w:lang w:val="en-US"/>
              </w:rPr>
            </w:pPr>
            <w:r w:rsidRPr="0072658C">
              <w:rPr>
                <w:sz w:val="16"/>
                <w:szCs w:val="16"/>
                <w:lang w:val="en-US"/>
              </w:rPr>
              <w:t>-0.15</w:t>
            </w:r>
            <w:r w:rsidR="000B3221" w:rsidRPr="0072658C">
              <w:rPr>
                <w:sz w:val="16"/>
                <w:szCs w:val="16"/>
                <w:lang w:val="en-US"/>
              </w:rPr>
              <w:t>*</w:t>
            </w:r>
          </w:p>
          <w:p w:rsidR="000B3221" w:rsidRPr="0072658C" w:rsidRDefault="000B3221" w:rsidP="006D6A04">
            <w:pPr>
              <w:jc w:val="center"/>
              <w:rPr>
                <w:sz w:val="16"/>
                <w:szCs w:val="16"/>
                <w:lang w:val="en-US"/>
              </w:rPr>
            </w:pPr>
            <w:r w:rsidRPr="0072658C">
              <w:rPr>
                <w:sz w:val="16"/>
                <w:szCs w:val="16"/>
                <w:lang w:val="en-US"/>
              </w:rPr>
              <w:t>(-1.69)</w:t>
            </w:r>
          </w:p>
        </w:tc>
        <w:tc>
          <w:tcPr>
            <w:tcW w:w="906" w:type="dxa"/>
            <w:tcBorders>
              <w:top w:val="nil"/>
              <w:left w:val="nil"/>
              <w:bottom w:val="nil"/>
              <w:right w:val="nil"/>
            </w:tcBorders>
          </w:tcPr>
          <w:p w:rsidR="000B3221" w:rsidRPr="0072658C" w:rsidRDefault="00093977" w:rsidP="006D6A04">
            <w:pPr>
              <w:jc w:val="center"/>
              <w:rPr>
                <w:sz w:val="16"/>
                <w:szCs w:val="16"/>
                <w:lang w:val="en-US"/>
              </w:rPr>
            </w:pPr>
            <w:r w:rsidRPr="0072658C">
              <w:rPr>
                <w:sz w:val="16"/>
                <w:szCs w:val="16"/>
                <w:lang w:val="en-US"/>
              </w:rPr>
              <w:t>-0.16</w:t>
            </w:r>
            <w:r w:rsidR="000B3221" w:rsidRPr="0072658C">
              <w:rPr>
                <w:sz w:val="16"/>
                <w:szCs w:val="16"/>
                <w:lang w:val="en-US"/>
              </w:rPr>
              <w:t>*</w:t>
            </w:r>
          </w:p>
          <w:p w:rsidR="000B3221" w:rsidRPr="0072658C" w:rsidRDefault="000B3221" w:rsidP="006D6A04">
            <w:pPr>
              <w:jc w:val="center"/>
              <w:rPr>
                <w:sz w:val="16"/>
                <w:szCs w:val="16"/>
                <w:lang w:val="en-US"/>
              </w:rPr>
            </w:pPr>
            <w:r w:rsidRPr="0072658C">
              <w:rPr>
                <w:sz w:val="16"/>
                <w:szCs w:val="16"/>
                <w:lang w:val="en-US"/>
              </w:rPr>
              <w:t>(-1.68)</w:t>
            </w:r>
          </w:p>
        </w:tc>
      </w:tr>
      <w:tr w:rsidR="000B3221" w:rsidRPr="0072658C" w:rsidTr="006D6A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96" w:type="dxa"/>
            <w:tcBorders>
              <w:top w:val="nil"/>
              <w:left w:val="nil"/>
              <w:bottom w:val="single" w:sz="4" w:space="0" w:color="auto"/>
              <w:right w:val="nil"/>
            </w:tcBorders>
          </w:tcPr>
          <w:p w:rsidR="000B3221" w:rsidRPr="0072658C" w:rsidRDefault="000B3221" w:rsidP="006D6A04">
            <w:pPr>
              <w:rPr>
                <w:sz w:val="16"/>
                <w:szCs w:val="16"/>
                <w:lang w:val="en-US"/>
              </w:rPr>
            </w:pPr>
            <w:r w:rsidRPr="0072658C">
              <w:rPr>
                <w:sz w:val="16"/>
                <w:szCs w:val="16"/>
                <w:lang w:val="en-US"/>
              </w:rPr>
              <w:t>Adj. R²</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0.02</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0.02</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0.03</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0.04</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0.03</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0.03</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0.03</w:t>
            </w:r>
          </w:p>
        </w:tc>
      </w:tr>
      <w:tr w:rsidR="000B3221" w:rsidRPr="0072658C" w:rsidTr="006D6A04">
        <w:trPr>
          <w:jc w:val="center"/>
        </w:trPr>
        <w:tc>
          <w:tcPr>
            <w:tcW w:w="7338" w:type="dxa"/>
            <w:gridSpan w:val="8"/>
            <w:tcBorders>
              <w:top w:val="single" w:sz="4" w:space="0" w:color="auto"/>
            </w:tcBorders>
          </w:tcPr>
          <w:p w:rsidR="000B3221" w:rsidRPr="0072658C" w:rsidRDefault="000B3221" w:rsidP="006D6A04">
            <w:pPr>
              <w:spacing w:before="240" w:line="360" w:lineRule="auto"/>
              <w:rPr>
                <w:sz w:val="16"/>
                <w:szCs w:val="16"/>
                <w:lang w:val="en-US"/>
              </w:rPr>
            </w:pPr>
            <w:r w:rsidRPr="0072658C">
              <w:rPr>
                <w:sz w:val="16"/>
                <w:szCs w:val="16"/>
                <w:lang w:val="en-US"/>
              </w:rPr>
              <w:t>Panel B: Russia</w:t>
            </w:r>
          </w:p>
        </w:tc>
      </w:tr>
      <w:tr w:rsidR="000B3221" w:rsidRPr="0072658C" w:rsidTr="006D6A04">
        <w:trPr>
          <w:jc w:val="center"/>
        </w:trPr>
        <w:tc>
          <w:tcPr>
            <w:tcW w:w="996" w:type="dxa"/>
            <w:vAlign w:val="center"/>
          </w:tcPr>
          <w:p w:rsidR="000B3221" w:rsidRPr="0072658C" w:rsidRDefault="00C47F11" w:rsidP="006D6A04">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Threat</m:t>
                    </m:r>
                  </m:e>
                  <m:sub>
                    <m:r>
                      <m:rPr>
                        <m:sty m:val="p"/>
                      </m:rPr>
                      <w:rPr>
                        <w:rFonts w:ascii="Cambria Math" w:hAnsi="Cambria Math"/>
                        <w:sz w:val="16"/>
                        <w:szCs w:val="16"/>
                        <w:lang w:val="en-US"/>
                      </w:rPr>
                      <m:t>t</m:t>
                    </m:r>
                  </m:sub>
                </m:sSub>
              </m:oMath>
            </m:oMathPara>
          </w:p>
        </w:tc>
        <w:tc>
          <w:tcPr>
            <w:tcW w:w="906" w:type="dxa"/>
          </w:tcPr>
          <w:p w:rsidR="000B3221" w:rsidRPr="0072658C" w:rsidRDefault="00093977" w:rsidP="006D6A04">
            <w:pPr>
              <w:jc w:val="center"/>
              <w:rPr>
                <w:sz w:val="16"/>
                <w:szCs w:val="16"/>
                <w:lang w:val="en-US"/>
              </w:rPr>
            </w:pPr>
            <w:r w:rsidRPr="0072658C">
              <w:rPr>
                <w:sz w:val="16"/>
                <w:szCs w:val="16"/>
                <w:lang w:val="en-US"/>
              </w:rPr>
              <w:t>-0.07</w:t>
            </w:r>
            <w:r w:rsidR="000B3221" w:rsidRPr="0072658C">
              <w:rPr>
                <w:sz w:val="16"/>
                <w:szCs w:val="16"/>
                <w:lang w:val="en-US"/>
              </w:rPr>
              <w:t>*</w:t>
            </w:r>
          </w:p>
          <w:p w:rsidR="000B3221" w:rsidRPr="0072658C" w:rsidRDefault="000B3221" w:rsidP="006D6A04">
            <w:pPr>
              <w:jc w:val="center"/>
              <w:rPr>
                <w:sz w:val="16"/>
                <w:szCs w:val="16"/>
                <w:lang w:val="en-US"/>
              </w:rPr>
            </w:pPr>
            <w:r w:rsidRPr="0072658C">
              <w:rPr>
                <w:sz w:val="16"/>
                <w:szCs w:val="16"/>
                <w:lang w:val="en-US"/>
              </w:rPr>
              <w:t>(-1.88)</w:t>
            </w:r>
          </w:p>
        </w:tc>
        <w:tc>
          <w:tcPr>
            <w:tcW w:w="906" w:type="dxa"/>
          </w:tcPr>
          <w:p w:rsidR="000B3221" w:rsidRPr="0072658C" w:rsidRDefault="000B3221" w:rsidP="006D6A04">
            <w:pPr>
              <w:jc w:val="center"/>
              <w:rPr>
                <w:sz w:val="16"/>
                <w:szCs w:val="16"/>
                <w:lang w:val="en-US"/>
              </w:rPr>
            </w:pPr>
            <w:r w:rsidRPr="0072658C">
              <w:rPr>
                <w:sz w:val="16"/>
                <w:szCs w:val="16"/>
                <w:lang w:val="en-US"/>
              </w:rPr>
              <w:t>0.02*</w:t>
            </w:r>
          </w:p>
          <w:p w:rsidR="000B3221" w:rsidRPr="0072658C" w:rsidRDefault="000B3221" w:rsidP="006D6A04">
            <w:pPr>
              <w:jc w:val="center"/>
              <w:rPr>
                <w:sz w:val="16"/>
                <w:szCs w:val="16"/>
                <w:lang w:val="en-US"/>
              </w:rPr>
            </w:pPr>
            <w:r w:rsidRPr="0072658C">
              <w:rPr>
                <w:sz w:val="16"/>
                <w:szCs w:val="16"/>
                <w:lang w:val="en-US"/>
              </w:rPr>
              <w:t>(1.87)</w:t>
            </w:r>
          </w:p>
        </w:tc>
        <w:tc>
          <w:tcPr>
            <w:tcW w:w="906" w:type="dxa"/>
          </w:tcPr>
          <w:p w:rsidR="000B3221" w:rsidRPr="0072658C" w:rsidRDefault="000B3221" w:rsidP="006D6A04">
            <w:pPr>
              <w:jc w:val="center"/>
              <w:rPr>
                <w:sz w:val="16"/>
                <w:szCs w:val="16"/>
                <w:lang w:val="en-US"/>
              </w:rPr>
            </w:pPr>
            <w:r w:rsidRPr="0072658C">
              <w:rPr>
                <w:sz w:val="16"/>
                <w:szCs w:val="16"/>
                <w:lang w:val="en-US"/>
              </w:rPr>
              <w:t>0.03*</w:t>
            </w:r>
          </w:p>
          <w:p w:rsidR="000B3221" w:rsidRPr="0072658C" w:rsidRDefault="000B3221" w:rsidP="006D6A04">
            <w:pPr>
              <w:jc w:val="center"/>
              <w:rPr>
                <w:sz w:val="16"/>
                <w:szCs w:val="16"/>
                <w:lang w:val="en-US"/>
              </w:rPr>
            </w:pPr>
            <w:r w:rsidRPr="0072658C">
              <w:rPr>
                <w:sz w:val="16"/>
                <w:szCs w:val="16"/>
                <w:lang w:val="en-US"/>
              </w:rPr>
              <w:t>(1.84)</w:t>
            </w:r>
          </w:p>
        </w:tc>
        <w:tc>
          <w:tcPr>
            <w:tcW w:w="906" w:type="dxa"/>
          </w:tcPr>
          <w:p w:rsidR="000B3221" w:rsidRPr="0072658C" w:rsidRDefault="000B3221" w:rsidP="006D6A04">
            <w:pPr>
              <w:jc w:val="center"/>
              <w:rPr>
                <w:sz w:val="16"/>
                <w:szCs w:val="16"/>
                <w:lang w:val="en-US"/>
              </w:rPr>
            </w:pPr>
            <w:r w:rsidRPr="0072658C">
              <w:rPr>
                <w:sz w:val="16"/>
                <w:szCs w:val="16"/>
                <w:lang w:val="en-US"/>
              </w:rPr>
              <w:t>0.04***</w:t>
            </w:r>
          </w:p>
          <w:p w:rsidR="000B3221" w:rsidRPr="0072658C" w:rsidRDefault="000B3221" w:rsidP="006D6A04">
            <w:pPr>
              <w:jc w:val="center"/>
              <w:rPr>
                <w:sz w:val="16"/>
                <w:szCs w:val="16"/>
                <w:lang w:val="en-US"/>
              </w:rPr>
            </w:pPr>
            <w:r w:rsidRPr="0072658C">
              <w:rPr>
                <w:sz w:val="16"/>
                <w:szCs w:val="16"/>
                <w:lang w:val="en-US"/>
              </w:rPr>
              <w:t>(2.21)</w:t>
            </w:r>
          </w:p>
        </w:tc>
        <w:tc>
          <w:tcPr>
            <w:tcW w:w="906" w:type="dxa"/>
          </w:tcPr>
          <w:p w:rsidR="000B3221" w:rsidRPr="0072658C" w:rsidRDefault="000B3221" w:rsidP="006D6A04">
            <w:pPr>
              <w:jc w:val="center"/>
              <w:rPr>
                <w:sz w:val="16"/>
                <w:szCs w:val="16"/>
                <w:lang w:val="en-US"/>
              </w:rPr>
            </w:pPr>
            <w:r w:rsidRPr="0072658C">
              <w:rPr>
                <w:sz w:val="16"/>
                <w:szCs w:val="16"/>
                <w:lang w:val="en-US"/>
              </w:rPr>
              <w:t>0.04**</w:t>
            </w:r>
          </w:p>
          <w:p w:rsidR="000B3221" w:rsidRPr="0072658C" w:rsidRDefault="000B3221" w:rsidP="006D6A04">
            <w:pPr>
              <w:jc w:val="center"/>
              <w:rPr>
                <w:sz w:val="16"/>
                <w:szCs w:val="16"/>
                <w:lang w:val="en-US"/>
              </w:rPr>
            </w:pPr>
            <w:r w:rsidRPr="0072658C">
              <w:rPr>
                <w:sz w:val="16"/>
                <w:szCs w:val="16"/>
                <w:lang w:val="en-US"/>
              </w:rPr>
              <w:t>(2.01)</w:t>
            </w:r>
          </w:p>
        </w:tc>
        <w:tc>
          <w:tcPr>
            <w:tcW w:w="906" w:type="dxa"/>
          </w:tcPr>
          <w:p w:rsidR="000B3221" w:rsidRPr="0072658C" w:rsidRDefault="000B3221" w:rsidP="006D6A04">
            <w:pPr>
              <w:jc w:val="center"/>
              <w:rPr>
                <w:sz w:val="16"/>
                <w:szCs w:val="16"/>
                <w:lang w:val="en-US"/>
              </w:rPr>
            </w:pPr>
            <w:r w:rsidRPr="0072658C">
              <w:rPr>
                <w:sz w:val="16"/>
                <w:szCs w:val="16"/>
                <w:lang w:val="en-US"/>
              </w:rPr>
              <w:t>0.06***</w:t>
            </w:r>
          </w:p>
          <w:p w:rsidR="000B3221" w:rsidRPr="0072658C" w:rsidRDefault="000B3221" w:rsidP="006D6A04">
            <w:pPr>
              <w:jc w:val="center"/>
              <w:rPr>
                <w:sz w:val="16"/>
                <w:szCs w:val="16"/>
                <w:lang w:val="en-US"/>
              </w:rPr>
            </w:pPr>
            <w:r w:rsidRPr="0072658C">
              <w:rPr>
                <w:sz w:val="16"/>
                <w:szCs w:val="16"/>
                <w:lang w:val="en-US"/>
              </w:rPr>
              <w:t>(2.44)</w:t>
            </w:r>
          </w:p>
        </w:tc>
        <w:tc>
          <w:tcPr>
            <w:tcW w:w="906" w:type="dxa"/>
          </w:tcPr>
          <w:p w:rsidR="000B3221" w:rsidRPr="0072658C" w:rsidRDefault="00093977" w:rsidP="006D6A04">
            <w:pPr>
              <w:jc w:val="center"/>
              <w:rPr>
                <w:sz w:val="16"/>
                <w:szCs w:val="16"/>
                <w:lang w:val="en-US"/>
              </w:rPr>
            </w:pPr>
            <w:r w:rsidRPr="0072658C">
              <w:rPr>
                <w:sz w:val="16"/>
                <w:szCs w:val="16"/>
                <w:lang w:val="en-US"/>
              </w:rPr>
              <w:t>0.09</w:t>
            </w:r>
            <w:r w:rsidR="000B3221" w:rsidRPr="0072658C">
              <w:rPr>
                <w:sz w:val="16"/>
                <w:szCs w:val="16"/>
                <w:lang w:val="en-US"/>
              </w:rPr>
              <w:t>***</w:t>
            </w:r>
          </w:p>
          <w:p w:rsidR="000B3221" w:rsidRPr="0072658C" w:rsidRDefault="000B3221" w:rsidP="006D6A04">
            <w:pPr>
              <w:jc w:val="center"/>
              <w:rPr>
                <w:sz w:val="16"/>
                <w:szCs w:val="16"/>
                <w:lang w:val="en-US"/>
              </w:rPr>
            </w:pPr>
            <w:r w:rsidRPr="0072658C">
              <w:rPr>
                <w:sz w:val="16"/>
                <w:szCs w:val="16"/>
                <w:lang w:val="en-US"/>
              </w:rPr>
              <w:t>(2.67)</w:t>
            </w:r>
          </w:p>
        </w:tc>
      </w:tr>
      <w:tr w:rsidR="000B3221" w:rsidRPr="0072658C" w:rsidTr="006D6A04">
        <w:trPr>
          <w:jc w:val="center"/>
        </w:trPr>
        <w:tc>
          <w:tcPr>
            <w:tcW w:w="996" w:type="dxa"/>
            <w:tcBorders>
              <w:bottom w:val="single" w:sz="4" w:space="0" w:color="auto"/>
            </w:tcBorders>
            <w:vAlign w:val="center"/>
          </w:tcPr>
          <w:p w:rsidR="000B3221" w:rsidRPr="0072658C" w:rsidRDefault="000B3221" w:rsidP="006D6A04">
            <w:pPr>
              <w:rPr>
                <w:sz w:val="16"/>
                <w:szCs w:val="16"/>
                <w:lang w:val="en-US"/>
              </w:rPr>
            </w:pPr>
            <w:r w:rsidRPr="0072658C">
              <w:rPr>
                <w:sz w:val="16"/>
                <w:szCs w:val="16"/>
                <w:lang w:val="en-US"/>
              </w:rPr>
              <w:t>Adj. R²</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0.01</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0.01</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0.02</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0.04</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0.05</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0.06</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0.07</w:t>
            </w:r>
          </w:p>
        </w:tc>
      </w:tr>
      <w:tr w:rsidR="000B3221" w:rsidRPr="0072658C" w:rsidTr="006D6A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96" w:type="dxa"/>
            <w:tcBorders>
              <w:top w:val="nil"/>
              <w:left w:val="nil"/>
              <w:bottom w:val="nil"/>
              <w:right w:val="nil"/>
            </w:tcBorders>
          </w:tcPr>
          <w:p w:rsidR="000B3221" w:rsidRPr="0072658C" w:rsidRDefault="00C47F11" w:rsidP="006D6A04">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Act</m:t>
                    </m:r>
                  </m:e>
                  <m:sub>
                    <m:r>
                      <m:rPr>
                        <m:sty m:val="p"/>
                      </m:rPr>
                      <w:rPr>
                        <w:rFonts w:ascii="Cambria Math" w:hAnsi="Cambria Math"/>
                        <w:sz w:val="16"/>
                        <w:szCs w:val="16"/>
                        <w:lang w:val="en-US"/>
                      </w:rPr>
                      <m:t>t</m:t>
                    </m:r>
                  </m:sub>
                </m:sSub>
              </m:oMath>
            </m:oMathPara>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-0.05**</w:t>
            </w:r>
          </w:p>
          <w:p w:rsidR="000B3221" w:rsidRPr="0072658C" w:rsidRDefault="000B3221" w:rsidP="006D6A04">
            <w:pPr>
              <w:jc w:val="center"/>
              <w:rPr>
                <w:sz w:val="16"/>
                <w:szCs w:val="16"/>
                <w:lang w:val="en-US"/>
              </w:rPr>
            </w:pPr>
            <w:r w:rsidRPr="0072658C">
              <w:rPr>
                <w:sz w:val="16"/>
                <w:szCs w:val="16"/>
                <w:lang w:val="en-US"/>
              </w:rPr>
              <w:t>(-1.93)</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-0.08**</w:t>
            </w:r>
          </w:p>
          <w:p w:rsidR="000B3221" w:rsidRPr="0072658C" w:rsidRDefault="000B3221" w:rsidP="006D6A04">
            <w:pPr>
              <w:jc w:val="center"/>
              <w:rPr>
                <w:sz w:val="16"/>
                <w:szCs w:val="16"/>
                <w:lang w:val="en-US"/>
              </w:rPr>
            </w:pPr>
            <w:r w:rsidRPr="0072658C">
              <w:rPr>
                <w:sz w:val="16"/>
                <w:szCs w:val="16"/>
                <w:lang w:val="en-US"/>
              </w:rPr>
              <w:t>(-1.94)</w:t>
            </w:r>
          </w:p>
        </w:tc>
        <w:tc>
          <w:tcPr>
            <w:tcW w:w="906" w:type="dxa"/>
            <w:tcBorders>
              <w:top w:val="nil"/>
              <w:left w:val="nil"/>
              <w:bottom w:val="nil"/>
              <w:right w:val="nil"/>
            </w:tcBorders>
          </w:tcPr>
          <w:p w:rsidR="000B3221" w:rsidRPr="0072658C" w:rsidRDefault="00093977" w:rsidP="006D6A04">
            <w:pPr>
              <w:jc w:val="center"/>
              <w:rPr>
                <w:sz w:val="16"/>
                <w:szCs w:val="16"/>
                <w:lang w:val="en-US"/>
              </w:rPr>
            </w:pPr>
            <w:r w:rsidRPr="0072658C">
              <w:rPr>
                <w:sz w:val="16"/>
                <w:szCs w:val="16"/>
                <w:lang w:val="en-US"/>
              </w:rPr>
              <w:t>-0.11</w:t>
            </w:r>
            <w:r w:rsidR="000B3221" w:rsidRPr="0072658C">
              <w:rPr>
                <w:sz w:val="16"/>
                <w:szCs w:val="16"/>
                <w:lang w:val="en-US"/>
              </w:rPr>
              <w:t>**</w:t>
            </w:r>
          </w:p>
          <w:p w:rsidR="000B3221" w:rsidRPr="0072658C" w:rsidRDefault="000B3221" w:rsidP="006D6A04">
            <w:pPr>
              <w:jc w:val="center"/>
              <w:rPr>
                <w:sz w:val="16"/>
                <w:szCs w:val="16"/>
                <w:lang w:val="en-US"/>
              </w:rPr>
            </w:pPr>
            <w:r w:rsidRPr="0072658C">
              <w:rPr>
                <w:sz w:val="16"/>
                <w:szCs w:val="16"/>
                <w:lang w:val="en-US"/>
              </w:rPr>
              <w:t>(-2.05)</w:t>
            </w:r>
          </w:p>
        </w:tc>
        <w:tc>
          <w:tcPr>
            <w:tcW w:w="906" w:type="dxa"/>
            <w:tcBorders>
              <w:top w:val="nil"/>
              <w:left w:val="nil"/>
              <w:bottom w:val="nil"/>
              <w:right w:val="nil"/>
            </w:tcBorders>
          </w:tcPr>
          <w:p w:rsidR="000B3221" w:rsidRPr="0072658C" w:rsidRDefault="00093977" w:rsidP="006D6A04">
            <w:pPr>
              <w:jc w:val="center"/>
              <w:rPr>
                <w:sz w:val="16"/>
                <w:szCs w:val="16"/>
                <w:lang w:val="en-US"/>
              </w:rPr>
            </w:pPr>
            <w:r w:rsidRPr="0072658C">
              <w:rPr>
                <w:sz w:val="16"/>
                <w:szCs w:val="16"/>
                <w:lang w:val="en-US"/>
              </w:rPr>
              <w:t>-0.15</w:t>
            </w:r>
            <w:r w:rsidR="000B3221" w:rsidRPr="0072658C">
              <w:rPr>
                <w:sz w:val="16"/>
                <w:szCs w:val="16"/>
                <w:lang w:val="en-US"/>
              </w:rPr>
              <w:t>***</w:t>
            </w:r>
          </w:p>
          <w:p w:rsidR="000B3221" w:rsidRPr="0072658C" w:rsidRDefault="000B3221" w:rsidP="006D6A04">
            <w:pPr>
              <w:jc w:val="center"/>
              <w:rPr>
                <w:sz w:val="16"/>
                <w:szCs w:val="16"/>
                <w:lang w:val="en-US"/>
              </w:rPr>
            </w:pPr>
            <w:r w:rsidRPr="0072658C">
              <w:rPr>
                <w:sz w:val="16"/>
                <w:szCs w:val="16"/>
                <w:lang w:val="en-US"/>
              </w:rPr>
              <w:t>(-2.94)</w:t>
            </w:r>
          </w:p>
        </w:tc>
        <w:tc>
          <w:tcPr>
            <w:tcW w:w="906" w:type="dxa"/>
            <w:tcBorders>
              <w:top w:val="nil"/>
              <w:left w:val="nil"/>
              <w:bottom w:val="nil"/>
              <w:right w:val="nil"/>
            </w:tcBorders>
          </w:tcPr>
          <w:p w:rsidR="000B3221" w:rsidRPr="0072658C" w:rsidRDefault="00093977" w:rsidP="006D6A04">
            <w:pPr>
              <w:jc w:val="center"/>
              <w:rPr>
                <w:sz w:val="16"/>
                <w:szCs w:val="16"/>
                <w:lang w:val="en-US"/>
              </w:rPr>
            </w:pPr>
            <w:r w:rsidRPr="0072658C">
              <w:rPr>
                <w:sz w:val="16"/>
                <w:szCs w:val="16"/>
                <w:lang w:val="en-US"/>
              </w:rPr>
              <w:t>-0.19</w:t>
            </w:r>
            <w:r w:rsidR="000B3221" w:rsidRPr="0072658C">
              <w:rPr>
                <w:sz w:val="16"/>
                <w:szCs w:val="16"/>
                <w:lang w:val="en-US"/>
              </w:rPr>
              <w:t>***</w:t>
            </w:r>
          </w:p>
          <w:p w:rsidR="000B3221" w:rsidRPr="0072658C" w:rsidRDefault="00093977" w:rsidP="00093977">
            <w:pPr>
              <w:jc w:val="center"/>
              <w:rPr>
                <w:sz w:val="16"/>
                <w:szCs w:val="16"/>
                <w:lang w:val="en-US"/>
              </w:rPr>
            </w:pPr>
            <w:r w:rsidRPr="0072658C">
              <w:rPr>
                <w:sz w:val="16"/>
                <w:szCs w:val="16"/>
                <w:lang w:val="en-US"/>
              </w:rPr>
              <w:t>(-3.01</w:t>
            </w:r>
            <w:r w:rsidR="000B3221" w:rsidRPr="0072658C">
              <w:rPr>
                <w:sz w:val="16"/>
                <w:szCs w:val="16"/>
                <w:lang w:val="en-US"/>
              </w:rPr>
              <w:t>)</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-0.20***</w:t>
            </w:r>
          </w:p>
          <w:p w:rsidR="000B3221" w:rsidRPr="0072658C" w:rsidRDefault="00093977" w:rsidP="00093977">
            <w:pPr>
              <w:jc w:val="center"/>
              <w:rPr>
                <w:sz w:val="16"/>
                <w:szCs w:val="16"/>
                <w:lang w:val="en-US"/>
              </w:rPr>
            </w:pPr>
            <w:r w:rsidRPr="0072658C">
              <w:rPr>
                <w:sz w:val="16"/>
                <w:szCs w:val="16"/>
                <w:lang w:val="en-US"/>
              </w:rPr>
              <w:t>(-2.23</w:t>
            </w:r>
            <w:r w:rsidR="000B3221" w:rsidRPr="0072658C">
              <w:rPr>
                <w:sz w:val="16"/>
                <w:szCs w:val="16"/>
                <w:lang w:val="en-US"/>
              </w:rPr>
              <w:t>)</w:t>
            </w:r>
          </w:p>
        </w:tc>
        <w:tc>
          <w:tcPr>
            <w:tcW w:w="906" w:type="dxa"/>
            <w:tcBorders>
              <w:top w:val="nil"/>
              <w:left w:val="nil"/>
              <w:bottom w:val="nil"/>
              <w:right w:val="nil"/>
            </w:tcBorders>
          </w:tcPr>
          <w:p w:rsidR="000B3221" w:rsidRPr="0072658C" w:rsidRDefault="00093977" w:rsidP="006D6A04">
            <w:pPr>
              <w:jc w:val="center"/>
              <w:rPr>
                <w:sz w:val="16"/>
                <w:szCs w:val="16"/>
                <w:lang w:val="en-US"/>
              </w:rPr>
            </w:pPr>
            <w:r w:rsidRPr="0072658C">
              <w:rPr>
                <w:sz w:val="16"/>
                <w:szCs w:val="16"/>
                <w:lang w:val="en-US"/>
              </w:rPr>
              <w:t>-0.21**</w:t>
            </w:r>
          </w:p>
          <w:p w:rsidR="000B3221" w:rsidRPr="0072658C" w:rsidRDefault="00093977" w:rsidP="00093977">
            <w:pPr>
              <w:jc w:val="center"/>
              <w:rPr>
                <w:sz w:val="16"/>
                <w:szCs w:val="16"/>
                <w:lang w:val="en-US"/>
              </w:rPr>
            </w:pPr>
            <w:r w:rsidRPr="0072658C">
              <w:rPr>
                <w:sz w:val="16"/>
                <w:szCs w:val="16"/>
                <w:lang w:val="en-US"/>
              </w:rPr>
              <w:t>(-1.99</w:t>
            </w:r>
            <w:r w:rsidR="000B3221" w:rsidRPr="0072658C">
              <w:rPr>
                <w:sz w:val="16"/>
                <w:szCs w:val="16"/>
                <w:lang w:val="en-US"/>
              </w:rPr>
              <w:t>)</w:t>
            </w:r>
          </w:p>
        </w:tc>
      </w:tr>
      <w:tr w:rsidR="000B3221" w:rsidRPr="0072658C" w:rsidTr="006D6A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nil"/>
              <w:left w:val="nil"/>
              <w:bottom w:val="single" w:sz="4" w:space="0" w:color="auto"/>
              <w:right w:val="nil"/>
            </w:tcBorders>
          </w:tcPr>
          <w:p w:rsidR="000B3221" w:rsidRPr="0072658C" w:rsidRDefault="000B3221" w:rsidP="006D6A04">
            <w:pPr>
              <w:rPr>
                <w:sz w:val="16"/>
                <w:szCs w:val="16"/>
                <w:lang w:val="en-US"/>
              </w:rPr>
            </w:pPr>
            <w:r w:rsidRPr="0072658C">
              <w:rPr>
                <w:sz w:val="16"/>
                <w:szCs w:val="16"/>
                <w:lang w:val="en-US"/>
              </w:rPr>
              <w:t>Adj. R²</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0.01</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0.01</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0.03</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0.04</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0.04</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0.03</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0.05</w:t>
            </w:r>
          </w:p>
        </w:tc>
      </w:tr>
      <w:tr w:rsidR="000B3221" w:rsidRPr="0072658C" w:rsidTr="006D6A04">
        <w:trPr>
          <w:jc w:val="center"/>
        </w:trPr>
        <w:tc>
          <w:tcPr>
            <w:tcW w:w="7338" w:type="dxa"/>
            <w:gridSpan w:val="8"/>
            <w:tcBorders>
              <w:top w:val="single" w:sz="4" w:space="0" w:color="auto"/>
            </w:tcBorders>
          </w:tcPr>
          <w:p w:rsidR="000B3221" w:rsidRPr="0072658C" w:rsidRDefault="000B3221" w:rsidP="006D6A04">
            <w:pPr>
              <w:spacing w:before="240" w:line="360" w:lineRule="auto"/>
              <w:rPr>
                <w:sz w:val="16"/>
                <w:szCs w:val="16"/>
                <w:lang w:val="en-US"/>
              </w:rPr>
            </w:pPr>
            <w:r w:rsidRPr="0072658C">
              <w:rPr>
                <w:sz w:val="16"/>
                <w:szCs w:val="16"/>
                <w:lang w:val="en-US"/>
              </w:rPr>
              <w:t>Panel C: United States</w:t>
            </w:r>
          </w:p>
          <w:p w:rsidR="000B3221" w:rsidRPr="0072658C" w:rsidRDefault="000B3221" w:rsidP="006D6A04">
            <w:pPr>
              <w:spacing w:line="360" w:lineRule="auto"/>
              <w:rPr>
                <w:i/>
                <w:sz w:val="16"/>
                <w:szCs w:val="16"/>
                <w:lang w:val="en-US"/>
              </w:rPr>
            </w:pPr>
            <w:r w:rsidRPr="0072658C">
              <w:rPr>
                <w:i/>
                <w:sz w:val="16"/>
                <w:szCs w:val="16"/>
                <w:lang w:val="en-US"/>
              </w:rPr>
              <w:t>Panel C1: Cowles data</w:t>
            </w:r>
          </w:p>
        </w:tc>
      </w:tr>
      <w:tr w:rsidR="000B3221" w:rsidRPr="0072658C" w:rsidTr="006D6A04">
        <w:trPr>
          <w:jc w:val="center"/>
        </w:trPr>
        <w:tc>
          <w:tcPr>
            <w:tcW w:w="996" w:type="dxa"/>
            <w:vAlign w:val="center"/>
          </w:tcPr>
          <w:p w:rsidR="000B3221" w:rsidRPr="0072658C" w:rsidRDefault="00C47F11" w:rsidP="006D6A04">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Threat</m:t>
                    </m:r>
                  </m:e>
                  <m:sub>
                    <m:r>
                      <m:rPr>
                        <m:sty m:val="p"/>
                      </m:rPr>
                      <w:rPr>
                        <w:rFonts w:ascii="Cambria Math" w:hAnsi="Cambria Math"/>
                        <w:sz w:val="16"/>
                        <w:szCs w:val="16"/>
                        <w:lang w:val="en-US"/>
                      </w:rPr>
                      <m:t>t</m:t>
                    </m:r>
                  </m:sub>
                </m:sSub>
              </m:oMath>
            </m:oMathPara>
          </w:p>
        </w:tc>
        <w:tc>
          <w:tcPr>
            <w:tcW w:w="906" w:type="dxa"/>
          </w:tcPr>
          <w:p w:rsidR="000B3221" w:rsidRPr="0072658C" w:rsidRDefault="000B3221" w:rsidP="006D6A04">
            <w:pPr>
              <w:jc w:val="center"/>
              <w:rPr>
                <w:sz w:val="16"/>
                <w:szCs w:val="16"/>
                <w:lang w:val="en-US"/>
              </w:rPr>
            </w:pPr>
            <w:r w:rsidRPr="0072658C">
              <w:rPr>
                <w:sz w:val="16"/>
                <w:szCs w:val="16"/>
                <w:lang w:val="en-US"/>
              </w:rPr>
              <w:t>-0.01</w:t>
            </w:r>
          </w:p>
          <w:p w:rsidR="000B3221" w:rsidRPr="0072658C" w:rsidRDefault="000B3221" w:rsidP="006D6A04">
            <w:pPr>
              <w:jc w:val="center"/>
              <w:rPr>
                <w:sz w:val="16"/>
                <w:szCs w:val="16"/>
                <w:lang w:val="en-US"/>
              </w:rPr>
            </w:pPr>
            <w:r w:rsidRPr="0072658C">
              <w:rPr>
                <w:sz w:val="16"/>
                <w:szCs w:val="16"/>
                <w:lang w:val="en-US"/>
              </w:rPr>
              <w:t>(-0.69)</w:t>
            </w:r>
          </w:p>
        </w:tc>
        <w:tc>
          <w:tcPr>
            <w:tcW w:w="906" w:type="dxa"/>
          </w:tcPr>
          <w:p w:rsidR="000B3221" w:rsidRPr="0072658C" w:rsidRDefault="000B3221" w:rsidP="006D6A04">
            <w:pPr>
              <w:jc w:val="center"/>
              <w:rPr>
                <w:sz w:val="16"/>
                <w:szCs w:val="16"/>
                <w:lang w:val="en-US"/>
              </w:rPr>
            </w:pPr>
            <w:r w:rsidRPr="0072658C">
              <w:rPr>
                <w:sz w:val="16"/>
                <w:szCs w:val="16"/>
                <w:lang w:val="en-US"/>
              </w:rPr>
              <w:t>-0.02</w:t>
            </w:r>
          </w:p>
          <w:p w:rsidR="000B3221" w:rsidRPr="0072658C" w:rsidRDefault="000B3221" w:rsidP="006D6A04">
            <w:pPr>
              <w:jc w:val="center"/>
              <w:rPr>
                <w:sz w:val="16"/>
                <w:szCs w:val="16"/>
                <w:lang w:val="en-US"/>
              </w:rPr>
            </w:pPr>
            <w:r w:rsidRPr="0072658C">
              <w:rPr>
                <w:sz w:val="16"/>
                <w:szCs w:val="16"/>
                <w:lang w:val="en-US"/>
              </w:rPr>
              <w:t>(-1.04)</w:t>
            </w:r>
          </w:p>
        </w:tc>
        <w:tc>
          <w:tcPr>
            <w:tcW w:w="906" w:type="dxa"/>
          </w:tcPr>
          <w:p w:rsidR="000B3221" w:rsidRPr="0072658C" w:rsidRDefault="000B3221" w:rsidP="006D6A04">
            <w:pPr>
              <w:jc w:val="center"/>
              <w:rPr>
                <w:sz w:val="16"/>
                <w:szCs w:val="16"/>
                <w:lang w:val="en-US"/>
              </w:rPr>
            </w:pPr>
            <w:r w:rsidRPr="0072658C">
              <w:rPr>
                <w:sz w:val="16"/>
                <w:szCs w:val="16"/>
                <w:lang w:val="en-US"/>
              </w:rPr>
              <w:t>-0.00</w:t>
            </w:r>
          </w:p>
          <w:p w:rsidR="000B3221" w:rsidRPr="0072658C" w:rsidRDefault="000B3221" w:rsidP="006D6A04">
            <w:pPr>
              <w:jc w:val="center"/>
              <w:rPr>
                <w:sz w:val="16"/>
                <w:szCs w:val="16"/>
                <w:lang w:val="en-US"/>
              </w:rPr>
            </w:pPr>
            <w:r w:rsidRPr="0072658C">
              <w:rPr>
                <w:sz w:val="16"/>
                <w:szCs w:val="16"/>
                <w:lang w:val="en-US"/>
              </w:rPr>
              <w:t>(-0.86)</w:t>
            </w:r>
          </w:p>
        </w:tc>
        <w:tc>
          <w:tcPr>
            <w:tcW w:w="906" w:type="dxa"/>
          </w:tcPr>
          <w:p w:rsidR="000B3221" w:rsidRPr="0072658C" w:rsidRDefault="000B3221" w:rsidP="006D6A04">
            <w:pPr>
              <w:jc w:val="center"/>
              <w:rPr>
                <w:sz w:val="16"/>
                <w:szCs w:val="16"/>
                <w:lang w:val="en-US"/>
              </w:rPr>
            </w:pPr>
            <w:r w:rsidRPr="0072658C">
              <w:rPr>
                <w:sz w:val="16"/>
                <w:szCs w:val="16"/>
                <w:lang w:val="en-US"/>
              </w:rPr>
              <w:t>-0.00</w:t>
            </w:r>
          </w:p>
          <w:p w:rsidR="000B3221" w:rsidRPr="0072658C" w:rsidRDefault="000B3221" w:rsidP="006D6A04">
            <w:pPr>
              <w:jc w:val="center"/>
              <w:rPr>
                <w:sz w:val="16"/>
                <w:szCs w:val="16"/>
                <w:lang w:val="en-US"/>
              </w:rPr>
            </w:pPr>
            <w:r w:rsidRPr="0072658C">
              <w:rPr>
                <w:sz w:val="16"/>
                <w:szCs w:val="16"/>
                <w:lang w:val="en-US"/>
              </w:rPr>
              <w:t>(-0.06)</w:t>
            </w:r>
          </w:p>
        </w:tc>
        <w:tc>
          <w:tcPr>
            <w:tcW w:w="906" w:type="dxa"/>
          </w:tcPr>
          <w:p w:rsidR="000B3221" w:rsidRPr="0072658C" w:rsidRDefault="000B3221" w:rsidP="006D6A04">
            <w:pPr>
              <w:jc w:val="center"/>
              <w:rPr>
                <w:sz w:val="16"/>
                <w:szCs w:val="16"/>
                <w:lang w:val="en-US"/>
              </w:rPr>
            </w:pPr>
            <w:r w:rsidRPr="0072658C">
              <w:rPr>
                <w:sz w:val="16"/>
                <w:szCs w:val="16"/>
                <w:lang w:val="en-US"/>
              </w:rPr>
              <w:t>-0.03</w:t>
            </w:r>
          </w:p>
          <w:p w:rsidR="000B3221" w:rsidRPr="0072658C" w:rsidRDefault="000B3221" w:rsidP="006D6A04">
            <w:pPr>
              <w:jc w:val="center"/>
              <w:rPr>
                <w:sz w:val="16"/>
                <w:szCs w:val="16"/>
                <w:lang w:val="en-US"/>
              </w:rPr>
            </w:pPr>
            <w:r w:rsidRPr="0072658C">
              <w:rPr>
                <w:sz w:val="16"/>
                <w:szCs w:val="16"/>
                <w:lang w:val="en-US"/>
              </w:rPr>
              <w:t>(-0.45)</w:t>
            </w:r>
          </w:p>
        </w:tc>
        <w:tc>
          <w:tcPr>
            <w:tcW w:w="906" w:type="dxa"/>
          </w:tcPr>
          <w:p w:rsidR="000B3221" w:rsidRPr="0072658C" w:rsidRDefault="000B3221" w:rsidP="006D6A04">
            <w:pPr>
              <w:jc w:val="center"/>
              <w:rPr>
                <w:sz w:val="16"/>
                <w:szCs w:val="16"/>
                <w:lang w:val="en-US"/>
              </w:rPr>
            </w:pPr>
            <w:r w:rsidRPr="0072658C">
              <w:rPr>
                <w:sz w:val="16"/>
                <w:szCs w:val="16"/>
                <w:lang w:val="en-US"/>
              </w:rPr>
              <w:t>-0.06</w:t>
            </w:r>
          </w:p>
          <w:p w:rsidR="000B3221" w:rsidRPr="0072658C" w:rsidRDefault="000B3221" w:rsidP="006D6A04">
            <w:pPr>
              <w:jc w:val="center"/>
              <w:rPr>
                <w:sz w:val="16"/>
                <w:szCs w:val="16"/>
                <w:lang w:val="en-US"/>
              </w:rPr>
            </w:pPr>
            <w:r w:rsidRPr="0072658C">
              <w:rPr>
                <w:sz w:val="16"/>
                <w:szCs w:val="16"/>
                <w:lang w:val="en-US"/>
              </w:rPr>
              <w:t>(-0.94)</w:t>
            </w:r>
          </w:p>
        </w:tc>
        <w:tc>
          <w:tcPr>
            <w:tcW w:w="906" w:type="dxa"/>
          </w:tcPr>
          <w:p w:rsidR="000B3221" w:rsidRPr="0072658C" w:rsidRDefault="000B3221" w:rsidP="006D6A04">
            <w:pPr>
              <w:jc w:val="center"/>
              <w:rPr>
                <w:sz w:val="16"/>
                <w:szCs w:val="16"/>
                <w:lang w:val="en-US"/>
              </w:rPr>
            </w:pPr>
            <w:r w:rsidRPr="0072658C">
              <w:rPr>
                <w:sz w:val="16"/>
                <w:szCs w:val="16"/>
                <w:lang w:val="en-US"/>
              </w:rPr>
              <w:t>-0.09</w:t>
            </w:r>
          </w:p>
          <w:p w:rsidR="000B3221" w:rsidRPr="0072658C" w:rsidRDefault="000B3221" w:rsidP="006D6A04">
            <w:pPr>
              <w:jc w:val="center"/>
              <w:rPr>
                <w:sz w:val="16"/>
                <w:szCs w:val="16"/>
                <w:lang w:val="en-US"/>
              </w:rPr>
            </w:pPr>
            <w:r w:rsidRPr="0072658C">
              <w:rPr>
                <w:sz w:val="16"/>
                <w:szCs w:val="16"/>
                <w:lang w:val="en-US"/>
              </w:rPr>
              <w:t>(-1.15)</w:t>
            </w:r>
          </w:p>
        </w:tc>
      </w:tr>
      <w:tr w:rsidR="000B3221" w:rsidRPr="0072658C" w:rsidTr="006D6A04">
        <w:trPr>
          <w:jc w:val="center"/>
        </w:trPr>
        <w:tc>
          <w:tcPr>
            <w:tcW w:w="996" w:type="dxa"/>
            <w:tcBorders>
              <w:bottom w:val="single" w:sz="4" w:space="0" w:color="auto"/>
            </w:tcBorders>
            <w:vAlign w:val="center"/>
          </w:tcPr>
          <w:p w:rsidR="000B3221" w:rsidRPr="0072658C" w:rsidRDefault="000B3221" w:rsidP="006D6A04">
            <w:pPr>
              <w:rPr>
                <w:sz w:val="16"/>
                <w:szCs w:val="16"/>
                <w:lang w:val="en-US"/>
              </w:rPr>
            </w:pPr>
            <w:r w:rsidRPr="0072658C">
              <w:rPr>
                <w:sz w:val="16"/>
                <w:szCs w:val="16"/>
                <w:lang w:val="en-US"/>
              </w:rPr>
              <w:t>Adj. R²</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r>
      <w:tr w:rsidR="000B3221" w:rsidRPr="0072658C" w:rsidTr="006D6A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nil"/>
              <w:left w:val="nil"/>
              <w:bottom w:val="nil"/>
              <w:right w:val="nil"/>
            </w:tcBorders>
            <w:vAlign w:val="center"/>
          </w:tcPr>
          <w:p w:rsidR="000B3221" w:rsidRPr="0072658C" w:rsidRDefault="00C47F11" w:rsidP="006D6A04">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Act</m:t>
                    </m:r>
                  </m:e>
                  <m:sub>
                    <m:r>
                      <m:rPr>
                        <m:sty m:val="p"/>
                      </m:rPr>
                      <w:rPr>
                        <w:rFonts w:ascii="Cambria Math" w:hAnsi="Cambria Math"/>
                        <w:sz w:val="16"/>
                        <w:szCs w:val="16"/>
                        <w:lang w:val="en-US"/>
                      </w:rPr>
                      <m:t>t</m:t>
                    </m:r>
                  </m:sub>
                </m:sSub>
              </m:oMath>
            </m:oMathPara>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-0.03</w:t>
            </w:r>
          </w:p>
          <w:p w:rsidR="000B3221" w:rsidRPr="0072658C" w:rsidRDefault="000B3221" w:rsidP="006D6A04">
            <w:pPr>
              <w:jc w:val="center"/>
              <w:rPr>
                <w:sz w:val="16"/>
                <w:szCs w:val="16"/>
                <w:lang w:val="en-US"/>
              </w:rPr>
            </w:pPr>
            <w:r w:rsidRPr="0072658C">
              <w:rPr>
                <w:sz w:val="16"/>
                <w:szCs w:val="16"/>
                <w:lang w:val="en-US"/>
              </w:rPr>
              <w:t>(-0.58)</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-0.04</w:t>
            </w:r>
          </w:p>
          <w:p w:rsidR="000B3221" w:rsidRPr="0072658C" w:rsidRDefault="000B3221" w:rsidP="006D6A04">
            <w:pPr>
              <w:jc w:val="center"/>
              <w:rPr>
                <w:sz w:val="16"/>
                <w:szCs w:val="16"/>
                <w:lang w:val="en-US"/>
              </w:rPr>
            </w:pPr>
            <w:r w:rsidRPr="0072658C">
              <w:rPr>
                <w:sz w:val="16"/>
                <w:szCs w:val="16"/>
                <w:lang w:val="en-US"/>
              </w:rPr>
              <w:t>(-0.77)</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-0.09</w:t>
            </w:r>
          </w:p>
          <w:p w:rsidR="000B3221" w:rsidRPr="0072658C" w:rsidRDefault="000B3221" w:rsidP="006D6A04">
            <w:pPr>
              <w:jc w:val="center"/>
              <w:rPr>
                <w:sz w:val="16"/>
                <w:szCs w:val="16"/>
                <w:lang w:val="en-US"/>
              </w:rPr>
            </w:pPr>
            <w:r w:rsidRPr="0072658C">
              <w:rPr>
                <w:sz w:val="16"/>
                <w:szCs w:val="16"/>
                <w:lang w:val="en-US"/>
              </w:rPr>
              <w:t>(-1.18)</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-0.11</w:t>
            </w:r>
          </w:p>
          <w:p w:rsidR="000B3221" w:rsidRPr="0072658C" w:rsidRDefault="000B3221" w:rsidP="006D6A04">
            <w:pPr>
              <w:jc w:val="center"/>
              <w:rPr>
                <w:sz w:val="16"/>
                <w:szCs w:val="16"/>
                <w:lang w:val="en-US"/>
              </w:rPr>
            </w:pPr>
            <w:r w:rsidRPr="0072658C">
              <w:rPr>
                <w:sz w:val="16"/>
                <w:szCs w:val="16"/>
                <w:lang w:val="en-US"/>
              </w:rPr>
              <w:t>(-0.83)</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-0.07</w:t>
            </w:r>
          </w:p>
          <w:p w:rsidR="000B3221" w:rsidRPr="0072658C" w:rsidRDefault="000B3221" w:rsidP="006D6A04">
            <w:pPr>
              <w:jc w:val="center"/>
              <w:rPr>
                <w:sz w:val="16"/>
                <w:szCs w:val="16"/>
                <w:lang w:val="en-US"/>
              </w:rPr>
            </w:pPr>
            <w:r w:rsidRPr="0072658C">
              <w:rPr>
                <w:sz w:val="16"/>
                <w:szCs w:val="16"/>
                <w:lang w:val="en-US"/>
              </w:rPr>
              <w:t>(-0.80)</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-0.03</w:t>
            </w:r>
          </w:p>
          <w:p w:rsidR="000B3221" w:rsidRPr="0072658C" w:rsidRDefault="000B3221" w:rsidP="006D6A04">
            <w:pPr>
              <w:jc w:val="center"/>
              <w:rPr>
                <w:sz w:val="16"/>
                <w:szCs w:val="16"/>
                <w:lang w:val="en-US"/>
              </w:rPr>
            </w:pPr>
            <w:r w:rsidRPr="0072658C">
              <w:rPr>
                <w:sz w:val="16"/>
                <w:szCs w:val="16"/>
                <w:lang w:val="en-US"/>
              </w:rPr>
              <w:t>(-0.48)</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-0.02</w:t>
            </w:r>
          </w:p>
          <w:p w:rsidR="000B3221" w:rsidRPr="0072658C" w:rsidRDefault="000B3221" w:rsidP="006D6A04">
            <w:pPr>
              <w:jc w:val="center"/>
              <w:rPr>
                <w:sz w:val="16"/>
                <w:szCs w:val="16"/>
                <w:lang w:val="en-US"/>
              </w:rPr>
            </w:pPr>
            <w:r w:rsidRPr="0072658C">
              <w:rPr>
                <w:sz w:val="16"/>
                <w:szCs w:val="16"/>
                <w:lang w:val="en-US"/>
              </w:rPr>
              <w:t>(-0.23)</w:t>
            </w:r>
          </w:p>
        </w:tc>
      </w:tr>
      <w:tr w:rsidR="000B3221" w:rsidRPr="0072658C" w:rsidTr="006D6A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nil"/>
              <w:left w:val="nil"/>
              <w:bottom w:val="single" w:sz="4" w:space="0" w:color="auto"/>
              <w:right w:val="nil"/>
            </w:tcBorders>
          </w:tcPr>
          <w:p w:rsidR="000B3221" w:rsidRPr="0072658C" w:rsidRDefault="000B3221" w:rsidP="006D6A04">
            <w:pPr>
              <w:rPr>
                <w:sz w:val="16"/>
                <w:szCs w:val="16"/>
                <w:lang w:val="en-US"/>
              </w:rPr>
            </w:pPr>
            <w:r w:rsidRPr="0072658C">
              <w:rPr>
                <w:sz w:val="16"/>
                <w:szCs w:val="16"/>
                <w:lang w:val="en-US"/>
              </w:rPr>
              <w:t>Adj. R²</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r>
      <w:tr w:rsidR="000B3221" w:rsidRPr="0072658C" w:rsidTr="006D6A04">
        <w:trPr>
          <w:jc w:val="center"/>
        </w:trPr>
        <w:tc>
          <w:tcPr>
            <w:tcW w:w="7338" w:type="dxa"/>
            <w:gridSpan w:val="8"/>
            <w:tcBorders>
              <w:top w:val="single" w:sz="4" w:space="0" w:color="auto"/>
            </w:tcBorders>
          </w:tcPr>
          <w:p w:rsidR="000B3221" w:rsidRPr="0072658C" w:rsidRDefault="000B3221" w:rsidP="006D6A04">
            <w:pPr>
              <w:spacing w:before="240" w:line="360" w:lineRule="auto"/>
              <w:rPr>
                <w:sz w:val="16"/>
                <w:szCs w:val="16"/>
                <w:lang w:val="en-US"/>
              </w:rPr>
            </w:pPr>
            <w:r w:rsidRPr="0072658C">
              <w:rPr>
                <w:i/>
                <w:sz w:val="16"/>
                <w:szCs w:val="16"/>
                <w:lang w:val="en-US"/>
              </w:rPr>
              <w:t>Panel C2: NYSE data</w:t>
            </w:r>
          </w:p>
        </w:tc>
      </w:tr>
      <w:tr w:rsidR="000B3221" w:rsidRPr="0072658C" w:rsidTr="006D6A04">
        <w:trPr>
          <w:jc w:val="center"/>
        </w:trPr>
        <w:tc>
          <w:tcPr>
            <w:tcW w:w="996" w:type="dxa"/>
            <w:vAlign w:val="center"/>
          </w:tcPr>
          <w:p w:rsidR="000B3221" w:rsidRPr="0072658C" w:rsidRDefault="00C47F11" w:rsidP="006D6A04">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Threat</m:t>
                    </m:r>
                  </m:e>
                  <m:sub>
                    <m:r>
                      <m:rPr>
                        <m:sty m:val="p"/>
                      </m:rPr>
                      <w:rPr>
                        <w:rFonts w:ascii="Cambria Math" w:hAnsi="Cambria Math"/>
                        <w:sz w:val="16"/>
                        <w:szCs w:val="16"/>
                        <w:lang w:val="en-US"/>
                      </w:rPr>
                      <m:t>t</m:t>
                    </m:r>
                  </m:sub>
                </m:sSub>
              </m:oMath>
            </m:oMathPara>
          </w:p>
        </w:tc>
        <w:tc>
          <w:tcPr>
            <w:tcW w:w="906" w:type="dxa"/>
          </w:tcPr>
          <w:p w:rsidR="000B3221" w:rsidRPr="0072658C" w:rsidRDefault="000B3221" w:rsidP="006D6A04">
            <w:pPr>
              <w:jc w:val="center"/>
              <w:rPr>
                <w:sz w:val="16"/>
                <w:szCs w:val="16"/>
                <w:lang w:val="en-US"/>
              </w:rPr>
            </w:pPr>
            <w:r w:rsidRPr="0072658C">
              <w:rPr>
                <w:sz w:val="16"/>
                <w:szCs w:val="16"/>
                <w:lang w:val="en-US"/>
              </w:rPr>
              <w:t>-0.01</w:t>
            </w:r>
          </w:p>
          <w:p w:rsidR="000B3221" w:rsidRPr="0072658C" w:rsidRDefault="000B3221" w:rsidP="006D6A04">
            <w:pPr>
              <w:jc w:val="center"/>
              <w:rPr>
                <w:sz w:val="16"/>
                <w:szCs w:val="16"/>
                <w:lang w:val="en-US"/>
              </w:rPr>
            </w:pPr>
            <w:r w:rsidRPr="0072658C">
              <w:rPr>
                <w:sz w:val="16"/>
                <w:szCs w:val="16"/>
                <w:lang w:val="en-US"/>
              </w:rPr>
              <w:t>(-1.07)</w:t>
            </w:r>
          </w:p>
        </w:tc>
        <w:tc>
          <w:tcPr>
            <w:tcW w:w="906" w:type="dxa"/>
          </w:tcPr>
          <w:p w:rsidR="000B3221" w:rsidRPr="0072658C" w:rsidRDefault="000B3221" w:rsidP="006D6A04">
            <w:pPr>
              <w:jc w:val="center"/>
              <w:rPr>
                <w:sz w:val="16"/>
                <w:szCs w:val="16"/>
                <w:lang w:val="en-US"/>
              </w:rPr>
            </w:pPr>
            <w:r w:rsidRPr="0072658C">
              <w:rPr>
                <w:sz w:val="16"/>
                <w:szCs w:val="16"/>
                <w:lang w:val="en-US"/>
              </w:rPr>
              <w:t>-0.01</w:t>
            </w:r>
          </w:p>
          <w:p w:rsidR="000B3221" w:rsidRPr="0072658C" w:rsidRDefault="000B3221" w:rsidP="006D6A04">
            <w:pPr>
              <w:jc w:val="center"/>
              <w:rPr>
                <w:sz w:val="16"/>
                <w:szCs w:val="16"/>
                <w:lang w:val="en-US"/>
              </w:rPr>
            </w:pPr>
            <w:r w:rsidRPr="0072658C">
              <w:rPr>
                <w:sz w:val="16"/>
                <w:szCs w:val="16"/>
                <w:lang w:val="en-US"/>
              </w:rPr>
              <w:t>(-0.96)</w:t>
            </w:r>
          </w:p>
        </w:tc>
        <w:tc>
          <w:tcPr>
            <w:tcW w:w="906" w:type="dxa"/>
          </w:tcPr>
          <w:p w:rsidR="000B3221" w:rsidRPr="0072658C" w:rsidRDefault="000B3221" w:rsidP="006D6A04">
            <w:pPr>
              <w:jc w:val="center"/>
              <w:rPr>
                <w:sz w:val="16"/>
                <w:szCs w:val="16"/>
                <w:lang w:val="en-US"/>
              </w:rPr>
            </w:pPr>
            <w:r w:rsidRPr="0072658C">
              <w:rPr>
                <w:sz w:val="16"/>
                <w:szCs w:val="16"/>
                <w:lang w:val="en-US"/>
              </w:rPr>
              <w:t>-0.01</w:t>
            </w:r>
          </w:p>
          <w:p w:rsidR="000B3221" w:rsidRPr="0072658C" w:rsidRDefault="000B3221" w:rsidP="006D6A04">
            <w:pPr>
              <w:jc w:val="center"/>
              <w:rPr>
                <w:sz w:val="16"/>
                <w:szCs w:val="16"/>
                <w:lang w:val="en-US"/>
              </w:rPr>
            </w:pPr>
            <w:r w:rsidRPr="0072658C">
              <w:rPr>
                <w:sz w:val="16"/>
                <w:szCs w:val="16"/>
                <w:lang w:val="en-US"/>
              </w:rPr>
              <w:t>(-0.71)</w:t>
            </w:r>
          </w:p>
        </w:tc>
        <w:tc>
          <w:tcPr>
            <w:tcW w:w="906" w:type="dxa"/>
          </w:tcPr>
          <w:p w:rsidR="000B3221" w:rsidRPr="0072658C" w:rsidRDefault="000B3221" w:rsidP="006D6A04">
            <w:pPr>
              <w:jc w:val="center"/>
              <w:rPr>
                <w:sz w:val="16"/>
                <w:szCs w:val="16"/>
                <w:lang w:val="en-US"/>
              </w:rPr>
            </w:pPr>
            <w:r w:rsidRPr="0072658C">
              <w:rPr>
                <w:sz w:val="16"/>
                <w:szCs w:val="16"/>
                <w:lang w:val="en-US"/>
              </w:rPr>
              <w:t>-0.00</w:t>
            </w:r>
          </w:p>
          <w:p w:rsidR="000B3221" w:rsidRPr="0072658C" w:rsidRDefault="000B3221" w:rsidP="006D6A04">
            <w:pPr>
              <w:jc w:val="center"/>
              <w:rPr>
                <w:sz w:val="16"/>
                <w:szCs w:val="16"/>
                <w:lang w:val="en-US"/>
              </w:rPr>
            </w:pPr>
            <w:r w:rsidRPr="0072658C">
              <w:rPr>
                <w:sz w:val="16"/>
                <w:szCs w:val="16"/>
                <w:lang w:val="en-US"/>
              </w:rPr>
              <w:t>(-0.48)</w:t>
            </w:r>
          </w:p>
        </w:tc>
        <w:tc>
          <w:tcPr>
            <w:tcW w:w="906" w:type="dxa"/>
          </w:tcPr>
          <w:p w:rsidR="000B3221" w:rsidRPr="0072658C" w:rsidRDefault="000B3221" w:rsidP="006D6A04">
            <w:pPr>
              <w:jc w:val="center"/>
              <w:rPr>
                <w:sz w:val="16"/>
                <w:szCs w:val="16"/>
                <w:lang w:val="en-US"/>
              </w:rPr>
            </w:pPr>
            <w:r w:rsidRPr="0072658C">
              <w:rPr>
                <w:sz w:val="16"/>
                <w:szCs w:val="16"/>
                <w:lang w:val="en-US"/>
              </w:rPr>
              <w:t>-0.03</w:t>
            </w:r>
          </w:p>
          <w:p w:rsidR="000B3221" w:rsidRPr="0072658C" w:rsidRDefault="000B3221" w:rsidP="006D6A04">
            <w:pPr>
              <w:jc w:val="center"/>
              <w:rPr>
                <w:sz w:val="16"/>
                <w:szCs w:val="16"/>
                <w:lang w:val="en-US"/>
              </w:rPr>
            </w:pPr>
            <w:r w:rsidRPr="0072658C">
              <w:rPr>
                <w:sz w:val="16"/>
                <w:szCs w:val="16"/>
                <w:lang w:val="en-US"/>
              </w:rPr>
              <w:t>(-1.31)</w:t>
            </w:r>
          </w:p>
        </w:tc>
        <w:tc>
          <w:tcPr>
            <w:tcW w:w="906" w:type="dxa"/>
          </w:tcPr>
          <w:p w:rsidR="000B3221" w:rsidRPr="0072658C" w:rsidRDefault="000B3221" w:rsidP="006D6A04">
            <w:pPr>
              <w:jc w:val="center"/>
              <w:rPr>
                <w:sz w:val="16"/>
                <w:szCs w:val="16"/>
                <w:lang w:val="en-US"/>
              </w:rPr>
            </w:pPr>
            <w:r w:rsidRPr="0072658C">
              <w:rPr>
                <w:sz w:val="16"/>
                <w:szCs w:val="16"/>
                <w:lang w:val="en-US"/>
              </w:rPr>
              <w:t>-0.04</w:t>
            </w:r>
          </w:p>
          <w:p w:rsidR="000B3221" w:rsidRPr="0072658C" w:rsidRDefault="000B3221" w:rsidP="006D6A04">
            <w:pPr>
              <w:jc w:val="center"/>
              <w:rPr>
                <w:sz w:val="16"/>
                <w:szCs w:val="16"/>
                <w:lang w:val="en-US"/>
              </w:rPr>
            </w:pPr>
            <w:r w:rsidRPr="0072658C">
              <w:rPr>
                <w:sz w:val="16"/>
                <w:szCs w:val="16"/>
                <w:lang w:val="en-US"/>
              </w:rPr>
              <w:t>(-1.48)</w:t>
            </w:r>
          </w:p>
        </w:tc>
        <w:tc>
          <w:tcPr>
            <w:tcW w:w="906" w:type="dxa"/>
          </w:tcPr>
          <w:p w:rsidR="000B3221" w:rsidRPr="0072658C" w:rsidRDefault="000B3221" w:rsidP="006D6A04">
            <w:pPr>
              <w:jc w:val="center"/>
              <w:rPr>
                <w:sz w:val="16"/>
                <w:szCs w:val="16"/>
                <w:lang w:val="en-US"/>
              </w:rPr>
            </w:pPr>
            <w:r w:rsidRPr="0072658C">
              <w:rPr>
                <w:sz w:val="16"/>
                <w:szCs w:val="16"/>
                <w:lang w:val="en-US"/>
              </w:rPr>
              <w:t>-0.04</w:t>
            </w:r>
          </w:p>
          <w:p w:rsidR="000B3221" w:rsidRPr="0072658C" w:rsidRDefault="000B3221" w:rsidP="006D6A04">
            <w:pPr>
              <w:jc w:val="center"/>
              <w:rPr>
                <w:sz w:val="16"/>
                <w:szCs w:val="16"/>
                <w:lang w:val="en-US"/>
              </w:rPr>
            </w:pPr>
            <w:r w:rsidRPr="0072658C">
              <w:rPr>
                <w:sz w:val="16"/>
                <w:szCs w:val="16"/>
                <w:lang w:val="en-US"/>
              </w:rPr>
              <w:t>(-1.05)</w:t>
            </w:r>
          </w:p>
        </w:tc>
      </w:tr>
      <w:tr w:rsidR="000B3221" w:rsidRPr="0072658C" w:rsidTr="006D6A04">
        <w:trPr>
          <w:trHeight w:val="87"/>
          <w:jc w:val="center"/>
        </w:trPr>
        <w:tc>
          <w:tcPr>
            <w:tcW w:w="996" w:type="dxa"/>
            <w:tcBorders>
              <w:bottom w:val="single" w:sz="4" w:space="0" w:color="auto"/>
            </w:tcBorders>
            <w:vAlign w:val="center"/>
          </w:tcPr>
          <w:p w:rsidR="000B3221" w:rsidRPr="0072658C" w:rsidRDefault="000B3221" w:rsidP="006D6A04">
            <w:pPr>
              <w:rPr>
                <w:sz w:val="16"/>
                <w:szCs w:val="16"/>
                <w:lang w:val="en-US"/>
              </w:rPr>
            </w:pPr>
            <w:r w:rsidRPr="0072658C">
              <w:rPr>
                <w:sz w:val="16"/>
                <w:szCs w:val="16"/>
                <w:lang w:val="en-US"/>
              </w:rPr>
              <w:t>Adj. R²</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bottom w:val="single" w:sz="4" w:space="0" w:color="auto"/>
            </w:tcBorders>
          </w:tcPr>
          <w:p w:rsidR="000B3221" w:rsidRPr="0072658C" w:rsidRDefault="000B3221" w:rsidP="006D6A04">
            <w:pPr>
              <w:jc w:val="center"/>
              <w:rPr>
                <w:sz w:val="16"/>
                <w:szCs w:val="16"/>
                <w:lang w:val="en-US"/>
              </w:rPr>
            </w:pPr>
            <w:r w:rsidRPr="0072658C">
              <w:rPr>
                <w:sz w:val="16"/>
                <w:szCs w:val="16"/>
                <w:lang w:val="en-US"/>
              </w:rPr>
              <w:t>0.00</w:t>
            </w:r>
          </w:p>
        </w:tc>
      </w:tr>
      <w:tr w:rsidR="000B3221" w:rsidRPr="0072658C" w:rsidTr="006D6A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nil"/>
              <w:left w:val="nil"/>
              <w:bottom w:val="nil"/>
              <w:right w:val="nil"/>
            </w:tcBorders>
            <w:vAlign w:val="center"/>
          </w:tcPr>
          <w:p w:rsidR="000B3221" w:rsidRPr="0072658C" w:rsidRDefault="00C47F11" w:rsidP="006D6A04">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Act</m:t>
                    </m:r>
                  </m:e>
                  <m:sub>
                    <m:r>
                      <m:rPr>
                        <m:sty m:val="p"/>
                      </m:rPr>
                      <w:rPr>
                        <w:rFonts w:ascii="Cambria Math" w:hAnsi="Cambria Math"/>
                        <w:sz w:val="16"/>
                        <w:szCs w:val="16"/>
                        <w:lang w:val="en-US"/>
                      </w:rPr>
                      <m:t>t</m:t>
                    </m:r>
                  </m:sub>
                </m:sSub>
              </m:oMath>
            </m:oMathPara>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-0.02</w:t>
            </w:r>
          </w:p>
          <w:p w:rsidR="000B3221" w:rsidRPr="0072658C" w:rsidRDefault="000B3221" w:rsidP="006D6A04">
            <w:pPr>
              <w:jc w:val="center"/>
              <w:rPr>
                <w:sz w:val="16"/>
                <w:szCs w:val="16"/>
                <w:lang w:val="en-US"/>
              </w:rPr>
            </w:pPr>
            <w:r w:rsidRPr="0072658C">
              <w:rPr>
                <w:sz w:val="16"/>
                <w:szCs w:val="16"/>
                <w:lang w:val="en-US"/>
              </w:rPr>
              <w:t>(-0.86)</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-0.02</w:t>
            </w:r>
          </w:p>
          <w:p w:rsidR="000B3221" w:rsidRPr="0072658C" w:rsidRDefault="000B3221" w:rsidP="006D6A04">
            <w:pPr>
              <w:jc w:val="center"/>
              <w:rPr>
                <w:sz w:val="16"/>
                <w:szCs w:val="16"/>
                <w:lang w:val="en-US"/>
              </w:rPr>
            </w:pPr>
            <w:r w:rsidRPr="0072658C">
              <w:rPr>
                <w:sz w:val="16"/>
                <w:szCs w:val="16"/>
                <w:lang w:val="en-US"/>
              </w:rPr>
              <w:t>(-1.14)</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-0.07</w:t>
            </w:r>
          </w:p>
          <w:p w:rsidR="000B3221" w:rsidRPr="0072658C" w:rsidRDefault="000B3221" w:rsidP="006D6A04">
            <w:pPr>
              <w:jc w:val="center"/>
              <w:rPr>
                <w:sz w:val="16"/>
                <w:szCs w:val="16"/>
                <w:lang w:val="en-US"/>
              </w:rPr>
            </w:pPr>
            <w:r w:rsidRPr="0072658C">
              <w:rPr>
                <w:sz w:val="16"/>
                <w:szCs w:val="16"/>
                <w:lang w:val="en-US"/>
              </w:rPr>
              <w:t>(-1.46)</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-0.04</w:t>
            </w:r>
          </w:p>
          <w:p w:rsidR="000B3221" w:rsidRPr="0072658C" w:rsidRDefault="000B3221" w:rsidP="006D6A04">
            <w:pPr>
              <w:jc w:val="center"/>
              <w:rPr>
                <w:sz w:val="16"/>
                <w:szCs w:val="16"/>
                <w:lang w:val="en-US"/>
              </w:rPr>
            </w:pPr>
            <w:r w:rsidRPr="0072658C">
              <w:rPr>
                <w:sz w:val="16"/>
                <w:szCs w:val="16"/>
                <w:lang w:val="en-US"/>
              </w:rPr>
              <w:t>(-1.27)</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-0.08</w:t>
            </w:r>
          </w:p>
          <w:p w:rsidR="000B3221" w:rsidRPr="0072658C" w:rsidRDefault="000B3221" w:rsidP="006D6A04">
            <w:pPr>
              <w:jc w:val="center"/>
              <w:rPr>
                <w:sz w:val="16"/>
                <w:szCs w:val="16"/>
                <w:lang w:val="en-US"/>
              </w:rPr>
            </w:pPr>
            <w:r w:rsidRPr="0072658C">
              <w:rPr>
                <w:sz w:val="16"/>
                <w:szCs w:val="16"/>
                <w:lang w:val="en-US"/>
              </w:rPr>
              <w:t>(-0.82)</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-0.10</w:t>
            </w:r>
          </w:p>
          <w:p w:rsidR="000B3221" w:rsidRPr="0072658C" w:rsidRDefault="000B3221" w:rsidP="006D6A04">
            <w:pPr>
              <w:jc w:val="center"/>
              <w:rPr>
                <w:sz w:val="16"/>
                <w:szCs w:val="16"/>
                <w:lang w:val="en-US"/>
              </w:rPr>
            </w:pPr>
            <w:r w:rsidRPr="0072658C">
              <w:rPr>
                <w:sz w:val="16"/>
                <w:szCs w:val="16"/>
                <w:lang w:val="en-US"/>
              </w:rPr>
              <w:t>(-0.52)</w:t>
            </w:r>
          </w:p>
        </w:tc>
        <w:tc>
          <w:tcPr>
            <w:tcW w:w="906" w:type="dxa"/>
            <w:tcBorders>
              <w:top w:val="nil"/>
              <w:left w:val="nil"/>
              <w:bottom w:val="nil"/>
              <w:right w:val="nil"/>
            </w:tcBorders>
          </w:tcPr>
          <w:p w:rsidR="000B3221" w:rsidRPr="0072658C" w:rsidRDefault="000B3221" w:rsidP="006D6A04">
            <w:pPr>
              <w:jc w:val="center"/>
              <w:rPr>
                <w:sz w:val="16"/>
                <w:szCs w:val="16"/>
                <w:lang w:val="en-US"/>
              </w:rPr>
            </w:pPr>
            <w:r w:rsidRPr="0072658C">
              <w:rPr>
                <w:sz w:val="16"/>
                <w:szCs w:val="16"/>
                <w:lang w:val="en-US"/>
              </w:rPr>
              <w:t>-0.02</w:t>
            </w:r>
          </w:p>
          <w:p w:rsidR="000B3221" w:rsidRPr="0072658C" w:rsidRDefault="000B3221" w:rsidP="006D6A04">
            <w:pPr>
              <w:jc w:val="center"/>
              <w:rPr>
                <w:sz w:val="16"/>
                <w:szCs w:val="16"/>
                <w:lang w:val="en-US"/>
              </w:rPr>
            </w:pPr>
            <w:r w:rsidRPr="0072658C">
              <w:rPr>
                <w:sz w:val="16"/>
                <w:szCs w:val="16"/>
                <w:lang w:val="en-US"/>
              </w:rPr>
              <w:t>(-0.09)</w:t>
            </w:r>
          </w:p>
        </w:tc>
      </w:tr>
      <w:tr w:rsidR="000B3221" w:rsidRPr="0072658C" w:rsidTr="006D6A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996" w:type="dxa"/>
            <w:tcBorders>
              <w:top w:val="nil"/>
              <w:left w:val="nil"/>
              <w:bottom w:val="double" w:sz="4" w:space="0" w:color="auto"/>
              <w:right w:val="nil"/>
            </w:tcBorders>
          </w:tcPr>
          <w:p w:rsidR="000B3221" w:rsidRPr="0072658C" w:rsidRDefault="000B3221" w:rsidP="006D6A04">
            <w:pPr>
              <w:rPr>
                <w:sz w:val="16"/>
                <w:szCs w:val="16"/>
                <w:lang w:val="en-US"/>
              </w:rPr>
            </w:pPr>
            <w:r w:rsidRPr="0072658C">
              <w:rPr>
                <w:sz w:val="16"/>
                <w:szCs w:val="16"/>
                <w:lang w:val="en-US"/>
              </w:rPr>
              <w:t>Adj. R²</w:t>
            </w:r>
          </w:p>
        </w:tc>
        <w:tc>
          <w:tcPr>
            <w:tcW w:w="906" w:type="dxa"/>
            <w:tcBorders>
              <w:top w:val="nil"/>
              <w:left w:val="nil"/>
              <w:bottom w:val="doub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doub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double" w:sz="4" w:space="0" w:color="auto"/>
              <w:right w:val="nil"/>
            </w:tcBorders>
          </w:tcPr>
          <w:p w:rsidR="000B3221" w:rsidRPr="0072658C" w:rsidRDefault="000B3221" w:rsidP="006D6A04">
            <w:pPr>
              <w:jc w:val="center"/>
              <w:rPr>
                <w:sz w:val="16"/>
                <w:szCs w:val="16"/>
                <w:lang w:val="en-US"/>
              </w:rPr>
            </w:pPr>
            <w:r w:rsidRPr="0072658C">
              <w:rPr>
                <w:sz w:val="16"/>
                <w:szCs w:val="16"/>
                <w:lang w:val="en-US"/>
              </w:rPr>
              <w:t>0.01</w:t>
            </w:r>
          </w:p>
        </w:tc>
        <w:tc>
          <w:tcPr>
            <w:tcW w:w="906" w:type="dxa"/>
            <w:tcBorders>
              <w:top w:val="nil"/>
              <w:left w:val="nil"/>
              <w:bottom w:val="doub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doub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doub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c>
          <w:tcPr>
            <w:tcW w:w="906" w:type="dxa"/>
            <w:tcBorders>
              <w:top w:val="nil"/>
              <w:left w:val="nil"/>
              <w:bottom w:val="double" w:sz="4" w:space="0" w:color="auto"/>
              <w:right w:val="nil"/>
            </w:tcBorders>
          </w:tcPr>
          <w:p w:rsidR="000B3221" w:rsidRPr="0072658C" w:rsidRDefault="000B3221" w:rsidP="006D6A04">
            <w:pPr>
              <w:jc w:val="center"/>
              <w:rPr>
                <w:sz w:val="16"/>
                <w:szCs w:val="16"/>
                <w:lang w:val="en-US"/>
              </w:rPr>
            </w:pPr>
            <w:r w:rsidRPr="0072658C">
              <w:rPr>
                <w:sz w:val="16"/>
                <w:szCs w:val="16"/>
                <w:lang w:val="en-US"/>
              </w:rPr>
              <w:t>0.00</w:t>
            </w:r>
          </w:p>
        </w:tc>
      </w:tr>
    </w:tbl>
    <w:p w:rsidR="00141DF3" w:rsidRDefault="003F54E0" w:rsidP="00141DF3">
      <w:pPr>
        <w:spacing w:before="240" w:line="276" w:lineRule="auto"/>
        <w:jc w:val="both"/>
        <w:rPr>
          <w:rFonts w:eastAsiaTheme="minorEastAsia"/>
          <w:sz w:val="14"/>
          <w:lang w:val="en-US"/>
        </w:rPr>
      </w:pPr>
      <w:r>
        <w:rPr>
          <w:rFonts w:eastAsiaTheme="minorEastAsia"/>
          <w:sz w:val="14"/>
          <w:lang w:val="en-US"/>
        </w:rPr>
        <w:t xml:space="preserve">The table reports results from the regression: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y</m:t>
            </m:r>
          </m:e>
          <m:sub>
            <m:r>
              <w:rPr>
                <w:rFonts w:ascii="Cambria Math" w:eastAsiaTheme="minorEastAsia" w:hAnsi="Cambria Math"/>
                <w:sz w:val="14"/>
                <w:lang w:val="en-US"/>
              </w:rPr>
              <m:t>t, t</m:t>
            </m:r>
            <m:r>
              <m:rPr>
                <m:sty m:val="p"/>
              </m:rPr>
              <w:rPr>
                <w:rFonts w:ascii="Cambria Math" w:eastAsiaTheme="minorEastAsia" w:hAnsi="Cambria Math"/>
                <w:sz w:val="14"/>
                <w:lang w:val="en-US"/>
              </w:rPr>
              <m:t>+</m:t>
            </m:r>
            <m:r>
              <w:rPr>
                <w:rFonts w:ascii="Cambria Math" w:eastAsiaTheme="minorEastAsia" w:hAnsi="Cambria Math"/>
                <w:sz w:val="14"/>
                <w:lang w:val="en-US"/>
              </w:rPr>
              <m:t>h</m:t>
            </m:r>
          </m:sub>
        </m:sSub>
        <m:r>
          <m:rPr>
            <m:sty m:val="p"/>
          </m:rPr>
          <w:rPr>
            <w:rFonts w:ascii="Cambria Math" w:eastAsiaTheme="minorEastAsia" w:hAnsi="Cambria Math"/>
            <w:sz w:val="14"/>
            <w:lang w:val="en-US"/>
          </w:rPr>
          <m:t>=</m:t>
        </m:r>
        <m:r>
          <w:rPr>
            <w:rFonts w:ascii="Cambria Math" w:eastAsiaTheme="minorEastAsia" w:hAnsi="Cambria Math"/>
            <w:sz w:val="14"/>
            <w:lang w:val="en-US"/>
          </w:rPr>
          <m:t>α</m:t>
        </m:r>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+γ</m:t>
        </m:r>
        <m:sSub>
          <m:sSubPr>
            <m:ctrlPr>
              <w:rPr>
                <w:rFonts w:ascii="Cambria Math" w:eastAsiaTheme="minorEastAsia" w:hAnsi="Cambria Math"/>
                <w:sz w:val="14"/>
                <w:lang w:val="en-US"/>
              </w:rPr>
            </m:ctrlPr>
          </m:sSubPr>
          <m:e>
            <m:r>
              <w:rPr>
                <w:rFonts w:ascii="Cambria Math" w:eastAsiaTheme="minorEastAsia" w:hAnsi="Cambria Math"/>
                <w:sz w:val="14"/>
                <w:lang w:val="en-US"/>
              </w:rPr>
              <m:t>X</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ϵ</m:t>
            </m:r>
          </m:e>
          <m:sub>
            <m:r>
              <w:rPr>
                <w:rFonts w:ascii="Cambria Math" w:eastAsiaTheme="minorEastAsia" w:hAnsi="Cambria Math"/>
                <w:sz w:val="14"/>
                <w:lang w:val="en-US"/>
              </w:rPr>
              <m:t>t</m:t>
            </m:r>
            <m:r>
              <m:rPr>
                <m:sty m:val="p"/>
              </m:rPr>
              <w:rPr>
                <w:rFonts w:ascii="Cambria Math" w:eastAsiaTheme="minorEastAsia" w:hAnsi="Cambria Math"/>
                <w:sz w:val="14"/>
                <w:lang w:val="en-US"/>
              </w:rPr>
              <m:t>+</m:t>
            </m:r>
            <m:r>
              <w:rPr>
                <w:rFonts w:ascii="Cambria Math" w:eastAsiaTheme="minorEastAsia" w:hAnsi="Cambria Math"/>
                <w:sz w:val="14"/>
                <w:lang w:val="en-US"/>
              </w:rPr>
              <m:t>h</m:t>
            </m:r>
          </m:sub>
        </m:sSub>
      </m:oMath>
      <w:r>
        <w:rPr>
          <w:rFonts w:eastAsiaTheme="minorEastAsia"/>
          <w:sz w:val="14"/>
          <w:lang w:val="en-US"/>
        </w:rPr>
        <w:t xml:space="preserve">, </w:t>
      </w:r>
      <w:r w:rsidR="00141DF3" w:rsidRPr="00444618">
        <w:rPr>
          <w:rFonts w:eastAsiaTheme="minorEastAsia"/>
          <w:sz w:val="14"/>
          <w:lang w:val="en-US"/>
        </w:rPr>
        <w:t xml:space="preserve">where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y</m:t>
            </m:r>
          </m:e>
          <m:sub>
            <m:r>
              <w:rPr>
                <w:rFonts w:ascii="Cambria Math" w:eastAsiaTheme="minorEastAsia" w:hAnsi="Cambria Math"/>
                <w:sz w:val="14"/>
                <w:lang w:val="en-US"/>
              </w:rPr>
              <m:t>t, t</m:t>
            </m:r>
            <m:r>
              <m:rPr>
                <m:sty m:val="p"/>
              </m:rPr>
              <w:rPr>
                <w:rFonts w:ascii="Cambria Math" w:eastAsiaTheme="minorEastAsia" w:hAnsi="Cambria Math"/>
                <w:sz w:val="14"/>
                <w:lang w:val="en-US"/>
              </w:rPr>
              <m:t>+</m:t>
            </m:r>
            <m:r>
              <w:rPr>
                <w:rFonts w:ascii="Cambria Math" w:eastAsiaTheme="minorEastAsia" w:hAnsi="Cambria Math"/>
                <w:sz w:val="14"/>
                <w:lang w:val="en-US"/>
              </w:rPr>
              <m:t>h</m:t>
            </m:r>
          </m:sub>
        </m:sSub>
      </m:oMath>
      <w:r w:rsidR="00141DF3">
        <w:rPr>
          <w:rFonts w:eastAsiaTheme="minorEastAsia"/>
          <w:sz w:val="14"/>
          <w:lang w:val="en-US"/>
        </w:rPr>
        <w:t xml:space="preserve"> </w:t>
      </w:r>
      <w:r w:rsidR="00221720">
        <w:rPr>
          <w:rFonts w:eastAsiaTheme="minorEastAsia"/>
          <w:sz w:val="14"/>
          <w:lang w:val="en-US"/>
        </w:rPr>
        <w:t>denotes the log market return from the British share price index (</w:t>
      </w:r>
      <w:r>
        <w:rPr>
          <w:rFonts w:eastAsiaTheme="minorEastAsia"/>
          <w:sz w:val="14"/>
          <w:lang w:val="en-US"/>
        </w:rPr>
        <w:t>panel A</w:t>
      </w:r>
      <w:r w:rsidR="00221720">
        <w:rPr>
          <w:rFonts w:eastAsiaTheme="minorEastAsia"/>
          <w:sz w:val="14"/>
          <w:lang w:val="en-US"/>
        </w:rPr>
        <w:t>), St. Petersburg Stock Exchange (</w:t>
      </w:r>
      <w:r>
        <w:rPr>
          <w:rFonts w:eastAsiaTheme="minorEastAsia"/>
          <w:sz w:val="14"/>
          <w:lang w:val="en-US"/>
        </w:rPr>
        <w:t>panel B</w:t>
      </w:r>
      <w:r w:rsidR="00221720">
        <w:rPr>
          <w:rFonts w:eastAsiaTheme="minorEastAsia"/>
          <w:sz w:val="14"/>
          <w:lang w:val="en-US"/>
        </w:rPr>
        <w:t xml:space="preserve">) </w:t>
      </w:r>
      <w:r>
        <w:rPr>
          <w:rFonts w:eastAsiaTheme="minorEastAsia"/>
          <w:sz w:val="14"/>
          <w:lang w:val="en-US"/>
        </w:rPr>
        <w:t>or</w:t>
      </w:r>
      <w:r w:rsidR="00221720">
        <w:rPr>
          <w:rFonts w:eastAsiaTheme="minorEastAsia"/>
          <w:sz w:val="14"/>
          <w:lang w:val="en-US"/>
        </w:rPr>
        <w:t xml:space="preserve"> the United States (panel C).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oMath>
      <w:r w:rsidR="00141DF3">
        <w:rPr>
          <w:rFonts w:eastAsiaTheme="minorEastAsia"/>
          <w:sz w:val="14"/>
          <w:lang w:val="en-US"/>
        </w:rPr>
        <w:t xml:space="preserve"> denotes the search-based indices </w:t>
      </w:r>
      <w:r w:rsidR="00141DF3">
        <w:rPr>
          <w:rFonts w:eastAsiaTheme="minorEastAsia"/>
          <w:i/>
          <w:sz w:val="14"/>
          <w:lang w:val="en-US"/>
        </w:rPr>
        <w:t>Threat</w:t>
      </w:r>
      <w:r w:rsidR="00141DF3">
        <w:rPr>
          <w:rFonts w:eastAsiaTheme="minorEastAsia"/>
          <w:sz w:val="14"/>
          <w:lang w:val="en-US"/>
        </w:rPr>
        <w:t xml:space="preserve"> and </w:t>
      </w:r>
      <w:r w:rsidR="00141DF3">
        <w:rPr>
          <w:rFonts w:eastAsiaTheme="minorEastAsia"/>
          <w:i/>
          <w:sz w:val="14"/>
          <w:lang w:val="en-US"/>
        </w:rPr>
        <w:t>Act.</w:t>
      </w:r>
      <m:oMath>
        <m:r>
          <w:rPr>
            <w:rFonts w:ascii="Cambria Math" w:eastAsiaTheme="minorEastAsia" w:hAnsi="Cambria Math"/>
            <w:sz w:val="14"/>
            <w:lang w:val="en-US"/>
          </w:rPr>
          <m:t xml:space="preserve"> </m:t>
        </m:r>
      </m:oMath>
      <w:r w:rsidR="00141DF3">
        <w:rPr>
          <w:rFonts w:eastAsiaTheme="minorEastAsia"/>
          <w:sz w:val="14"/>
          <w:lang w:val="en-US"/>
        </w:rPr>
        <w:t xml:space="preserve">Regressions include a constant (not reported). The </w:t>
      </w:r>
      <w:r w:rsidR="00141DF3" w:rsidRPr="00226C24">
        <w:rPr>
          <w:rFonts w:eastAsiaTheme="minorEastAsia"/>
          <w:i/>
          <w:sz w:val="14"/>
          <w:lang w:val="en-US"/>
        </w:rPr>
        <w:t>T</w:t>
      </w:r>
      <w:r w:rsidR="00141DF3">
        <w:rPr>
          <w:rFonts w:eastAsiaTheme="minorEastAsia"/>
          <w:sz w:val="14"/>
          <w:lang w:val="en-US"/>
        </w:rPr>
        <w:t xml:space="preserve">-statistics are in parentheses, estimated using </w:t>
      </w:r>
      <w:r w:rsidR="00141DF3">
        <w:rPr>
          <w:rFonts w:eastAsiaTheme="minorEastAsia"/>
          <w:sz w:val="14"/>
          <w:lang w:val="en-US"/>
        </w:rPr>
        <w:fldChar w:fldCharType="begin" w:fldLock="1"/>
      </w:r>
      <w:r w:rsidR="002C4DB9">
        <w:rPr>
          <w:rFonts w:eastAsiaTheme="minorEastAsia"/>
          <w:sz w:val="14"/>
          <w:lang w:val="en-US"/>
        </w:rPr>
        <w:instrText>ADDIN CSL_CITATION {"citationItems":[{"id":"ITEM-1","itemData":{"DOI":"10.1093/rfs/hhl021","author":[{"dropping-particle":"","family":"Ang","given":"Andrew","non-dropping-particle":"","parse-names":false,"suffix":""},{"dropping-particle":"","family":"Bekaert","given":"Geert","non-dropping-particle":"","parse-names":false,"suffix":""}],"container-title":"The Review of Financial Studies","id":"ITEM-1","issue":"3","issued":{"date-parts":[["2007"]]},"page":"651-707","title":"Stock Return Predictability: Is it There?","type":"article-journal","volume":"20"},"uris":["http://www.mendeley.com/documents/?uuid=70d1de53-2dec-4b85-b36a-419695c38f9a"]}],"mendeley":{"formattedCitation":"(Ang and Bekaert 2007)","manualFormatting":"Hodrick's (1992)","plainTextFormattedCitation":"(Ang and Bekaert 2007)","previouslyFormattedCitation":"(Ang and Bekaert 2007)"},"properties":{"noteIndex":0},"schema":"https://github.com/citation-style-language/schema/raw/master/csl-citation.json"}</w:instrText>
      </w:r>
      <w:r w:rsidR="00141DF3">
        <w:rPr>
          <w:rFonts w:eastAsiaTheme="minorEastAsia"/>
          <w:sz w:val="14"/>
          <w:lang w:val="en-US"/>
        </w:rPr>
        <w:fldChar w:fldCharType="separate"/>
      </w:r>
      <w:r w:rsidR="00221720">
        <w:rPr>
          <w:rFonts w:eastAsiaTheme="minorEastAsia"/>
          <w:noProof/>
          <w:sz w:val="14"/>
          <w:lang w:val="en-US"/>
        </w:rPr>
        <w:t>Hodrick</w:t>
      </w:r>
      <w:r w:rsidR="00141DF3">
        <w:rPr>
          <w:rFonts w:eastAsiaTheme="minorEastAsia"/>
          <w:noProof/>
          <w:sz w:val="14"/>
          <w:lang w:val="en-US"/>
        </w:rPr>
        <w:t>'s (</w:t>
      </w:r>
      <w:r w:rsidR="00221720">
        <w:rPr>
          <w:rFonts w:eastAsiaTheme="minorEastAsia"/>
          <w:noProof/>
          <w:sz w:val="14"/>
          <w:lang w:val="en-US"/>
        </w:rPr>
        <w:t>1992</w:t>
      </w:r>
      <w:r w:rsidR="00141DF3" w:rsidRPr="00D4043C">
        <w:rPr>
          <w:rFonts w:eastAsiaTheme="minorEastAsia"/>
          <w:noProof/>
          <w:sz w:val="14"/>
          <w:lang w:val="en-US"/>
        </w:rPr>
        <w:t>)</w:t>
      </w:r>
      <w:r w:rsidR="00141DF3">
        <w:rPr>
          <w:rFonts w:eastAsiaTheme="minorEastAsia"/>
          <w:sz w:val="14"/>
          <w:lang w:val="en-US"/>
        </w:rPr>
        <w:fldChar w:fldCharType="end"/>
      </w:r>
      <w:r w:rsidR="00141DF3">
        <w:rPr>
          <w:rFonts w:eastAsiaTheme="minorEastAsia"/>
          <w:sz w:val="14"/>
          <w:lang w:val="en-US"/>
        </w:rPr>
        <w:t xml:space="preserve"> Seemingly Unrelated Regression standard errors. </w:t>
      </w:r>
      <w:r w:rsidR="00141DF3" w:rsidRPr="00A43C64">
        <w:rPr>
          <w:rFonts w:eastAsiaTheme="minorEastAsia"/>
          <w:sz w:val="14"/>
          <w:lang w:val="en-US"/>
        </w:rPr>
        <w:t>AR²</w:t>
      </w:r>
      <w:r w:rsidR="00141DF3">
        <w:rPr>
          <w:rFonts w:eastAsiaTheme="minorEastAsia"/>
          <w:sz w:val="14"/>
          <w:lang w:val="en-US"/>
        </w:rPr>
        <w:t xml:space="preserve"> is the adjusted R-squared.</w:t>
      </w:r>
    </w:p>
    <w:p w:rsidR="00141DF3" w:rsidRDefault="00141DF3" w:rsidP="00141DF3">
      <w:pPr>
        <w:spacing w:before="240" w:line="276" w:lineRule="auto"/>
        <w:jc w:val="both"/>
        <w:rPr>
          <w:rFonts w:eastAsiaTheme="minorEastAsia"/>
          <w:sz w:val="14"/>
          <w:lang w:val="en-US"/>
        </w:rPr>
      </w:pPr>
      <w:r>
        <w:rPr>
          <w:rFonts w:eastAsiaTheme="minorEastAsia"/>
          <w:sz w:val="14"/>
          <w:lang w:val="en-US"/>
        </w:rPr>
        <w:t xml:space="preserve">Results are based on the period January 1885 until July 1914. </w:t>
      </w:r>
      <w:r w:rsidRPr="00444618">
        <w:rPr>
          <w:rFonts w:eastAsiaTheme="minorEastAsia"/>
          <w:sz w:val="14"/>
          <w:lang w:val="en-US"/>
        </w:rPr>
        <w:t>*, **, and *** represent significance at the 10%, 5%, and 1% levels, respectively.</w:t>
      </w:r>
    </w:p>
    <w:p w:rsidR="006378D7" w:rsidRDefault="00141DF3" w:rsidP="00141DF3">
      <w:pPr>
        <w:spacing w:before="240"/>
        <w:jc w:val="both"/>
        <w:rPr>
          <w:rFonts w:eastAsiaTheme="minorEastAsia"/>
          <w:sz w:val="14"/>
          <w:lang w:val="en-US"/>
        </w:rPr>
      </w:pPr>
      <w:r w:rsidRPr="00221720">
        <w:rPr>
          <w:rFonts w:eastAsiaTheme="minorEastAsia"/>
          <w:sz w:val="14"/>
          <w:lang w:val="en-US"/>
        </w:rPr>
        <w:t xml:space="preserve">Source: </w:t>
      </w:r>
      <w:r w:rsidR="00221720" w:rsidRPr="00221720">
        <w:rPr>
          <w:rFonts w:eastAsiaTheme="minorEastAsia"/>
          <w:sz w:val="14"/>
          <w:lang w:val="en-US"/>
        </w:rPr>
        <w:t xml:space="preserve">Federal Reserve of St. </w:t>
      </w:r>
      <w:r w:rsidR="00221720">
        <w:rPr>
          <w:rFonts w:eastAsiaTheme="minorEastAsia"/>
          <w:sz w:val="14"/>
          <w:lang w:val="en-US"/>
        </w:rPr>
        <w:t xml:space="preserve">Louis, international </w:t>
      </w:r>
      <w:r w:rsidR="00554B9F">
        <w:rPr>
          <w:rFonts w:eastAsiaTheme="minorEastAsia"/>
          <w:sz w:val="14"/>
          <w:lang w:val="en-US"/>
        </w:rPr>
        <w:t xml:space="preserve">Center for </w:t>
      </w:r>
      <w:r w:rsidR="00221720">
        <w:rPr>
          <w:rFonts w:eastAsiaTheme="minorEastAsia"/>
          <w:sz w:val="14"/>
          <w:lang w:val="en-US"/>
        </w:rPr>
        <w:t>Finance,</w:t>
      </w:r>
      <w:r w:rsidRPr="00221720">
        <w:rPr>
          <w:rFonts w:eastAsiaTheme="minorEastAsia"/>
          <w:sz w:val="14"/>
          <w:lang w:val="en-US"/>
        </w:rPr>
        <w:t xml:space="preserve"> The Economist</w:t>
      </w:r>
    </w:p>
    <w:p w:rsidR="006378D7" w:rsidRDefault="006378D7" w:rsidP="006378D7">
      <w:pPr>
        <w:rPr>
          <w:lang w:val="en-US"/>
        </w:rPr>
      </w:pPr>
      <w:r>
        <w:rPr>
          <w:lang w:val="en-US"/>
        </w:rPr>
        <w:br w:type="page"/>
      </w:r>
    </w:p>
    <w:p w:rsidR="006378D7" w:rsidRPr="00674A45" w:rsidRDefault="006378D7" w:rsidP="006378D7">
      <w:pPr>
        <w:spacing w:before="240" w:line="276" w:lineRule="auto"/>
        <w:jc w:val="both"/>
        <w:rPr>
          <w:rFonts w:eastAsiaTheme="minorEastAsia"/>
          <w:sz w:val="14"/>
          <w:lang w:val="en-US"/>
        </w:rPr>
        <w:sectPr w:rsidR="006378D7" w:rsidRPr="00674A45" w:rsidSect="000253F2">
          <w:footerReference w:type="default" r:id="rId9"/>
          <w:pgSz w:w="11906" w:h="16838"/>
          <w:pgMar w:top="1418" w:right="1134" w:bottom="1418" w:left="1134" w:header="708" w:footer="708" w:gutter="0"/>
          <w:cols w:space="708"/>
          <w:docGrid w:linePitch="360"/>
        </w:sectPr>
      </w:pPr>
    </w:p>
    <w:p w:rsidR="006378D7" w:rsidRDefault="00674A45" w:rsidP="006378D7">
      <w:pPr>
        <w:pStyle w:val="Heading2"/>
        <w:spacing w:after="240"/>
        <w:rPr>
          <w:lang w:val="en-US"/>
        </w:rPr>
      </w:pPr>
      <w:r>
        <w:rPr>
          <w:lang w:val="en-US"/>
        </w:rPr>
        <w:lastRenderedPageBreak/>
        <w:t>Table A</w:t>
      </w:r>
      <w:r w:rsidR="0072658C">
        <w:rPr>
          <w:lang w:val="en-US"/>
        </w:rPr>
        <w:t>11</w:t>
      </w:r>
      <w:r w:rsidR="006378D7">
        <w:rPr>
          <w:lang w:val="en-US"/>
        </w:rPr>
        <w:t>: Expected Interest rates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906"/>
        <w:gridCol w:w="906"/>
        <w:gridCol w:w="906"/>
        <w:gridCol w:w="906"/>
        <w:gridCol w:w="906"/>
        <w:gridCol w:w="906"/>
        <w:gridCol w:w="906"/>
      </w:tblGrid>
      <w:tr w:rsidR="006378D7" w:rsidRPr="0072658C" w:rsidTr="002D63EB">
        <w:trPr>
          <w:jc w:val="center"/>
        </w:trPr>
        <w:tc>
          <w:tcPr>
            <w:tcW w:w="996" w:type="dxa"/>
            <w:tcBorders>
              <w:top w:val="single" w:sz="4" w:space="0" w:color="auto"/>
            </w:tcBorders>
          </w:tcPr>
          <w:p w:rsidR="006378D7" w:rsidRPr="0072658C" w:rsidRDefault="006378D7" w:rsidP="002D63EB">
            <w:pPr>
              <w:rPr>
                <w:sz w:val="16"/>
                <w:szCs w:val="16"/>
                <w:lang w:val="en-US"/>
              </w:rPr>
            </w:pPr>
          </w:p>
        </w:tc>
        <w:tc>
          <w:tcPr>
            <w:tcW w:w="906" w:type="dxa"/>
            <w:tcBorders>
              <w:top w:val="single" w:sz="4" w:space="0" w:color="auto"/>
              <w:bottom w:val="single" w:sz="4" w:space="0" w:color="auto"/>
            </w:tcBorders>
          </w:tcPr>
          <w:p w:rsidR="006378D7" w:rsidRPr="0072658C" w:rsidRDefault="006378D7" w:rsidP="002D63EB">
            <w:pPr>
              <w:jc w:val="center"/>
              <w:rPr>
                <w:sz w:val="16"/>
                <w:szCs w:val="16"/>
                <w:lang w:val="en-US"/>
              </w:rPr>
            </w:pPr>
            <w:r w:rsidRPr="0072658C">
              <w:rPr>
                <w:sz w:val="16"/>
                <w:szCs w:val="16"/>
                <w:lang w:val="en-US"/>
              </w:rPr>
              <w:t>h = 0</w:t>
            </w:r>
          </w:p>
        </w:tc>
        <w:tc>
          <w:tcPr>
            <w:tcW w:w="906" w:type="dxa"/>
            <w:tcBorders>
              <w:top w:val="single" w:sz="4" w:space="0" w:color="auto"/>
              <w:bottom w:val="single" w:sz="4" w:space="0" w:color="auto"/>
            </w:tcBorders>
          </w:tcPr>
          <w:p w:rsidR="006378D7" w:rsidRPr="0072658C" w:rsidRDefault="006378D7" w:rsidP="002D63EB">
            <w:pPr>
              <w:jc w:val="center"/>
              <w:rPr>
                <w:sz w:val="16"/>
                <w:szCs w:val="16"/>
                <w:lang w:val="en-US"/>
              </w:rPr>
            </w:pPr>
            <w:r w:rsidRPr="0072658C">
              <w:rPr>
                <w:sz w:val="16"/>
                <w:szCs w:val="16"/>
                <w:lang w:val="en-US"/>
              </w:rPr>
              <w:t>h = 1</w:t>
            </w:r>
          </w:p>
        </w:tc>
        <w:tc>
          <w:tcPr>
            <w:tcW w:w="906" w:type="dxa"/>
            <w:tcBorders>
              <w:top w:val="single" w:sz="4" w:space="0" w:color="auto"/>
              <w:bottom w:val="single" w:sz="4" w:space="0" w:color="auto"/>
            </w:tcBorders>
          </w:tcPr>
          <w:p w:rsidR="006378D7" w:rsidRPr="0072658C" w:rsidRDefault="006378D7" w:rsidP="002D63EB">
            <w:pPr>
              <w:jc w:val="center"/>
              <w:rPr>
                <w:sz w:val="16"/>
                <w:szCs w:val="16"/>
                <w:lang w:val="en-US"/>
              </w:rPr>
            </w:pPr>
            <w:r w:rsidRPr="0072658C">
              <w:rPr>
                <w:sz w:val="16"/>
                <w:szCs w:val="16"/>
                <w:lang w:val="en-US"/>
              </w:rPr>
              <w:t>h = 2</w:t>
            </w:r>
          </w:p>
        </w:tc>
        <w:tc>
          <w:tcPr>
            <w:tcW w:w="906" w:type="dxa"/>
            <w:tcBorders>
              <w:top w:val="single" w:sz="4" w:space="0" w:color="auto"/>
              <w:bottom w:val="single" w:sz="4" w:space="0" w:color="auto"/>
            </w:tcBorders>
          </w:tcPr>
          <w:p w:rsidR="006378D7" w:rsidRPr="0072658C" w:rsidRDefault="006378D7" w:rsidP="002D63EB">
            <w:pPr>
              <w:jc w:val="center"/>
              <w:rPr>
                <w:sz w:val="16"/>
                <w:szCs w:val="16"/>
                <w:lang w:val="en-US"/>
              </w:rPr>
            </w:pPr>
            <w:r w:rsidRPr="0072658C">
              <w:rPr>
                <w:sz w:val="16"/>
                <w:szCs w:val="16"/>
                <w:lang w:val="en-US"/>
              </w:rPr>
              <w:t>h = 4</w:t>
            </w:r>
          </w:p>
        </w:tc>
        <w:tc>
          <w:tcPr>
            <w:tcW w:w="906" w:type="dxa"/>
            <w:tcBorders>
              <w:top w:val="single" w:sz="4" w:space="0" w:color="auto"/>
              <w:bottom w:val="single" w:sz="4" w:space="0" w:color="auto"/>
            </w:tcBorders>
          </w:tcPr>
          <w:p w:rsidR="006378D7" w:rsidRPr="0072658C" w:rsidRDefault="006378D7" w:rsidP="002D63EB">
            <w:pPr>
              <w:jc w:val="center"/>
              <w:rPr>
                <w:sz w:val="16"/>
                <w:szCs w:val="16"/>
                <w:lang w:val="en-US"/>
              </w:rPr>
            </w:pPr>
            <w:r w:rsidRPr="0072658C">
              <w:rPr>
                <w:sz w:val="16"/>
                <w:szCs w:val="16"/>
                <w:lang w:val="en-US"/>
              </w:rPr>
              <w:t>h = 6</w:t>
            </w:r>
          </w:p>
        </w:tc>
        <w:tc>
          <w:tcPr>
            <w:tcW w:w="906" w:type="dxa"/>
            <w:tcBorders>
              <w:top w:val="single" w:sz="4" w:space="0" w:color="auto"/>
              <w:bottom w:val="single" w:sz="4" w:space="0" w:color="auto"/>
            </w:tcBorders>
          </w:tcPr>
          <w:p w:rsidR="006378D7" w:rsidRPr="0072658C" w:rsidRDefault="006378D7" w:rsidP="002D63EB">
            <w:pPr>
              <w:jc w:val="center"/>
              <w:rPr>
                <w:sz w:val="16"/>
                <w:szCs w:val="16"/>
                <w:lang w:val="en-US"/>
              </w:rPr>
            </w:pPr>
            <w:r w:rsidRPr="0072658C">
              <w:rPr>
                <w:sz w:val="16"/>
                <w:szCs w:val="16"/>
                <w:lang w:val="en-US"/>
              </w:rPr>
              <w:t>h = 8</w:t>
            </w:r>
          </w:p>
        </w:tc>
        <w:tc>
          <w:tcPr>
            <w:tcW w:w="906" w:type="dxa"/>
            <w:tcBorders>
              <w:top w:val="single" w:sz="4" w:space="0" w:color="auto"/>
              <w:bottom w:val="single" w:sz="4" w:space="0" w:color="auto"/>
            </w:tcBorders>
          </w:tcPr>
          <w:p w:rsidR="006378D7" w:rsidRPr="0072658C" w:rsidRDefault="006378D7" w:rsidP="002D63EB">
            <w:pPr>
              <w:jc w:val="center"/>
              <w:rPr>
                <w:sz w:val="16"/>
                <w:szCs w:val="16"/>
                <w:lang w:val="en-US"/>
              </w:rPr>
            </w:pPr>
            <w:r w:rsidRPr="0072658C">
              <w:rPr>
                <w:sz w:val="16"/>
                <w:szCs w:val="16"/>
                <w:lang w:val="en-US"/>
              </w:rPr>
              <w:t>h = 12</w:t>
            </w:r>
          </w:p>
        </w:tc>
      </w:tr>
      <w:tr w:rsidR="006378D7" w:rsidRPr="0072658C" w:rsidTr="002D63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nil"/>
              <w:left w:val="nil"/>
              <w:bottom w:val="nil"/>
              <w:right w:val="nil"/>
            </w:tcBorders>
            <w:vAlign w:val="center"/>
          </w:tcPr>
          <w:p w:rsidR="006378D7" w:rsidRPr="0072658C" w:rsidRDefault="00C47F11" w:rsidP="002D63EB">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Threat</m:t>
                    </m:r>
                  </m:e>
                  <m:sub>
                    <m:r>
                      <m:rPr>
                        <m:sty m:val="p"/>
                      </m:rPr>
                      <w:rPr>
                        <w:rFonts w:ascii="Cambria Math" w:hAnsi="Cambria Math"/>
                        <w:sz w:val="16"/>
                        <w:szCs w:val="16"/>
                        <w:lang w:val="en-US"/>
                      </w:rPr>
                      <m:t>t</m:t>
                    </m:r>
                  </m:sub>
                </m:sSub>
              </m:oMath>
            </m:oMathPara>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-0.01</w:t>
            </w:r>
          </w:p>
          <w:p w:rsidR="006378D7" w:rsidRPr="0072658C" w:rsidRDefault="006378D7" w:rsidP="002D63EB">
            <w:pPr>
              <w:jc w:val="center"/>
              <w:rPr>
                <w:sz w:val="16"/>
                <w:szCs w:val="16"/>
                <w:lang w:val="en-US"/>
              </w:rPr>
            </w:pPr>
            <w:r w:rsidRPr="0072658C">
              <w:rPr>
                <w:sz w:val="16"/>
                <w:szCs w:val="16"/>
                <w:lang w:val="en-US"/>
              </w:rPr>
              <w:t>(-0.31)</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 xml:space="preserve">-0.00 </w:t>
            </w:r>
          </w:p>
          <w:p w:rsidR="006378D7" w:rsidRPr="0072658C" w:rsidRDefault="006378D7" w:rsidP="002D63EB">
            <w:pPr>
              <w:jc w:val="center"/>
              <w:rPr>
                <w:sz w:val="16"/>
                <w:szCs w:val="16"/>
                <w:lang w:val="en-US"/>
              </w:rPr>
            </w:pPr>
            <w:r w:rsidRPr="0072658C">
              <w:rPr>
                <w:sz w:val="16"/>
                <w:szCs w:val="16"/>
                <w:lang w:val="en-US"/>
              </w:rPr>
              <w:t xml:space="preserve">(-0.14) </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 xml:space="preserve">-0.00 </w:t>
            </w:r>
          </w:p>
          <w:p w:rsidR="006378D7" w:rsidRPr="0072658C" w:rsidRDefault="006378D7" w:rsidP="002D63EB">
            <w:pPr>
              <w:jc w:val="center"/>
              <w:rPr>
                <w:sz w:val="16"/>
                <w:szCs w:val="16"/>
                <w:lang w:val="en-US"/>
              </w:rPr>
            </w:pPr>
            <w:r w:rsidRPr="0072658C">
              <w:rPr>
                <w:sz w:val="16"/>
                <w:szCs w:val="16"/>
                <w:lang w:val="en-US"/>
              </w:rPr>
              <w:t xml:space="preserve">(-0.22)  </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 xml:space="preserve">-0.00 </w:t>
            </w:r>
          </w:p>
          <w:p w:rsidR="006378D7" w:rsidRPr="0072658C" w:rsidRDefault="006378D7" w:rsidP="002D63EB">
            <w:pPr>
              <w:jc w:val="center"/>
              <w:rPr>
                <w:sz w:val="16"/>
                <w:szCs w:val="16"/>
                <w:lang w:val="en-US"/>
              </w:rPr>
            </w:pPr>
            <w:r w:rsidRPr="0072658C">
              <w:rPr>
                <w:sz w:val="16"/>
                <w:szCs w:val="16"/>
                <w:lang w:val="en-US"/>
              </w:rPr>
              <w:t xml:space="preserve">(-0.05) </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 xml:space="preserve">-0.01 </w:t>
            </w:r>
          </w:p>
          <w:p w:rsidR="006378D7" w:rsidRPr="0072658C" w:rsidRDefault="006378D7" w:rsidP="002D63EB">
            <w:pPr>
              <w:jc w:val="center"/>
              <w:rPr>
                <w:sz w:val="16"/>
                <w:szCs w:val="16"/>
                <w:lang w:val="en-US"/>
              </w:rPr>
            </w:pPr>
            <w:r w:rsidRPr="0072658C">
              <w:rPr>
                <w:sz w:val="16"/>
                <w:szCs w:val="16"/>
                <w:lang w:val="en-US"/>
              </w:rPr>
              <w:t xml:space="preserve">(-0.57) </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 xml:space="preserve">-0.01 </w:t>
            </w:r>
          </w:p>
          <w:p w:rsidR="006378D7" w:rsidRPr="0072658C" w:rsidRDefault="006378D7" w:rsidP="002D63EB">
            <w:pPr>
              <w:jc w:val="center"/>
              <w:rPr>
                <w:sz w:val="16"/>
                <w:szCs w:val="16"/>
                <w:lang w:val="en-US"/>
              </w:rPr>
            </w:pPr>
            <w:r w:rsidRPr="0072658C">
              <w:rPr>
                <w:sz w:val="16"/>
                <w:szCs w:val="16"/>
                <w:lang w:val="en-US"/>
              </w:rPr>
              <w:t xml:space="preserve">(-0.59) </w:t>
            </w:r>
          </w:p>
        </w:tc>
        <w:tc>
          <w:tcPr>
            <w:tcW w:w="906" w:type="dxa"/>
            <w:tcBorders>
              <w:top w:val="single" w:sz="4" w:space="0" w:color="auto"/>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 xml:space="preserve">-0.02 </w:t>
            </w:r>
          </w:p>
          <w:p w:rsidR="006378D7" w:rsidRPr="0072658C" w:rsidRDefault="006378D7" w:rsidP="002D63EB">
            <w:pPr>
              <w:jc w:val="center"/>
              <w:rPr>
                <w:sz w:val="16"/>
                <w:szCs w:val="16"/>
                <w:lang w:val="en-US"/>
              </w:rPr>
            </w:pPr>
            <w:r w:rsidRPr="0072658C">
              <w:rPr>
                <w:sz w:val="16"/>
                <w:szCs w:val="16"/>
                <w:lang w:val="en-US"/>
              </w:rPr>
              <w:t xml:space="preserve">(-0.62) </w:t>
            </w:r>
          </w:p>
        </w:tc>
      </w:tr>
      <w:tr w:rsidR="002D63EB" w:rsidRPr="0072658C" w:rsidTr="002D63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nil"/>
              <w:left w:val="nil"/>
              <w:bottom w:val="nil"/>
              <w:right w:val="nil"/>
            </w:tcBorders>
          </w:tcPr>
          <w:p w:rsidR="002D63EB" w:rsidRPr="0072658C" w:rsidRDefault="00776D3D" w:rsidP="002D63EB">
            <w:pPr>
              <w:rPr>
                <w:sz w:val="16"/>
                <w:szCs w:val="16"/>
                <w:lang w:val="en-US"/>
              </w:rPr>
            </w:pPr>
            <w:r w:rsidRPr="0072658C">
              <w:rPr>
                <w:sz w:val="16"/>
                <w:szCs w:val="16"/>
                <w:lang w:val="en-US"/>
              </w:rPr>
              <w:t>Controls</w:t>
            </w:r>
          </w:p>
        </w:tc>
        <w:tc>
          <w:tcPr>
            <w:tcW w:w="906" w:type="dxa"/>
            <w:tcBorders>
              <w:top w:val="nil"/>
              <w:left w:val="nil"/>
              <w:bottom w:val="nil"/>
              <w:right w:val="nil"/>
            </w:tcBorders>
          </w:tcPr>
          <w:p w:rsidR="002D63EB" w:rsidRPr="0072658C" w:rsidRDefault="00776D3D" w:rsidP="002D63EB">
            <w:pPr>
              <w:jc w:val="center"/>
              <w:rPr>
                <w:sz w:val="16"/>
                <w:szCs w:val="16"/>
                <w:lang w:val="en-US"/>
              </w:rPr>
            </w:pPr>
            <w:r w:rsidRPr="0072658C">
              <w:rPr>
                <w:sz w:val="16"/>
                <w:szCs w:val="16"/>
                <w:lang w:val="en-US"/>
              </w:rPr>
              <w:t xml:space="preserve">Yes </w:t>
            </w:r>
          </w:p>
        </w:tc>
        <w:tc>
          <w:tcPr>
            <w:tcW w:w="906" w:type="dxa"/>
            <w:tcBorders>
              <w:top w:val="nil"/>
              <w:left w:val="nil"/>
              <w:bottom w:val="nil"/>
              <w:right w:val="nil"/>
            </w:tcBorders>
          </w:tcPr>
          <w:p w:rsidR="002D63EB" w:rsidRPr="0072658C" w:rsidRDefault="00776D3D" w:rsidP="002D63EB">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2D63EB" w:rsidRPr="0072658C" w:rsidRDefault="00776D3D" w:rsidP="002D63EB">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2D63EB" w:rsidRPr="0072658C" w:rsidRDefault="00776D3D" w:rsidP="002D63EB">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2D63EB" w:rsidRPr="0072658C" w:rsidRDefault="00776D3D" w:rsidP="002D63EB">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2D63EB" w:rsidRPr="0072658C" w:rsidRDefault="00776D3D" w:rsidP="002D63EB">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2D63EB" w:rsidRPr="0072658C" w:rsidRDefault="00776D3D" w:rsidP="002D63EB">
            <w:pPr>
              <w:jc w:val="center"/>
              <w:rPr>
                <w:sz w:val="16"/>
                <w:szCs w:val="16"/>
                <w:lang w:val="en-US"/>
              </w:rPr>
            </w:pPr>
            <w:r w:rsidRPr="0072658C">
              <w:rPr>
                <w:sz w:val="16"/>
                <w:szCs w:val="16"/>
                <w:lang w:val="en-US"/>
              </w:rPr>
              <w:t>Yes</w:t>
            </w:r>
          </w:p>
        </w:tc>
      </w:tr>
      <w:tr w:rsidR="006378D7" w:rsidRPr="0072658C" w:rsidTr="002D63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nil"/>
              <w:left w:val="nil"/>
              <w:bottom w:val="single" w:sz="4" w:space="0" w:color="auto"/>
              <w:right w:val="nil"/>
            </w:tcBorders>
          </w:tcPr>
          <w:p w:rsidR="006378D7" w:rsidRPr="0072658C" w:rsidRDefault="006378D7" w:rsidP="002D63EB">
            <w:pPr>
              <w:rPr>
                <w:sz w:val="16"/>
                <w:szCs w:val="16"/>
                <w:lang w:val="en-US"/>
              </w:rPr>
            </w:pPr>
            <w:r w:rsidRPr="0072658C">
              <w:rPr>
                <w:sz w:val="16"/>
                <w:szCs w:val="16"/>
                <w:lang w:val="en-US"/>
              </w:rPr>
              <w:t>AR²</w:t>
            </w:r>
          </w:p>
        </w:tc>
        <w:tc>
          <w:tcPr>
            <w:tcW w:w="906" w:type="dxa"/>
            <w:tcBorders>
              <w:top w:val="nil"/>
              <w:left w:val="nil"/>
              <w:bottom w:val="single" w:sz="4" w:space="0" w:color="auto"/>
              <w:right w:val="nil"/>
            </w:tcBorders>
          </w:tcPr>
          <w:p w:rsidR="006378D7" w:rsidRPr="0072658C" w:rsidRDefault="006378D7" w:rsidP="002D63EB">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6378D7" w:rsidRPr="0072658C" w:rsidRDefault="006378D7" w:rsidP="002D63EB">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6378D7" w:rsidRPr="0072658C" w:rsidRDefault="006378D7" w:rsidP="002D63EB">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6378D7" w:rsidRPr="0072658C" w:rsidRDefault="006378D7" w:rsidP="002D63EB">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6378D7" w:rsidRPr="0072658C" w:rsidRDefault="006378D7" w:rsidP="002D63EB">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6378D7" w:rsidRPr="0072658C" w:rsidRDefault="006378D7" w:rsidP="002D63EB">
            <w:pPr>
              <w:jc w:val="center"/>
              <w:rPr>
                <w:sz w:val="16"/>
                <w:szCs w:val="16"/>
                <w:lang w:val="en-US"/>
              </w:rPr>
            </w:pPr>
            <w:r w:rsidRPr="0072658C">
              <w:rPr>
                <w:sz w:val="16"/>
                <w:szCs w:val="16"/>
                <w:lang w:val="en-US"/>
              </w:rPr>
              <w:t>0.00</w:t>
            </w:r>
          </w:p>
        </w:tc>
        <w:tc>
          <w:tcPr>
            <w:tcW w:w="906" w:type="dxa"/>
            <w:tcBorders>
              <w:top w:val="nil"/>
              <w:left w:val="nil"/>
              <w:bottom w:val="single" w:sz="4" w:space="0" w:color="auto"/>
              <w:right w:val="nil"/>
            </w:tcBorders>
          </w:tcPr>
          <w:p w:rsidR="006378D7" w:rsidRPr="0072658C" w:rsidRDefault="006378D7" w:rsidP="002D63EB">
            <w:pPr>
              <w:jc w:val="center"/>
              <w:rPr>
                <w:sz w:val="16"/>
                <w:szCs w:val="16"/>
                <w:lang w:val="en-US"/>
              </w:rPr>
            </w:pPr>
            <w:r w:rsidRPr="0072658C">
              <w:rPr>
                <w:sz w:val="16"/>
                <w:szCs w:val="16"/>
                <w:lang w:val="en-US"/>
              </w:rPr>
              <w:t>0.00</w:t>
            </w:r>
          </w:p>
        </w:tc>
      </w:tr>
      <w:tr w:rsidR="006378D7" w:rsidRPr="0072658C" w:rsidTr="00776D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nil"/>
              <w:left w:val="nil"/>
              <w:bottom w:val="nil"/>
              <w:right w:val="nil"/>
            </w:tcBorders>
            <w:vAlign w:val="center"/>
          </w:tcPr>
          <w:p w:rsidR="006378D7" w:rsidRPr="0072658C" w:rsidRDefault="00C47F11" w:rsidP="002D63EB">
            <w:pPr>
              <w:rPr>
                <w:sz w:val="16"/>
                <w:szCs w:val="16"/>
                <w:lang w:val="en-US"/>
              </w:rPr>
            </w:pPr>
            <m:oMathPara>
              <m:oMathParaPr>
                <m:jc m:val="left"/>
              </m:oMathParaPr>
              <m:oMath>
                <m:sSub>
                  <m:sSubPr>
                    <m:ctrlPr>
                      <w:rPr>
                        <w:rFonts w:ascii="Cambria Math" w:hAnsi="Cambria Math"/>
                        <w:sz w:val="16"/>
                        <w:szCs w:val="16"/>
                        <w:lang w:val="en-US"/>
                      </w:rPr>
                    </m:ctrlPr>
                  </m:sSubPr>
                  <m:e>
                    <m:r>
                      <w:rPr>
                        <w:rFonts w:ascii="Cambria Math" w:hAnsi="Cambria Math"/>
                        <w:sz w:val="16"/>
                        <w:szCs w:val="16"/>
                        <w:lang w:val="en-US"/>
                      </w:rPr>
                      <m:t>Act</m:t>
                    </m:r>
                  </m:e>
                  <m:sub>
                    <m:r>
                      <m:rPr>
                        <m:sty m:val="p"/>
                      </m:rPr>
                      <w:rPr>
                        <w:rFonts w:ascii="Cambria Math" w:hAnsi="Cambria Math"/>
                        <w:sz w:val="16"/>
                        <w:szCs w:val="16"/>
                        <w:lang w:val="en-US"/>
                      </w:rPr>
                      <m:t>t</m:t>
                    </m:r>
                  </m:sub>
                </m:sSub>
              </m:oMath>
            </m:oMathPara>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-0.02</w:t>
            </w:r>
          </w:p>
          <w:p w:rsidR="006378D7" w:rsidRPr="0072658C" w:rsidRDefault="006378D7" w:rsidP="002D63EB">
            <w:pPr>
              <w:jc w:val="center"/>
              <w:rPr>
                <w:sz w:val="16"/>
                <w:szCs w:val="16"/>
                <w:lang w:val="en-US"/>
              </w:rPr>
            </w:pPr>
            <w:r w:rsidRPr="0072658C">
              <w:rPr>
                <w:sz w:val="16"/>
                <w:szCs w:val="16"/>
                <w:lang w:val="en-US"/>
              </w:rPr>
              <w:t>(-0.92)</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-0.00</w:t>
            </w:r>
          </w:p>
          <w:p w:rsidR="006378D7" w:rsidRPr="0072658C" w:rsidRDefault="006378D7" w:rsidP="002D63EB">
            <w:pPr>
              <w:jc w:val="center"/>
              <w:rPr>
                <w:sz w:val="16"/>
                <w:szCs w:val="16"/>
                <w:lang w:val="en-US"/>
              </w:rPr>
            </w:pPr>
            <w:r w:rsidRPr="0072658C">
              <w:rPr>
                <w:sz w:val="16"/>
                <w:szCs w:val="16"/>
                <w:lang w:val="en-US"/>
              </w:rPr>
              <w:t>(-0.81)</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-0.00</w:t>
            </w:r>
          </w:p>
          <w:p w:rsidR="006378D7" w:rsidRPr="0072658C" w:rsidRDefault="006378D7" w:rsidP="002D63EB">
            <w:pPr>
              <w:jc w:val="center"/>
              <w:rPr>
                <w:sz w:val="16"/>
                <w:szCs w:val="16"/>
                <w:lang w:val="en-US"/>
              </w:rPr>
            </w:pPr>
            <w:r w:rsidRPr="0072658C">
              <w:rPr>
                <w:sz w:val="16"/>
                <w:szCs w:val="16"/>
                <w:lang w:val="en-US"/>
              </w:rPr>
              <w:t>(-0.55)</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-0.00</w:t>
            </w:r>
          </w:p>
          <w:p w:rsidR="006378D7" w:rsidRPr="0072658C" w:rsidRDefault="006378D7" w:rsidP="002D63EB">
            <w:pPr>
              <w:jc w:val="center"/>
              <w:rPr>
                <w:sz w:val="16"/>
                <w:szCs w:val="16"/>
                <w:lang w:val="en-US"/>
              </w:rPr>
            </w:pPr>
            <w:r w:rsidRPr="0072658C">
              <w:rPr>
                <w:sz w:val="16"/>
                <w:szCs w:val="16"/>
                <w:lang w:val="en-US"/>
              </w:rPr>
              <w:t>(-0.21)</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-0.00</w:t>
            </w:r>
          </w:p>
          <w:p w:rsidR="006378D7" w:rsidRPr="0072658C" w:rsidRDefault="006378D7" w:rsidP="002D63EB">
            <w:pPr>
              <w:jc w:val="center"/>
              <w:rPr>
                <w:sz w:val="16"/>
                <w:szCs w:val="16"/>
                <w:lang w:val="en-US"/>
              </w:rPr>
            </w:pPr>
            <w:r w:rsidRPr="0072658C">
              <w:rPr>
                <w:sz w:val="16"/>
                <w:szCs w:val="16"/>
                <w:lang w:val="en-US"/>
              </w:rPr>
              <w:t>(-0.07)</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0.00</w:t>
            </w:r>
          </w:p>
          <w:p w:rsidR="006378D7" w:rsidRPr="0072658C" w:rsidRDefault="006378D7" w:rsidP="002D63EB">
            <w:pPr>
              <w:jc w:val="center"/>
              <w:rPr>
                <w:sz w:val="16"/>
                <w:szCs w:val="16"/>
                <w:lang w:val="en-US"/>
              </w:rPr>
            </w:pPr>
            <w:r w:rsidRPr="0072658C">
              <w:rPr>
                <w:sz w:val="16"/>
                <w:szCs w:val="16"/>
                <w:lang w:val="en-US"/>
              </w:rPr>
              <w:t>(0.19)</w:t>
            </w:r>
          </w:p>
        </w:tc>
        <w:tc>
          <w:tcPr>
            <w:tcW w:w="906" w:type="dxa"/>
            <w:tcBorders>
              <w:top w:val="nil"/>
              <w:left w:val="nil"/>
              <w:bottom w:val="nil"/>
              <w:right w:val="nil"/>
            </w:tcBorders>
          </w:tcPr>
          <w:p w:rsidR="006378D7" w:rsidRPr="0072658C" w:rsidRDefault="006378D7" w:rsidP="002D63EB">
            <w:pPr>
              <w:jc w:val="center"/>
              <w:rPr>
                <w:sz w:val="16"/>
                <w:szCs w:val="16"/>
                <w:lang w:val="en-US"/>
              </w:rPr>
            </w:pPr>
            <w:r w:rsidRPr="0072658C">
              <w:rPr>
                <w:sz w:val="16"/>
                <w:szCs w:val="16"/>
                <w:lang w:val="en-US"/>
              </w:rPr>
              <w:t>0.01</w:t>
            </w:r>
          </w:p>
          <w:p w:rsidR="006378D7" w:rsidRPr="0072658C" w:rsidRDefault="006378D7" w:rsidP="002D63EB">
            <w:pPr>
              <w:jc w:val="center"/>
              <w:rPr>
                <w:sz w:val="16"/>
                <w:szCs w:val="16"/>
                <w:lang w:val="en-US"/>
              </w:rPr>
            </w:pPr>
            <w:r w:rsidRPr="0072658C">
              <w:rPr>
                <w:sz w:val="16"/>
                <w:szCs w:val="16"/>
                <w:lang w:val="en-US"/>
              </w:rPr>
              <w:t>(0.64)</w:t>
            </w:r>
          </w:p>
        </w:tc>
      </w:tr>
      <w:tr w:rsidR="00776D3D" w:rsidRPr="0072658C" w:rsidTr="00776D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996" w:type="dxa"/>
            <w:tcBorders>
              <w:top w:val="nil"/>
              <w:left w:val="nil"/>
              <w:bottom w:val="nil"/>
              <w:right w:val="nil"/>
            </w:tcBorders>
          </w:tcPr>
          <w:p w:rsidR="00776D3D" w:rsidRPr="0072658C" w:rsidRDefault="00776D3D" w:rsidP="00776D3D">
            <w:pPr>
              <w:rPr>
                <w:sz w:val="16"/>
                <w:szCs w:val="16"/>
                <w:lang w:val="en-US"/>
              </w:rPr>
            </w:pPr>
            <w:r w:rsidRPr="0072658C">
              <w:rPr>
                <w:sz w:val="16"/>
                <w:szCs w:val="16"/>
                <w:lang w:val="en-US"/>
              </w:rPr>
              <w:t>Controls</w:t>
            </w:r>
          </w:p>
        </w:tc>
        <w:tc>
          <w:tcPr>
            <w:tcW w:w="906" w:type="dxa"/>
            <w:tcBorders>
              <w:top w:val="nil"/>
              <w:left w:val="nil"/>
              <w:bottom w:val="nil"/>
              <w:right w:val="nil"/>
            </w:tcBorders>
          </w:tcPr>
          <w:p w:rsidR="00776D3D" w:rsidRPr="0072658C" w:rsidRDefault="00776D3D" w:rsidP="00776D3D">
            <w:pPr>
              <w:jc w:val="center"/>
              <w:rPr>
                <w:sz w:val="16"/>
                <w:szCs w:val="16"/>
                <w:lang w:val="en-US"/>
              </w:rPr>
            </w:pPr>
            <w:r w:rsidRPr="0072658C">
              <w:rPr>
                <w:sz w:val="16"/>
                <w:szCs w:val="16"/>
                <w:lang w:val="en-US"/>
              </w:rPr>
              <w:t xml:space="preserve">Yes </w:t>
            </w:r>
          </w:p>
        </w:tc>
        <w:tc>
          <w:tcPr>
            <w:tcW w:w="906" w:type="dxa"/>
            <w:tcBorders>
              <w:top w:val="nil"/>
              <w:left w:val="nil"/>
              <w:bottom w:val="nil"/>
              <w:right w:val="nil"/>
            </w:tcBorders>
          </w:tcPr>
          <w:p w:rsidR="00776D3D" w:rsidRPr="0072658C" w:rsidRDefault="00776D3D" w:rsidP="00776D3D">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776D3D" w:rsidRPr="0072658C" w:rsidRDefault="00776D3D" w:rsidP="00776D3D">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776D3D" w:rsidRPr="0072658C" w:rsidRDefault="00776D3D" w:rsidP="00776D3D">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776D3D" w:rsidRPr="0072658C" w:rsidRDefault="00776D3D" w:rsidP="00776D3D">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776D3D" w:rsidRPr="0072658C" w:rsidRDefault="00776D3D" w:rsidP="00776D3D">
            <w:pPr>
              <w:jc w:val="center"/>
              <w:rPr>
                <w:sz w:val="16"/>
                <w:szCs w:val="16"/>
                <w:lang w:val="en-US"/>
              </w:rPr>
            </w:pPr>
            <w:r w:rsidRPr="0072658C">
              <w:rPr>
                <w:sz w:val="16"/>
                <w:szCs w:val="16"/>
                <w:lang w:val="en-US"/>
              </w:rPr>
              <w:t>Yes</w:t>
            </w:r>
          </w:p>
        </w:tc>
        <w:tc>
          <w:tcPr>
            <w:tcW w:w="906" w:type="dxa"/>
            <w:tcBorders>
              <w:top w:val="nil"/>
              <w:left w:val="nil"/>
              <w:bottom w:val="nil"/>
              <w:right w:val="nil"/>
            </w:tcBorders>
          </w:tcPr>
          <w:p w:rsidR="00776D3D" w:rsidRPr="0072658C" w:rsidRDefault="00776D3D" w:rsidP="00776D3D">
            <w:pPr>
              <w:jc w:val="center"/>
              <w:rPr>
                <w:sz w:val="16"/>
                <w:szCs w:val="16"/>
                <w:lang w:val="en-US"/>
              </w:rPr>
            </w:pPr>
            <w:r w:rsidRPr="0072658C">
              <w:rPr>
                <w:sz w:val="16"/>
                <w:szCs w:val="16"/>
                <w:lang w:val="en-US"/>
              </w:rPr>
              <w:t>Yes</w:t>
            </w:r>
          </w:p>
        </w:tc>
      </w:tr>
      <w:tr w:rsidR="00776D3D" w:rsidRPr="0072658C" w:rsidTr="00776D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996" w:type="dxa"/>
            <w:tcBorders>
              <w:top w:val="nil"/>
              <w:left w:val="nil"/>
              <w:bottom w:val="double" w:sz="4" w:space="0" w:color="auto"/>
              <w:right w:val="nil"/>
            </w:tcBorders>
          </w:tcPr>
          <w:p w:rsidR="00776D3D" w:rsidRPr="0072658C" w:rsidRDefault="00776D3D" w:rsidP="00776D3D">
            <w:pPr>
              <w:rPr>
                <w:sz w:val="16"/>
                <w:szCs w:val="16"/>
                <w:lang w:val="en-US"/>
              </w:rPr>
            </w:pPr>
            <w:r w:rsidRPr="0072658C">
              <w:rPr>
                <w:sz w:val="16"/>
                <w:szCs w:val="16"/>
                <w:lang w:val="en-US"/>
              </w:rPr>
              <w:t>AR²</w:t>
            </w:r>
          </w:p>
        </w:tc>
        <w:tc>
          <w:tcPr>
            <w:tcW w:w="906" w:type="dxa"/>
            <w:tcBorders>
              <w:top w:val="nil"/>
              <w:left w:val="nil"/>
              <w:bottom w:val="double" w:sz="4" w:space="0" w:color="auto"/>
              <w:right w:val="nil"/>
            </w:tcBorders>
          </w:tcPr>
          <w:p w:rsidR="00776D3D" w:rsidRPr="0072658C" w:rsidRDefault="00776D3D" w:rsidP="00776D3D">
            <w:pPr>
              <w:jc w:val="center"/>
              <w:rPr>
                <w:sz w:val="16"/>
                <w:szCs w:val="16"/>
                <w:lang w:val="en-US"/>
              </w:rPr>
            </w:pPr>
            <w:r w:rsidRPr="0072658C">
              <w:rPr>
                <w:sz w:val="16"/>
                <w:szCs w:val="16"/>
                <w:lang w:val="en-US"/>
              </w:rPr>
              <w:t>0.01</w:t>
            </w:r>
          </w:p>
        </w:tc>
        <w:tc>
          <w:tcPr>
            <w:tcW w:w="906" w:type="dxa"/>
            <w:tcBorders>
              <w:top w:val="nil"/>
              <w:left w:val="nil"/>
              <w:bottom w:val="double" w:sz="4" w:space="0" w:color="auto"/>
              <w:right w:val="nil"/>
            </w:tcBorders>
          </w:tcPr>
          <w:p w:rsidR="00776D3D" w:rsidRPr="0072658C" w:rsidRDefault="00776D3D" w:rsidP="00776D3D">
            <w:pPr>
              <w:jc w:val="center"/>
              <w:rPr>
                <w:sz w:val="16"/>
                <w:szCs w:val="16"/>
                <w:lang w:val="en-US"/>
              </w:rPr>
            </w:pPr>
            <w:r w:rsidRPr="0072658C">
              <w:rPr>
                <w:sz w:val="16"/>
                <w:szCs w:val="16"/>
                <w:lang w:val="en-US"/>
              </w:rPr>
              <w:t>0.00</w:t>
            </w:r>
          </w:p>
        </w:tc>
        <w:tc>
          <w:tcPr>
            <w:tcW w:w="906" w:type="dxa"/>
            <w:tcBorders>
              <w:top w:val="nil"/>
              <w:left w:val="nil"/>
              <w:bottom w:val="double" w:sz="4" w:space="0" w:color="auto"/>
              <w:right w:val="nil"/>
            </w:tcBorders>
          </w:tcPr>
          <w:p w:rsidR="00776D3D" w:rsidRPr="0072658C" w:rsidRDefault="00776D3D" w:rsidP="00776D3D">
            <w:pPr>
              <w:jc w:val="center"/>
              <w:rPr>
                <w:sz w:val="16"/>
                <w:szCs w:val="16"/>
                <w:lang w:val="en-US"/>
              </w:rPr>
            </w:pPr>
            <w:r w:rsidRPr="0072658C">
              <w:rPr>
                <w:sz w:val="16"/>
                <w:szCs w:val="16"/>
                <w:lang w:val="en-US"/>
              </w:rPr>
              <w:t>0.00</w:t>
            </w:r>
          </w:p>
        </w:tc>
        <w:tc>
          <w:tcPr>
            <w:tcW w:w="906" w:type="dxa"/>
            <w:tcBorders>
              <w:top w:val="nil"/>
              <w:left w:val="nil"/>
              <w:bottom w:val="double" w:sz="4" w:space="0" w:color="auto"/>
              <w:right w:val="nil"/>
            </w:tcBorders>
          </w:tcPr>
          <w:p w:rsidR="00776D3D" w:rsidRPr="0072658C" w:rsidRDefault="00776D3D" w:rsidP="00776D3D">
            <w:pPr>
              <w:jc w:val="center"/>
              <w:rPr>
                <w:sz w:val="16"/>
                <w:szCs w:val="16"/>
                <w:lang w:val="en-US"/>
              </w:rPr>
            </w:pPr>
            <w:r w:rsidRPr="0072658C">
              <w:rPr>
                <w:sz w:val="16"/>
                <w:szCs w:val="16"/>
                <w:lang w:val="en-US"/>
              </w:rPr>
              <w:t>0.00</w:t>
            </w:r>
          </w:p>
        </w:tc>
        <w:tc>
          <w:tcPr>
            <w:tcW w:w="906" w:type="dxa"/>
            <w:tcBorders>
              <w:top w:val="nil"/>
              <w:left w:val="nil"/>
              <w:bottom w:val="double" w:sz="4" w:space="0" w:color="auto"/>
              <w:right w:val="nil"/>
            </w:tcBorders>
          </w:tcPr>
          <w:p w:rsidR="00776D3D" w:rsidRPr="0072658C" w:rsidRDefault="00776D3D" w:rsidP="00776D3D">
            <w:pPr>
              <w:jc w:val="center"/>
              <w:rPr>
                <w:sz w:val="16"/>
                <w:szCs w:val="16"/>
                <w:lang w:val="en-US"/>
              </w:rPr>
            </w:pPr>
            <w:r w:rsidRPr="0072658C">
              <w:rPr>
                <w:sz w:val="16"/>
                <w:szCs w:val="16"/>
                <w:lang w:val="en-US"/>
              </w:rPr>
              <w:t>0.00</w:t>
            </w:r>
          </w:p>
        </w:tc>
        <w:tc>
          <w:tcPr>
            <w:tcW w:w="906" w:type="dxa"/>
            <w:tcBorders>
              <w:top w:val="nil"/>
              <w:left w:val="nil"/>
              <w:bottom w:val="double" w:sz="4" w:space="0" w:color="auto"/>
              <w:right w:val="nil"/>
            </w:tcBorders>
          </w:tcPr>
          <w:p w:rsidR="00776D3D" w:rsidRPr="0072658C" w:rsidRDefault="00776D3D" w:rsidP="00776D3D">
            <w:pPr>
              <w:jc w:val="center"/>
              <w:rPr>
                <w:sz w:val="16"/>
                <w:szCs w:val="16"/>
                <w:lang w:val="en-US"/>
              </w:rPr>
            </w:pPr>
            <w:r w:rsidRPr="0072658C">
              <w:rPr>
                <w:sz w:val="16"/>
                <w:szCs w:val="16"/>
                <w:lang w:val="en-US"/>
              </w:rPr>
              <w:t>0.01</w:t>
            </w:r>
          </w:p>
        </w:tc>
        <w:tc>
          <w:tcPr>
            <w:tcW w:w="906" w:type="dxa"/>
            <w:tcBorders>
              <w:top w:val="nil"/>
              <w:left w:val="nil"/>
              <w:bottom w:val="double" w:sz="4" w:space="0" w:color="auto"/>
              <w:right w:val="nil"/>
            </w:tcBorders>
          </w:tcPr>
          <w:p w:rsidR="00776D3D" w:rsidRPr="0072658C" w:rsidRDefault="00776D3D" w:rsidP="00776D3D">
            <w:pPr>
              <w:jc w:val="center"/>
              <w:rPr>
                <w:sz w:val="16"/>
                <w:szCs w:val="16"/>
                <w:lang w:val="en-US"/>
              </w:rPr>
            </w:pPr>
            <w:r w:rsidRPr="0072658C">
              <w:rPr>
                <w:sz w:val="16"/>
                <w:szCs w:val="16"/>
                <w:lang w:val="en-US"/>
              </w:rPr>
              <w:t>0.01</w:t>
            </w:r>
          </w:p>
        </w:tc>
      </w:tr>
    </w:tbl>
    <w:p w:rsidR="006378D7" w:rsidRDefault="006378D7" w:rsidP="006378D7">
      <w:pPr>
        <w:spacing w:before="240"/>
        <w:jc w:val="both"/>
        <w:rPr>
          <w:rFonts w:eastAsiaTheme="minorEastAsia"/>
          <w:sz w:val="14"/>
          <w:lang w:val="en-US"/>
        </w:rPr>
      </w:pPr>
      <w:r>
        <w:rPr>
          <w:rFonts w:eastAsiaTheme="minorEastAsia"/>
          <w:sz w:val="14"/>
          <w:lang w:val="en-US"/>
        </w:rPr>
        <w:t xml:space="preserve">Table 5 presents the results from equation (6). Panel A reports the predictive relationship with expected interest rates. Independent variables are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oMath>
      <w:r>
        <w:rPr>
          <w:rFonts w:eastAsiaTheme="minorEastAsia"/>
          <w:sz w:val="14"/>
          <w:lang w:val="en-US"/>
        </w:rPr>
        <w:t xml:space="preserve">, which denotes </w:t>
      </w:r>
      <w:r>
        <w:rPr>
          <w:rFonts w:eastAsiaTheme="minorEastAsia"/>
          <w:i/>
          <w:sz w:val="14"/>
          <w:lang w:val="en-US"/>
        </w:rPr>
        <w:t>Threat</w:t>
      </w:r>
      <w:r>
        <w:rPr>
          <w:rFonts w:eastAsiaTheme="minorEastAsia"/>
          <w:sz w:val="14"/>
          <w:lang w:val="en-US"/>
        </w:rPr>
        <w:t xml:space="preserve"> and </w:t>
      </w:r>
      <w:r>
        <w:rPr>
          <w:rFonts w:eastAsiaTheme="minorEastAsia"/>
          <w:i/>
          <w:sz w:val="14"/>
          <w:lang w:val="en-US"/>
        </w:rPr>
        <w:t>Act</w:t>
      </w:r>
      <w:r>
        <w:rPr>
          <w:rFonts w:eastAsiaTheme="minorEastAsia"/>
          <w:sz w:val="14"/>
          <w:lang w:val="en-US"/>
        </w:rPr>
        <w:t xml:space="preserve">; </w:t>
      </w:r>
      <m:oMath>
        <m:sSubSup>
          <m:sSubSupPr>
            <m:ctrlPr>
              <w:rPr>
                <w:rFonts w:ascii="Cambria Math" w:eastAsiaTheme="minorEastAsia" w:hAnsi="Cambria Math"/>
                <w:i/>
                <w:sz w:val="14"/>
                <w:lang w:val="en-US"/>
              </w:rPr>
            </m:ctrlPr>
          </m:sSubSupPr>
          <m:e>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oMath>
      <w:r>
        <w:rPr>
          <w:rFonts w:eastAsiaTheme="minorEastAsia"/>
          <w:sz w:val="14"/>
          <w:lang w:val="en-US"/>
        </w:rPr>
        <w:t xml:space="preserve"> is the residual from the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Threat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Act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xml:space="preserve"> in </w:t>
      </w:r>
      <w:r>
        <w:rPr>
          <w:rFonts w:eastAsiaTheme="minorEastAsia"/>
          <w:i/>
          <w:sz w:val="14"/>
          <w:lang w:val="en-US"/>
        </w:rPr>
        <w:t>Act</w:t>
      </w:r>
      <w:r>
        <w:rPr>
          <w:rFonts w:eastAsiaTheme="minorEastAsia"/>
          <w:sz w:val="14"/>
          <w:lang w:val="en-US"/>
        </w:rPr>
        <w:t xml:space="preserve"> and vice versa; term spread is the difference between the Belgian long-term government bond and commercial paper yields; dividend yie</w:t>
      </w:r>
      <w:r w:rsidR="00776D3D">
        <w:rPr>
          <w:rFonts w:eastAsiaTheme="minorEastAsia"/>
          <w:sz w:val="14"/>
          <w:lang w:val="en-US"/>
        </w:rPr>
        <w:t>ld is the Belgian smoothed dividend yield</w:t>
      </w:r>
      <w:r>
        <w:rPr>
          <w:rFonts w:eastAsiaTheme="minorEastAsia"/>
          <w:sz w:val="14"/>
          <w:lang w:val="en-US"/>
        </w:rPr>
        <w:t xml:space="preserve"> and Election year, which is a dummy that yields 1 12 months before a legislative election in</w:t>
      </w:r>
      <w:r w:rsidR="00776D3D">
        <w:rPr>
          <w:rFonts w:eastAsiaTheme="minorEastAsia"/>
          <w:sz w:val="14"/>
          <w:lang w:val="en-US"/>
        </w:rPr>
        <w:t xml:space="preserve"> Belgium</w:t>
      </w:r>
      <w:r>
        <w:rPr>
          <w:rFonts w:eastAsiaTheme="minorEastAsia"/>
          <w:sz w:val="14"/>
          <w:lang w:val="en-US"/>
        </w:rPr>
        <w:t xml:space="preserve">. </w:t>
      </w:r>
      <w:r w:rsidRPr="00226C24">
        <w:rPr>
          <w:rFonts w:eastAsiaTheme="minorEastAsia"/>
          <w:i/>
          <w:sz w:val="14"/>
          <w:lang w:val="en-US"/>
        </w:rPr>
        <w:t>T</w:t>
      </w:r>
      <w:r>
        <w:rPr>
          <w:rFonts w:eastAsiaTheme="minorEastAsia"/>
          <w:sz w:val="14"/>
          <w:lang w:val="en-US"/>
        </w:rPr>
        <w:t xml:space="preserve">-statistics are in parentheses are computed using </w:t>
      </w:r>
      <w:proofErr w:type="spellStart"/>
      <w:r>
        <w:rPr>
          <w:rFonts w:eastAsiaTheme="minorEastAsia"/>
          <w:sz w:val="14"/>
          <w:lang w:val="en-US"/>
        </w:rPr>
        <w:t>Hodrick</w:t>
      </w:r>
      <w:proofErr w:type="spellEnd"/>
      <w:r>
        <w:rPr>
          <w:rFonts w:eastAsiaTheme="minorEastAsia"/>
          <w:sz w:val="14"/>
          <w:lang w:val="en-US"/>
        </w:rPr>
        <w:t xml:space="preserve"> (1992) standard errors. </w:t>
      </w:r>
      <w:r w:rsidRPr="00A43C64">
        <w:rPr>
          <w:rFonts w:eastAsiaTheme="minorEastAsia"/>
          <w:sz w:val="14"/>
          <w:lang w:val="en-US"/>
        </w:rPr>
        <w:t>AR²</w:t>
      </w:r>
      <w:r>
        <w:rPr>
          <w:rFonts w:eastAsiaTheme="minorEastAsia"/>
          <w:sz w:val="14"/>
          <w:lang w:val="en-US"/>
        </w:rPr>
        <w:t xml:space="preserve"> is the adjusted R-squared. Regressions include a constant (not reported). The dependent variable is the Belgian commercial paper yield.</w:t>
      </w:r>
    </w:p>
    <w:p w:rsidR="006378D7" w:rsidRPr="00E32DE2" w:rsidRDefault="006378D7" w:rsidP="006378D7">
      <w:pPr>
        <w:spacing w:before="240" w:line="276" w:lineRule="auto"/>
        <w:jc w:val="both"/>
        <w:rPr>
          <w:lang w:val="en-US"/>
        </w:rPr>
      </w:pPr>
      <w:r>
        <w:rPr>
          <w:rFonts w:eastAsiaTheme="minorEastAsia"/>
          <w:sz w:val="14"/>
          <w:lang w:val="en-US"/>
        </w:rPr>
        <w:t xml:space="preserve">Results are based on the period January 1885 until July 1914. </w:t>
      </w:r>
      <w:r w:rsidRPr="00444618">
        <w:rPr>
          <w:rFonts w:eastAsiaTheme="minorEastAsia"/>
          <w:sz w:val="14"/>
          <w:lang w:val="en-US"/>
        </w:rPr>
        <w:t>*, **, and *** represent significance at the 10%, 5%, and 1% levels, respectively.</w:t>
      </w:r>
    </w:p>
    <w:p w:rsidR="006378D7" w:rsidRPr="00C161CF" w:rsidRDefault="006378D7" w:rsidP="006378D7">
      <w:pPr>
        <w:spacing w:before="240" w:line="276" w:lineRule="auto"/>
        <w:jc w:val="both"/>
        <w:rPr>
          <w:rFonts w:eastAsiaTheme="minorEastAsia"/>
          <w:sz w:val="14"/>
        </w:rPr>
      </w:pPr>
      <w:r w:rsidRPr="00AA0975">
        <w:rPr>
          <w:rFonts w:eastAsiaTheme="minorEastAsia"/>
          <w:sz w:val="14"/>
        </w:rPr>
        <w:t>Source: Studiecentrum voor Onderneming en Be</w:t>
      </w:r>
      <w:r w:rsidRPr="00C161CF">
        <w:rPr>
          <w:rFonts w:eastAsiaTheme="minorEastAsia"/>
          <w:sz w:val="14"/>
        </w:rPr>
        <w:t>urs (SCOB)</w:t>
      </w:r>
      <w:r>
        <w:rPr>
          <w:rFonts w:eastAsiaTheme="minorEastAsia"/>
          <w:sz w:val="14"/>
        </w:rPr>
        <w:t>, The Economist</w:t>
      </w:r>
    </w:p>
    <w:p w:rsidR="006378D7" w:rsidRPr="00F03028" w:rsidRDefault="006378D7" w:rsidP="006378D7">
      <w:pPr>
        <w:spacing w:before="240" w:line="276" w:lineRule="auto"/>
        <w:jc w:val="both"/>
        <w:rPr>
          <w:rFonts w:eastAsiaTheme="minorEastAsia"/>
          <w:sz w:val="14"/>
        </w:rPr>
        <w:sectPr w:rsidR="006378D7" w:rsidRPr="00F03028" w:rsidSect="000253F2">
          <w:footerReference w:type="default" r:id="rId10"/>
          <w:pgSz w:w="11906" w:h="16838"/>
          <w:pgMar w:top="1418" w:right="1134" w:bottom="1418" w:left="1134" w:header="708" w:footer="708" w:gutter="0"/>
          <w:cols w:space="708"/>
          <w:docGrid w:linePitch="360"/>
        </w:sectPr>
      </w:pPr>
    </w:p>
    <w:p w:rsidR="00A7189F" w:rsidRDefault="00710279" w:rsidP="00A7189F">
      <w:pPr>
        <w:pStyle w:val="Heading2"/>
        <w:spacing w:after="240"/>
        <w:rPr>
          <w:rFonts w:eastAsiaTheme="minorHAnsi"/>
          <w:lang w:val="en-US"/>
        </w:rPr>
      </w:pPr>
      <w:r>
        <w:rPr>
          <w:rFonts w:eastAsiaTheme="minorHAnsi"/>
          <w:lang w:val="en-US"/>
        </w:rPr>
        <w:lastRenderedPageBreak/>
        <w:t>Table A</w:t>
      </w:r>
      <w:r w:rsidR="0072658C">
        <w:rPr>
          <w:rFonts w:eastAsiaTheme="minorHAnsi"/>
          <w:lang w:val="en-US"/>
        </w:rPr>
        <w:t>12</w:t>
      </w:r>
      <w:r w:rsidR="00A7189F">
        <w:rPr>
          <w:rFonts w:eastAsiaTheme="minorHAnsi"/>
          <w:lang w:val="en-US"/>
        </w:rPr>
        <w:t>: Industry portfolios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883"/>
        <w:gridCol w:w="883"/>
        <w:gridCol w:w="883"/>
        <w:gridCol w:w="883"/>
        <w:gridCol w:w="884"/>
        <w:gridCol w:w="884"/>
        <w:gridCol w:w="884"/>
        <w:gridCol w:w="815"/>
        <w:gridCol w:w="865"/>
        <w:gridCol w:w="865"/>
        <w:gridCol w:w="865"/>
        <w:gridCol w:w="865"/>
        <w:gridCol w:w="865"/>
        <w:gridCol w:w="865"/>
        <w:gridCol w:w="865"/>
      </w:tblGrid>
      <w:tr w:rsidR="00674A45" w:rsidRPr="0072658C" w:rsidTr="000C3726">
        <w:trPr>
          <w:jc w:val="center"/>
        </w:trPr>
        <w:tc>
          <w:tcPr>
            <w:tcW w:w="948" w:type="dxa"/>
            <w:tcBorders>
              <w:top w:val="single" w:sz="4" w:space="0" w:color="auto"/>
            </w:tcBorders>
          </w:tcPr>
          <w:p w:rsidR="00674A45" w:rsidRPr="0072658C" w:rsidRDefault="00674A45" w:rsidP="000C3726">
            <w:pPr>
              <w:rPr>
                <w:sz w:val="16"/>
                <w:szCs w:val="16"/>
                <w:lang w:val="en-US"/>
              </w:rPr>
            </w:pPr>
          </w:p>
        </w:tc>
        <w:tc>
          <w:tcPr>
            <w:tcW w:w="6184" w:type="dxa"/>
            <w:gridSpan w:val="7"/>
            <w:tcBorders>
              <w:top w:val="single" w:sz="4" w:space="0" w:color="auto"/>
              <w:bottom w:val="single" w:sz="4" w:space="0" w:color="auto"/>
            </w:tcBorders>
          </w:tcPr>
          <w:p w:rsidR="00674A45" w:rsidRPr="0072658C" w:rsidRDefault="00674A45" w:rsidP="000C3726">
            <w:pPr>
              <w:jc w:val="center"/>
              <w:rPr>
                <w:b/>
                <w:sz w:val="16"/>
                <w:szCs w:val="16"/>
                <w:lang w:val="en-US"/>
              </w:rPr>
            </w:pPr>
            <w:r w:rsidRPr="0072658C">
              <w:rPr>
                <w:b/>
                <w:sz w:val="16"/>
                <w:szCs w:val="16"/>
                <w:lang w:val="en-US"/>
              </w:rPr>
              <w:t xml:space="preserve">Returns </w:t>
            </w:r>
          </w:p>
        </w:tc>
        <w:tc>
          <w:tcPr>
            <w:tcW w:w="815" w:type="dxa"/>
            <w:tcBorders>
              <w:top w:val="single" w:sz="4" w:space="0" w:color="auto"/>
            </w:tcBorders>
          </w:tcPr>
          <w:p w:rsidR="00674A45" w:rsidRPr="0072658C" w:rsidRDefault="00674A45" w:rsidP="000C3726">
            <w:pPr>
              <w:jc w:val="center"/>
              <w:rPr>
                <w:b/>
                <w:sz w:val="16"/>
                <w:szCs w:val="16"/>
                <w:lang w:val="en-US"/>
              </w:rPr>
            </w:pPr>
          </w:p>
        </w:tc>
        <w:tc>
          <w:tcPr>
            <w:tcW w:w="6055" w:type="dxa"/>
            <w:gridSpan w:val="7"/>
            <w:tcBorders>
              <w:top w:val="single" w:sz="4" w:space="0" w:color="auto"/>
              <w:bottom w:val="single" w:sz="4" w:space="0" w:color="auto"/>
            </w:tcBorders>
          </w:tcPr>
          <w:p w:rsidR="00674A45" w:rsidRPr="0072658C" w:rsidRDefault="00674A45" w:rsidP="000C3726">
            <w:pPr>
              <w:jc w:val="center"/>
              <w:rPr>
                <w:b/>
                <w:sz w:val="16"/>
                <w:szCs w:val="16"/>
                <w:lang w:val="en-US"/>
              </w:rPr>
            </w:pPr>
            <w:r w:rsidRPr="0072658C">
              <w:rPr>
                <w:b/>
                <w:sz w:val="16"/>
                <w:szCs w:val="16"/>
                <w:lang w:val="en-US"/>
              </w:rPr>
              <w:t>Dividend Growth</w:t>
            </w:r>
          </w:p>
        </w:tc>
      </w:tr>
      <w:tr w:rsidR="00674A45" w:rsidRPr="0072658C" w:rsidTr="000C3726">
        <w:trPr>
          <w:jc w:val="center"/>
        </w:trPr>
        <w:tc>
          <w:tcPr>
            <w:tcW w:w="948" w:type="dxa"/>
          </w:tcPr>
          <w:p w:rsidR="00674A45" w:rsidRPr="0072658C" w:rsidRDefault="00674A45" w:rsidP="000C3726">
            <w:pPr>
              <w:rPr>
                <w:sz w:val="16"/>
                <w:szCs w:val="16"/>
                <w:lang w:val="en-US"/>
              </w:rPr>
            </w:pPr>
          </w:p>
        </w:tc>
        <w:tc>
          <w:tcPr>
            <w:tcW w:w="883"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0</w:t>
            </w:r>
          </w:p>
        </w:tc>
        <w:tc>
          <w:tcPr>
            <w:tcW w:w="883"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1</w:t>
            </w:r>
          </w:p>
        </w:tc>
        <w:tc>
          <w:tcPr>
            <w:tcW w:w="883"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2</w:t>
            </w:r>
          </w:p>
        </w:tc>
        <w:tc>
          <w:tcPr>
            <w:tcW w:w="883"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4</w:t>
            </w:r>
          </w:p>
        </w:tc>
        <w:tc>
          <w:tcPr>
            <w:tcW w:w="884"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6</w:t>
            </w:r>
          </w:p>
        </w:tc>
        <w:tc>
          <w:tcPr>
            <w:tcW w:w="884"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8</w:t>
            </w:r>
          </w:p>
        </w:tc>
        <w:tc>
          <w:tcPr>
            <w:tcW w:w="884"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12</w:t>
            </w:r>
          </w:p>
        </w:tc>
        <w:tc>
          <w:tcPr>
            <w:tcW w:w="815" w:type="dxa"/>
          </w:tcPr>
          <w:p w:rsidR="00674A45" w:rsidRPr="0072658C" w:rsidRDefault="00674A45" w:rsidP="000C3726">
            <w:pPr>
              <w:jc w:val="center"/>
              <w:rPr>
                <w:sz w:val="16"/>
                <w:szCs w:val="16"/>
                <w:lang w:val="en-US"/>
              </w:rPr>
            </w:pPr>
          </w:p>
        </w:tc>
        <w:tc>
          <w:tcPr>
            <w:tcW w:w="865"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0</w:t>
            </w:r>
          </w:p>
        </w:tc>
        <w:tc>
          <w:tcPr>
            <w:tcW w:w="865"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1</w:t>
            </w:r>
          </w:p>
        </w:tc>
        <w:tc>
          <w:tcPr>
            <w:tcW w:w="865"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2</w:t>
            </w:r>
          </w:p>
        </w:tc>
        <w:tc>
          <w:tcPr>
            <w:tcW w:w="865"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4</w:t>
            </w:r>
          </w:p>
        </w:tc>
        <w:tc>
          <w:tcPr>
            <w:tcW w:w="865"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6</w:t>
            </w:r>
          </w:p>
        </w:tc>
        <w:tc>
          <w:tcPr>
            <w:tcW w:w="865"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8</w:t>
            </w:r>
          </w:p>
        </w:tc>
        <w:tc>
          <w:tcPr>
            <w:tcW w:w="865" w:type="dxa"/>
            <w:tcBorders>
              <w:top w:val="single" w:sz="4" w:space="0" w:color="auto"/>
              <w:bottom w:val="single" w:sz="4" w:space="0" w:color="auto"/>
            </w:tcBorders>
          </w:tcPr>
          <w:p w:rsidR="00674A45" w:rsidRPr="0072658C" w:rsidRDefault="00674A45" w:rsidP="000C3726">
            <w:pPr>
              <w:jc w:val="center"/>
              <w:rPr>
                <w:sz w:val="16"/>
                <w:szCs w:val="16"/>
                <w:lang w:val="en-US"/>
              </w:rPr>
            </w:pPr>
            <w:r w:rsidRPr="0072658C">
              <w:rPr>
                <w:sz w:val="16"/>
                <w:szCs w:val="16"/>
                <w:lang w:val="en-US"/>
              </w:rPr>
              <w:t>h = 12</w:t>
            </w:r>
          </w:p>
        </w:tc>
      </w:tr>
      <w:tr w:rsidR="00674A45" w:rsidRPr="0072658C" w:rsidTr="000C3726">
        <w:tblPrEx>
          <w:jc w:val="left"/>
        </w:tblPrEx>
        <w:trPr>
          <w:gridAfter w:val="7"/>
          <w:wAfter w:w="6055" w:type="dxa"/>
          <w:trHeight w:val="70"/>
        </w:trPr>
        <w:tc>
          <w:tcPr>
            <w:tcW w:w="7132" w:type="dxa"/>
            <w:gridSpan w:val="8"/>
          </w:tcPr>
          <w:p w:rsidR="00674A45" w:rsidRPr="0072658C" w:rsidRDefault="00674A45" w:rsidP="000C3726">
            <w:pPr>
              <w:spacing w:before="240" w:line="360" w:lineRule="auto"/>
              <w:rPr>
                <w:sz w:val="16"/>
                <w:szCs w:val="16"/>
                <w:lang w:val="en-US"/>
              </w:rPr>
            </w:pPr>
            <w:r w:rsidRPr="0072658C">
              <w:rPr>
                <w:sz w:val="16"/>
                <w:szCs w:val="16"/>
                <w:lang w:val="en-US"/>
              </w:rPr>
              <w:t>Panel A: Financials</w:t>
            </w:r>
          </w:p>
        </w:tc>
        <w:tc>
          <w:tcPr>
            <w:tcW w:w="815" w:type="dxa"/>
          </w:tcPr>
          <w:p w:rsidR="00674A45" w:rsidRPr="0072658C" w:rsidRDefault="00674A45" w:rsidP="000C3726">
            <w:pPr>
              <w:spacing w:before="240" w:line="360" w:lineRule="auto"/>
              <w:rPr>
                <w:sz w:val="16"/>
                <w:szCs w:val="16"/>
                <w:lang w:val="en-US"/>
              </w:rPr>
            </w:pPr>
          </w:p>
        </w:tc>
      </w:tr>
      <w:tr w:rsidR="00674A45" w:rsidRPr="0072658C" w:rsidTr="000C3726">
        <w:tblPrEx>
          <w:jc w:val="left"/>
        </w:tblPrEx>
        <w:tc>
          <w:tcPr>
            <w:tcW w:w="948" w:type="dxa"/>
          </w:tcPr>
          <w:p w:rsidR="00674A45" w:rsidRPr="0072658C" w:rsidRDefault="00674A45" w:rsidP="000C3726">
            <w:pPr>
              <w:rPr>
                <w:sz w:val="16"/>
                <w:szCs w:val="16"/>
                <w:lang w:val="en-US"/>
              </w:rPr>
            </w:pPr>
            <w:r w:rsidRPr="0072658C">
              <w:rPr>
                <w:sz w:val="16"/>
                <w:szCs w:val="16"/>
                <w:lang w:val="en-US"/>
              </w:rPr>
              <w:t>Threat</w:t>
            </w:r>
          </w:p>
        </w:tc>
        <w:tc>
          <w:tcPr>
            <w:tcW w:w="883" w:type="dxa"/>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(-0.11)</w:t>
            </w:r>
          </w:p>
        </w:tc>
        <w:tc>
          <w:tcPr>
            <w:tcW w:w="883" w:type="dxa"/>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(2.12)</w:t>
            </w:r>
          </w:p>
        </w:tc>
        <w:tc>
          <w:tcPr>
            <w:tcW w:w="883" w:type="dxa"/>
          </w:tcPr>
          <w:p w:rsidR="00674A45" w:rsidRPr="0072658C" w:rsidRDefault="00674A45" w:rsidP="000C3726">
            <w:pPr>
              <w:jc w:val="center"/>
              <w:rPr>
                <w:sz w:val="16"/>
                <w:szCs w:val="16"/>
                <w:lang w:val="en-US"/>
              </w:rPr>
            </w:pPr>
            <w:r w:rsidRPr="0072658C">
              <w:rPr>
                <w:sz w:val="16"/>
                <w:szCs w:val="16"/>
                <w:lang w:val="en-US"/>
              </w:rPr>
              <w:t>0.05*</w:t>
            </w:r>
          </w:p>
          <w:p w:rsidR="00674A45" w:rsidRPr="0072658C" w:rsidRDefault="00674A45" w:rsidP="000C3726">
            <w:pPr>
              <w:jc w:val="center"/>
              <w:rPr>
                <w:sz w:val="16"/>
                <w:szCs w:val="16"/>
                <w:lang w:val="en-US"/>
              </w:rPr>
            </w:pPr>
            <w:r w:rsidRPr="0072658C">
              <w:rPr>
                <w:sz w:val="16"/>
                <w:szCs w:val="16"/>
                <w:lang w:val="en-US"/>
              </w:rPr>
              <w:t>(1.80)</w:t>
            </w:r>
          </w:p>
        </w:tc>
        <w:tc>
          <w:tcPr>
            <w:tcW w:w="883" w:type="dxa"/>
          </w:tcPr>
          <w:p w:rsidR="00674A45" w:rsidRPr="0072658C" w:rsidRDefault="00674A45" w:rsidP="000C3726">
            <w:pPr>
              <w:jc w:val="center"/>
              <w:rPr>
                <w:sz w:val="16"/>
                <w:szCs w:val="16"/>
                <w:lang w:val="en-US"/>
              </w:rPr>
            </w:pPr>
            <w:r w:rsidRPr="0072658C">
              <w:rPr>
                <w:sz w:val="16"/>
                <w:szCs w:val="16"/>
                <w:lang w:val="en-US"/>
              </w:rPr>
              <w:t>0.05*</w:t>
            </w:r>
          </w:p>
          <w:p w:rsidR="00674A45" w:rsidRPr="0072658C" w:rsidRDefault="00674A45" w:rsidP="000C3726">
            <w:pPr>
              <w:jc w:val="center"/>
              <w:rPr>
                <w:sz w:val="16"/>
                <w:szCs w:val="16"/>
                <w:lang w:val="en-US"/>
              </w:rPr>
            </w:pPr>
            <w:r w:rsidRPr="0072658C">
              <w:rPr>
                <w:sz w:val="16"/>
                <w:szCs w:val="16"/>
                <w:lang w:val="en-US"/>
              </w:rPr>
              <w:t>(1.69)</w:t>
            </w:r>
          </w:p>
        </w:tc>
        <w:tc>
          <w:tcPr>
            <w:tcW w:w="884" w:type="dxa"/>
          </w:tcPr>
          <w:p w:rsidR="00674A45" w:rsidRPr="0072658C" w:rsidRDefault="00674A45" w:rsidP="000C3726">
            <w:pPr>
              <w:jc w:val="center"/>
              <w:rPr>
                <w:sz w:val="16"/>
                <w:szCs w:val="16"/>
                <w:lang w:val="en-US"/>
              </w:rPr>
            </w:pPr>
            <w:r w:rsidRPr="0072658C">
              <w:rPr>
                <w:sz w:val="16"/>
                <w:szCs w:val="16"/>
                <w:lang w:val="en-US"/>
              </w:rPr>
              <w:t>0.06*</w:t>
            </w:r>
          </w:p>
          <w:p w:rsidR="00674A45" w:rsidRPr="0072658C" w:rsidRDefault="00674A45" w:rsidP="000C3726">
            <w:pPr>
              <w:jc w:val="center"/>
              <w:rPr>
                <w:sz w:val="16"/>
                <w:szCs w:val="16"/>
                <w:lang w:val="en-US"/>
              </w:rPr>
            </w:pPr>
            <w:r w:rsidRPr="0072658C">
              <w:rPr>
                <w:sz w:val="16"/>
                <w:szCs w:val="16"/>
                <w:lang w:val="en-US"/>
              </w:rPr>
              <w:t>(1.61)</w:t>
            </w:r>
          </w:p>
        </w:tc>
        <w:tc>
          <w:tcPr>
            <w:tcW w:w="884" w:type="dxa"/>
          </w:tcPr>
          <w:p w:rsidR="00674A45" w:rsidRPr="0072658C" w:rsidRDefault="00674A45" w:rsidP="000C3726">
            <w:pPr>
              <w:jc w:val="center"/>
              <w:rPr>
                <w:sz w:val="16"/>
                <w:szCs w:val="16"/>
                <w:lang w:val="en-US"/>
              </w:rPr>
            </w:pPr>
            <w:r w:rsidRPr="0072658C">
              <w:rPr>
                <w:sz w:val="16"/>
                <w:szCs w:val="16"/>
                <w:lang w:val="en-US"/>
              </w:rPr>
              <w:t>0.07</w:t>
            </w:r>
          </w:p>
          <w:p w:rsidR="00674A45" w:rsidRPr="0072658C" w:rsidRDefault="00674A45" w:rsidP="000C3726">
            <w:pPr>
              <w:jc w:val="center"/>
              <w:rPr>
                <w:sz w:val="16"/>
                <w:szCs w:val="16"/>
                <w:lang w:val="en-US"/>
              </w:rPr>
            </w:pPr>
            <w:r w:rsidRPr="0072658C">
              <w:rPr>
                <w:sz w:val="16"/>
                <w:szCs w:val="16"/>
                <w:lang w:val="en-US"/>
              </w:rPr>
              <w:t>(1.44)</w:t>
            </w:r>
          </w:p>
        </w:tc>
        <w:tc>
          <w:tcPr>
            <w:tcW w:w="884" w:type="dxa"/>
          </w:tcPr>
          <w:p w:rsidR="00674A45" w:rsidRPr="0072658C" w:rsidRDefault="00674A45" w:rsidP="000C3726">
            <w:pPr>
              <w:jc w:val="center"/>
              <w:rPr>
                <w:sz w:val="16"/>
                <w:szCs w:val="16"/>
                <w:lang w:val="en-US"/>
              </w:rPr>
            </w:pPr>
            <w:r w:rsidRPr="0072658C">
              <w:rPr>
                <w:sz w:val="16"/>
                <w:szCs w:val="16"/>
                <w:lang w:val="en-US"/>
              </w:rPr>
              <w:t>0.08</w:t>
            </w:r>
          </w:p>
          <w:p w:rsidR="00674A45" w:rsidRPr="0072658C" w:rsidRDefault="00674A45" w:rsidP="000C3726">
            <w:pPr>
              <w:jc w:val="center"/>
              <w:rPr>
                <w:sz w:val="16"/>
                <w:szCs w:val="16"/>
                <w:lang w:val="en-US"/>
              </w:rPr>
            </w:pPr>
            <w:r w:rsidRPr="0072658C">
              <w:rPr>
                <w:sz w:val="16"/>
                <w:szCs w:val="16"/>
                <w:lang w:val="en-US"/>
              </w:rPr>
              <w:t>(0.96)</w:t>
            </w:r>
          </w:p>
        </w:tc>
        <w:tc>
          <w:tcPr>
            <w:tcW w:w="815" w:type="dxa"/>
            <w:tcBorders>
              <w:right w:val="nil"/>
            </w:tcBorders>
          </w:tcPr>
          <w:p w:rsidR="00674A45" w:rsidRPr="0072658C" w:rsidRDefault="00674A45" w:rsidP="000C3726">
            <w:pPr>
              <w:jc w:val="center"/>
              <w:rPr>
                <w:sz w:val="16"/>
                <w:szCs w:val="16"/>
                <w:lang w:val="en-US"/>
              </w:rPr>
            </w:pPr>
          </w:p>
        </w:tc>
        <w:tc>
          <w:tcPr>
            <w:tcW w:w="865" w:type="dxa"/>
            <w:tcBorders>
              <w:left w:val="nil"/>
            </w:tcBorders>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(1.46)</w:t>
            </w:r>
          </w:p>
        </w:tc>
        <w:tc>
          <w:tcPr>
            <w:tcW w:w="865" w:type="dxa"/>
          </w:tcPr>
          <w:p w:rsidR="00674A45" w:rsidRPr="0072658C" w:rsidRDefault="00674A45" w:rsidP="000C3726">
            <w:pPr>
              <w:jc w:val="center"/>
              <w:rPr>
                <w:sz w:val="16"/>
                <w:szCs w:val="16"/>
                <w:lang w:val="en-US"/>
              </w:rPr>
            </w:pPr>
            <w:r w:rsidRPr="0072658C">
              <w:rPr>
                <w:sz w:val="16"/>
                <w:szCs w:val="16"/>
                <w:lang w:val="en-US"/>
              </w:rPr>
              <w:t>0.03</w:t>
            </w:r>
          </w:p>
          <w:p w:rsidR="00674A45" w:rsidRPr="0072658C" w:rsidRDefault="00674A45" w:rsidP="000C3726">
            <w:pPr>
              <w:jc w:val="center"/>
              <w:rPr>
                <w:sz w:val="16"/>
                <w:szCs w:val="16"/>
                <w:lang w:val="en-US"/>
              </w:rPr>
            </w:pPr>
            <w:r w:rsidRPr="0072658C">
              <w:rPr>
                <w:sz w:val="16"/>
                <w:szCs w:val="16"/>
                <w:lang w:val="en-US"/>
              </w:rPr>
              <w:t>(1.42)</w:t>
            </w:r>
          </w:p>
        </w:tc>
        <w:tc>
          <w:tcPr>
            <w:tcW w:w="865" w:type="dxa"/>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(0.69)</w:t>
            </w:r>
          </w:p>
        </w:tc>
        <w:tc>
          <w:tcPr>
            <w:tcW w:w="865" w:type="dxa"/>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(0.44)</w:t>
            </w:r>
          </w:p>
        </w:tc>
        <w:tc>
          <w:tcPr>
            <w:tcW w:w="865" w:type="dxa"/>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(0.02)</w:t>
            </w:r>
          </w:p>
        </w:tc>
        <w:tc>
          <w:tcPr>
            <w:tcW w:w="865" w:type="dxa"/>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(1.10)</w:t>
            </w:r>
          </w:p>
        </w:tc>
        <w:tc>
          <w:tcPr>
            <w:tcW w:w="865" w:type="dxa"/>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(-0.65)</w:t>
            </w:r>
          </w:p>
        </w:tc>
      </w:tr>
      <w:tr w:rsidR="00674A45" w:rsidRPr="0072658C" w:rsidTr="000C3726">
        <w:tblPrEx>
          <w:jc w:val="left"/>
        </w:tblPrEx>
        <w:trPr>
          <w:trHeight w:val="80"/>
        </w:trPr>
        <w:tc>
          <w:tcPr>
            <w:tcW w:w="948" w:type="dxa"/>
            <w:tcBorders>
              <w:bottom w:val="single" w:sz="4" w:space="0" w:color="auto"/>
            </w:tcBorders>
          </w:tcPr>
          <w:p w:rsidR="00674A45" w:rsidRPr="0072658C" w:rsidRDefault="00674A45" w:rsidP="000C3726">
            <w:pPr>
              <w:rPr>
                <w:sz w:val="16"/>
                <w:szCs w:val="16"/>
                <w:lang w:val="en-US"/>
              </w:rPr>
            </w:pPr>
            <w:r w:rsidRPr="0072658C">
              <w:rPr>
                <w:sz w:val="16"/>
                <w:szCs w:val="16"/>
                <w:lang w:val="en-US"/>
              </w:rPr>
              <w:t>Act</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(-0.40)</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(-1.73)</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-0.06*</w:t>
            </w:r>
          </w:p>
          <w:p w:rsidR="00674A45" w:rsidRPr="0072658C" w:rsidRDefault="00674A45" w:rsidP="000C3726">
            <w:pPr>
              <w:jc w:val="center"/>
              <w:rPr>
                <w:sz w:val="16"/>
                <w:szCs w:val="16"/>
                <w:lang w:val="en-US"/>
              </w:rPr>
            </w:pPr>
            <w:r w:rsidRPr="0072658C">
              <w:rPr>
                <w:sz w:val="16"/>
                <w:szCs w:val="16"/>
                <w:lang w:val="en-US"/>
              </w:rPr>
              <w:t>(-1.70)</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-0.08**</w:t>
            </w:r>
          </w:p>
          <w:p w:rsidR="00674A45" w:rsidRPr="0072658C" w:rsidRDefault="00674A45" w:rsidP="000C3726">
            <w:pPr>
              <w:jc w:val="center"/>
              <w:rPr>
                <w:sz w:val="16"/>
                <w:szCs w:val="16"/>
                <w:lang w:val="en-US"/>
              </w:rPr>
            </w:pPr>
            <w:r w:rsidRPr="0072658C">
              <w:rPr>
                <w:sz w:val="16"/>
                <w:szCs w:val="16"/>
                <w:lang w:val="en-US"/>
              </w:rPr>
              <w:t>(-1.99)</w:t>
            </w:r>
          </w:p>
        </w:tc>
        <w:tc>
          <w:tcPr>
            <w:tcW w:w="884"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-0.08*</w:t>
            </w:r>
          </w:p>
          <w:p w:rsidR="00674A45" w:rsidRPr="0072658C" w:rsidRDefault="00674A45" w:rsidP="000C3726">
            <w:pPr>
              <w:jc w:val="center"/>
              <w:rPr>
                <w:sz w:val="16"/>
                <w:szCs w:val="16"/>
                <w:lang w:val="en-US"/>
              </w:rPr>
            </w:pPr>
            <w:r w:rsidRPr="0072658C">
              <w:rPr>
                <w:sz w:val="16"/>
                <w:szCs w:val="16"/>
                <w:lang w:val="en-US"/>
              </w:rPr>
              <w:t>(-1.76)</w:t>
            </w:r>
          </w:p>
        </w:tc>
        <w:tc>
          <w:tcPr>
            <w:tcW w:w="884"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-0.07*</w:t>
            </w:r>
          </w:p>
          <w:p w:rsidR="00674A45" w:rsidRPr="0072658C" w:rsidRDefault="00674A45" w:rsidP="000C3726">
            <w:pPr>
              <w:jc w:val="center"/>
              <w:rPr>
                <w:sz w:val="16"/>
                <w:szCs w:val="16"/>
                <w:lang w:val="en-US"/>
              </w:rPr>
            </w:pPr>
            <w:r w:rsidRPr="0072658C">
              <w:rPr>
                <w:sz w:val="16"/>
                <w:szCs w:val="16"/>
                <w:lang w:val="en-US"/>
              </w:rPr>
              <w:t>(-1.72)</w:t>
            </w:r>
          </w:p>
        </w:tc>
        <w:tc>
          <w:tcPr>
            <w:tcW w:w="884"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-0.11***</w:t>
            </w:r>
          </w:p>
          <w:p w:rsidR="00674A45" w:rsidRPr="0072658C" w:rsidRDefault="00674A45" w:rsidP="000C3726">
            <w:pPr>
              <w:jc w:val="center"/>
              <w:rPr>
                <w:sz w:val="16"/>
                <w:szCs w:val="16"/>
                <w:lang w:val="en-US"/>
              </w:rPr>
            </w:pPr>
            <w:r w:rsidRPr="0072658C">
              <w:rPr>
                <w:sz w:val="16"/>
                <w:szCs w:val="16"/>
                <w:lang w:val="en-US"/>
              </w:rPr>
              <w:t>(-2.01)</w:t>
            </w:r>
          </w:p>
        </w:tc>
        <w:tc>
          <w:tcPr>
            <w:tcW w:w="815" w:type="dxa"/>
            <w:tcBorders>
              <w:bottom w:val="single" w:sz="4" w:space="0" w:color="auto"/>
              <w:right w:val="nil"/>
            </w:tcBorders>
          </w:tcPr>
          <w:p w:rsidR="00674A45" w:rsidRPr="0072658C" w:rsidRDefault="00674A45" w:rsidP="000C3726">
            <w:pPr>
              <w:jc w:val="center"/>
              <w:rPr>
                <w:sz w:val="16"/>
                <w:szCs w:val="16"/>
                <w:lang w:val="en-US"/>
              </w:rPr>
            </w:pPr>
          </w:p>
        </w:tc>
        <w:tc>
          <w:tcPr>
            <w:tcW w:w="865" w:type="dxa"/>
            <w:tcBorders>
              <w:left w:val="nil"/>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-0.07*</w:t>
            </w:r>
          </w:p>
          <w:p w:rsidR="00674A45" w:rsidRPr="0072658C" w:rsidRDefault="00674A45" w:rsidP="000C3726">
            <w:pPr>
              <w:jc w:val="center"/>
              <w:rPr>
                <w:sz w:val="16"/>
                <w:szCs w:val="16"/>
                <w:lang w:val="en-US"/>
              </w:rPr>
            </w:pPr>
            <w:r w:rsidRPr="0072658C">
              <w:rPr>
                <w:sz w:val="16"/>
                <w:szCs w:val="16"/>
                <w:lang w:val="en-US"/>
              </w:rPr>
              <w:t>(-1.68)</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(1.13)</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(1.22)</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(0.40)</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(0.16)</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(0.60)</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(0.44)</w:t>
            </w:r>
          </w:p>
        </w:tc>
      </w:tr>
      <w:tr w:rsidR="00674A45" w:rsidRPr="0072658C" w:rsidTr="000C3726">
        <w:tblPrEx>
          <w:jc w:val="left"/>
        </w:tblPrEx>
        <w:trPr>
          <w:gridAfter w:val="7"/>
          <w:wAfter w:w="6055" w:type="dxa"/>
          <w:trHeight w:val="50"/>
        </w:trPr>
        <w:tc>
          <w:tcPr>
            <w:tcW w:w="7132" w:type="dxa"/>
            <w:gridSpan w:val="8"/>
            <w:tcBorders>
              <w:top w:val="single" w:sz="4" w:space="0" w:color="auto"/>
            </w:tcBorders>
          </w:tcPr>
          <w:p w:rsidR="00674A45" w:rsidRPr="0072658C" w:rsidRDefault="00674A45" w:rsidP="000C3726">
            <w:pPr>
              <w:spacing w:before="240" w:line="360" w:lineRule="auto"/>
              <w:rPr>
                <w:sz w:val="16"/>
                <w:szCs w:val="16"/>
                <w:lang w:val="en-US"/>
              </w:rPr>
            </w:pPr>
            <w:r w:rsidRPr="0072658C">
              <w:rPr>
                <w:sz w:val="16"/>
                <w:szCs w:val="16"/>
                <w:lang w:val="en-US"/>
              </w:rPr>
              <w:t>Panel B: Transportation</w:t>
            </w:r>
          </w:p>
        </w:tc>
        <w:tc>
          <w:tcPr>
            <w:tcW w:w="815" w:type="dxa"/>
            <w:tcBorders>
              <w:top w:val="single" w:sz="4" w:space="0" w:color="auto"/>
            </w:tcBorders>
          </w:tcPr>
          <w:p w:rsidR="00674A45" w:rsidRPr="0072658C" w:rsidRDefault="00674A45" w:rsidP="000C3726">
            <w:pPr>
              <w:spacing w:before="240" w:line="360" w:lineRule="auto"/>
              <w:rPr>
                <w:sz w:val="16"/>
                <w:szCs w:val="16"/>
                <w:lang w:val="en-US"/>
              </w:rPr>
            </w:pPr>
          </w:p>
        </w:tc>
      </w:tr>
      <w:tr w:rsidR="00674A45" w:rsidRPr="0072658C" w:rsidTr="000C3726">
        <w:tblPrEx>
          <w:jc w:val="left"/>
        </w:tblPrEx>
        <w:trPr>
          <w:trHeight w:val="95"/>
        </w:trPr>
        <w:tc>
          <w:tcPr>
            <w:tcW w:w="948" w:type="dxa"/>
          </w:tcPr>
          <w:p w:rsidR="00674A45" w:rsidRPr="0072658C" w:rsidRDefault="00674A45" w:rsidP="000C3726">
            <w:pPr>
              <w:rPr>
                <w:sz w:val="16"/>
                <w:szCs w:val="16"/>
                <w:lang w:val="en-US"/>
              </w:rPr>
            </w:pPr>
            <w:r w:rsidRPr="0072658C">
              <w:rPr>
                <w:sz w:val="16"/>
                <w:szCs w:val="16"/>
                <w:lang w:val="en-US"/>
              </w:rPr>
              <w:t>Threat</w:t>
            </w:r>
          </w:p>
        </w:tc>
        <w:tc>
          <w:tcPr>
            <w:tcW w:w="883" w:type="dxa"/>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(1.18)</w:t>
            </w:r>
          </w:p>
        </w:tc>
        <w:tc>
          <w:tcPr>
            <w:tcW w:w="883" w:type="dxa"/>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(0.54)</w:t>
            </w:r>
          </w:p>
        </w:tc>
        <w:tc>
          <w:tcPr>
            <w:tcW w:w="883" w:type="dxa"/>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(1.19)</w:t>
            </w:r>
          </w:p>
        </w:tc>
        <w:tc>
          <w:tcPr>
            <w:tcW w:w="883" w:type="dxa"/>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(1.07)</w:t>
            </w:r>
          </w:p>
        </w:tc>
        <w:tc>
          <w:tcPr>
            <w:tcW w:w="884" w:type="dxa"/>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(1.01)</w:t>
            </w:r>
          </w:p>
        </w:tc>
        <w:tc>
          <w:tcPr>
            <w:tcW w:w="884" w:type="dxa"/>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(1.05)</w:t>
            </w:r>
          </w:p>
        </w:tc>
        <w:tc>
          <w:tcPr>
            <w:tcW w:w="884" w:type="dxa"/>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(0.30)</w:t>
            </w:r>
          </w:p>
        </w:tc>
        <w:tc>
          <w:tcPr>
            <w:tcW w:w="815" w:type="dxa"/>
            <w:tcBorders>
              <w:right w:val="nil"/>
            </w:tcBorders>
          </w:tcPr>
          <w:p w:rsidR="00674A45" w:rsidRPr="0072658C" w:rsidRDefault="00674A45" w:rsidP="000C3726">
            <w:pPr>
              <w:jc w:val="center"/>
              <w:rPr>
                <w:sz w:val="16"/>
                <w:szCs w:val="16"/>
                <w:lang w:val="en-US"/>
              </w:rPr>
            </w:pPr>
          </w:p>
        </w:tc>
        <w:tc>
          <w:tcPr>
            <w:tcW w:w="865" w:type="dxa"/>
            <w:tcBorders>
              <w:left w:val="nil"/>
            </w:tcBorders>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(-0.18)</w:t>
            </w:r>
          </w:p>
        </w:tc>
        <w:tc>
          <w:tcPr>
            <w:tcW w:w="865" w:type="dxa"/>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(0.17)</w:t>
            </w:r>
          </w:p>
        </w:tc>
        <w:tc>
          <w:tcPr>
            <w:tcW w:w="865" w:type="dxa"/>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(-0.64)</w:t>
            </w:r>
          </w:p>
        </w:tc>
        <w:tc>
          <w:tcPr>
            <w:tcW w:w="865" w:type="dxa"/>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(-0.65)</w:t>
            </w:r>
          </w:p>
        </w:tc>
        <w:tc>
          <w:tcPr>
            <w:tcW w:w="865" w:type="dxa"/>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(-0.14)</w:t>
            </w:r>
          </w:p>
        </w:tc>
        <w:tc>
          <w:tcPr>
            <w:tcW w:w="865" w:type="dxa"/>
          </w:tcPr>
          <w:p w:rsidR="00674A45" w:rsidRPr="0072658C" w:rsidRDefault="00674A45" w:rsidP="000C3726">
            <w:pPr>
              <w:jc w:val="center"/>
              <w:rPr>
                <w:sz w:val="16"/>
                <w:szCs w:val="16"/>
                <w:lang w:val="en-US"/>
              </w:rPr>
            </w:pPr>
            <w:r w:rsidRPr="0072658C">
              <w:rPr>
                <w:sz w:val="16"/>
                <w:szCs w:val="16"/>
                <w:lang w:val="en-US"/>
              </w:rPr>
              <w:t>-0.03</w:t>
            </w:r>
          </w:p>
          <w:p w:rsidR="00674A45" w:rsidRPr="0072658C" w:rsidRDefault="00674A45" w:rsidP="000C3726">
            <w:pPr>
              <w:jc w:val="center"/>
              <w:rPr>
                <w:sz w:val="16"/>
                <w:szCs w:val="16"/>
                <w:lang w:val="en-US"/>
              </w:rPr>
            </w:pPr>
            <w:r w:rsidRPr="0072658C">
              <w:rPr>
                <w:sz w:val="16"/>
                <w:szCs w:val="16"/>
                <w:lang w:val="en-US"/>
              </w:rPr>
              <w:t>(-0.80)</w:t>
            </w:r>
          </w:p>
        </w:tc>
        <w:tc>
          <w:tcPr>
            <w:tcW w:w="865" w:type="dxa"/>
          </w:tcPr>
          <w:p w:rsidR="00674A45" w:rsidRPr="0072658C" w:rsidRDefault="00674A45" w:rsidP="000C3726">
            <w:pPr>
              <w:jc w:val="center"/>
              <w:rPr>
                <w:sz w:val="16"/>
                <w:szCs w:val="16"/>
                <w:lang w:val="en-US"/>
              </w:rPr>
            </w:pPr>
            <w:r w:rsidRPr="0072658C">
              <w:rPr>
                <w:sz w:val="16"/>
                <w:szCs w:val="16"/>
                <w:lang w:val="en-US"/>
              </w:rPr>
              <w:t>-0.11*</w:t>
            </w:r>
          </w:p>
          <w:p w:rsidR="00674A45" w:rsidRPr="0072658C" w:rsidRDefault="00674A45" w:rsidP="000C3726">
            <w:pPr>
              <w:jc w:val="center"/>
              <w:rPr>
                <w:sz w:val="16"/>
                <w:szCs w:val="16"/>
                <w:lang w:val="en-US"/>
              </w:rPr>
            </w:pPr>
            <w:r w:rsidRPr="0072658C">
              <w:rPr>
                <w:sz w:val="16"/>
                <w:szCs w:val="16"/>
                <w:lang w:val="en-US"/>
              </w:rPr>
              <w:t>(-1.70)</w:t>
            </w:r>
          </w:p>
        </w:tc>
      </w:tr>
      <w:tr w:rsidR="00674A45" w:rsidRPr="0072658C" w:rsidTr="000C3726">
        <w:tblPrEx>
          <w:jc w:val="left"/>
        </w:tblPrEx>
        <w:tc>
          <w:tcPr>
            <w:tcW w:w="948" w:type="dxa"/>
            <w:tcBorders>
              <w:bottom w:val="single" w:sz="4" w:space="0" w:color="auto"/>
            </w:tcBorders>
          </w:tcPr>
          <w:p w:rsidR="00674A45" w:rsidRPr="0072658C" w:rsidRDefault="00674A45" w:rsidP="000C3726">
            <w:pPr>
              <w:rPr>
                <w:sz w:val="16"/>
                <w:szCs w:val="16"/>
                <w:lang w:val="en-US"/>
              </w:rPr>
            </w:pPr>
            <w:r w:rsidRPr="0072658C">
              <w:rPr>
                <w:sz w:val="16"/>
                <w:szCs w:val="16"/>
                <w:lang w:val="en-US"/>
              </w:rPr>
              <w:t>Act</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-0.07*</w:t>
            </w:r>
          </w:p>
          <w:p w:rsidR="00674A45" w:rsidRPr="0072658C" w:rsidRDefault="00674A45" w:rsidP="000C3726">
            <w:pPr>
              <w:jc w:val="center"/>
              <w:rPr>
                <w:sz w:val="16"/>
                <w:szCs w:val="16"/>
                <w:lang w:val="en-US"/>
              </w:rPr>
            </w:pPr>
            <w:r w:rsidRPr="0072658C">
              <w:rPr>
                <w:sz w:val="16"/>
                <w:szCs w:val="16"/>
                <w:lang w:val="en-US"/>
              </w:rPr>
              <w:t>(-1.85)</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-0.11***</w:t>
            </w:r>
          </w:p>
          <w:p w:rsidR="00674A45" w:rsidRPr="0072658C" w:rsidRDefault="00674A45" w:rsidP="000C3726">
            <w:pPr>
              <w:jc w:val="center"/>
              <w:rPr>
                <w:sz w:val="16"/>
                <w:szCs w:val="16"/>
                <w:lang w:val="en-US"/>
              </w:rPr>
            </w:pPr>
            <w:r w:rsidRPr="0072658C">
              <w:rPr>
                <w:sz w:val="16"/>
                <w:szCs w:val="16"/>
                <w:lang w:val="en-US"/>
              </w:rPr>
              <w:t>(-2.12)</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-0.12**</w:t>
            </w:r>
          </w:p>
          <w:p w:rsidR="00674A45" w:rsidRPr="0072658C" w:rsidRDefault="00674A45" w:rsidP="000C3726">
            <w:pPr>
              <w:jc w:val="center"/>
              <w:rPr>
                <w:sz w:val="16"/>
                <w:szCs w:val="16"/>
                <w:lang w:val="en-US"/>
              </w:rPr>
            </w:pPr>
            <w:r w:rsidRPr="0072658C">
              <w:rPr>
                <w:sz w:val="16"/>
                <w:szCs w:val="16"/>
                <w:lang w:val="en-US"/>
              </w:rPr>
              <w:t>(-1.97)</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-0.11*</w:t>
            </w:r>
          </w:p>
          <w:p w:rsidR="00674A45" w:rsidRPr="0072658C" w:rsidRDefault="00674A45" w:rsidP="000C3726">
            <w:pPr>
              <w:jc w:val="center"/>
              <w:rPr>
                <w:sz w:val="16"/>
                <w:szCs w:val="16"/>
                <w:lang w:val="en-US"/>
              </w:rPr>
            </w:pPr>
            <w:r w:rsidRPr="0072658C">
              <w:rPr>
                <w:sz w:val="16"/>
                <w:szCs w:val="16"/>
                <w:lang w:val="en-US"/>
              </w:rPr>
              <w:t>(-1.89)</w:t>
            </w:r>
          </w:p>
        </w:tc>
        <w:tc>
          <w:tcPr>
            <w:tcW w:w="884"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-0.15*</w:t>
            </w:r>
          </w:p>
          <w:p w:rsidR="00674A45" w:rsidRPr="0072658C" w:rsidRDefault="00674A45" w:rsidP="000C3726">
            <w:pPr>
              <w:jc w:val="center"/>
              <w:rPr>
                <w:sz w:val="16"/>
                <w:szCs w:val="16"/>
                <w:lang w:val="en-US"/>
              </w:rPr>
            </w:pPr>
            <w:r w:rsidRPr="0072658C">
              <w:rPr>
                <w:sz w:val="16"/>
                <w:szCs w:val="16"/>
                <w:lang w:val="en-US"/>
              </w:rPr>
              <w:t>(-1.69)</w:t>
            </w:r>
          </w:p>
        </w:tc>
        <w:tc>
          <w:tcPr>
            <w:tcW w:w="884"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-0.08</w:t>
            </w:r>
          </w:p>
          <w:p w:rsidR="00674A45" w:rsidRPr="0072658C" w:rsidRDefault="00674A45" w:rsidP="000C3726">
            <w:pPr>
              <w:jc w:val="center"/>
              <w:rPr>
                <w:sz w:val="16"/>
                <w:szCs w:val="16"/>
                <w:lang w:val="en-US"/>
              </w:rPr>
            </w:pPr>
            <w:r w:rsidRPr="0072658C">
              <w:rPr>
                <w:sz w:val="16"/>
                <w:szCs w:val="16"/>
                <w:lang w:val="en-US"/>
              </w:rPr>
              <w:t>(-1.38)</w:t>
            </w:r>
          </w:p>
        </w:tc>
        <w:tc>
          <w:tcPr>
            <w:tcW w:w="884"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(-0.02)</w:t>
            </w:r>
          </w:p>
        </w:tc>
        <w:tc>
          <w:tcPr>
            <w:tcW w:w="815" w:type="dxa"/>
            <w:tcBorders>
              <w:right w:val="nil"/>
            </w:tcBorders>
          </w:tcPr>
          <w:p w:rsidR="00674A45" w:rsidRPr="0072658C" w:rsidRDefault="00674A45" w:rsidP="000C3726">
            <w:pPr>
              <w:jc w:val="center"/>
              <w:rPr>
                <w:sz w:val="16"/>
                <w:szCs w:val="16"/>
                <w:lang w:val="en-US"/>
              </w:rPr>
            </w:pPr>
          </w:p>
        </w:tc>
        <w:tc>
          <w:tcPr>
            <w:tcW w:w="865" w:type="dxa"/>
            <w:tcBorders>
              <w:left w:val="nil"/>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-0.09*</w:t>
            </w:r>
          </w:p>
          <w:p w:rsidR="00674A45" w:rsidRPr="0072658C" w:rsidRDefault="00674A45" w:rsidP="000C3726">
            <w:pPr>
              <w:jc w:val="center"/>
              <w:rPr>
                <w:sz w:val="16"/>
                <w:szCs w:val="16"/>
                <w:lang w:val="en-US"/>
              </w:rPr>
            </w:pPr>
            <w:r w:rsidRPr="0072658C">
              <w:rPr>
                <w:sz w:val="16"/>
                <w:szCs w:val="16"/>
                <w:lang w:val="en-US"/>
              </w:rPr>
              <w:t>(-1.82)</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(-0.23)</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-0.03</w:t>
            </w:r>
          </w:p>
          <w:p w:rsidR="00674A45" w:rsidRPr="0072658C" w:rsidRDefault="00674A45" w:rsidP="000C3726">
            <w:pPr>
              <w:jc w:val="center"/>
              <w:rPr>
                <w:sz w:val="16"/>
                <w:szCs w:val="16"/>
                <w:lang w:val="en-US"/>
              </w:rPr>
            </w:pPr>
            <w:r w:rsidRPr="0072658C">
              <w:rPr>
                <w:sz w:val="16"/>
                <w:szCs w:val="16"/>
                <w:lang w:val="en-US"/>
              </w:rPr>
              <w:t>(-1.44)</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-0.03</w:t>
            </w:r>
          </w:p>
          <w:p w:rsidR="00674A45" w:rsidRPr="0072658C" w:rsidRDefault="00674A45" w:rsidP="000C3726">
            <w:pPr>
              <w:jc w:val="center"/>
              <w:rPr>
                <w:sz w:val="16"/>
                <w:szCs w:val="16"/>
                <w:lang w:val="en-US"/>
              </w:rPr>
            </w:pPr>
            <w:r w:rsidRPr="0072658C">
              <w:rPr>
                <w:sz w:val="16"/>
                <w:szCs w:val="16"/>
                <w:lang w:val="en-US"/>
              </w:rPr>
              <w:t>(-1.26)</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(-1.58)</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(-0.99)</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(-0.98)</w:t>
            </w:r>
          </w:p>
        </w:tc>
      </w:tr>
      <w:tr w:rsidR="00674A45" w:rsidRPr="0072658C" w:rsidTr="000C3726">
        <w:tblPrEx>
          <w:jc w:val="left"/>
        </w:tblPrEx>
        <w:trPr>
          <w:gridAfter w:val="7"/>
          <w:wAfter w:w="6055" w:type="dxa"/>
          <w:trHeight w:val="70"/>
        </w:trPr>
        <w:tc>
          <w:tcPr>
            <w:tcW w:w="7132" w:type="dxa"/>
            <w:gridSpan w:val="8"/>
            <w:tcBorders>
              <w:top w:val="single" w:sz="4" w:space="0" w:color="auto"/>
            </w:tcBorders>
          </w:tcPr>
          <w:p w:rsidR="00674A45" w:rsidRPr="0072658C" w:rsidRDefault="00674A45" w:rsidP="000C3726">
            <w:pPr>
              <w:spacing w:before="240" w:line="360" w:lineRule="auto"/>
              <w:rPr>
                <w:sz w:val="16"/>
                <w:szCs w:val="16"/>
                <w:lang w:val="en-US"/>
              </w:rPr>
            </w:pPr>
            <w:r w:rsidRPr="0072658C">
              <w:rPr>
                <w:sz w:val="16"/>
                <w:szCs w:val="16"/>
                <w:lang w:val="en-US"/>
              </w:rPr>
              <w:t>Panel C: Industrials</w:t>
            </w:r>
          </w:p>
        </w:tc>
        <w:tc>
          <w:tcPr>
            <w:tcW w:w="815" w:type="dxa"/>
            <w:tcBorders>
              <w:top w:val="single" w:sz="4" w:space="0" w:color="auto"/>
            </w:tcBorders>
          </w:tcPr>
          <w:p w:rsidR="00674A45" w:rsidRPr="0072658C" w:rsidRDefault="00674A45" w:rsidP="000C3726">
            <w:pPr>
              <w:spacing w:before="240" w:line="360" w:lineRule="auto"/>
              <w:rPr>
                <w:sz w:val="16"/>
                <w:szCs w:val="16"/>
                <w:lang w:val="en-US"/>
              </w:rPr>
            </w:pPr>
          </w:p>
        </w:tc>
      </w:tr>
      <w:tr w:rsidR="00674A45" w:rsidRPr="0072658C" w:rsidTr="000C3726">
        <w:tblPrEx>
          <w:jc w:val="left"/>
        </w:tblPrEx>
        <w:tc>
          <w:tcPr>
            <w:tcW w:w="948" w:type="dxa"/>
          </w:tcPr>
          <w:p w:rsidR="00674A45" w:rsidRPr="0072658C" w:rsidRDefault="00674A45" w:rsidP="000C3726">
            <w:pPr>
              <w:rPr>
                <w:sz w:val="16"/>
                <w:szCs w:val="16"/>
                <w:lang w:val="en-US"/>
              </w:rPr>
            </w:pPr>
            <w:r w:rsidRPr="0072658C">
              <w:rPr>
                <w:sz w:val="16"/>
                <w:szCs w:val="16"/>
                <w:lang w:val="en-US"/>
              </w:rPr>
              <w:t>Threat</w:t>
            </w:r>
          </w:p>
        </w:tc>
        <w:tc>
          <w:tcPr>
            <w:tcW w:w="883" w:type="dxa"/>
          </w:tcPr>
          <w:p w:rsidR="00674A45" w:rsidRPr="0072658C" w:rsidRDefault="00674A45" w:rsidP="000C3726">
            <w:pPr>
              <w:jc w:val="center"/>
              <w:rPr>
                <w:sz w:val="16"/>
                <w:szCs w:val="16"/>
                <w:lang w:val="en-US"/>
              </w:rPr>
            </w:pPr>
            <w:r w:rsidRPr="0072658C">
              <w:rPr>
                <w:sz w:val="16"/>
                <w:szCs w:val="16"/>
                <w:lang w:val="en-US"/>
              </w:rPr>
              <w:t>-0.06*</w:t>
            </w:r>
          </w:p>
          <w:p w:rsidR="00674A45" w:rsidRPr="0072658C" w:rsidRDefault="00674A45" w:rsidP="000C3726">
            <w:pPr>
              <w:jc w:val="center"/>
              <w:rPr>
                <w:sz w:val="16"/>
                <w:szCs w:val="16"/>
                <w:lang w:val="en-US"/>
              </w:rPr>
            </w:pPr>
            <w:r w:rsidRPr="0072658C">
              <w:rPr>
                <w:sz w:val="16"/>
                <w:szCs w:val="16"/>
                <w:lang w:val="en-US"/>
              </w:rPr>
              <w:t>(-1.64)</w:t>
            </w:r>
          </w:p>
        </w:tc>
        <w:tc>
          <w:tcPr>
            <w:tcW w:w="883" w:type="dxa"/>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(1.22)</w:t>
            </w:r>
          </w:p>
        </w:tc>
        <w:tc>
          <w:tcPr>
            <w:tcW w:w="883" w:type="dxa"/>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(1.97)</w:t>
            </w:r>
          </w:p>
        </w:tc>
        <w:tc>
          <w:tcPr>
            <w:tcW w:w="883" w:type="dxa"/>
          </w:tcPr>
          <w:p w:rsidR="00674A45" w:rsidRPr="0072658C" w:rsidRDefault="00674A45" w:rsidP="000C3726">
            <w:pPr>
              <w:jc w:val="center"/>
              <w:rPr>
                <w:sz w:val="16"/>
                <w:szCs w:val="16"/>
                <w:lang w:val="en-US"/>
              </w:rPr>
            </w:pPr>
            <w:r w:rsidRPr="0072658C">
              <w:rPr>
                <w:sz w:val="16"/>
                <w:szCs w:val="16"/>
                <w:lang w:val="en-US"/>
              </w:rPr>
              <w:t>0.06*</w:t>
            </w:r>
          </w:p>
          <w:p w:rsidR="00674A45" w:rsidRPr="0072658C" w:rsidRDefault="00674A45" w:rsidP="000C3726">
            <w:pPr>
              <w:jc w:val="center"/>
              <w:rPr>
                <w:sz w:val="16"/>
                <w:szCs w:val="16"/>
                <w:lang w:val="en-US"/>
              </w:rPr>
            </w:pPr>
            <w:r w:rsidRPr="0072658C">
              <w:rPr>
                <w:sz w:val="16"/>
                <w:szCs w:val="16"/>
                <w:lang w:val="en-US"/>
              </w:rPr>
              <w:t>(1.91)</w:t>
            </w:r>
          </w:p>
        </w:tc>
        <w:tc>
          <w:tcPr>
            <w:tcW w:w="884" w:type="dxa"/>
          </w:tcPr>
          <w:p w:rsidR="00674A45" w:rsidRPr="0072658C" w:rsidRDefault="00674A45" w:rsidP="000C3726">
            <w:pPr>
              <w:jc w:val="center"/>
              <w:rPr>
                <w:sz w:val="16"/>
                <w:szCs w:val="16"/>
                <w:lang w:val="en-US"/>
              </w:rPr>
            </w:pPr>
            <w:r w:rsidRPr="0072658C">
              <w:rPr>
                <w:sz w:val="16"/>
                <w:szCs w:val="16"/>
                <w:lang w:val="en-US"/>
              </w:rPr>
              <w:t>0.09**</w:t>
            </w:r>
          </w:p>
          <w:p w:rsidR="00674A45" w:rsidRPr="0072658C" w:rsidRDefault="00674A45" w:rsidP="000C3726">
            <w:pPr>
              <w:jc w:val="center"/>
              <w:rPr>
                <w:sz w:val="16"/>
                <w:szCs w:val="16"/>
                <w:lang w:val="en-US"/>
              </w:rPr>
            </w:pPr>
            <w:r w:rsidRPr="0072658C">
              <w:rPr>
                <w:sz w:val="16"/>
                <w:szCs w:val="16"/>
                <w:lang w:val="en-US"/>
              </w:rPr>
              <w:t>(1.97)</w:t>
            </w:r>
          </w:p>
        </w:tc>
        <w:tc>
          <w:tcPr>
            <w:tcW w:w="884" w:type="dxa"/>
          </w:tcPr>
          <w:p w:rsidR="00674A45" w:rsidRPr="0072658C" w:rsidRDefault="00674A45" w:rsidP="000C3726">
            <w:pPr>
              <w:jc w:val="center"/>
              <w:rPr>
                <w:sz w:val="16"/>
                <w:szCs w:val="16"/>
                <w:lang w:val="en-US"/>
              </w:rPr>
            </w:pPr>
            <w:r w:rsidRPr="0072658C">
              <w:rPr>
                <w:sz w:val="16"/>
                <w:szCs w:val="16"/>
                <w:lang w:val="en-US"/>
              </w:rPr>
              <w:t>0.08*</w:t>
            </w:r>
          </w:p>
          <w:p w:rsidR="00674A45" w:rsidRPr="0072658C" w:rsidRDefault="00674A45" w:rsidP="000C3726">
            <w:pPr>
              <w:jc w:val="center"/>
              <w:rPr>
                <w:sz w:val="16"/>
                <w:szCs w:val="16"/>
                <w:lang w:val="en-US"/>
              </w:rPr>
            </w:pPr>
            <w:r w:rsidRPr="0072658C">
              <w:rPr>
                <w:sz w:val="16"/>
                <w:szCs w:val="16"/>
                <w:lang w:val="en-US"/>
              </w:rPr>
              <w:t>(1.77)</w:t>
            </w:r>
          </w:p>
        </w:tc>
        <w:tc>
          <w:tcPr>
            <w:tcW w:w="884" w:type="dxa"/>
          </w:tcPr>
          <w:p w:rsidR="00674A45" w:rsidRPr="0072658C" w:rsidRDefault="00674A45" w:rsidP="000C3726">
            <w:pPr>
              <w:jc w:val="center"/>
              <w:rPr>
                <w:sz w:val="16"/>
                <w:szCs w:val="16"/>
                <w:lang w:val="en-US"/>
              </w:rPr>
            </w:pPr>
            <w:r w:rsidRPr="0072658C">
              <w:rPr>
                <w:sz w:val="16"/>
                <w:szCs w:val="16"/>
                <w:lang w:val="en-US"/>
              </w:rPr>
              <w:t>0.06*</w:t>
            </w:r>
          </w:p>
          <w:p w:rsidR="00674A45" w:rsidRPr="0072658C" w:rsidRDefault="00674A45" w:rsidP="000C3726">
            <w:pPr>
              <w:jc w:val="center"/>
              <w:rPr>
                <w:sz w:val="16"/>
                <w:szCs w:val="16"/>
                <w:lang w:val="en-US"/>
              </w:rPr>
            </w:pPr>
            <w:r w:rsidRPr="0072658C">
              <w:rPr>
                <w:sz w:val="16"/>
                <w:szCs w:val="16"/>
                <w:lang w:val="en-US"/>
              </w:rPr>
              <w:t>(1.67)</w:t>
            </w:r>
          </w:p>
        </w:tc>
        <w:tc>
          <w:tcPr>
            <w:tcW w:w="815" w:type="dxa"/>
            <w:tcBorders>
              <w:right w:val="nil"/>
            </w:tcBorders>
          </w:tcPr>
          <w:p w:rsidR="00674A45" w:rsidRPr="0072658C" w:rsidRDefault="00674A45" w:rsidP="000C3726">
            <w:pPr>
              <w:jc w:val="center"/>
              <w:rPr>
                <w:sz w:val="16"/>
                <w:szCs w:val="16"/>
                <w:lang w:val="en-US"/>
              </w:rPr>
            </w:pPr>
          </w:p>
        </w:tc>
        <w:tc>
          <w:tcPr>
            <w:tcW w:w="865" w:type="dxa"/>
            <w:tcBorders>
              <w:left w:val="nil"/>
            </w:tcBorders>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(-0.26)</w:t>
            </w:r>
          </w:p>
        </w:tc>
        <w:tc>
          <w:tcPr>
            <w:tcW w:w="865" w:type="dxa"/>
          </w:tcPr>
          <w:p w:rsidR="00674A45" w:rsidRPr="0072658C" w:rsidRDefault="00674A45" w:rsidP="000C3726">
            <w:pPr>
              <w:jc w:val="center"/>
              <w:rPr>
                <w:sz w:val="16"/>
                <w:szCs w:val="16"/>
                <w:lang w:val="en-US"/>
              </w:rPr>
            </w:pPr>
            <w:r w:rsidRPr="0072658C">
              <w:rPr>
                <w:sz w:val="16"/>
                <w:szCs w:val="16"/>
                <w:lang w:val="en-US"/>
              </w:rPr>
              <w:t>-0.03</w:t>
            </w:r>
          </w:p>
          <w:p w:rsidR="00674A45" w:rsidRPr="0072658C" w:rsidRDefault="00674A45" w:rsidP="000C3726">
            <w:pPr>
              <w:jc w:val="center"/>
              <w:rPr>
                <w:sz w:val="16"/>
                <w:szCs w:val="16"/>
                <w:lang w:val="en-US"/>
              </w:rPr>
            </w:pPr>
            <w:r w:rsidRPr="0072658C">
              <w:rPr>
                <w:sz w:val="16"/>
                <w:szCs w:val="16"/>
                <w:lang w:val="en-US"/>
              </w:rPr>
              <w:t>(-0.83)</w:t>
            </w:r>
          </w:p>
        </w:tc>
        <w:tc>
          <w:tcPr>
            <w:tcW w:w="865" w:type="dxa"/>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(-0.15)</w:t>
            </w:r>
          </w:p>
        </w:tc>
        <w:tc>
          <w:tcPr>
            <w:tcW w:w="865" w:type="dxa"/>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(0.13)</w:t>
            </w:r>
          </w:p>
        </w:tc>
        <w:tc>
          <w:tcPr>
            <w:tcW w:w="865" w:type="dxa"/>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(0.31)</w:t>
            </w:r>
          </w:p>
        </w:tc>
        <w:tc>
          <w:tcPr>
            <w:tcW w:w="865" w:type="dxa"/>
          </w:tcPr>
          <w:p w:rsidR="00674A45" w:rsidRPr="0072658C" w:rsidRDefault="00674A45" w:rsidP="000C3726">
            <w:pPr>
              <w:jc w:val="center"/>
              <w:rPr>
                <w:sz w:val="16"/>
                <w:szCs w:val="16"/>
                <w:lang w:val="en-US"/>
              </w:rPr>
            </w:pPr>
            <w:r w:rsidRPr="0072658C">
              <w:rPr>
                <w:sz w:val="16"/>
                <w:szCs w:val="16"/>
                <w:lang w:val="en-US"/>
              </w:rPr>
              <w:t>0.05</w:t>
            </w:r>
          </w:p>
          <w:p w:rsidR="00674A45" w:rsidRPr="0072658C" w:rsidRDefault="00674A45" w:rsidP="000C3726">
            <w:pPr>
              <w:jc w:val="center"/>
              <w:rPr>
                <w:sz w:val="16"/>
                <w:szCs w:val="16"/>
                <w:lang w:val="en-US"/>
              </w:rPr>
            </w:pPr>
            <w:r w:rsidRPr="0072658C">
              <w:rPr>
                <w:sz w:val="16"/>
                <w:szCs w:val="16"/>
                <w:lang w:val="en-US"/>
              </w:rPr>
              <w:t>(0.88)</w:t>
            </w:r>
          </w:p>
        </w:tc>
        <w:tc>
          <w:tcPr>
            <w:tcW w:w="865" w:type="dxa"/>
          </w:tcPr>
          <w:p w:rsidR="00674A45" w:rsidRPr="0072658C" w:rsidRDefault="00674A45" w:rsidP="000C3726">
            <w:pPr>
              <w:jc w:val="center"/>
              <w:rPr>
                <w:sz w:val="16"/>
                <w:szCs w:val="16"/>
                <w:lang w:val="en-US"/>
              </w:rPr>
            </w:pPr>
            <w:r w:rsidRPr="0072658C">
              <w:rPr>
                <w:sz w:val="16"/>
                <w:szCs w:val="16"/>
                <w:lang w:val="en-US"/>
              </w:rPr>
              <w:t>0.05</w:t>
            </w:r>
          </w:p>
          <w:p w:rsidR="00674A45" w:rsidRPr="0072658C" w:rsidRDefault="00674A45" w:rsidP="000C3726">
            <w:pPr>
              <w:jc w:val="center"/>
              <w:rPr>
                <w:sz w:val="16"/>
                <w:szCs w:val="16"/>
                <w:lang w:val="en-US"/>
              </w:rPr>
            </w:pPr>
            <w:r w:rsidRPr="0072658C">
              <w:rPr>
                <w:sz w:val="16"/>
                <w:szCs w:val="16"/>
                <w:lang w:val="en-US"/>
              </w:rPr>
              <w:t>(0.43)</w:t>
            </w:r>
          </w:p>
        </w:tc>
      </w:tr>
      <w:tr w:rsidR="00674A45" w:rsidRPr="0072658C" w:rsidTr="000C3726">
        <w:tblPrEx>
          <w:jc w:val="left"/>
        </w:tblPrEx>
        <w:tc>
          <w:tcPr>
            <w:tcW w:w="948" w:type="dxa"/>
            <w:tcBorders>
              <w:bottom w:val="single" w:sz="4" w:space="0" w:color="auto"/>
            </w:tcBorders>
          </w:tcPr>
          <w:p w:rsidR="00674A45" w:rsidRPr="0072658C" w:rsidRDefault="00674A45" w:rsidP="000C3726">
            <w:pPr>
              <w:rPr>
                <w:sz w:val="16"/>
                <w:szCs w:val="16"/>
                <w:lang w:val="en-US"/>
              </w:rPr>
            </w:pPr>
            <w:r w:rsidRPr="0072658C">
              <w:rPr>
                <w:sz w:val="16"/>
                <w:szCs w:val="16"/>
                <w:lang w:val="en-US"/>
              </w:rPr>
              <w:t>Act</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-0.10***</w:t>
            </w:r>
          </w:p>
          <w:p w:rsidR="00674A45" w:rsidRPr="0072658C" w:rsidRDefault="00674A45" w:rsidP="000C3726">
            <w:pPr>
              <w:jc w:val="center"/>
              <w:rPr>
                <w:sz w:val="16"/>
                <w:szCs w:val="16"/>
                <w:lang w:val="en-US"/>
              </w:rPr>
            </w:pPr>
            <w:r w:rsidRPr="0072658C">
              <w:rPr>
                <w:sz w:val="16"/>
                <w:szCs w:val="16"/>
                <w:lang w:val="en-US"/>
              </w:rPr>
              <w:t>(-2.48)</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-0.10*</w:t>
            </w:r>
          </w:p>
          <w:p w:rsidR="00674A45" w:rsidRPr="0072658C" w:rsidRDefault="00674A45" w:rsidP="000C3726">
            <w:pPr>
              <w:jc w:val="center"/>
              <w:rPr>
                <w:sz w:val="16"/>
                <w:szCs w:val="16"/>
                <w:lang w:val="en-US"/>
              </w:rPr>
            </w:pPr>
            <w:r w:rsidRPr="0072658C">
              <w:rPr>
                <w:sz w:val="16"/>
                <w:szCs w:val="16"/>
                <w:lang w:val="en-US"/>
              </w:rPr>
              <w:t>(-1.81)</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-0.14***</w:t>
            </w:r>
          </w:p>
          <w:p w:rsidR="00674A45" w:rsidRPr="0072658C" w:rsidRDefault="00674A45" w:rsidP="000C3726">
            <w:pPr>
              <w:jc w:val="center"/>
              <w:rPr>
                <w:sz w:val="16"/>
                <w:szCs w:val="16"/>
                <w:lang w:val="en-US"/>
              </w:rPr>
            </w:pPr>
            <w:r w:rsidRPr="0072658C">
              <w:rPr>
                <w:sz w:val="16"/>
                <w:szCs w:val="16"/>
                <w:lang w:val="en-US"/>
              </w:rPr>
              <w:t>(-2.38)</w:t>
            </w:r>
          </w:p>
        </w:tc>
        <w:tc>
          <w:tcPr>
            <w:tcW w:w="883"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-0.19***</w:t>
            </w:r>
          </w:p>
          <w:p w:rsidR="00674A45" w:rsidRPr="0072658C" w:rsidRDefault="00674A45" w:rsidP="000C3726">
            <w:pPr>
              <w:jc w:val="center"/>
              <w:rPr>
                <w:sz w:val="16"/>
                <w:szCs w:val="16"/>
                <w:lang w:val="en-US"/>
              </w:rPr>
            </w:pPr>
            <w:r w:rsidRPr="0072658C">
              <w:rPr>
                <w:sz w:val="16"/>
                <w:szCs w:val="16"/>
                <w:lang w:val="en-US"/>
              </w:rPr>
              <w:t>(-2.72)</w:t>
            </w:r>
          </w:p>
        </w:tc>
        <w:tc>
          <w:tcPr>
            <w:tcW w:w="884"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-0.17***</w:t>
            </w:r>
          </w:p>
          <w:p w:rsidR="00674A45" w:rsidRPr="0072658C" w:rsidRDefault="00674A45" w:rsidP="000C3726">
            <w:pPr>
              <w:jc w:val="center"/>
              <w:rPr>
                <w:sz w:val="16"/>
                <w:szCs w:val="16"/>
                <w:lang w:val="en-US"/>
              </w:rPr>
            </w:pPr>
            <w:r w:rsidRPr="0072658C">
              <w:rPr>
                <w:sz w:val="16"/>
                <w:szCs w:val="16"/>
                <w:lang w:val="en-US"/>
              </w:rPr>
              <w:t>(-2.28)</w:t>
            </w:r>
          </w:p>
        </w:tc>
        <w:tc>
          <w:tcPr>
            <w:tcW w:w="884"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-0.21***</w:t>
            </w:r>
          </w:p>
          <w:p w:rsidR="00674A45" w:rsidRPr="0072658C" w:rsidRDefault="00674A45" w:rsidP="000C3726">
            <w:pPr>
              <w:jc w:val="center"/>
              <w:rPr>
                <w:sz w:val="16"/>
                <w:szCs w:val="16"/>
                <w:lang w:val="en-US"/>
              </w:rPr>
            </w:pPr>
            <w:r w:rsidRPr="0072658C">
              <w:rPr>
                <w:sz w:val="16"/>
                <w:szCs w:val="16"/>
                <w:lang w:val="en-US"/>
              </w:rPr>
              <w:t>(-2.31)</w:t>
            </w:r>
          </w:p>
        </w:tc>
        <w:tc>
          <w:tcPr>
            <w:tcW w:w="884"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-0.28*</w:t>
            </w:r>
          </w:p>
          <w:p w:rsidR="00674A45" w:rsidRPr="0072658C" w:rsidRDefault="00674A45" w:rsidP="000C3726">
            <w:pPr>
              <w:jc w:val="center"/>
              <w:rPr>
                <w:sz w:val="16"/>
                <w:szCs w:val="16"/>
                <w:lang w:val="en-US"/>
              </w:rPr>
            </w:pPr>
            <w:r w:rsidRPr="0072658C">
              <w:rPr>
                <w:sz w:val="16"/>
                <w:szCs w:val="16"/>
                <w:lang w:val="en-US"/>
              </w:rPr>
              <w:t>(-1.76)</w:t>
            </w:r>
          </w:p>
        </w:tc>
        <w:tc>
          <w:tcPr>
            <w:tcW w:w="815" w:type="dxa"/>
            <w:tcBorders>
              <w:right w:val="nil"/>
            </w:tcBorders>
          </w:tcPr>
          <w:p w:rsidR="00674A45" w:rsidRPr="0072658C" w:rsidRDefault="00674A45" w:rsidP="000C3726">
            <w:pPr>
              <w:jc w:val="center"/>
              <w:rPr>
                <w:sz w:val="16"/>
                <w:szCs w:val="16"/>
                <w:lang w:val="en-US"/>
              </w:rPr>
            </w:pPr>
          </w:p>
        </w:tc>
        <w:tc>
          <w:tcPr>
            <w:tcW w:w="865" w:type="dxa"/>
            <w:tcBorders>
              <w:left w:val="nil"/>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-0.06*</w:t>
            </w:r>
          </w:p>
          <w:p w:rsidR="00674A45" w:rsidRPr="0072658C" w:rsidRDefault="00674A45" w:rsidP="000C3726">
            <w:pPr>
              <w:jc w:val="center"/>
              <w:rPr>
                <w:sz w:val="16"/>
                <w:szCs w:val="16"/>
                <w:lang w:val="en-US"/>
              </w:rPr>
            </w:pPr>
            <w:r w:rsidRPr="0072658C">
              <w:rPr>
                <w:sz w:val="16"/>
                <w:szCs w:val="16"/>
                <w:lang w:val="en-US"/>
              </w:rPr>
              <w:t>(-1.76)</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(-1.16)</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-0.03*</w:t>
            </w:r>
          </w:p>
          <w:p w:rsidR="00674A45" w:rsidRPr="0072658C" w:rsidRDefault="00674A45" w:rsidP="000C3726">
            <w:pPr>
              <w:jc w:val="center"/>
              <w:rPr>
                <w:sz w:val="16"/>
                <w:szCs w:val="16"/>
                <w:lang w:val="en-US"/>
              </w:rPr>
            </w:pPr>
            <w:r w:rsidRPr="0072658C">
              <w:rPr>
                <w:sz w:val="16"/>
                <w:szCs w:val="16"/>
                <w:lang w:val="en-US"/>
              </w:rPr>
              <w:t>(-1.66)</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(-1.20)</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(-0.48)</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(-0.15)</w:t>
            </w:r>
          </w:p>
        </w:tc>
        <w:tc>
          <w:tcPr>
            <w:tcW w:w="865" w:type="dxa"/>
            <w:tcBorders>
              <w:bottom w:val="single" w:sz="4" w:space="0" w:color="auto"/>
            </w:tcBorders>
          </w:tcPr>
          <w:p w:rsidR="00674A45" w:rsidRPr="0072658C" w:rsidRDefault="00674A45" w:rsidP="000C3726">
            <w:pPr>
              <w:jc w:val="center"/>
              <w:rPr>
                <w:sz w:val="16"/>
                <w:szCs w:val="16"/>
                <w:lang w:val="en-US"/>
              </w:rPr>
            </w:pPr>
            <w:r w:rsidRPr="0072658C">
              <w:rPr>
                <w:sz w:val="16"/>
                <w:szCs w:val="16"/>
                <w:lang w:val="en-US"/>
              </w:rPr>
              <w:t>-0.00</w:t>
            </w:r>
          </w:p>
          <w:p w:rsidR="00674A45" w:rsidRPr="0072658C" w:rsidRDefault="00674A45" w:rsidP="000C3726">
            <w:pPr>
              <w:jc w:val="center"/>
              <w:rPr>
                <w:sz w:val="16"/>
                <w:szCs w:val="16"/>
                <w:lang w:val="en-US"/>
              </w:rPr>
            </w:pPr>
            <w:r w:rsidRPr="0072658C">
              <w:rPr>
                <w:sz w:val="16"/>
                <w:szCs w:val="16"/>
                <w:lang w:val="en-US"/>
              </w:rPr>
              <w:t>(-0.18)</w:t>
            </w:r>
          </w:p>
        </w:tc>
      </w:tr>
      <w:tr w:rsidR="00674A45" w:rsidRPr="0072658C" w:rsidTr="000C3726">
        <w:tblPrEx>
          <w:jc w:val="left"/>
        </w:tblPrEx>
        <w:trPr>
          <w:gridAfter w:val="7"/>
          <w:wAfter w:w="6055" w:type="dxa"/>
          <w:trHeight w:val="50"/>
        </w:trPr>
        <w:tc>
          <w:tcPr>
            <w:tcW w:w="7132" w:type="dxa"/>
            <w:gridSpan w:val="8"/>
            <w:tcBorders>
              <w:top w:val="single" w:sz="4" w:space="0" w:color="auto"/>
            </w:tcBorders>
          </w:tcPr>
          <w:p w:rsidR="00674A45" w:rsidRPr="0072658C" w:rsidRDefault="00674A45" w:rsidP="000C3726">
            <w:pPr>
              <w:spacing w:before="240" w:line="360" w:lineRule="auto"/>
              <w:rPr>
                <w:sz w:val="16"/>
                <w:szCs w:val="16"/>
                <w:lang w:val="en-US"/>
              </w:rPr>
            </w:pPr>
            <w:r w:rsidRPr="0072658C">
              <w:rPr>
                <w:sz w:val="16"/>
                <w:szCs w:val="16"/>
                <w:lang w:val="en-US"/>
              </w:rPr>
              <w:t>Panel D: Others</w:t>
            </w:r>
          </w:p>
        </w:tc>
        <w:tc>
          <w:tcPr>
            <w:tcW w:w="815" w:type="dxa"/>
            <w:tcBorders>
              <w:top w:val="single" w:sz="4" w:space="0" w:color="auto"/>
            </w:tcBorders>
          </w:tcPr>
          <w:p w:rsidR="00674A45" w:rsidRPr="0072658C" w:rsidRDefault="00674A45" w:rsidP="000C3726">
            <w:pPr>
              <w:spacing w:before="240" w:line="360" w:lineRule="auto"/>
              <w:rPr>
                <w:sz w:val="16"/>
                <w:szCs w:val="16"/>
                <w:lang w:val="en-US"/>
              </w:rPr>
            </w:pPr>
          </w:p>
        </w:tc>
      </w:tr>
      <w:tr w:rsidR="00674A45" w:rsidRPr="0072658C" w:rsidTr="000C3726">
        <w:tblPrEx>
          <w:jc w:val="left"/>
        </w:tblPrEx>
        <w:tc>
          <w:tcPr>
            <w:tcW w:w="948" w:type="dxa"/>
          </w:tcPr>
          <w:p w:rsidR="00674A45" w:rsidRPr="0072658C" w:rsidRDefault="00674A45" w:rsidP="000C3726">
            <w:pPr>
              <w:rPr>
                <w:sz w:val="16"/>
                <w:szCs w:val="16"/>
                <w:lang w:val="en-US"/>
              </w:rPr>
            </w:pPr>
            <w:r w:rsidRPr="0072658C">
              <w:rPr>
                <w:sz w:val="16"/>
                <w:szCs w:val="16"/>
                <w:lang w:val="en-US"/>
              </w:rPr>
              <w:t>Threat</w:t>
            </w:r>
          </w:p>
        </w:tc>
        <w:tc>
          <w:tcPr>
            <w:tcW w:w="883" w:type="dxa"/>
          </w:tcPr>
          <w:p w:rsidR="00674A45" w:rsidRPr="0072658C" w:rsidRDefault="00674A45" w:rsidP="000C3726">
            <w:pPr>
              <w:jc w:val="center"/>
              <w:rPr>
                <w:sz w:val="16"/>
                <w:szCs w:val="16"/>
                <w:lang w:val="en-US"/>
              </w:rPr>
            </w:pPr>
            <w:r w:rsidRPr="0072658C">
              <w:rPr>
                <w:sz w:val="16"/>
                <w:szCs w:val="16"/>
                <w:lang w:val="en-US"/>
              </w:rPr>
              <w:t>-0.07**</w:t>
            </w:r>
          </w:p>
          <w:p w:rsidR="00674A45" w:rsidRPr="0072658C" w:rsidRDefault="00674A45" w:rsidP="000C3726">
            <w:pPr>
              <w:jc w:val="center"/>
              <w:rPr>
                <w:sz w:val="16"/>
                <w:szCs w:val="16"/>
                <w:lang w:val="en-US"/>
              </w:rPr>
            </w:pPr>
            <w:r w:rsidRPr="0072658C">
              <w:rPr>
                <w:sz w:val="16"/>
                <w:szCs w:val="16"/>
                <w:lang w:val="en-US"/>
              </w:rPr>
              <w:t>(-1.99)</w:t>
            </w:r>
          </w:p>
        </w:tc>
        <w:tc>
          <w:tcPr>
            <w:tcW w:w="883" w:type="dxa"/>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(1.85)</w:t>
            </w:r>
          </w:p>
        </w:tc>
        <w:tc>
          <w:tcPr>
            <w:tcW w:w="883" w:type="dxa"/>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(1.89)</w:t>
            </w:r>
          </w:p>
        </w:tc>
        <w:tc>
          <w:tcPr>
            <w:tcW w:w="883" w:type="dxa"/>
          </w:tcPr>
          <w:p w:rsidR="00674A45" w:rsidRPr="0072658C" w:rsidRDefault="00674A45" w:rsidP="000C3726">
            <w:pPr>
              <w:jc w:val="center"/>
              <w:rPr>
                <w:sz w:val="16"/>
                <w:szCs w:val="16"/>
                <w:lang w:val="en-US"/>
              </w:rPr>
            </w:pPr>
            <w:r w:rsidRPr="0072658C">
              <w:rPr>
                <w:sz w:val="16"/>
                <w:szCs w:val="16"/>
                <w:lang w:val="en-US"/>
              </w:rPr>
              <w:t>0.07***</w:t>
            </w:r>
          </w:p>
          <w:p w:rsidR="00674A45" w:rsidRPr="0072658C" w:rsidRDefault="00674A45" w:rsidP="000C3726">
            <w:pPr>
              <w:jc w:val="center"/>
              <w:rPr>
                <w:sz w:val="16"/>
                <w:szCs w:val="16"/>
                <w:lang w:val="en-US"/>
              </w:rPr>
            </w:pPr>
            <w:r w:rsidRPr="0072658C">
              <w:rPr>
                <w:sz w:val="16"/>
                <w:szCs w:val="16"/>
                <w:lang w:val="en-US"/>
              </w:rPr>
              <w:t>(2.10)</w:t>
            </w:r>
          </w:p>
        </w:tc>
        <w:tc>
          <w:tcPr>
            <w:tcW w:w="884" w:type="dxa"/>
          </w:tcPr>
          <w:p w:rsidR="00674A45" w:rsidRPr="0072658C" w:rsidRDefault="00674A45" w:rsidP="000C3726">
            <w:pPr>
              <w:jc w:val="center"/>
              <w:rPr>
                <w:sz w:val="16"/>
                <w:szCs w:val="16"/>
                <w:lang w:val="en-US"/>
              </w:rPr>
            </w:pPr>
            <w:r w:rsidRPr="0072658C">
              <w:rPr>
                <w:sz w:val="16"/>
                <w:szCs w:val="16"/>
                <w:lang w:val="en-US"/>
              </w:rPr>
              <w:t>0.11***</w:t>
            </w:r>
          </w:p>
          <w:p w:rsidR="00674A45" w:rsidRPr="0072658C" w:rsidRDefault="00674A45" w:rsidP="000C3726">
            <w:pPr>
              <w:jc w:val="center"/>
              <w:rPr>
                <w:sz w:val="16"/>
                <w:szCs w:val="16"/>
                <w:lang w:val="en-US"/>
              </w:rPr>
            </w:pPr>
            <w:r w:rsidRPr="0072658C">
              <w:rPr>
                <w:sz w:val="16"/>
                <w:szCs w:val="16"/>
                <w:lang w:val="en-US"/>
              </w:rPr>
              <w:t>(2.47)</w:t>
            </w:r>
          </w:p>
        </w:tc>
        <w:tc>
          <w:tcPr>
            <w:tcW w:w="884" w:type="dxa"/>
          </w:tcPr>
          <w:p w:rsidR="00674A45" w:rsidRPr="0072658C" w:rsidRDefault="00674A45" w:rsidP="000C3726">
            <w:pPr>
              <w:jc w:val="center"/>
              <w:rPr>
                <w:sz w:val="16"/>
                <w:szCs w:val="16"/>
                <w:lang w:val="en-US"/>
              </w:rPr>
            </w:pPr>
            <w:r w:rsidRPr="0072658C">
              <w:rPr>
                <w:sz w:val="16"/>
                <w:szCs w:val="16"/>
                <w:lang w:val="en-US"/>
              </w:rPr>
              <w:t>0.12***</w:t>
            </w:r>
          </w:p>
          <w:p w:rsidR="00674A45" w:rsidRPr="0072658C" w:rsidRDefault="00674A45" w:rsidP="000C3726">
            <w:pPr>
              <w:jc w:val="center"/>
              <w:rPr>
                <w:sz w:val="16"/>
                <w:szCs w:val="16"/>
                <w:lang w:val="en-US"/>
              </w:rPr>
            </w:pPr>
            <w:r w:rsidRPr="0072658C">
              <w:rPr>
                <w:sz w:val="16"/>
                <w:szCs w:val="16"/>
                <w:lang w:val="en-US"/>
              </w:rPr>
              <w:t>(2.62)</w:t>
            </w:r>
          </w:p>
        </w:tc>
        <w:tc>
          <w:tcPr>
            <w:tcW w:w="884" w:type="dxa"/>
          </w:tcPr>
          <w:p w:rsidR="00674A45" w:rsidRPr="0072658C" w:rsidRDefault="00674A45" w:rsidP="000C3726">
            <w:pPr>
              <w:jc w:val="center"/>
              <w:rPr>
                <w:sz w:val="16"/>
                <w:szCs w:val="16"/>
                <w:lang w:val="en-US"/>
              </w:rPr>
            </w:pPr>
            <w:r w:rsidRPr="0072658C">
              <w:rPr>
                <w:sz w:val="16"/>
                <w:szCs w:val="16"/>
                <w:lang w:val="en-US"/>
              </w:rPr>
              <w:t>0.15***</w:t>
            </w:r>
          </w:p>
          <w:p w:rsidR="00674A45" w:rsidRPr="0072658C" w:rsidRDefault="00674A45" w:rsidP="000C3726">
            <w:pPr>
              <w:jc w:val="center"/>
              <w:rPr>
                <w:sz w:val="16"/>
                <w:szCs w:val="16"/>
                <w:lang w:val="en-US"/>
              </w:rPr>
            </w:pPr>
            <w:r w:rsidRPr="0072658C">
              <w:rPr>
                <w:sz w:val="16"/>
                <w:szCs w:val="16"/>
                <w:lang w:val="en-US"/>
              </w:rPr>
              <w:t>(3.58)</w:t>
            </w:r>
          </w:p>
        </w:tc>
        <w:tc>
          <w:tcPr>
            <w:tcW w:w="815" w:type="dxa"/>
            <w:tcBorders>
              <w:right w:val="nil"/>
            </w:tcBorders>
          </w:tcPr>
          <w:p w:rsidR="00674A45" w:rsidRPr="0072658C" w:rsidRDefault="00674A45" w:rsidP="000C3726">
            <w:pPr>
              <w:jc w:val="center"/>
              <w:rPr>
                <w:sz w:val="16"/>
                <w:szCs w:val="16"/>
                <w:lang w:val="en-US"/>
              </w:rPr>
            </w:pPr>
          </w:p>
        </w:tc>
        <w:tc>
          <w:tcPr>
            <w:tcW w:w="865" w:type="dxa"/>
            <w:tcBorders>
              <w:left w:val="nil"/>
            </w:tcBorders>
          </w:tcPr>
          <w:p w:rsidR="00674A45" w:rsidRPr="0072658C" w:rsidRDefault="00674A45" w:rsidP="000C3726">
            <w:pPr>
              <w:jc w:val="center"/>
              <w:rPr>
                <w:sz w:val="16"/>
                <w:szCs w:val="16"/>
                <w:lang w:val="en-US"/>
              </w:rPr>
            </w:pPr>
            <w:r w:rsidRPr="0072658C">
              <w:rPr>
                <w:sz w:val="16"/>
                <w:szCs w:val="16"/>
                <w:lang w:val="en-US"/>
              </w:rPr>
              <w:t>-0.01</w:t>
            </w:r>
          </w:p>
          <w:p w:rsidR="00674A45" w:rsidRPr="0072658C" w:rsidRDefault="00674A45" w:rsidP="000C3726">
            <w:pPr>
              <w:jc w:val="center"/>
              <w:rPr>
                <w:sz w:val="16"/>
                <w:szCs w:val="16"/>
                <w:lang w:val="en-US"/>
              </w:rPr>
            </w:pPr>
            <w:r w:rsidRPr="0072658C">
              <w:rPr>
                <w:sz w:val="16"/>
                <w:szCs w:val="16"/>
                <w:lang w:val="en-US"/>
              </w:rPr>
              <w:t>(-0.26)</w:t>
            </w:r>
          </w:p>
        </w:tc>
        <w:tc>
          <w:tcPr>
            <w:tcW w:w="865" w:type="dxa"/>
          </w:tcPr>
          <w:p w:rsidR="00674A45" w:rsidRPr="0072658C" w:rsidRDefault="00674A45" w:rsidP="000C3726">
            <w:pPr>
              <w:jc w:val="center"/>
              <w:rPr>
                <w:sz w:val="16"/>
                <w:szCs w:val="16"/>
                <w:lang w:val="en-US"/>
              </w:rPr>
            </w:pPr>
            <w:r w:rsidRPr="0072658C">
              <w:rPr>
                <w:sz w:val="16"/>
                <w:szCs w:val="16"/>
                <w:lang w:val="en-US"/>
              </w:rPr>
              <w:t>0.03</w:t>
            </w:r>
          </w:p>
          <w:p w:rsidR="00674A45" w:rsidRPr="0072658C" w:rsidRDefault="00674A45" w:rsidP="000C3726">
            <w:pPr>
              <w:jc w:val="center"/>
              <w:rPr>
                <w:sz w:val="16"/>
                <w:szCs w:val="16"/>
                <w:lang w:val="en-US"/>
              </w:rPr>
            </w:pPr>
            <w:r w:rsidRPr="0072658C">
              <w:rPr>
                <w:sz w:val="16"/>
                <w:szCs w:val="16"/>
                <w:lang w:val="en-US"/>
              </w:rPr>
              <w:t>(0.85)</w:t>
            </w:r>
          </w:p>
        </w:tc>
        <w:tc>
          <w:tcPr>
            <w:tcW w:w="865" w:type="dxa"/>
          </w:tcPr>
          <w:p w:rsidR="00674A45" w:rsidRPr="0072658C" w:rsidRDefault="00674A45" w:rsidP="000C3726">
            <w:pPr>
              <w:jc w:val="center"/>
              <w:rPr>
                <w:sz w:val="16"/>
                <w:szCs w:val="16"/>
                <w:lang w:val="en-US"/>
              </w:rPr>
            </w:pPr>
            <w:r w:rsidRPr="0072658C">
              <w:rPr>
                <w:sz w:val="16"/>
                <w:szCs w:val="16"/>
                <w:lang w:val="en-US"/>
              </w:rPr>
              <w:t>0.03</w:t>
            </w:r>
          </w:p>
          <w:p w:rsidR="00674A45" w:rsidRPr="0072658C" w:rsidRDefault="00674A45" w:rsidP="000C3726">
            <w:pPr>
              <w:jc w:val="center"/>
              <w:rPr>
                <w:sz w:val="16"/>
                <w:szCs w:val="16"/>
                <w:lang w:val="en-US"/>
              </w:rPr>
            </w:pPr>
            <w:r w:rsidRPr="0072658C">
              <w:rPr>
                <w:sz w:val="16"/>
                <w:szCs w:val="16"/>
                <w:lang w:val="en-US"/>
              </w:rPr>
              <w:t>(0.81)</w:t>
            </w:r>
          </w:p>
        </w:tc>
        <w:tc>
          <w:tcPr>
            <w:tcW w:w="865" w:type="dxa"/>
          </w:tcPr>
          <w:p w:rsidR="00674A45" w:rsidRPr="0072658C" w:rsidRDefault="00674A45" w:rsidP="000C3726">
            <w:pPr>
              <w:jc w:val="center"/>
              <w:rPr>
                <w:sz w:val="16"/>
                <w:szCs w:val="16"/>
                <w:lang w:val="en-US"/>
              </w:rPr>
            </w:pPr>
            <w:r w:rsidRPr="0072658C">
              <w:rPr>
                <w:sz w:val="16"/>
                <w:szCs w:val="16"/>
                <w:lang w:val="en-US"/>
              </w:rPr>
              <w:t>0.06</w:t>
            </w:r>
          </w:p>
          <w:p w:rsidR="00674A45" w:rsidRPr="0072658C" w:rsidRDefault="00674A45" w:rsidP="000C3726">
            <w:pPr>
              <w:jc w:val="center"/>
              <w:rPr>
                <w:sz w:val="16"/>
                <w:szCs w:val="16"/>
                <w:lang w:val="en-US"/>
              </w:rPr>
            </w:pPr>
            <w:r w:rsidRPr="0072658C">
              <w:rPr>
                <w:sz w:val="16"/>
                <w:szCs w:val="16"/>
                <w:lang w:val="en-US"/>
              </w:rPr>
              <w:t>(1.24)</w:t>
            </w:r>
          </w:p>
        </w:tc>
        <w:tc>
          <w:tcPr>
            <w:tcW w:w="865" w:type="dxa"/>
          </w:tcPr>
          <w:p w:rsidR="00674A45" w:rsidRPr="0072658C" w:rsidRDefault="00674A45" w:rsidP="000C3726">
            <w:pPr>
              <w:jc w:val="center"/>
              <w:rPr>
                <w:sz w:val="16"/>
                <w:szCs w:val="16"/>
                <w:lang w:val="en-US"/>
              </w:rPr>
            </w:pPr>
            <w:r w:rsidRPr="0072658C">
              <w:rPr>
                <w:sz w:val="16"/>
                <w:szCs w:val="16"/>
                <w:lang w:val="en-US"/>
              </w:rPr>
              <w:t>0.06</w:t>
            </w:r>
          </w:p>
          <w:p w:rsidR="00674A45" w:rsidRPr="0072658C" w:rsidRDefault="00674A45" w:rsidP="000C3726">
            <w:pPr>
              <w:jc w:val="center"/>
              <w:rPr>
                <w:sz w:val="16"/>
                <w:szCs w:val="16"/>
                <w:lang w:val="en-US"/>
              </w:rPr>
            </w:pPr>
            <w:r w:rsidRPr="0072658C">
              <w:rPr>
                <w:sz w:val="16"/>
                <w:szCs w:val="16"/>
                <w:lang w:val="en-US"/>
              </w:rPr>
              <w:t>(0.95)</w:t>
            </w:r>
          </w:p>
        </w:tc>
        <w:tc>
          <w:tcPr>
            <w:tcW w:w="865" w:type="dxa"/>
          </w:tcPr>
          <w:p w:rsidR="00674A45" w:rsidRPr="0072658C" w:rsidRDefault="00674A45" w:rsidP="000C3726">
            <w:pPr>
              <w:jc w:val="center"/>
              <w:rPr>
                <w:sz w:val="16"/>
                <w:szCs w:val="16"/>
                <w:lang w:val="en-US"/>
              </w:rPr>
            </w:pPr>
            <w:r w:rsidRPr="0072658C">
              <w:rPr>
                <w:sz w:val="16"/>
                <w:szCs w:val="16"/>
                <w:lang w:val="en-US"/>
              </w:rPr>
              <w:t>0.08</w:t>
            </w:r>
          </w:p>
          <w:p w:rsidR="00674A45" w:rsidRPr="0072658C" w:rsidRDefault="00674A45" w:rsidP="000C3726">
            <w:pPr>
              <w:jc w:val="center"/>
              <w:rPr>
                <w:sz w:val="16"/>
                <w:szCs w:val="16"/>
                <w:lang w:val="en-US"/>
              </w:rPr>
            </w:pPr>
            <w:r w:rsidRPr="0072658C">
              <w:rPr>
                <w:sz w:val="16"/>
                <w:szCs w:val="16"/>
                <w:lang w:val="en-US"/>
              </w:rPr>
              <w:t>(1.14)</w:t>
            </w:r>
          </w:p>
        </w:tc>
        <w:tc>
          <w:tcPr>
            <w:tcW w:w="865" w:type="dxa"/>
          </w:tcPr>
          <w:p w:rsidR="00674A45" w:rsidRPr="0072658C" w:rsidRDefault="00674A45" w:rsidP="000C3726">
            <w:pPr>
              <w:jc w:val="center"/>
              <w:rPr>
                <w:sz w:val="16"/>
                <w:szCs w:val="16"/>
                <w:lang w:val="en-US"/>
              </w:rPr>
            </w:pPr>
            <w:r w:rsidRPr="0072658C">
              <w:rPr>
                <w:sz w:val="16"/>
                <w:szCs w:val="16"/>
                <w:lang w:val="en-US"/>
              </w:rPr>
              <w:t>0.09</w:t>
            </w:r>
          </w:p>
          <w:p w:rsidR="00674A45" w:rsidRPr="0072658C" w:rsidRDefault="00674A45" w:rsidP="000C3726">
            <w:pPr>
              <w:jc w:val="center"/>
              <w:rPr>
                <w:sz w:val="16"/>
                <w:szCs w:val="16"/>
                <w:lang w:val="en-US"/>
              </w:rPr>
            </w:pPr>
            <w:r w:rsidRPr="0072658C">
              <w:rPr>
                <w:sz w:val="16"/>
                <w:szCs w:val="16"/>
                <w:lang w:val="en-US"/>
              </w:rPr>
              <w:t>(1.00)</w:t>
            </w:r>
          </w:p>
        </w:tc>
      </w:tr>
      <w:tr w:rsidR="00674A45" w:rsidRPr="0072658C" w:rsidTr="000C3726">
        <w:tblPrEx>
          <w:jc w:val="left"/>
        </w:tblPrEx>
        <w:trPr>
          <w:trHeight w:val="288"/>
        </w:trPr>
        <w:tc>
          <w:tcPr>
            <w:tcW w:w="948" w:type="dxa"/>
            <w:tcBorders>
              <w:bottom w:val="double" w:sz="4" w:space="0" w:color="auto"/>
            </w:tcBorders>
          </w:tcPr>
          <w:p w:rsidR="00674A45" w:rsidRPr="0072658C" w:rsidRDefault="00674A45" w:rsidP="000C3726">
            <w:pPr>
              <w:rPr>
                <w:sz w:val="16"/>
                <w:szCs w:val="16"/>
                <w:lang w:val="en-US"/>
              </w:rPr>
            </w:pPr>
            <w:r w:rsidRPr="0072658C">
              <w:rPr>
                <w:sz w:val="16"/>
                <w:szCs w:val="16"/>
                <w:lang w:val="en-US"/>
              </w:rPr>
              <w:t>Act</w:t>
            </w:r>
          </w:p>
        </w:tc>
        <w:tc>
          <w:tcPr>
            <w:tcW w:w="883"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-0.12**</w:t>
            </w:r>
          </w:p>
          <w:p w:rsidR="00674A45" w:rsidRPr="0072658C" w:rsidRDefault="00674A45" w:rsidP="000C3726">
            <w:pPr>
              <w:jc w:val="center"/>
              <w:rPr>
                <w:sz w:val="16"/>
                <w:szCs w:val="16"/>
                <w:lang w:val="en-US"/>
              </w:rPr>
            </w:pPr>
            <w:r w:rsidRPr="0072658C">
              <w:rPr>
                <w:sz w:val="16"/>
                <w:szCs w:val="16"/>
                <w:lang w:val="en-US"/>
              </w:rPr>
              <w:t>(-2.01)</w:t>
            </w:r>
          </w:p>
        </w:tc>
        <w:tc>
          <w:tcPr>
            <w:tcW w:w="883"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-0.05*</w:t>
            </w:r>
          </w:p>
          <w:p w:rsidR="00674A45" w:rsidRPr="0072658C" w:rsidRDefault="00674A45" w:rsidP="000C3726">
            <w:pPr>
              <w:jc w:val="center"/>
              <w:rPr>
                <w:sz w:val="16"/>
                <w:szCs w:val="16"/>
                <w:lang w:val="en-US"/>
              </w:rPr>
            </w:pPr>
            <w:r w:rsidRPr="0072658C">
              <w:rPr>
                <w:sz w:val="16"/>
                <w:szCs w:val="16"/>
                <w:lang w:val="en-US"/>
              </w:rPr>
              <w:t>(-1.72)</w:t>
            </w:r>
          </w:p>
        </w:tc>
        <w:tc>
          <w:tcPr>
            <w:tcW w:w="883"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-0.08*</w:t>
            </w:r>
          </w:p>
          <w:p w:rsidR="00674A45" w:rsidRPr="0072658C" w:rsidRDefault="00674A45" w:rsidP="000C3726">
            <w:pPr>
              <w:jc w:val="center"/>
              <w:rPr>
                <w:sz w:val="16"/>
                <w:szCs w:val="16"/>
                <w:lang w:val="en-US"/>
              </w:rPr>
            </w:pPr>
            <w:r w:rsidRPr="0072658C">
              <w:rPr>
                <w:sz w:val="16"/>
                <w:szCs w:val="16"/>
                <w:lang w:val="en-US"/>
              </w:rPr>
              <w:t>(-1.89)</w:t>
            </w:r>
          </w:p>
        </w:tc>
        <w:tc>
          <w:tcPr>
            <w:tcW w:w="883"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-0.12***</w:t>
            </w:r>
          </w:p>
          <w:p w:rsidR="00674A45" w:rsidRPr="0072658C" w:rsidRDefault="00674A45" w:rsidP="000C3726">
            <w:pPr>
              <w:jc w:val="center"/>
              <w:rPr>
                <w:sz w:val="16"/>
                <w:szCs w:val="16"/>
                <w:lang w:val="en-US"/>
              </w:rPr>
            </w:pPr>
            <w:r w:rsidRPr="0072658C">
              <w:rPr>
                <w:sz w:val="16"/>
                <w:szCs w:val="16"/>
                <w:lang w:val="en-US"/>
              </w:rPr>
              <w:t>(-2.13)</w:t>
            </w:r>
          </w:p>
        </w:tc>
        <w:tc>
          <w:tcPr>
            <w:tcW w:w="884"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-0.19*</w:t>
            </w:r>
          </w:p>
          <w:p w:rsidR="00674A45" w:rsidRPr="0072658C" w:rsidRDefault="00674A45" w:rsidP="000C3726">
            <w:pPr>
              <w:jc w:val="center"/>
              <w:rPr>
                <w:sz w:val="16"/>
                <w:szCs w:val="16"/>
                <w:lang w:val="en-US"/>
              </w:rPr>
            </w:pPr>
            <w:r w:rsidRPr="0072658C">
              <w:rPr>
                <w:sz w:val="16"/>
                <w:szCs w:val="16"/>
                <w:lang w:val="en-US"/>
              </w:rPr>
              <w:t>(-2.12)</w:t>
            </w:r>
          </w:p>
        </w:tc>
        <w:tc>
          <w:tcPr>
            <w:tcW w:w="884"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-0.22**</w:t>
            </w:r>
          </w:p>
          <w:p w:rsidR="00674A45" w:rsidRPr="0072658C" w:rsidRDefault="00674A45" w:rsidP="000C3726">
            <w:pPr>
              <w:jc w:val="center"/>
              <w:rPr>
                <w:sz w:val="16"/>
                <w:szCs w:val="16"/>
                <w:lang w:val="en-US"/>
              </w:rPr>
            </w:pPr>
            <w:r w:rsidRPr="0072658C">
              <w:rPr>
                <w:sz w:val="16"/>
                <w:szCs w:val="16"/>
                <w:lang w:val="en-US"/>
              </w:rPr>
              <w:t>(-1.99)</w:t>
            </w:r>
          </w:p>
        </w:tc>
        <w:tc>
          <w:tcPr>
            <w:tcW w:w="884"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-0.24*</w:t>
            </w:r>
          </w:p>
          <w:p w:rsidR="00674A45" w:rsidRPr="0072658C" w:rsidRDefault="00674A45" w:rsidP="000C3726">
            <w:pPr>
              <w:jc w:val="center"/>
              <w:rPr>
                <w:sz w:val="16"/>
                <w:szCs w:val="16"/>
                <w:lang w:val="en-US"/>
              </w:rPr>
            </w:pPr>
            <w:r w:rsidRPr="0072658C">
              <w:rPr>
                <w:sz w:val="16"/>
                <w:szCs w:val="16"/>
                <w:lang w:val="en-US"/>
              </w:rPr>
              <w:t>(-1.98)</w:t>
            </w:r>
          </w:p>
        </w:tc>
        <w:tc>
          <w:tcPr>
            <w:tcW w:w="815" w:type="dxa"/>
            <w:tcBorders>
              <w:bottom w:val="double" w:sz="4" w:space="0" w:color="auto"/>
              <w:right w:val="nil"/>
            </w:tcBorders>
          </w:tcPr>
          <w:p w:rsidR="00674A45" w:rsidRPr="0072658C" w:rsidRDefault="00674A45" w:rsidP="000C3726">
            <w:pPr>
              <w:jc w:val="center"/>
              <w:rPr>
                <w:sz w:val="16"/>
                <w:szCs w:val="16"/>
                <w:lang w:val="en-US"/>
              </w:rPr>
            </w:pPr>
          </w:p>
        </w:tc>
        <w:tc>
          <w:tcPr>
            <w:tcW w:w="865" w:type="dxa"/>
            <w:tcBorders>
              <w:left w:val="nil"/>
              <w:bottom w:val="double" w:sz="4" w:space="0" w:color="auto"/>
            </w:tcBorders>
          </w:tcPr>
          <w:p w:rsidR="00674A45" w:rsidRPr="0072658C" w:rsidRDefault="00674A45" w:rsidP="000C3726">
            <w:pPr>
              <w:jc w:val="center"/>
              <w:rPr>
                <w:sz w:val="16"/>
                <w:szCs w:val="16"/>
                <w:lang w:val="en-US"/>
              </w:rPr>
            </w:pPr>
            <w:r w:rsidRPr="0072658C">
              <w:rPr>
                <w:sz w:val="16"/>
                <w:szCs w:val="16"/>
                <w:lang w:val="en-US"/>
              </w:rPr>
              <w:t>-0.07**</w:t>
            </w:r>
          </w:p>
          <w:p w:rsidR="00674A45" w:rsidRPr="0072658C" w:rsidRDefault="00674A45" w:rsidP="000C3726">
            <w:pPr>
              <w:jc w:val="center"/>
              <w:rPr>
                <w:sz w:val="16"/>
                <w:szCs w:val="16"/>
                <w:lang w:val="en-US"/>
              </w:rPr>
            </w:pPr>
            <w:r w:rsidRPr="0072658C">
              <w:rPr>
                <w:sz w:val="16"/>
                <w:szCs w:val="16"/>
                <w:lang w:val="en-US"/>
              </w:rPr>
              <w:t>(-2.05)</w:t>
            </w:r>
          </w:p>
        </w:tc>
        <w:tc>
          <w:tcPr>
            <w:tcW w:w="865"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(-1.14)</w:t>
            </w:r>
          </w:p>
        </w:tc>
        <w:tc>
          <w:tcPr>
            <w:tcW w:w="865"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-0.07</w:t>
            </w:r>
          </w:p>
          <w:p w:rsidR="00674A45" w:rsidRPr="0072658C" w:rsidRDefault="00674A45" w:rsidP="000C3726">
            <w:pPr>
              <w:jc w:val="center"/>
              <w:rPr>
                <w:sz w:val="16"/>
                <w:szCs w:val="16"/>
                <w:lang w:val="en-US"/>
              </w:rPr>
            </w:pPr>
            <w:r w:rsidRPr="0072658C">
              <w:rPr>
                <w:sz w:val="16"/>
                <w:szCs w:val="16"/>
                <w:lang w:val="en-US"/>
              </w:rPr>
              <w:t>(-1.46)</w:t>
            </w:r>
          </w:p>
        </w:tc>
        <w:tc>
          <w:tcPr>
            <w:tcW w:w="865"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-0.04</w:t>
            </w:r>
          </w:p>
          <w:p w:rsidR="00674A45" w:rsidRPr="0072658C" w:rsidRDefault="00674A45" w:rsidP="000C3726">
            <w:pPr>
              <w:jc w:val="center"/>
              <w:rPr>
                <w:sz w:val="16"/>
                <w:szCs w:val="16"/>
                <w:lang w:val="en-US"/>
              </w:rPr>
            </w:pPr>
            <w:r w:rsidRPr="0072658C">
              <w:rPr>
                <w:sz w:val="16"/>
                <w:szCs w:val="16"/>
                <w:lang w:val="en-US"/>
              </w:rPr>
              <w:t>(-1.27)</w:t>
            </w:r>
          </w:p>
        </w:tc>
        <w:tc>
          <w:tcPr>
            <w:tcW w:w="865"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-0.08</w:t>
            </w:r>
          </w:p>
          <w:p w:rsidR="00674A45" w:rsidRPr="0072658C" w:rsidRDefault="00674A45" w:rsidP="000C3726">
            <w:pPr>
              <w:jc w:val="center"/>
              <w:rPr>
                <w:sz w:val="16"/>
                <w:szCs w:val="16"/>
                <w:lang w:val="en-US"/>
              </w:rPr>
            </w:pPr>
            <w:r w:rsidRPr="0072658C">
              <w:rPr>
                <w:sz w:val="16"/>
                <w:szCs w:val="16"/>
                <w:lang w:val="en-US"/>
              </w:rPr>
              <w:t>(-0.82)</w:t>
            </w:r>
          </w:p>
        </w:tc>
        <w:tc>
          <w:tcPr>
            <w:tcW w:w="865"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-0.10</w:t>
            </w:r>
          </w:p>
          <w:p w:rsidR="00674A45" w:rsidRPr="0072658C" w:rsidRDefault="00674A45" w:rsidP="000C3726">
            <w:pPr>
              <w:jc w:val="center"/>
              <w:rPr>
                <w:sz w:val="16"/>
                <w:szCs w:val="16"/>
                <w:lang w:val="en-US"/>
              </w:rPr>
            </w:pPr>
            <w:r w:rsidRPr="0072658C">
              <w:rPr>
                <w:sz w:val="16"/>
                <w:szCs w:val="16"/>
                <w:lang w:val="en-US"/>
              </w:rPr>
              <w:t>(-0.52)</w:t>
            </w:r>
          </w:p>
        </w:tc>
        <w:tc>
          <w:tcPr>
            <w:tcW w:w="865" w:type="dxa"/>
            <w:tcBorders>
              <w:bottom w:val="double" w:sz="4" w:space="0" w:color="auto"/>
            </w:tcBorders>
          </w:tcPr>
          <w:p w:rsidR="00674A45" w:rsidRPr="0072658C" w:rsidRDefault="00674A45" w:rsidP="000C3726">
            <w:pPr>
              <w:jc w:val="center"/>
              <w:rPr>
                <w:sz w:val="16"/>
                <w:szCs w:val="16"/>
                <w:lang w:val="en-US"/>
              </w:rPr>
            </w:pPr>
            <w:r w:rsidRPr="0072658C">
              <w:rPr>
                <w:sz w:val="16"/>
                <w:szCs w:val="16"/>
                <w:lang w:val="en-US"/>
              </w:rPr>
              <w:t>-0.02</w:t>
            </w:r>
          </w:p>
          <w:p w:rsidR="00674A45" w:rsidRPr="0072658C" w:rsidRDefault="00674A45" w:rsidP="000C3726">
            <w:pPr>
              <w:jc w:val="center"/>
              <w:rPr>
                <w:sz w:val="16"/>
                <w:szCs w:val="16"/>
                <w:lang w:val="en-US"/>
              </w:rPr>
            </w:pPr>
            <w:r w:rsidRPr="0072658C">
              <w:rPr>
                <w:sz w:val="16"/>
                <w:szCs w:val="16"/>
                <w:lang w:val="en-US"/>
              </w:rPr>
              <w:t>(-0.09)</w:t>
            </w:r>
          </w:p>
        </w:tc>
      </w:tr>
    </w:tbl>
    <w:p w:rsidR="00674A45" w:rsidRDefault="00674A45" w:rsidP="00674A45">
      <w:pPr>
        <w:spacing w:before="240"/>
        <w:jc w:val="both"/>
        <w:rPr>
          <w:rFonts w:eastAsiaTheme="minorEastAsia"/>
          <w:sz w:val="14"/>
          <w:lang w:val="en-US"/>
        </w:rPr>
      </w:pPr>
      <w:r>
        <w:rPr>
          <w:rFonts w:eastAsiaTheme="minorEastAsia"/>
          <w:sz w:val="14"/>
          <w:lang w:val="en-US"/>
        </w:rPr>
        <w:t xml:space="preserve">I use a panel regression with country fixed effects to capture unobserved heterogeneity across countries. The independent variables are </w:t>
      </w:r>
      <m:oMath>
        <m:sSub>
          <m:sSubPr>
            <m:ctrlPr>
              <w:rPr>
                <w:rFonts w:ascii="Cambria Math" w:eastAsiaTheme="minorEastAsia" w:hAnsi="Cambria Math"/>
                <w:sz w:val="14"/>
                <w:lang w:val="en-US"/>
              </w:rPr>
            </m:ctrlPr>
          </m:sSubPr>
          <m:e>
            <m:r>
              <w:rPr>
                <w:rFonts w:ascii="Cambria Math" w:eastAsiaTheme="minorEastAsia" w:hAnsi="Cambria Math"/>
                <w:sz w:val="14"/>
                <w:lang w:val="en-US"/>
              </w:rPr>
              <m:t>Z</m:t>
            </m:r>
          </m:e>
          <m:sub>
            <m:r>
              <w:rPr>
                <w:rFonts w:ascii="Cambria Math" w:eastAsiaTheme="minorEastAsia" w:hAnsi="Cambria Math"/>
                <w:sz w:val="14"/>
                <w:lang w:val="en-US"/>
              </w:rPr>
              <m:t>t</m:t>
            </m:r>
          </m:sub>
        </m:sSub>
      </m:oMath>
      <w:r>
        <w:rPr>
          <w:rFonts w:eastAsiaTheme="minorEastAsia"/>
          <w:sz w:val="14"/>
          <w:lang w:val="en-US"/>
        </w:rPr>
        <w:t xml:space="preserve">, that denotes </w:t>
      </w:r>
      <w:r>
        <w:rPr>
          <w:rFonts w:eastAsiaTheme="minorEastAsia"/>
          <w:i/>
          <w:sz w:val="14"/>
          <w:lang w:val="en-US"/>
        </w:rPr>
        <w:t>Threat</w:t>
      </w:r>
      <w:r>
        <w:rPr>
          <w:rFonts w:eastAsiaTheme="minorEastAsia"/>
          <w:sz w:val="14"/>
          <w:lang w:val="en-US"/>
        </w:rPr>
        <w:t xml:space="preserve"> and </w:t>
      </w:r>
      <w:r>
        <w:rPr>
          <w:rFonts w:eastAsiaTheme="minorEastAsia"/>
          <w:i/>
          <w:sz w:val="14"/>
          <w:lang w:val="en-US"/>
        </w:rPr>
        <w:t>Act</w:t>
      </w:r>
      <w:r>
        <w:rPr>
          <w:rFonts w:eastAsiaTheme="minorEastAsia"/>
          <w:sz w:val="14"/>
          <w:lang w:val="en-US"/>
        </w:rPr>
        <w:t xml:space="preserve">; </w:t>
      </w:r>
      <m:oMath>
        <m:sSubSup>
          <m:sSubSupPr>
            <m:ctrlPr>
              <w:rPr>
                <w:rFonts w:ascii="Cambria Math" w:eastAsiaTheme="minorEastAsia" w:hAnsi="Cambria Math"/>
                <w:i/>
                <w:sz w:val="14"/>
                <w:lang w:val="en-US"/>
              </w:rPr>
            </m:ctrlPr>
          </m:sSubSupPr>
          <m:e>
            <m:r>
              <w:rPr>
                <w:rFonts w:ascii="Cambria Math" w:eastAsiaTheme="minorEastAsia" w:hAnsi="Cambria Math"/>
                <w:sz w:val="14"/>
                <w:lang w:val="en-US"/>
              </w:rPr>
              <m:t>Z</m:t>
            </m:r>
          </m:e>
          <m:sub>
            <m:r>
              <w:rPr>
                <w:rFonts w:ascii="Cambria Math" w:eastAsiaTheme="minorEastAsia" w:hAnsi="Cambria Math"/>
                <w:sz w:val="14"/>
                <w:lang w:val="en-US"/>
              </w:rPr>
              <m:t>t</m:t>
            </m:r>
          </m:sub>
          <m:sup>
            <m:r>
              <w:rPr>
                <w:rFonts w:ascii="Cambria Math" w:eastAsiaTheme="minorEastAsia" w:hAnsi="Cambria Math"/>
                <w:sz w:val="14"/>
                <w:lang w:val="en-US"/>
              </w:rPr>
              <m:t>ε</m:t>
            </m:r>
          </m:sup>
        </m:sSubSup>
      </m:oMath>
      <w:r>
        <w:rPr>
          <w:rFonts w:eastAsiaTheme="minorEastAsia"/>
          <w:sz w:val="14"/>
          <w:lang w:val="en-US"/>
        </w:rPr>
        <w:t xml:space="preserve"> is the residual from the regression </w:t>
      </w:r>
      <m:oMath>
        <m:sSub>
          <m:sSubPr>
            <m:ctrlPr>
              <w:rPr>
                <w:rFonts w:ascii="Cambria Math" w:eastAsiaTheme="minorEastAsia" w:hAnsi="Cambria Math"/>
                <w:i/>
                <w:sz w:val="14"/>
                <w:lang w:val="en-US"/>
              </w:rPr>
            </m:ctrlPr>
          </m:sSubPr>
          <m:e>
            <m:r>
              <w:rPr>
                <w:rFonts w:ascii="Cambria Math" w:eastAsiaTheme="minorEastAsia" w:hAnsi="Cambria Math"/>
                <w:sz w:val="14"/>
                <w:lang w:val="en-US"/>
              </w:rPr>
              <m:t>Threat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=α+</m:t>
        </m:r>
        <m:sSub>
          <m:sSubPr>
            <m:ctrlPr>
              <w:rPr>
                <w:rFonts w:ascii="Cambria Math" w:eastAsiaTheme="minorEastAsia" w:hAnsi="Cambria Math"/>
                <w:sz w:val="14"/>
                <w:lang w:val="en-US"/>
              </w:rPr>
            </m:ctrlPr>
          </m:sSubPr>
          <m:e>
            <m:r>
              <w:rPr>
                <w:rFonts w:ascii="Cambria Math" w:eastAsiaTheme="minorEastAsia" w:hAnsi="Cambria Math"/>
                <w:sz w:val="14"/>
                <w:lang w:val="en-US"/>
              </w:rPr>
              <m:t>β</m:t>
            </m:r>
          </m:e>
          <m:sub>
            <m:r>
              <m:rPr>
                <m:sty m:val="p"/>
              </m:rPr>
              <w:rPr>
                <w:rFonts w:ascii="Cambria Math" w:eastAsiaTheme="minorEastAsia" w:hAnsi="Cambria Math"/>
                <w:sz w:val="14"/>
                <w:lang w:val="en-US"/>
              </w:rPr>
              <m:t>1</m:t>
            </m:r>
          </m:sub>
        </m:sSub>
        <m:sSub>
          <m:sSubPr>
            <m:ctrlPr>
              <w:rPr>
                <w:rFonts w:ascii="Cambria Math" w:eastAsiaTheme="minorEastAsia" w:hAnsi="Cambria Math"/>
                <w:sz w:val="14"/>
                <w:lang w:val="en-US"/>
              </w:rPr>
            </m:ctrlPr>
          </m:sSubPr>
          <m:e>
            <m:r>
              <w:rPr>
                <w:rFonts w:ascii="Cambria Math" w:eastAsiaTheme="minorEastAsia" w:hAnsi="Cambria Math"/>
                <w:sz w:val="14"/>
                <w:lang w:val="en-US"/>
              </w:rPr>
              <m:t>Act</m:t>
            </m:r>
          </m:e>
          <m:sub>
            <m:r>
              <w:rPr>
                <w:rFonts w:ascii="Cambria Math" w:eastAsiaTheme="minorEastAsia" w:hAnsi="Cambria Math"/>
                <w:sz w:val="14"/>
                <w:lang w:val="en-US"/>
              </w:rPr>
              <m:t>t</m:t>
            </m:r>
          </m:sub>
        </m:sSub>
        <m:r>
          <m:rPr>
            <m:sty m:val="p"/>
          </m:rPr>
          <w:rPr>
            <w:rFonts w:ascii="Cambria Math" w:eastAsiaTheme="minorEastAsia" w:hAnsi="Cambria Math"/>
            <w:sz w:val="14"/>
            <w:lang w:val="en-US"/>
          </w:rPr>
          <m:t>+</m:t>
        </m:r>
        <m:sSub>
          <m:sSubPr>
            <m:ctrlPr>
              <w:rPr>
                <w:rFonts w:ascii="Cambria Math" w:eastAsiaTheme="minorEastAsia" w:hAnsi="Cambria Math"/>
                <w:sz w:val="14"/>
                <w:lang w:val="en-US"/>
              </w:rPr>
            </m:ctrlPr>
          </m:sSubPr>
          <m:e>
            <m:r>
              <w:rPr>
                <w:rFonts w:ascii="Cambria Math" w:eastAsiaTheme="minorEastAsia" w:hAnsi="Cambria Math"/>
                <w:sz w:val="14"/>
                <w:lang w:val="en-US"/>
              </w:rPr>
              <m:t>ε</m:t>
            </m:r>
          </m:e>
          <m:sub>
            <m:r>
              <w:rPr>
                <w:rFonts w:ascii="Cambria Math" w:eastAsiaTheme="minorEastAsia" w:hAnsi="Cambria Math"/>
                <w:sz w:val="14"/>
                <w:lang w:val="en-US"/>
              </w:rPr>
              <m:t>t</m:t>
            </m:r>
          </m:sub>
        </m:sSub>
      </m:oMath>
      <w:r>
        <w:rPr>
          <w:rFonts w:eastAsiaTheme="minorEastAsia"/>
          <w:sz w:val="14"/>
          <w:lang w:val="en-US"/>
        </w:rPr>
        <w:t xml:space="preserve"> in </w:t>
      </w:r>
      <w:r>
        <w:rPr>
          <w:rFonts w:eastAsiaTheme="minorEastAsia"/>
          <w:i/>
          <w:sz w:val="14"/>
          <w:lang w:val="en-US"/>
        </w:rPr>
        <w:t>Act</w:t>
      </w:r>
      <w:r>
        <w:rPr>
          <w:rFonts w:eastAsiaTheme="minorEastAsia"/>
          <w:sz w:val="14"/>
          <w:lang w:val="en-US"/>
        </w:rPr>
        <w:t xml:space="preserve"> and vice versa; term spread is the difference between the Belgian long-term government bond and commercial paper yields; relative risk-free rate is the difference between commercial paper yield and its 12-month moving average; the dividend yield is the smoothed dividend yield of country </w:t>
      </w:r>
      <w:r>
        <w:rPr>
          <w:rFonts w:eastAsiaTheme="minorEastAsia"/>
          <w:i/>
          <w:sz w:val="14"/>
          <w:lang w:val="en-US"/>
        </w:rPr>
        <w:t>j</w:t>
      </w:r>
      <w:r>
        <w:rPr>
          <w:rFonts w:eastAsiaTheme="minorEastAsia"/>
          <w:sz w:val="14"/>
          <w:lang w:val="en-US"/>
        </w:rPr>
        <w:t xml:space="preserve"> and Election year, which is a dummy that yields one 12 months before a legislative election in country </w:t>
      </w:r>
      <w:r>
        <w:rPr>
          <w:rFonts w:eastAsiaTheme="minorEastAsia"/>
          <w:i/>
          <w:sz w:val="14"/>
          <w:lang w:val="en-US"/>
        </w:rPr>
        <w:t>j</w:t>
      </w:r>
      <w:r>
        <w:rPr>
          <w:rFonts w:eastAsiaTheme="minorEastAsia"/>
          <w:sz w:val="14"/>
          <w:lang w:val="en-US"/>
        </w:rPr>
        <w:t xml:space="preserve">. </w:t>
      </w:r>
      <w:r w:rsidRPr="00226C24">
        <w:rPr>
          <w:rFonts w:eastAsiaTheme="minorEastAsia"/>
          <w:i/>
          <w:sz w:val="14"/>
          <w:lang w:val="en-US"/>
        </w:rPr>
        <w:t>T</w:t>
      </w:r>
      <w:r>
        <w:rPr>
          <w:rFonts w:eastAsiaTheme="minorEastAsia"/>
          <w:sz w:val="14"/>
          <w:lang w:val="en-US"/>
        </w:rPr>
        <w:t>-statistics are in parentheses are computed with standard errors clustered by country.  I focus on stock returns from Belgium, France, Germany, Italy, Russia, Spain and the Netherlands. All regressions include a constant (not reported).</w:t>
      </w:r>
    </w:p>
    <w:p w:rsidR="00013DC3" w:rsidRDefault="00674A45" w:rsidP="00674A45">
      <w:pPr>
        <w:spacing w:before="240" w:line="276" w:lineRule="auto"/>
        <w:jc w:val="both"/>
        <w:rPr>
          <w:rFonts w:eastAsiaTheme="minorEastAsia"/>
          <w:sz w:val="14"/>
          <w:lang w:val="en-US"/>
        </w:rPr>
        <w:sectPr w:rsidR="00013DC3" w:rsidSect="00A7189F">
          <w:footerReference w:type="default" r:id="rId11"/>
          <w:pgSz w:w="16838" w:h="11906" w:orient="landscape"/>
          <w:pgMar w:top="1134" w:right="1418" w:bottom="1134" w:left="1418" w:header="708" w:footer="708" w:gutter="0"/>
          <w:cols w:space="708"/>
          <w:docGrid w:linePitch="360"/>
        </w:sectPr>
      </w:pPr>
      <w:r>
        <w:rPr>
          <w:rFonts w:eastAsiaTheme="minorEastAsia"/>
          <w:sz w:val="14"/>
          <w:lang w:val="en-US"/>
        </w:rPr>
        <w:t xml:space="preserve">Results are based on the period January 1885 until July 1914. </w:t>
      </w:r>
      <w:r w:rsidRPr="00444618">
        <w:rPr>
          <w:rFonts w:eastAsiaTheme="minorEastAsia"/>
          <w:sz w:val="14"/>
          <w:lang w:val="en-US"/>
        </w:rPr>
        <w:t>*, **, and *** represent significance at the 10%, 5%, and 1% levels, respectively.</w:t>
      </w:r>
    </w:p>
    <w:p w:rsidR="00CE08CC" w:rsidRDefault="00176232" w:rsidP="00CE08CC">
      <w:pPr>
        <w:pStyle w:val="Heading1"/>
        <w:spacing w:after="240"/>
        <w:rPr>
          <w:lang w:val="en-US"/>
        </w:rPr>
      </w:pPr>
      <w:r>
        <w:rPr>
          <w:lang w:val="en-US"/>
        </w:rPr>
        <w:lastRenderedPageBreak/>
        <w:t>Appendix 4</w:t>
      </w:r>
      <w:r w:rsidR="00CE08CC" w:rsidRPr="00CE08CC">
        <w:rPr>
          <w:lang w:val="en-US"/>
        </w:rPr>
        <w:t>: Comparison</w:t>
      </w:r>
    </w:p>
    <w:p w:rsidR="005C7745" w:rsidRPr="005C7745" w:rsidRDefault="005C7745" w:rsidP="005C7745">
      <w:pPr>
        <w:spacing w:line="360" w:lineRule="auto"/>
        <w:jc w:val="both"/>
        <w:rPr>
          <w:lang w:val="en-US"/>
        </w:rPr>
      </w:pPr>
      <w:r>
        <w:rPr>
          <w:lang w:val="en-US"/>
        </w:rPr>
        <w:t xml:space="preserve">I am not the first to construct a search-based measure or an index of (potential) disaster risk. In this section, I compare </w:t>
      </w:r>
      <w:r w:rsidRPr="0060262C">
        <w:rPr>
          <w:i/>
          <w:lang w:val="en-US"/>
        </w:rPr>
        <w:t>Threat</w:t>
      </w:r>
      <w:r>
        <w:rPr>
          <w:lang w:val="en-US"/>
        </w:rPr>
        <w:t xml:space="preserve"> and </w:t>
      </w:r>
      <w:r>
        <w:rPr>
          <w:i/>
          <w:lang w:val="en-US"/>
        </w:rPr>
        <w:t>Act</w:t>
      </w:r>
      <w:r>
        <w:rPr>
          <w:lang w:val="en-US"/>
        </w:rPr>
        <w:t xml:space="preserve"> with its most important counterparts in finance literature, such as geopolitical risk, the international crisis behavior project, news volatility index and economic policy index.</w:t>
      </w:r>
    </w:p>
    <w:p w:rsidR="00CE08CC" w:rsidRDefault="00CE08CC" w:rsidP="00C25534">
      <w:pPr>
        <w:pStyle w:val="Heading2"/>
        <w:spacing w:after="240"/>
        <w:rPr>
          <w:lang w:val="en-US"/>
        </w:rPr>
      </w:pPr>
      <w:r>
        <w:rPr>
          <w:lang w:val="en-US"/>
        </w:rPr>
        <w:t>Geopolitical risk</w:t>
      </w:r>
    </w:p>
    <w:p w:rsidR="00CE08CC" w:rsidRDefault="00CE08CC" w:rsidP="00CE08CC">
      <w:pPr>
        <w:autoSpaceDE w:val="0"/>
        <w:autoSpaceDN w:val="0"/>
        <w:adjustRightInd w:val="0"/>
        <w:spacing w:line="360" w:lineRule="auto"/>
        <w:jc w:val="both"/>
        <w:rPr>
          <w:lang w:val="en-US"/>
        </w:rPr>
      </w:pPr>
      <w:r>
        <w:rPr>
          <w:lang w:val="en-US"/>
        </w:rPr>
        <w:t xml:space="preserve">The geopolitical risk index of </w:t>
      </w:r>
      <w:r w:rsidRPr="00F92343">
        <w:rPr>
          <w:lang w:val="en-US"/>
        </w:rPr>
        <w:fldChar w:fldCharType="begin" w:fldLock="1"/>
      </w:r>
      <w:r w:rsidR="002C4DB9">
        <w:rPr>
          <w:lang w:val="en-US"/>
        </w:rPr>
        <w:instrText>ADDIN CSL_CITATION {"citationItems":[{"id":"ITEM-1","itemData":{"ISBN":"2017061300534","abstract":"We present a monthly indicator of geopolitical risk based on a tally of newspaper articles covering geopolitical tensions, and examine its evolution and effects since 1985. The geopolitical risk (GPR) index spikes around the Gulf War, after 9/11, during the 2003 Iraq invasion, during the 2014 Russia-Ukraine crisis, and after the Paris terrorist attacks. High geopolitical risk leads to a decline in real activity, lower stock returns, and movements in capital flows away from emerging economies and towards advanced economies. When we decompose the index into threats and acts components, the adverse effects of geopolitical risk are mostly driven by the threat of adverse geopolitical events. Extending our index back to 1900, geopolitical risk rose dramatically during the World War I and World War II, was elevated in the early 1980s, and has drifted upward since the beginning of the 21st century.","author":[{"dropping-particle":"","family":"Caldara","given":"Dario","non-dropping-particle":"","parse-names":false,"suffix":""},{"dropping-particle":"","family":"Iacoviello","given":"Matteo","non-dropping-particle":"","parse-names":false,"suffix":""}],"container-title":"International Finance Discussion Paper","id":"ITEM-1","issue":"1222","issued":{"date-parts":[["2018"]]},"number-of-pages":"1-66","title":"Measuring Geopolitical Risk","type":"report","volume":"2018"},"uris":["http://www.mendeley.com/documents/?uuid=75040547-0690-4aed-8848-7fd4df9e3064"]}],"mendeley":{"formattedCitation":"(Caldara and Iacoviello 2018)","manualFormatting":"Caldara and Iacoviello (2018)","plainTextFormattedCitation":"(Caldara and Iacoviello 2018)","previouslyFormattedCitation":"(Caldara and Iacoviello 2018)"},"properties":{"noteIndex":0},"schema":"https://github.com/citation-style-language/schema/raw/master/csl-citation.json"}</w:instrText>
      </w:r>
      <w:r w:rsidRPr="00F92343">
        <w:rPr>
          <w:lang w:val="en-US"/>
        </w:rPr>
        <w:fldChar w:fldCharType="separate"/>
      </w:r>
      <w:r w:rsidRPr="00F92343">
        <w:rPr>
          <w:noProof/>
          <w:lang w:val="en-US"/>
        </w:rPr>
        <w:t>Caldara and Iacoviello (2018)</w:t>
      </w:r>
      <w:r w:rsidRPr="00F92343">
        <w:rPr>
          <w:lang w:val="en-US"/>
        </w:rPr>
        <w:fldChar w:fldCharType="end"/>
      </w:r>
      <w:r>
        <w:rPr>
          <w:lang w:val="en-US"/>
        </w:rPr>
        <w:t xml:space="preserve"> is related to </w:t>
      </w:r>
      <w:r w:rsidRPr="0026663A">
        <w:rPr>
          <w:lang w:val="en-US"/>
        </w:rPr>
        <w:t>the risk measures</w:t>
      </w:r>
      <w:r>
        <w:rPr>
          <w:lang w:val="en-US"/>
        </w:rPr>
        <w:t xml:space="preserve">. However, the index contrasts in three important points. First, the geopolitical risk index covers a broader definition of wars. They include additional key words, such as </w:t>
      </w:r>
      <w:r w:rsidRPr="00861279">
        <w:rPr>
          <w:lang w:val="en-US"/>
        </w:rPr>
        <w:t>terrorist attacks</w:t>
      </w:r>
      <w:r>
        <w:rPr>
          <w:lang w:val="en-US"/>
        </w:rPr>
        <w:t xml:space="preserve">, </w:t>
      </w:r>
      <w:r w:rsidRPr="00861279">
        <w:rPr>
          <w:lang w:val="en-US"/>
        </w:rPr>
        <w:t>nuclear threat</w:t>
      </w:r>
      <w:r>
        <w:rPr>
          <w:lang w:val="en-US"/>
        </w:rPr>
        <w:t xml:space="preserve"> and </w:t>
      </w:r>
      <w:r w:rsidRPr="00861279">
        <w:rPr>
          <w:lang w:val="en-US"/>
        </w:rPr>
        <w:t>geopolitical</w:t>
      </w:r>
      <w:r>
        <w:rPr>
          <w:lang w:val="en-US"/>
        </w:rPr>
        <w:t xml:space="preserve">. However, in the 1885-1914 period, there are no news articles that contain the additional search words. Therefore, I do not include them in </w:t>
      </w:r>
      <w:r w:rsidR="00861279">
        <w:rPr>
          <w:lang w:val="en-US"/>
        </w:rPr>
        <w:t>the</w:t>
      </w:r>
      <w:r>
        <w:rPr>
          <w:lang w:val="en-US"/>
        </w:rPr>
        <w:t xml:space="preserve"> glossary.</w:t>
      </w:r>
      <w:r w:rsidR="00861279">
        <w:rPr>
          <w:lang w:val="en-US"/>
        </w:rPr>
        <w:t xml:space="preserve"> In this period, the word </w:t>
      </w:r>
      <w:r w:rsidR="00861279" w:rsidRPr="00861279">
        <w:rPr>
          <w:i/>
          <w:lang w:val="en-US"/>
        </w:rPr>
        <w:t>anarchist</w:t>
      </w:r>
      <w:r w:rsidR="00861279" w:rsidRPr="00861279">
        <w:rPr>
          <w:lang w:val="en-US"/>
        </w:rPr>
        <w:t xml:space="preserve"> was a synonym for </w:t>
      </w:r>
      <w:r w:rsidR="00861279" w:rsidRPr="00861279">
        <w:rPr>
          <w:i/>
          <w:lang w:val="en-US"/>
        </w:rPr>
        <w:t>terrorist</w:t>
      </w:r>
      <w:r w:rsidR="00861279" w:rsidRPr="00861279">
        <w:rPr>
          <w:lang w:val="en-US"/>
        </w:rPr>
        <w:t xml:space="preserve">. However, there </w:t>
      </w:r>
      <w:r w:rsidR="00861279">
        <w:rPr>
          <w:lang w:val="en-US"/>
        </w:rPr>
        <w:t>a</w:t>
      </w:r>
      <w:r w:rsidR="00861279" w:rsidRPr="00861279">
        <w:rPr>
          <w:lang w:val="en-US"/>
        </w:rPr>
        <w:t>re little mentions o</w:t>
      </w:r>
      <w:r w:rsidR="00861279">
        <w:rPr>
          <w:lang w:val="en-US"/>
        </w:rPr>
        <w:t>f this word in The Economist</w:t>
      </w:r>
      <w:r w:rsidR="0038733E">
        <w:rPr>
          <w:lang w:val="en-US"/>
        </w:rPr>
        <w:t xml:space="preserve"> in the sample period.</w:t>
      </w:r>
    </w:p>
    <w:p w:rsidR="00CE08CC" w:rsidRDefault="00CE08CC" w:rsidP="00CE08CC">
      <w:pPr>
        <w:autoSpaceDE w:val="0"/>
        <w:autoSpaceDN w:val="0"/>
        <w:adjustRightInd w:val="0"/>
        <w:spacing w:line="360" w:lineRule="auto"/>
        <w:jc w:val="both"/>
        <w:rPr>
          <w:lang w:val="en-US"/>
        </w:rPr>
      </w:pPr>
      <w:r w:rsidRPr="00195F47">
        <w:rPr>
          <w:lang w:val="en-US"/>
        </w:rPr>
        <w:t xml:space="preserve">Second, I apply the European perspective. In contrast, </w:t>
      </w:r>
      <w:r w:rsidRPr="00195F47">
        <w:rPr>
          <w:lang w:val="en-US"/>
        </w:rPr>
        <w:fldChar w:fldCharType="begin" w:fldLock="1"/>
      </w:r>
      <w:r w:rsidR="002C4DB9">
        <w:rPr>
          <w:lang w:val="en-US"/>
        </w:rPr>
        <w:instrText>ADDIN CSL_CITATION {"citationItems":[{"id":"ITEM-1","itemData":{"ISBN":"2017061300534","abstract":"We present a monthly indicator of geopolitical risk based on a tally of newspaper articles covering geopolitical tensions, and examine its evolution and effects since 1985. The geopolitical risk (GPR) index spikes around the Gulf War, after 9/11, during the 2003 Iraq invasion, during the 2014 Russia-Ukraine crisis, and after the Paris terrorist attacks. High geopolitical risk leads to a decline in real activity, lower stock returns, and movements in capital flows away from emerging economies and towards advanced economies. When we decompose the index into threats and acts components, the adverse effects of geopolitical risk are mostly driven by the threat of adverse geopolitical events. Extending our index back to 1900, geopolitical risk rose dramatically during the World War I and World War II, was elevated in the early 1980s, and has drifted upward since the beginning of the 21st century.","author":[{"dropping-particle":"","family":"Caldara","given":"Dario","non-dropping-particle":"","parse-names":false,"suffix":""},{"dropping-particle":"","family":"Iacoviello","given":"Matteo","non-dropping-particle":"","parse-names":false,"suffix":""}],"container-title":"International Finance Discussion Paper","id":"ITEM-1","issue":"1222","issued":{"date-parts":[["2018"]]},"number-of-pages":"1-66","title":"Measuring Geopolitical Risk","type":"report","volume":"2018"},"uris":["http://www.mendeley.com/documents/?uuid=75040547-0690-4aed-8848-7fd4df9e3064"]}],"mendeley":{"formattedCitation":"(Caldara and Iacoviello 2018)","manualFormatting":"Caldara and Iacoviello (2018)","plainTextFormattedCitation":"(Caldara and Iacoviello 2018)","previouslyFormattedCitation":"(Caldara and Iacoviello 2018)"},"properties":{"noteIndex":0},"schema":"https://github.com/citation-style-language/schema/raw/master/csl-citation.json"}</w:instrText>
      </w:r>
      <w:r w:rsidRPr="00195F47">
        <w:rPr>
          <w:lang w:val="en-US"/>
        </w:rPr>
        <w:fldChar w:fldCharType="separate"/>
      </w:r>
      <w:r w:rsidRPr="00195F47">
        <w:rPr>
          <w:noProof/>
          <w:lang w:val="en-US"/>
        </w:rPr>
        <w:t>Caldara and Iacoviello (2018)</w:t>
      </w:r>
      <w:r w:rsidRPr="00195F47">
        <w:rPr>
          <w:lang w:val="en-US"/>
        </w:rPr>
        <w:fldChar w:fldCharType="end"/>
      </w:r>
      <w:r w:rsidRPr="00195F47">
        <w:rPr>
          <w:lang w:val="en-US"/>
        </w:rPr>
        <w:t xml:space="preserve"> target Canada, the United Kingdom and the United States. They potentially miss several important</w:t>
      </w:r>
      <w:r>
        <w:rPr>
          <w:lang w:val="en-US"/>
        </w:rPr>
        <w:t xml:space="preserve"> European</w:t>
      </w:r>
      <w:r w:rsidRPr="00195F47">
        <w:rPr>
          <w:lang w:val="en-US"/>
        </w:rPr>
        <w:t xml:space="preserve"> conflicts, such as t</w:t>
      </w:r>
      <w:r>
        <w:rPr>
          <w:lang w:val="en-US"/>
        </w:rPr>
        <w:t>he Italo-Turkish War (1911-1912) and</w:t>
      </w:r>
      <w:r w:rsidRPr="00195F47">
        <w:rPr>
          <w:lang w:val="en-US"/>
        </w:rPr>
        <w:t xml:space="preserve"> First Balkan War (1911-1912). </w:t>
      </w:r>
      <w:r>
        <w:rPr>
          <w:lang w:val="en-US"/>
        </w:rPr>
        <w:t>In comparison, the geopolitical risk index spiked in July 1900, when Robert Charles fatally shot a police officer.</w:t>
      </w:r>
      <w:r w:rsidRPr="00A0509F">
        <w:rPr>
          <w:rStyle w:val="FootnoteReference"/>
        </w:rPr>
        <w:footnoteReference w:id="1"/>
      </w:r>
      <w:r>
        <w:rPr>
          <w:lang w:val="en-US"/>
        </w:rPr>
        <w:t xml:space="preserve"> This event lead to huge civil unrest in the U.S. Therefore, this</w:t>
      </w:r>
      <w:r w:rsidRPr="00195F47">
        <w:rPr>
          <w:lang w:val="en-US"/>
        </w:rPr>
        <w:t xml:space="preserve"> </w:t>
      </w:r>
      <w:r>
        <w:rPr>
          <w:lang w:val="en-US"/>
        </w:rPr>
        <w:t xml:space="preserve">index </w:t>
      </w:r>
      <w:r w:rsidRPr="00195F47">
        <w:rPr>
          <w:lang w:val="en-US"/>
        </w:rPr>
        <w:t>is not</w:t>
      </w:r>
      <w:r>
        <w:rPr>
          <w:lang w:val="en-US"/>
        </w:rPr>
        <w:t xml:space="preserve"> perfectly</w:t>
      </w:r>
      <w:r w:rsidRPr="00195F47">
        <w:rPr>
          <w:lang w:val="en-US"/>
        </w:rPr>
        <w:t xml:space="preserve"> applicable to European stock markets</w:t>
      </w:r>
      <w:r w:rsidR="00861279">
        <w:rPr>
          <w:lang w:val="en-US"/>
        </w:rPr>
        <w:t>.</w:t>
      </w:r>
      <w:r>
        <w:rPr>
          <w:lang w:val="en-US"/>
        </w:rPr>
        <w:t xml:space="preserve"> </w:t>
      </w:r>
      <w:r w:rsidR="00861279">
        <w:rPr>
          <w:lang w:val="en-US"/>
        </w:rPr>
        <w:t>This</w:t>
      </w:r>
      <w:r w:rsidRPr="00195F47">
        <w:rPr>
          <w:lang w:val="en-US"/>
        </w:rPr>
        <w:t xml:space="preserve"> is shown in low</w:t>
      </w:r>
      <w:r w:rsidR="00861279">
        <w:rPr>
          <w:lang w:val="en-US"/>
        </w:rPr>
        <w:t>er</w:t>
      </w:r>
      <w:r w:rsidRPr="00195F47">
        <w:rPr>
          <w:lang w:val="en-US"/>
        </w:rPr>
        <w:t xml:space="preserve"> correlation</w:t>
      </w:r>
      <w:r>
        <w:rPr>
          <w:lang w:val="en-US"/>
        </w:rPr>
        <w:t>s</w:t>
      </w:r>
      <w:r w:rsidRPr="00195F47">
        <w:rPr>
          <w:lang w:val="en-US"/>
        </w:rPr>
        <w:t xml:space="preserve"> between </w:t>
      </w:r>
      <w:r>
        <w:rPr>
          <w:i/>
          <w:lang w:val="en-US"/>
        </w:rPr>
        <w:t xml:space="preserve">Threat </w:t>
      </w:r>
      <w:r>
        <w:rPr>
          <w:lang w:val="en-US"/>
        </w:rPr>
        <w:t xml:space="preserve">or </w:t>
      </w:r>
      <w:r>
        <w:rPr>
          <w:i/>
          <w:lang w:val="en-US"/>
        </w:rPr>
        <w:t>Act</w:t>
      </w:r>
      <w:r>
        <w:rPr>
          <w:lang w:val="en-US"/>
        </w:rPr>
        <w:t xml:space="preserve"> by</w:t>
      </w:r>
      <w:r w:rsidRPr="00195F47">
        <w:rPr>
          <w:lang w:val="en-US"/>
        </w:rPr>
        <w:t xml:space="preserve"> </w:t>
      </w:r>
      <w:r w:rsidRPr="00195F47">
        <w:rPr>
          <w:lang w:val="en-US"/>
        </w:rPr>
        <w:fldChar w:fldCharType="begin" w:fldLock="1"/>
      </w:r>
      <w:r w:rsidR="002C4DB9">
        <w:rPr>
          <w:lang w:val="en-US"/>
        </w:rPr>
        <w:instrText>ADDIN CSL_CITATION {"citationItems":[{"id":"ITEM-1","itemData":{"ISBN":"2017061300534","abstract":"We present a monthly indicator of geopolitical risk based on a tally of newspaper articles covering geopolitical tensions, and examine its evolution and effects since 1985. The geopolitical risk (GPR) index spikes around the Gulf War, after 9/11, during the 2003 Iraq invasion, during the 2014 Russia-Ukraine crisis, and after the Paris terrorist attacks. High geopolitical risk leads to a decline in real activity, lower stock returns, and movements in capital flows away from emerging economies and towards advanced economies. When we decompose the index into threats and acts components, the adverse effects of geopolitical risk are mostly driven by the threat of adverse geopolitical events. Extending our index back to 1900, geopolitical risk rose dramatically during the World War I and World War II, was elevated in the early 1980s, and has drifted upward since the beginning of the 21st century.","author":[{"dropping-particle":"","family":"Caldara","given":"Dario","non-dropping-particle":"","parse-names":false,"suffix":""},{"dropping-particle":"","family":"Iacoviello","given":"Matteo","non-dropping-particle":"","parse-names":false,"suffix":""}],"container-title":"International Finance Discussion Paper","id":"ITEM-1","issue":"1222","issued":{"date-parts":[["2018"]]},"number-of-pages":"1-66","title":"Measuring Geopolitical Risk","type":"report","volume":"2018"},"uris":["http://www.mendeley.com/documents/?uuid=75040547-0690-4aed-8848-7fd4df9e3064"]}],"mendeley":{"formattedCitation":"(Caldara and Iacoviello 2018)","manualFormatting":"Caldara and Iacoviello (2018)","plainTextFormattedCitation":"(Caldara and Iacoviello 2018)","previouslyFormattedCitation":"(Caldara and Iacoviello 2018)"},"properties":{"noteIndex":0},"schema":"https://github.com/citation-style-language/schema/raw/master/csl-citation.json"}</w:instrText>
      </w:r>
      <w:r w:rsidRPr="00195F47">
        <w:rPr>
          <w:lang w:val="en-US"/>
        </w:rPr>
        <w:fldChar w:fldCharType="separate"/>
      </w:r>
      <w:r w:rsidRPr="00195F47">
        <w:rPr>
          <w:noProof/>
          <w:lang w:val="en-US"/>
        </w:rPr>
        <w:t>Caldara and Iacoviello (2018)</w:t>
      </w:r>
      <w:r w:rsidRPr="00195F47">
        <w:rPr>
          <w:lang w:val="en-US"/>
        </w:rPr>
        <w:fldChar w:fldCharType="end"/>
      </w:r>
      <w:r w:rsidRPr="00195F47">
        <w:rPr>
          <w:lang w:val="en-US"/>
        </w:rPr>
        <w:t xml:space="preserve"> and</w:t>
      </w:r>
      <w:r>
        <w:rPr>
          <w:lang w:val="en-US"/>
        </w:rPr>
        <w:t>, respectively</w:t>
      </w:r>
      <w:r w:rsidRPr="00195F47">
        <w:rPr>
          <w:lang w:val="en-US"/>
        </w:rPr>
        <w:t xml:space="preserve"> </w:t>
      </w:r>
      <w:r>
        <w:rPr>
          <w:i/>
          <w:lang w:val="en-US"/>
        </w:rPr>
        <w:t>Threat</w:t>
      </w:r>
      <w:r>
        <w:rPr>
          <w:lang w:val="en-US"/>
        </w:rPr>
        <w:t xml:space="preserve"> (</w:t>
      </w:r>
      <w:r w:rsidRPr="001274C4">
        <w:rPr>
          <w:lang w:val="en-US"/>
        </w:rPr>
        <w:t>0.05</w:t>
      </w:r>
      <w:r>
        <w:rPr>
          <w:lang w:val="en-US"/>
        </w:rPr>
        <w:t xml:space="preserve">) or </w:t>
      </w:r>
      <w:r w:rsidRPr="001274C4">
        <w:rPr>
          <w:i/>
          <w:lang w:val="en-US"/>
        </w:rPr>
        <w:t>Act</w:t>
      </w:r>
      <w:r w:rsidRPr="001274C4">
        <w:rPr>
          <w:lang w:val="en-US"/>
        </w:rPr>
        <w:t xml:space="preserve"> </w:t>
      </w:r>
      <w:r>
        <w:rPr>
          <w:lang w:val="en-US"/>
        </w:rPr>
        <w:t>(</w:t>
      </w:r>
      <w:r w:rsidR="005C7745">
        <w:rPr>
          <w:lang w:val="en-US"/>
        </w:rPr>
        <w:t>0.09</w:t>
      </w:r>
      <w:r>
        <w:rPr>
          <w:lang w:val="en-US"/>
        </w:rPr>
        <w:t>) measured in this paper.</w:t>
      </w:r>
      <w:r w:rsidRPr="00A0509F">
        <w:rPr>
          <w:rStyle w:val="FootnoteReference"/>
        </w:rPr>
        <w:footnoteReference w:id="2"/>
      </w:r>
      <w:r w:rsidR="00861279">
        <w:rPr>
          <w:lang w:val="en-US"/>
        </w:rPr>
        <w:t xml:space="preserve"> In addition, there is no relationship between the geopolitical risk index and BSE stock returns and dividend growth.</w:t>
      </w:r>
    </w:p>
    <w:p w:rsidR="00CE08CC" w:rsidRPr="007C63FF" w:rsidRDefault="00CE08CC" w:rsidP="00CE08CC">
      <w:pPr>
        <w:autoSpaceDE w:val="0"/>
        <w:autoSpaceDN w:val="0"/>
        <w:adjustRightInd w:val="0"/>
        <w:spacing w:line="360" w:lineRule="auto"/>
        <w:jc w:val="both"/>
        <w:rPr>
          <w:lang w:val="en-US"/>
        </w:rPr>
      </w:pPr>
      <w:r>
        <w:rPr>
          <w:lang w:val="en-US"/>
        </w:rPr>
        <w:t xml:space="preserve">Finally, </w:t>
      </w:r>
      <w:r>
        <w:rPr>
          <w:lang w:val="en-US"/>
        </w:rPr>
        <w:fldChar w:fldCharType="begin" w:fldLock="1"/>
      </w:r>
      <w:r w:rsidR="002C4DB9">
        <w:rPr>
          <w:lang w:val="en-US"/>
        </w:rPr>
        <w:instrText>ADDIN CSL_CITATION {"citationItems":[{"id":"ITEM-1","itemData":{"ISBN":"2017061300534","abstract":"We present a monthly indicator of geopolitical risk based on a tally of newspaper articles covering geopolitical tensions, and examine its evolution and effects since 1985. The geopolitical risk (GPR) index spikes around the Gulf War, after 9/11, during the 2003 Iraq invasion, during the 2014 Russia-Ukraine crisis, and after the Paris terrorist attacks. High geopolitical risk leads to a decline in real activity, lower stock returns, and movements in capital flows away from emerging economies and towards advanced economies. When we decompose the index into threats and acts components, the adverse effects of geopolitical risk are mostly driven by the threat of adverse geopolitical events. Extending our index back to 1900, geopolitical risk rose dramatically during the World War I and World War II, was elevated in the early 1980s, and has drifted upward since the beginning of the 21st century.","author":[{"dropping-particle":"","family":"Caldara","given":"Dario","non-dropping-particle":"","parse-names":false,"suffix":""},{"dropping-particle":"","family":"Iacoviello","given":"Matteo","non-dropping-particle":"","parse-names":false,"suffix":""}],"container-title":"International Finance Discussion Paper","id":"ITEM-1","issue":"1222","issued":{"date-parts":[["2018"]]},"number-of-pages":"1-66","title":"Measuring Geopolitical Risk","type":"report","volume":"2018"},"uris":["http://www.mendeley.com/documents/?uuid=75040547-0690-4aed-8848-7fd4df9e3064"]}],"mendeley":{"formattedCitation":"(Caldara and Iacoviello 2018)","manualFormatting":"Caldara and Iacoviello (2018)","plainTextFormattedCitation":"(Caldara and Iacoviello 2018)","previouslyFormattedCitation":"(Caldara and Iacoviello 2018)"},"properties":{"noteIndex":0},"schema":"https://github.com/citation-style-language/schema/raw/master/csl-citation.json"}</w:instrText>
      </w:r>
      <w:r>
        <w:rPr>
          <w:lang w:val="en-US"/>
        </w:rPr>
        <w:fldChar w:fldCharType="separate"/>
      </w:r>
      <w:r>
        <w:rPr>
          <w:noProof/>
          <w:lang w:val="en-US"/>
        </w:rPr>
        <w:t>Caldara and Iacoviello</w:t>
      </w:r>
      <w:r w:rsidRPr="00041323">
        <w:rPr>
          <w:noProof/>
          <w:lang w:val="en-US"/>
        </w:rPr>
        <w:t xml:space="preserve"> </w:t>
      </w:r>
      <w:r>
        <w:rPr>
          <w:noProof/>
          <w:lang w:val="en-US"/>
        </w:rPr>
        <w:t>(</w:t>
      </w:r>
      <w:r w:rsidRPr="00041323">
        <w:rPr>
          <w:noProof/>
          <w:lang w:val="en-US"/>
        </w:rPr>
        <w:t>2018)</w:t>
      </w:r>
      <w:r>
        <w:rPr>
          <w:lang w:val="en-US"/>
        </w:rPr>
        <w:fldChar w:fldCharType="end"/>
      </w:r>
      <w:r>
        <w:rPr>
          <w:lang w:val="en-US"/>
        </w:rPr>
        <w:t xml:space="preserve"> limit their analysis to the relationship between the geopolitical risk index and future stock returns. In this article, I consider all channels that could have an effect on stock returns, that is, changes in expected returns, dividend growth or interest rates. Furthermore, I focus on multiple countries in my analysis relative to a world market index. In sum, this provides a more comprehensive analysis for stock returns.</w:t>
      </w:r>
    </w:p>
    <w:p w:rsidR="00CE08CC" w:rsidRDefault="00CE08CC" w:rsidP="00C25534">
      <w:pPr>
        <w:pStyle w:val="Heading2"/>
        <w:spacing w:after="240"/>
        <w:rPr>
          <w:lang w:val="en-US"/>
        </w:rPr>
      </w:pPr>
      <w:r>
        <w:rPr>
          <w:lang w:val="en-US"/>
        </w:rPr>
        <w:t>International crisis behavior project</w:t>
      </w:r>
    </w:p>
    <w:p w:rsidR="00CE08CC" w:rsidRDefault="00CE08CC" w:rsidP="00CE08CC">
      <w:pPr>
        <w:autoSpaceDE w:val="0"/>
        <w:autoSpaceDN w:val="0"/>
        <w:adjustRightInd w:val="0"/>
        <w:spacing w:line="360" w:lineRule="auto"/>
        <w:jc w:val="both"/>
        <w:rPr>
          <w:lang w:val="en-US"/>
        </w:rPr>
      </w:pPr>
      <w:r>
        <w:rPr>
          <w:lang w:val="en-US"/>
        </w:rPr>
        <w:t xml:space="preserve">Another measure that is related to </w:t>
      </w:r>
      <w:r w:rsidRPr="0026663A">
        <w:rPr>
          <w:lang w:val="en-US"/>
        </w:rPr>
        <w:t>the war risk measures</w:t>
      </w:r>
      <w:r>
        <w:rPr>
          <w:lang w:val="en-US"/>
        </w:rPr>
        <w:t xml:space="preserve"> is the International Crisis Behavior (ICB) index from </w:t>
      </w:r>
      <w:r>
        <w:rPr>
          <w:lang w:val="en-US"/>
        </w:rPr>
        <w:fldChar w:fldCharType="begin" w:fldLock="1"/>
      </w:r>
      <w:r w:rsidR="00147C07">
        <w:rPr>
          <w:lang w:val="en-US"/>
        </w:rPr>
        <w:instrText>ADDIN CSL_CITATION {"citationItems":[{"id":"ITEM-1","itemData":{"ISBN":"0304-405X","ISSN":"0304405X","abstract":"This study provides empirical support for theoretical models that allow for time-varying rare disaster risk. Using a database of 447 international political crises during the period 1918-2006, we create a crisis index that shows substantial variation over time. Changes in this crisis index, our proxy for changes in perceived disaster probability, have a large impact on both the mean and volatility of world stock market returns. Crisis risk is positively correlated with the earnings-price ratio and the dividend yield. Cross-sectional tests also show that crisis risk is priced: Industries that are more crisis risk sensitive yield higher returns. © 2011 Elsevier B.V.","author":[{"dropping-particle":"","family":"Berkman","given":"Henk","non-dropping-particle":"","parse-names":false,"suffix":""},{"dropping-particle":"","family":"Jacobsen","given":"Ben","non-dropping-particle":"","parse-names":false,"suffix":""},{"dropping-particle":"","family":"Lee","given":"John B.","non-dropping-particle":"","parse-names":false,"suffix":""}],"container-title":"Journal of Financial Economics","id":"ITEM-1","issue":"2","issued":{"date-parts":[["2011"]]},"page":"313-332","title":"Time-varying rare disaster risk and stock returns","type":"article-journal","volume":"101"},"uris":["http://www.mendeley.com/documents/?uuid=47f8560c-eac7-469f-b699-627c33fcaffb"]}],"mendeley":{"formattedCitation":"(Berkman, Jacobsen, and Lee 2011)","manualFormatting":"Berkman et al. (2011)","plainTextFormattedCitation":"(Berkman, Jacobsen, and Lee 2011)","previouslyFormattedCitation":"(Berkman, Jacobsen, and Lee 2011)"},"properties":{"noteIndex":0},"schema":"https://github.com/citation-style-language/schema/raw/master/csl-citation.json"}</w:instrText>
      </w:r>
      <w:r>
        <w:rPr>
          <w:lang w:val="en-US"/>
        </w:rPr>
        <w:fldChar w:fldCharType="separate"/>
      </w:r>
      <w:r w:rsidRPr="00B53FD2">
        <w:rPr>
          <w:noProof/>
          <w:lang w:val="en-US"/>
        </w:rPr>
        <w:t xml:space="preserve">Berkman et al. </w:t>
      </w:r>
      <w:r>
        <w:rPr>
          <w:noProof/>
          <w:lang w:val="en-US"/>
        </w:rPr>
        <w:t>(</w:t>
      </w:r>
      <w:r w:rsidRPr="00B53FD2">
        <w:rPr>
          <w:noProof/>
          <w:lang w:val="en-US"/>
        </w:rPr>
        <w:t>2011)</w:t>
      </w:r>
      <w:r>
        <w:rPr>
          <w:lang w:val="en-US"/>
        </w:rPr>
        <w:fldChar w:fldCharType="end"/>
      </w:r>
      <w:r>
        <w:rPr>
          <w:lang w:val="en-US"/>
        </w:rPr>
        <w:t xml:space="preserve">. The ICB database consists of more than 400 individual crises. This approach differs in three ways. First, I do not focus on political crises that have a potential to turn into military conflicts. A related drawback, however, is that the database does not include civil wars, crises identified by ICB as “international </w:t>
      </w:r>
      <w:r>
        <w:rPr>
          <w:lang w:val="en-US"/>
        </w:rPr>
        <w:lastRenderedPageBreak/>
        <w:t xml:space="preserve">crises” and other disasters that may have consumption effects </w:t>
      </w:r>
      <w:r>
        <w:rPr>
          <w:lang w:val="en-US"/>
        </w:rPr>
        <w:fldChar w:fldCharType="begin" w:fldLock="1"/>
      </w:r>
      <w:r w:rsidR="00147C07">
        <w:rPr>
          <w:lang w:val="en-US"/>
        </w:rPr>
        <w:instrText>ADDIN CSL_CITATION {"citationItems":[{"id":"ITEM-1","itemData":{"ISBN":"0304-405X","ISSN":"0304405X","abstract":"This study provides empirical support for theoretical models that allow for time-varying rare disaster risk. Using a database of 447 international political crises during the period 1918-2006, we create a crisis index that shows substantial variation over time. Changes in this crisis index, our proxy for changes in perceived disaster probability, have a large impact on both the mean and volatility of world stock market returns. Crisis risk is positively correlated with the earnings-price ratio and the dividend yield. Cross-sectional tests also show that crisis risk is priced: Industries that are more crisis risk sensitive yield higher returns. © 2011 Elsevier B.V.","author":[{"dropping-particle":"","family":"Berkman","given":"Henk","non-dropping-particle":"","parse-names":false,"suffix":""},{"dropping-particle":"","family":"Jacobsen","given":"Ben","non-dropping-particle":"","parse-names":false,"suffix":""},{"dropping-particle":"","family":"Lee","given":"John B.","non-dropping-particle":"","parse-names":false,"suffix":""}],"container-title":"Journal of Financial Economics","id":"ITEM-1","issue":"2","issued":{"date-parts":[["2011"]]},"page":"313-332","title":"Time-varying rare disaster risk and stock returns","type":"article-journal","volume":"101"},"uris":["http://www.mendeley.com/documents/?uuid=47f8560c-eac7-469f-b699-627c33fcaffb"]}],"mendeley":{"formattedCitation":"(Berkman, Jacobsen, and Lee 2011)","plainTextFormattedCitation":"(Berkman, Jacobsen, and Lee 2011)","previouslyFormattedCitation":"(Berkman, Jacobsen, and Lee 2011)"},"properties":{"noteIndex":0},"schema":"https://github.com/citation-style-language/schema/raw/master/csl-citation.json"}</w:instrText>
      </w:r>
      <w:r>
        <w:rPr>
          <w:lang w:val="en-US"/>
        </w:rPr>
        <w:fldChar w:fldCharType="separate"/>
      </w:r>
      <w:r w:rsidRPr="00C161CF">
        <w:rPr>
          <w:noProof/>
          <w:lang w:val="en-US"/>
        </w:rPr>
        <w:t>(Berkman, Jacobsen, and Lee 2011)</w:t>
      </w:r>
      <w:r>
        <w:rPr>
          <w:lang w:val="en-US"/>
        </w:rPr>
        <w:fldChar w:fldCharType="end"/>
      </w:r>
      <w:r>
        <w:rPr>
          <w:lang w:val="en-US"/>
        </w:rPr>
        <w:t xml:space="preserve">. In turn, I focus on potential military conflicts and the start of war directly. I use what is perceived by investors through the news. Therefore, </w:t>
      </w:r>
      <w:r w:rsidRPr="00561208">
        <w:rPr>
          <w:i/>
          <w:lang w:val="en-US"/>
        </w:rPr>
        <w:t>Threat</w:t>
      </w:r>
      <w:r>
        <w:rPr>
          <w:lang w:val="en-US"/>
        </w:rPr>
        <w:t xml:space="preserve"> and </w:t>
      </w:r>
      <w:r>
        <w:rPr>
          <w:i/>
          <w:lang w:val="en-US"/>
        </w:rPr>
        <w:t>Act</w:t>
      </w:r>
      <w:r>
        <w:rPr>
          <w:lang w:val="en-US"/>
        </w:rPr>
        <w:t xml:space="preserve"> are not constructed with the benefit of hindsight. They focus on potential conflicts to which investors can react, even when no actual event took place.</w:t>
      </w:r>
    </w:p>
    <w:p w:rsidR="00CE08CC" w:rsidRDefault="00CE08CC" w:rsidP="00CE08CC">
      <w:pPr>
        <w:autoSpaceDE w:val="0"/>
        <w:autoSpaceDN w:val="0"/>
        <w:adjustRightInd w:val="0"/>
        <w:spacing w:line="360" w:lineRule="auto"/>
        <w:jc w:val="both"/>
        <w:rPr>
          <w:lang w:val="en-US"/>
        </w:rPr>
      </w:pPr>
      <w:r>
        <w:rPr>
          <w:lang w:val="en-US"/>
        </w:rPr>
        <w:t xml:space="preserve">Second, I untangle war risks into its two most important components, </w:t>
      </w:r>
      <w:r w:rsidRPr="00FB60D1">
        <w:rPr>
          <w:i/>
          <w:lang w:val="en-US"/>
        </w:rPr>
        <w:t>Threat</w:t>
      </w:r>
      <w:r>
        <w:rPr>
          <w:lang w:val="en-US"/>
        </w:rPr>
        <w:t xml:space="preserve"> and </w:t>
      </w:r>
      <w:r w:rsidRPr="00FB60D1">
        <w:rPr>
          <w:i/>
          <w:lang w:val="en-US"/>
        </w:rPr>
        <w:t>Act</w:t>
      </w:r>
      <w:r>
        <w:rPr>
          <w:lang w:val="en-US"/>
        </w:rPr>
        <w:t xml:space="preserve">. This allows me to make a comprehensive analysis of stock price reactions to war news. Therefore, this study is an extension over the ICB database. </w:t>
      </w:r>
      <w:r>
        <w:rPr>
          <w:lang w:val="en-US"/>
        </w:rPr>
        <w:fldChar w:fldCharType="begin" w:fldLock="1"/>
      </w:r>
      <w:r w:rsidR="002C4DB9">
        <w:rPr>
          <w:lang w:val="en-US"/>
        </w:rPr>
        <w:instrText>ADDIN CSL_CITATION {"citationItems":[{"id":"ITEM-1","itemData":{"ISBN":"2017061300534","abstract":"We present a monthly indicator of geopolitical risk based on a tally of newspaper articles covering geopolitical tensions, and examine its evolution and effects since 1985. The geopolitical risk (GPR) index spikes around the Gulf War, after 9/11, during the 2003 Iraq invasion, during the 2014 Russia-Ukraine crisis, and after the Paris terrorist attacks. High geopolitical risk leads to a decline in real activity, lower stock returns, and movements in capital flows away from emerging economies and towards advanced economies. When we decompose the index into threats and acts components, the adverse effects of geopolitical risk are mostly driven by the threat of adverse geopolitical events. Extending our index back to 1900, geopolitical risk rose dramatically during the World War I and World War II, was elevated in the early 1980s, and has drifted upward since the beginning of the 21st century.","author":[{"dropping-particle":"","family":"Caldara","given":"Dario","non-dropping-particle":"","parse-names":false,"suffix":""},{"dropping-particle":"","family":"Iacoviello","given":"Matteo","non-dropping-particle":"","parse-names":false,"suffix":""}],"container-title":"International Finance Discussion Paper","id":"ITEM-1","issue":"1222","issued":{"date-parts":[["2018"]]},"number-of-pages":"1-66","title":"Measuring Geopolitical Risk","type":"report","volume":"2018"},"uris":["http://www.mendeley.com/documents/?uuid=75040547-0690-4aed-8848-7fd4df9e3064"]}],"mendeley":{"formattedCitation":"(Caldara and Iacoviello 2018)","manualFormatting":"Caldara and Iacoviello (2018","plainTextFormattedCitation":"(Caldara and Iacoviello 2018)","previouslyFormattedCitation":"(Caldara and Iacoviello 2018)"},"properties":{"noteIndex":0},"schema":"https://github.com/citation-style-language/schema/raw/master/csl-citation.json"}</w:instrText>
      </w:r>
      <w:r>
        <w:rPr>
          <w:lang w:val="en-US"/>
        </w:rPr>
        <w:fldChar w:fldCharType="separate"/>
      </w:r>
      <w:r>
        <w:rPr>
          <w:noProof/>
          <w:lang w:val="en-US"/>
        </w:rPr>
        <w:t>Caldara and Iacoviello (</w:t>
      </w:r>
      <w:r w:rsidRPr="00FB60D1">
        <w:rPr>
          <w:noProof/>
          <w:lang w:val="en-US"/>
        </w:rPr>
        <w:t>2018</w:t>
      </w:r>
      <w:r>
        <w:rPr>
          <w:lang w:val="en-US"/>
        </w:rPr>
        <w:fldChar w:fldCharType="end"/>
      </w:r>
      <w:r>
        <w:rPr>
          <w:lang w:val="en-US"/>
        </w:rPr>
        <w:t xml:space="preserve">) document low correlations between their news-based measures and the index of </w:t>
      </w:r>
      <w:r>
        <w:rPr>
          <w:lang w:val="en-US"/>
        </w:rPr>
        <w:fldChar w:fldCharType="begin" w:fldLock="1"/>
      </w:r>
      <w:r w:rsidR="00147C07">
        <w:rPr>
          <w:lang w:val="en-US"/>
        </w:rPr>
        <w:instrText>ADDIN CSL_CITATION {"citationItems":[{"id":"ITEM-1","itemData":{"ISBN":"0304-405X","ISSN":"0304405X","abstract":"This study provides empirical support for theoretical models that allow for time-varying rare disaster risk. Using a database of 447 international political crises during the period 1918-2006, we create a crisis index that shows substantial variation over time. Changes in this crisis index, our proxy for changes in perceived disaster probability, have a large impact on both the mean and volatility of world stock market returns. Crisis risk is positively correlated with the earnings-price ratio and the dividend yield. Cross-sectional tests also show that crisis risk is priced: Industries that are more crisis risk sensitive yield higher returns. © 2011 Elsevier B.V.","author":[{"dropping-particle":"","family":"Berkman","given":"Henk","non-dropping-particle":"","parse-names":false,"suffix":""},{"dropping-particle":"","family":"Jacobsen","given":"Ben","non-dropping-particle":"","parse-names":false,"suffix":""},{"dropping-particle":"","family":"Lee","given":"John B.","non-dropping-particle":"","parse-names":false,"suffix":""}],"container-title":"Journal of Financial Economics","id":"ITEM-1","issue":"2","issued":{"date-parts":[["2011"]]},"page":"313-332","title":"Time-varying rare disaster risk and stock returns","type":"article-journal","volume":"101"},"uris":["http://www.mendeley.com/documents/?uuid=47f8560c-eac7-469f-b699-627c33fcaffb"]}],"mendeley":{"formattedCitation":"(Berkman, Jacobsen, and Lee 2011)","manualFormatting":"Berkman et al. (2011)","plainTextFormattedCitation":"(Berkman, Jacobsen, and Lee 2011)","previouslyFormattedCitation":"(Berkman, Jacobsen, and Lee 2011)"},"properties":{"noteIndex":0},"schema":"https://github.com/citation-style-language/schema/raw/master/csl-citation.json"}</w:instrText>
      </w:r>
      <w:r>
        <w:rPr>
          <w:lang w:val="en-US"/>
        </w:rPr>
        <w:fldChar w:fldCharType="separate"/>
      </w:r>
      <w:r>
        <w:rPr>
          <w:noProof/>
          <w:lang w:val="en-US"/>
        </w:rPr>
        <w:t>Berkman et al. (</w:t>
      </w:r>
      <w:r w:rsidRPr="00FB60D1">
        <w:rPr>
          <w:noProof/>
          <w:lang w:val="en-US"/>
        </w:rPr>
        <w:t>2011)</w:t>
      </w:r>
      <w:r>
        <w:rPr>
          <w:lang w:val="en-US"/>
        </w:rPr>
        <w:fldChar w:fldCharType="end"/>
      </w:r>
      <w:r>
        <w:rPr>
          <w:lang w:val="en-US"/>
        </w:rPr>
        <w:t xml:space="preserve">, which highlights the potential of news-based measures in the disaster-risk literature </w:t>
      </w:r>
      <w:r>
        <w:rPr>
          <w:lang w:val="en-US"/>
        </w:rPr>
        <w:fldChar w:fldCharType="begin" w:fldLock="1"/>
      </w:r>
      <w:r w:rsidR="00A87774">
        <w:rPr>
          <w:lang w:val="en-US"/>
        </w:rPr>
        <w:instrText>ADDIN CSL_CITATION {"citationItems":[{"id":"ITEM-1","itemData":{"ISBN":"00028282","ISSN":"0033-5533","abstract":"The potential for rare economic disasters explains a lot of asset-pricing puzzles. I calibrate disaster probabilities from the twentieth century global his- tory, especially the sharp contractions associated with World War I, the Great Depression, and World War II. The puzzles that can be explained include the high equity premium, low risk-free rate, and volatile stock returns. Another mystery that may be resolved is why expected real interest rates were low in the United States during major wars, such as World War II. The model, an extension of work by Rietz, maintains the tractable framework of a representative agent, time- additive and isoelastic preferences, and complete markets. The results hold with i.i.d. shocks to productivity growth in a Lucas-tree type economy and also with the inclusion of capital formation.","author":[{"dropping-particle":"","family":"Barro","given":"Robert J.","non-dropping-particle":"","parse-names":false,"suffix":""}],"container-title":"Quarterly Journal of Economics","id":"ITEM-1","issue":"3","issued":{"date-parts":[["2006"]]},"page":"823-866","title":"Rare Disasters and Asset Markets in the Twentieth Century","type":"article-journal","volume":"121"},"uris":["http://www.mendeley.com/documents/?uuid=d3dff8f4-a660-4706-8dd3-221372723c0a"]},{"id":"ITEM-2","itemData":{"ISBN":"00028282","ISSN":"00335533","abstract":"This article incorporates a time-varying severity of disasters into the hypothesis proposed by Rietz (1988) and Barro (2006) that risk premia result from the possibility of rare large disasters. During a disaster an asset's fundamental value falls by a time-varying amount. This in turn generates time-varying risk premia and, thus, volatile asset prices and return predictability. Using the recent technique of linearity-generating processes, the model is tractable and all prices are exactly solved in closed form. In this article's framework, the following empirical regularities can be understood quantitatively: (i) equity premium puzzle; (ii) risk-free rate puzzle; (iii) excess volatility puzzle; (iv) predictability of aggregate stock market returns with price-dividend ratios; (v) often greater explanatory power of characteristics than covariances for asset returns; (vi) upward-sloping nominal yield curve; (vii) predictability of future bond excess returns and long-term rates via the slope of the yield curve; (viii) corporate bond spread puzzle; (ix) high price of deep out-of-the-money puts; and (x) high put prices being followed by high stock returns. The calibration passes a variance bound test, as normal-times market volatility is consistent with the wide dispersion of disaster outcomes in the historical record. The model extends to a setting with many factors and to Epstein-Zin preferences.","author":[{"dropping-particle":"","family":"Gabaix","given":"Xavier","non-dropping-particle":"","parse-names":false,"suffix":""}],"container-title":"Quarterly Journal of Economics","id":"ITEM-2","issue":"2","issued":{"date-parts":[["2012"]]},"page":"645-700","title":"Variable rare disasters: An exactly solved framework for ten puzzles in macro-finance","type":"article-journal","volume":"127"},"uris":["http://www.mendeley.com/documents/?uuid=c039c153-54fa-4928-bd3a-1f0054f4e5fb"]}],"mendeley":{"formattedCitation":"(Barro 2006; Gabaix 2012)","manualFormatting":"(e.g. Barro 2006; Gabaix 2012)","plainTextFormattedCitation":"(Barro 2006; Gabaix 2012)","previouslyFormattedCitation":"(Barro 2006; Gabaix 2012)"},"properties":{"noteIndex":0},"schema":"https://github.com/citation-style-language/schema/raw/master/csl-citation.json"}</w:instrText>
      </w:r>
      <w:r>
        <w:rPr>
          <w:lang w:val="en-US"/>
        </w:rPr>
        <w:fldChar w:fldCharType="separate"/>
      </w:r>
      <w:r w:rsidRPr="00C161CF">
        <w:rPr>
          <w:noProof/>
          <w:lang w:val="en-US"/>
        </w:rPr>
        <w:t>(</w:t>
      </w:r>
      <w:r w:rsidR="00861279">
        <w:rPr>
          <w:noProof/>
          <w:lang w:val="en-US"/>
        </w:rPr>
        <w:t xml:space="preserve">e.g. </w:t>
      </w:r>
      <w:r w:rsidRPr="00C161CF">
        <w:rPr>
          <w:noProof/>
          <w:lang w:val="en-US"/>
        </w:rPr>
        <w:t>Barro 2006; Gabaix 2012)</w:t>
      </w:r>
      <w:r>
        <w:rPr>
          <w:lang w:val="en-US"/>
        </w:rPr>
        <w:fldChar w:fldCharType="end"/>
      </w:r>
      <w:r>
        <w:rPr>
          <w:lang w:val="en-US"/>
        </w:rPr>
        <w:t>.</w:t>
      </w:r>
    </w:p>
    <w:p w:rsidR="00CE08CC" w:rsidRDefault="00CE08CC" w:rsidP="00C25534">
      <w:pPr>
        <w:pStyle w:val="Heading2"/>
        <w:spacing w:after="240"/>
        <w:rPr>
          <w:lang w:val="en-US"/>
        </w:rPr>
      </w:pPr>
      <w:r>
        <w:rPr>
          <w:lang w:val="en-US"/>
        </w:rPr>
        <w:t>News implied volatility</w:t>
      </w:r>
    </w:p>
    <w:p w:rsidR="00CE08CC" w:rsidRPr="0060262C" w:rsidRDefault="00CE08CC" w:rsidP="00CE08CC">
      <w:pPr>
        <w:spacing w:line="360" w:lineRule="auto"/>
        <w:jc w:val="both"/>
        <w:rPr>
          <w:lang w:val="en-US"/>
        </w:rPr>
      </w:pPr>
      <w:r>
        <w:rPr>
          <w:lang w:val="en-US"/>
        </w:rPr>
        <w:t xml:space="preserve">Asaf </w:t>
      </w:r>
      <w:r>
        <w:rPr>
          <w:lang w:val="en-US"/>
        </w:rPr>
        <w:fldChar w:fldCharType="begin" w:fldLock="1"/>
      </w:r>
      <w:r>
        <w:rPr>
          <w:lang w:val="en-US"/>
        </w:rPr>
        <w:instrText>ADDIN CSL_CITATION {"citationItems":[{"id":"ITEM-1","itemData":{"ISBN":"0304-405X","ISSN":"0304405X","abstract":"We construct a text-based measure of uncertainty starting in 1890 using front-page articles of the Wall Street Journal. News implied volatility (NVIX) peaks during stock market crashes, times of policy-related uncertainty, world wars, and financial crises. In US postwar data, periods when NVIX is high are followed by periods of above average stock returns, even after controlling for contemporaneous and forward-looking measures of stock market volatility. News coverage related to wars and government policy explains most of the time variation in risk premia our measure identifies. Over the longer 1890–2009 sample that includes the Great Depression and two world wars, high NVIX predicts high future returns in normal times and rises just before transitions into economic disasters. The evidence is consistent with recent theories emphasizing time variation in rare disaster risk as a source of aggregate asset prices fluctuations.","author":[{"dropping-particle":"","family":"Manela","given":"Asaf","non-dropping-particle":"","parse-names":false,"suffix":""},{"dropping-particle":"","family":"Moreira","given":"Alan","non-dropping-particle":"","parse-names":false,"suffix":""}],"container-title":"Journal of Financial Economics","id":"ITEM-1","issue":"1","issued":{"date-parts":[["2017"]]},"page":"137-162","publisher":"Elsevier B.V.","title":"News implied volatility and disaster concerns","type":"article-journal","volume":"123"},"uris":["http://www.mendeley.com/documents/?uuid=6de4aa5b-3f61-44d8-b04f-51b63af3c283"]}],"mendeley":{"formattedCitation":"(Manela and Moreira 2017)","manualFormatting":"Manela and Alan Moreira (2017)","plainTextFormattedCitation":"(Manela and Moreira 2017)","previouslyFormattedCitation":"(Manela and Moreira 2017)"},"properties":{"noteIndex":0},"schema":"https://github.com/citation-style-language/schema/raw/master/csl-citation.json"}</w:instrText>
      </w:r>
      <w:r>
        <w:rPr>
          <w:lang w:val="en-US"/>
        </w:rPr>
        <w:fldChar w:fldCharType="separate"/>
      </w:r>
      <w:r>
        <w:rPr>
          <w:noProof/>
          <w:lang w:val="en-US"/>
        </w:rPr>
        <w:t>Manela and Alan Moreira (</w:t>
      </w:r>
      <w:r w:rsidRPr="00D61F52">
        <w:rPr>
          <w:noProof/>
          <w:lang w:val="en-US"/>
        </w:rPr>
        <w:t>2017)</w:t>
      </w:r>
      <w:r>
        <w:rPr>
          <w:lang w:val="en-US"/>
        </w:rPr>
        <w:fldChar w:fldCharType="end"/>
      </w:r>
      <w:r>
        <w:rPr>
          <w:lang w:val="en-US"/>
        </w:rPr>
        <w:t xml:space="preserve"> introduce a search-based index to extend option metrics of uncertainty. They limit their analysis on title and abstract from front-page articles. In addition, the source for news articles is </w:t>
      </w:r>
      <w:r w:rsidRPr="00D61F52">
        <w:rPr>
          <w:i/>
          <w:lang w:val="en-US"/>
        </w:rPr>
        <w:t>Wall Street Journal</w:t>
      </w:r>
      <w:r>
        <w:rPr>
          <w:lang w:val="en-US"/>
        </w:rPr>
        <w:t xml:space="preserve">. My approach thus differ in two different aspects. First, I do not limit my analysis on the front-page news but include all types of news. Second, and more importantly, I apply a different glossary. For instance, the words “stock”, “stocks” or “market”, respectively receive weights of 9%, 7% and 6%. The words, however, do not have war (or a disaster) as their predominately meaning. More specifically, war has a weight of 3%. This shows is the lower correlation between war-related NVIX and </w:t>
      </w:r>
      <w:r>
        <w:rPr>
          <w:i/>
          <w:lang w:val="en-US"/>
        </w:rPr>
        <w:t>Threat</w:t>
      </w:r>
      <w:r w:rsidR="005C7745">
        <w:rPr>
          <w:lang w:val="en-US"/>
        </w:rPr>
        <w:t xml:space="preserve"> (0.05</w:t>
      </w:r>
      <w:r>
        <w:rPr>
          <w:lang w:val="en-US"/>
        </w:rPr>
        <w:t xml:space="preserve">) and </w:t>
      </w:r>
      <w:r w:rsidRPr="005C7745">
        <w:rPr>
          <w:i/>
          <w:lang w:val="en-US"/>
        </w:rPr>
        <w:t>Act</w:t>
      </w:r>
      <w:r>
        <w:rPr>
          <w:lang w:val="en-US"/>
        </w:rPr>
        <w:t xml:space="preserve"> (0.</w:t>
      </w:r>
      <w:r w:rsidR="005C7745">
        <w:rPr>
          <w:lang w:val="en-US"/>
        </w:rPr>
        <w:t>26</w:t>
      </w:r>
      <w:r>
        <w:rPr>
          <w:lang w:val="en-US"/>
        </w:rPr>
        <w:t>)</w:t>
      </w:r>
      <w:r w:rsidRPr="00A0509F">
        <w:rPr>
          <w:rStyle w:val="FootnoteReference"/>
        </w:rPr>
        <w:footnoteReference w:id="3"/>
      </w:r>
      <w:r>
        <w:rPr>
          <w:lang w:val="en-US"/>
        </w:rPr>
        <w:t>.</w:t>
      </w:r>
      <w:r w:rsidR="00861279">
        <w:rPr>
          <w:lang w:val="en-US"/>
        </w:rPr>
        <w:t xml:space="preserve"> There is no relationship between NVIX and BSE stock returns and dividend growth.</w:t>
      </w:r>
    </w:p>
    <w:p w:rsidR="00CE08CC" w:rsidRPr="00225ECB" w:rsidRDefault="00CE08CC" w:rsidP="00C25534">
      <w:pPr>
        <w:pStyle w:val="Heading2"/>
        <w:spacing w:after="240"/>
        <w:rPr>
          <w:lang w:val="en-US"/>
        </w:rPr>
      </w:pPr>
      <w:r>
        <w:rPr>
          <w:lang w:val="en-US"/>
        </w:rPr>
        <w:t>Economic policy uncertainty</w:t>
      </w:r>
    </w:p>
    <w:p w:rsidR="00CE08CC" w:rsidRDefault="00CE08CC" w:rsidP="00CE08CC">
      <w:pPr>
        <w:spacing w:line="360" w:lineRule="auto"/>
        <w:jc w:val="both"/>
        <w:rPr>
          <w:lang w:val="en-US"/>
        </w:rPr>
      </w:pPr>
      <w:r w:rsidRPr="008C7355">
        <w:rPr>
          <w:lang w:val="en-US"/>
        </w:rPr>
        <w:t>In</w:t>
      </w:r>
      <w:r>
        <w:rPr>
          <w:lang w:val="en-US"/>
        </w:rPr>
        <w:t xml:space="preserve"> their</w:t>
      </w:r>
      <w:r w:rsidRPr="008C7355">
        <w:rPr>
          <w:lang w:val="en-US"/>
        </w:rPr>
        <w:t xml:space="preserve"> seminal work, </w:t>
      </w:r>
      <w:r w:rsidRPr="004B6580">
        <w:rPr>
          <w:lang w:val="en-US"/>
        </w:rPr>
        <w:fldChar w:fldCharType="begin" w:fldLock="1"/>
      </w:r>
      <w:r w:rsidR="002C4DB9">
        <w:rPr>
          <w:lang w:val="en-US"/>
        </w:rPr>
        <w:instrText>ADDIN CSL_CITATION {"citationItems":[{"id":"ITEM-1","itemData":{"author":[{"dropping-particle":"","family":"Baker","given":"Scott R.","non-dropping-particle":"","parse-names":false,"suffix":""},{"dropping-particle":"","family":"Bloom","given":"Nicholas","non-dropping-particle":"","parse-names":false,"suffix":""},{"dropping-particle":"","family":"Davis","given":"Steven J.","non-dropping-particle":"","parse-names":false,"suffix":""}],"id":"ITEM-1","issued":{"date-parts":[["2015"]]},"title":"Measuring Economic Policy Uncertainty","type":"article-journal"},"uris":["http://www.mendeley.com/documents/?uuid=8ac30e5e-76f0-4060-a2a8-c194cd239990"]}],"mendeley":{"formattedCitation":"(Baker, Bloom, and Davis 2015)","manualFormatting":"Baker et al. (2016)","plainTextFormattedCitation":"(Baker, Bloom, and Davis 2015)","previouslyFormattedCitation":"(Baker, Bloom, and Davis 2016)"},"properties":{"noteIndex":0},"schema":"https://github.com/citation-style-language/schema/raw/master/csl-citation.json"}</w:instrText>
      </w:r>
      <w:r w:rsidRPr="004B6580">
        <w:rPr>
          <w:lang w:val="en-US"/>
        </w:rPr>
        <w:fldChar w:fldCharType="separate"/>
      </w:r>
      <w:r w:rsidRPr="004B6580">
        <w:rPr>
          <w:noProof/>
          <w:lang w:val="en-US"/>
        </w:rPr>
        <w:t>Baker et al. (2016)</w:t>
      </w:r>
      <w:r w:rsidRPr="004B6580">
        <w:rPr>
          <w:lang w:val="en-US"/>
        </w:rPr>
        <w:fldChar w:fldCharType="end"/>
      </w:r>
      <w:r>
        <w:rPr>
          <w:lang w:val="en-US"/>
        </w:rPr>
        <w:t xml:space="preserve"> </w:t>
      </w:r>
      <w:r w:rsidRPr="008C7355">
        <w:rPr>
          <w:lang w:val="en-US"/>
        </w:rPr>
        <w:t>use three input</w:t>
      </w:r>
      <w:r>
        <w:rPr>
          <w:lang w:val="en-US"/>
        </w:rPr>
        <w:t>s to create Economic Policy Uncertainty metric (</w:t>
      </w:r>
      <w:r w:rsidRPr="00C25534">
        <w:rPr>
          <w:lang w:val="en-US"/>
        </w:rPr>
        <w:t>EPU</w:t>
      </w:r>
      <w:r>
        <w:rPr>
          <w:lang w:val="en-US"/>
        </w:rPr>
        <w:t>)</w:t>
      </w:r>
      <w:r w:rsidRPr="008C7355">
        <w:rPr>
          <w:lang w:val="en-US"/>
        </w:rPr>
        <w:t>: newspaper coverage, federal tax code p</w:t>
      </w:r>
      <w:r>
        <w:rPr>
          <w:lang w:val="en-US"/>
        </w:rPr>
        <w:t>rovisions set to expire and disagreements between</w:t>
      </w:r>
      <w:r w:rsidRPr="008C7355">
        <w:rPr>
          <w:lang w:val="en-US"/>
        </w:rPr>
        <w:t xml:space="preserve"> forecasters. Since there is no data on financial forecasters</w:t>
      </w:r>
      <w:r>
        <w:rPr>
          <w:lang w:val="en-US"/>
        </w:rPr>
        <w:t>,</w:t>
      </w:r>
      <w:r w:rsidRPr="008C7355">
        <w:rPr>
          <w:lang w:val="en-US"/>
        </w:rPr>
        <w:t xml:space="preserve"> and federal tax code provisions are not relevant in the measurement of war risk, I focus exclusi</w:t>
      </w:r>
      <w:r>
        <w:rPr>
          <w:lang w:val="en-US"/>
        </w:rPr>
        <w:t>vely on newspaper coverage.</w:t>
      </w:r>
    </w:p>
    <w:p w:rsidR="00691DFB" w:rsidRPr="00CE08CC" w:rsidRDefault="00CE08CC" w:rsidP="00CE08CC">
      <w:pPr>
        <w:spacing w:line="360" w:lineRule="auto"/>
        <w:jc w:val="both"/>
        <w:rPr>
          <w:lang w:val="en-US"/>
        </w:rPr>
      </w:pPr>
      <w:r w:rsidRPr="00D756EB">
        <w:rPr>
          <w:lang w:val="en-US"/>
        </w:rPr>
        <w:t xml:space="preserve">The most important difference between </w:t>
      </w:r>
      <w:r w:rsidRPr="00CE08CC">
        <w:rPr>
          <w:lang w:val="en-US"/>
        </w:rPr>
        <w:t>EPU</w:t>
      </w:r>
      <w:r w:rsidRPr="00D756EB">
        <w:rPr>
          <w:lang w:val="en-US"/>
        </w:rPr>
        <w:t xml:space="preserve"> and </w:t>
      </w:r>
      <w:r w:rsidRPr="00861279">
        <w:rPr>
          <w:i/>
          <w:lang w:val="en-US"/>
        </w:rPr>
        <w:t>Threat</w:t>
      </w:r>
      <w:r>
        <w:rPr>
          <w:lang w:val="en-US"/>
        </w:rPr>
        <w:t xml:space="preserve"> or </w:t>
      </w:r>
      <w:r w:rsidRPr="00861279">
        <w:rPr>
          <w:i/>
          <w:lang w:val="en-US"/>
        </w:rPr>
        <w:t>Act</w:t>
      </w:r>
      <w:r w:rsidRPr="00D756EB">
        <w:rPr>
          <w:lang w:val="en-US"/>
        </w:rPr>
        <w:t xml:space="preserve"> is obviously the form of risk that one tries to capture. </w:t>
      </w:r>
      <w:r w:rsidRPr="00CE08CC">
        <w:rPr>
          <w:lang w:val="en-US"/>
        </w:rPr>
        <w:t>EPU</w:t>
      </w:r>
      <w:r w:rsidRPr="00D756EB">
        <w:rPr>
          <w:lang w:val="en-US"/>
        </w:rPr>
        <w:t xml:space="preserve"> is constructed through a textual analysis of economic policy search terms, such as </w:t>
      </w:r>
      <w:r w:rsidRPr="00CE08CC">
        <w:rPr>
          <w:lang w:val="en-US"/>
        </w:rPr>
        <w:t>congress</w:t>
      </w:r>
      <w:r w:rsidRPr="00D756EB">
        <w:rPr>
          <w:lang w:val="en-US"/>
        </w:rPr>
        <w:t xml:space="preserve"> </w:t>
      </w:r>
      <w:r>
        <w:rPr>
          <w:lang w:val="en-US"/>
        </w:rPr>
        <w:t>and</w:t>
      </w:r>
      <w:r w:rsidRPr="00D756EB">
        <w:rPr>
          <w:lang w:val="en-US"/>
        </w:rPr>
        <w:t xml:space="preserve"> </w:t>
      </w:r>
      <w:r w:rsidRPr="00CE08CC">
        <w:rPr>
          <w:lang w:val="en-US"/>
        </w:rPr>
        <w:t>deficit</w:t>
      </w:r>
      <w:r w:rsidRPr="00D756EB">
        <w:rPr>
          <w:lang w:val="en-US"/>
        </w:rPr>
        <w:t>. In this article, I capture risks concerning</w:t>
      </w:r>
      <w:r>
        <w:rPr>
          <w:lang w:val="en-US"/>
        </w:rPr>
        <w:t xml:space="preserve"> potential</w:t>
      </w:r>
      <w:r w:rsidRPr="00D756EB">
        <w:rPr>
          <w:lang w:val="en-US"/>
        </w:rPr>
        <w:t xml:space="preserve"> military conflicts. An</w:t>
      </w:r>
      <w:r>
        <w:rPr>
          <w:lang w:val="en-US"/>
        </w:rPr>
        <w:t>other difference between the</w:t>
      </w:r>
      <w:r w:rsidRPr="00D756EB">
        <w:rPr>
          <w:lang w:val="en-US"/>
        </w:rPr>
        <w:t xml:space="preserve"> risk measures is their geographical coverage. The historical database for </w:t>
      </w:r>
      <w:r w:rsidRPr="00C25534">
        <w:rPr>
          <w:lang w:val="en-US"/>
        </w:rPr>
        <w:t>EPU</w:t>
      </w:r>
      <w:r w:rsidRPr="00CE08CC">
        <w:rPr>
          <w:lang w:val="en-US"/>
        </w:rPr>
        <w:t xml:space="preserve"> </w:t>
      </w:r>
      <w:r w:rsidRPr="00D756EB">
        <w:rPr>
          <w:lang w:val="en-US"/>
        </w:rPr>
        <w:t xml:space="preserve">is focused on United Kingdom </w:t>
      </w:r>
      <w:r w:rsidRPr="00603E6F">
        <w:rPr>
          <w:lang w:val="en-US"/>
        </w:rPr>
        <w:t>and United States, where the war risk metrics focus on continental Europe.</w:t>
      </w:r>
      <w:r w:rsidRPr="00A0509F">
        <w:rPr>
          <w:rStyle w:val="FootnoteReference"/>
        </w:rPr>
        <w:footnoteReference w:id="4"/>
      </w:r>
      <w:r w:rsidRPr="00C25534">
        <w:rPr>
          <w:vertAlign w:val="superscript"/>
          <w:lang w:val="en-US"/>
        </w:rPr>
        <w:t xml:space="preserve"> </w:t>
      </w:r>
      <w:r w:rsidRPr="00603E6F">
        <w:rPr>
          <w:lang w:val="en-US"/>
        </w:rPr>
        <w:t xml:space="preserve">The correlations between </w:t>
      </w:r>
      <w:r w:rsidRPr="005C7745">
        <w:rPr>
          <w:i/>
          <w:lang w:val="en-US"/>
        </w:rPr>
        <w:t>Threat</w:t>
      </w:r>
      <w:r w:rsidRPr="00CE08CC">
        <w:rPr>
          <w:lang w:val="en-US"/>
        </w:rPr>
        <w:t xml:space="preserve"> </w:t>
      </w:r>
      <w:r w:rsidRPr="00603E6F">
        <w:rPr>
          <w:lang w:val="en-US"/>
        </w:rPr>
        <w:t xml:space="preserve">or </w:t>
      </w:r>
      <w:r w:rsidRPr="005C7745">
        <w:rPr>
          <w:i/>
          <w:lang w:val="en-US"/>
        </w:rPr>
        <w:t>Act</w:t>
      </w:r>
      <w:r w:rsidRPr="00603E6F">
        <w:rPr>
          <w:lang w:val="en-US"/>
        </w:rPr>
        <w:t xml:space="preserve"> and </w:t>
      </w:r>
      <w:r w:rsidRPr="00CE08CC">
        <w:rPr>
          <w:lang w:val="en-US"/>
        </w:rPr>
        <w:t>EPU</w:t>
      </w:r>
      <w:r w:rsidRPr="00603E6F">
        <w:rPr>
          <w:lang w:val="en-US"/>
        </w:rPr>
        <w:t xml:space="preserve"> are low, respectively 0.16 (</w:t>
      </w:r>
      <w:r w:rsidRPr="005C7745">
        <w:rPr>
          <w:i/>
          <w:lang w:val="en-US"/>
        </w:rPr>
        <w:t>Threat</w:t>
      </w:r>
      <w:r w:rsidRPr="00603E6F">
        <w:rPr>
          <w:lang w:val="en-US"/>
        </w:rPr>
        <w:t>) and -0.07 (</w:t>
      </w:r>
      <w:r w:rsidRPr="005C7745">
        <w:rPr>
          <w:i/>
          <w:lang w:val="en-US"/>
        </w:rPr>
        <w:t>Act</w:t>
      </w:r>
      <w:r w:rsidRPr="00603E6F">
        <w:rPr>
          <w:lang w:val="en-US"/>
        </w:rPr>
        <w:t>) for the United Kingdom.</w:t>
      </w:r>
      <w:r w:rsidR="00691DFB" w:rsidRPr="00CE08CC">
        <w:rPr>
          <w:lang w:val="en-US"/>
        </w:rPr>
        <w:br w:type="page"/>
      </w:r>
    </w:p>
    <w:p w:rsidR="00003FB4" w:rsidRPr="003206E2" w:rsidRDefault="00003FB4" w:rsidP="00003FB4">
      <w:pPr>
        <w:pStyle w:val="Heading1"/>
        <w:spacing w:after="240"/>
        <w:rPr>
          <w:lang w:val="en-US"/>
        </w:rPr>
      </w:pPr>
      <w:r w:rsidRPr="003206E2">
        <w:rPr>
          <w:lang w:val="en-US"/>
        </w:rPr>
        <w:lastRenderedPageBreak/>
        <w:t>References</w:t>
      </w:r>
      <w:bookmarkStart w:id="1" w:name="_Ref479085942"/>
      <w:bookmarkEnd w:id="1"/>
    </w:p>
    <w:p w:rsidR="002C4DB9" w:rsidRPr="0072658C" w:rsidRDefault="00003FB4" w:rsidP="002C4DB9">
      <w:pPr>
        <w:widowControl w:val="0"/>
        <w:autoSpaceDE w:val="0"/>
        <w:autoSpaceDN w:val="0"/>
        <w:adjustRightInd w:val="0"/>
        <w:spacing w:line="240" w:lineRule="auto"/>
        <w:ind w:left="480" w:hanging="480"/>
        <w:rPr>
          <w:rFonts w:ascii="Calibri" w:hAnsi="Calibri" w:cs="Times New Roman"/>
          <w:noProof/>
          <w:szCs w:val="24"/>
          <w:lang w:val="en-US"/>
        </w:rPr>
      </w:pPr>
      <w:r w:rsidRPr="008E31B6">
        <w:rPr>
          <w:lang w:val="en-US"/>
        </w:rPr>
        <w:fldChar w:fldCharType="begin" w:fldLock="1"/>
      </w:r>
      <w:r w:rsidRPr="008E31B6">
        <w:rPr>
          <w:lang w:val="en-US"/>
        </w:rPr>
        <w:instrText xml:space="preserve">ADDIN Mendeley Bibliography CSL_BIBLIOGRAPHY </w:instrText>
      </w:r>
      <w:r w:rsidRPr="008E31B6">
        <w:rPr>
          <w:lang w:val="en-US"/>
        </w:rPr>
        <w:fldChar w:fldCharType="separate"/>
      </w:r>
      <w:r w:rsidR="002C4DB9" w:rsidRPr="0072658C">
        <w:rPr>
          <w:rFonts w:ascii="Calibri" w:hAnsi="Calibri" w:cs="Times New Roman"/>
          <w:noProof/>
          <w:szCs w:val="24"/>
          <w:lang w:val="en-US"/>
        </w:rPr>
        <w:t xml:space="preserve">Ang, Andrew, and Geert Bekaert. 2007. “Stock Return Predictability: Is It There?” </w:t>
      </w:r>
      <w:r w:rsidR="002C4DB9" w:rsidRPr="0072658C">
        <w:rPr>
          <w:rFonts w:ascii="Calibri" w:hAnsi="Calibri" w:cs="Times New Roman"/>
          <w:i/>
          <w:iCs/>
          <w:noProof/>
          <w:szCs w:val="24"/>
          <w:lang w:val="en-US"/>
        </w:rPr>
        <w:t>The Review of Financial Studies</w:t>
      </w:r>
      <w:r w:rsidR="002C4DB9" w:rsidRPr="0072658C">
        <w:rPr>
          <w:rFonts w:ascii="Calibri" w:hAnsi="Calibri" w:cs="Times New Roman"/>
          <w:noProof/>
          <w:szCs w:val="24"/>
          <w:lang w:val="en-US"/>
        </w:rPr>
        <w:t xml:space="preserve"> 20 (3): 651–707. https://doi.org/10.1093/rfs/hhl021.</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Ang, Andrew, Monika Piazzesi, and Min Wei. 2006. “What Does the Yield Curve Tell Us about GDP Growth?” </w:t>
      </w:r>
      <w:r w:rsidRPr="0072658C">
        <w:rPr>
          <w:rFonts w:ascii="Calibri" w:hAnsi="Calibri" w:cs="Times New Roman"/>
          <w:i/>
          <w:iCs/>
          <w:noProof/>
          <w:szCs w:val="24"/>
          <w:lang w:val="en-US"/>
        </w:rPr>
        <w:t>Journal of Econometrics</w:t>
      </w:r>
      <w:r w:rsidRPr="0072658C">
        <w:rPr>
          <w:rFonts w:ascii="Calibri" w:hAnsi="Calibri" w:cs="Times New Roman"/>
          <w:noProof/>
          <w:szCs w:val="24"/>
          <w:lang w:val="en-US"/>
        </w:rPr>
        <w:t xml:space="preserve"> 131 (1–2): 359–403.</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Baker, Scott R., Nicholas Bloom, and Steven J. Davis. 2015. “Measuring Economic Policy Uncertainty.”</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Barro, Robert J. 2006. “Rare Disasters and Asset Markets in the Twentieth Century.” </w:t>
      </w:r>
      <w:r w:rsidRPr="0072658C">
        <w:rPr>
          <w:rFonts w:ascii="Calibri" w:hAnsi="Calibri" w:cs="Times New Roman"/>
          <w:i/>
          <w:iCs/>
          <w:noProof/>
          <w:szCs w:val="24"/>
          <w:lang w:val="en-US"/>
        </w:rPr>
        <w:t>Quarterly Journal of Economics</w:t>
      </w:r>
      <w:r w:rsidRPr="0072658C">
        <w:rPr>
          <w:rFonts w:ascii="Calibri" w:hAnsi="Calibri" w:cs="Times New Roman"/>
          <w:noProof/>
          <w:szCs w:val="24"/>
          <w:lang w:val="en-US"/>
        </w:rPr>
        <w:t xml:space="preserve"> 121 (3): 823–66.</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Berkman, Henk, Ben Jacobsen, and John B. Lee. 2011. “Time-Varying Rare Disaster Risk and Stock Returns.” </w:t>
      </w:r>
      <w:r w:rsidRPr="0072658C">
        <w:rPr>
          <w:rFonts w:ascii="Calibri" w:hAnsi="Calibri" w:cs="Times New Roman"/>
          <w:i/>
          <w:iCs/>
          <w:noProof/>
          <w:szCs w:val="24"/>
          <w:lang w:val="en-US"/>
        </w:rPr>
        <w:t>Journal of Financial Economics</w:t>
      </w:r>
      <w:r w:rsidRPr="0072658C">
        <w:rPr>
          <w:rFonts w:ascii="Calibri" w:hAnsi="Calibri" w:cs="Times New Roman"/>
          <w:noProof/>
          <w:szCs w:val="24"/>
          <w:lang w:val="en-US"/>
        </w:rPr>
        <w:t xml:space="preserve"> 101 (2): 313–32.</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Broadberry, Stephen, and Mark Harrison, eds. 2018. </w:t>
      </w:r>
      <w:r w:rsidRPr="0072658C">
        <w:rPr>
          <w:rFonts w:ascii="Calibri" w:hAnsi="Calibri" w:cs="Times New Roman"/>
          <w:i/>
          <w:iCs/>
          <w:noProof/>
          <w:szCs w:val="24"/>
          <w:lang w:val="en-US"/>
        </w:rPr>
        <w:t>The Economics of the Great War A Centennial Perspective</w:t>
      </w:r>
      <w:r w:rsidRPr="0072658C">
        <w:rPr>
          <w:rFonts w:ascii="Calibri" w:hAnsi="Calibri" w:cs="Times New Roman"/>
          <w:noProof/>
          <w:szCs w:val="24"/>
          <w:lang w:val="en-US"/>
        </w:rPr>
        <w:t>. VoxEU.org.</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Brogaard, Jonathan, and Andrew Detzel. 2015. “The Asset-Pricing Implications of Government Economic Policy Uncertainty.” </w:t>
      </w:r>
      <w:r w:rsidRPr="0072658C">
        <w:rPr>
          <w:rFonts w:ascii="Calibri" w:hAnsi="Calibri" w:cs="Times New Roman"/>
          <w:i/>
          <w:iCs/>
          <w:noProof/>
          <w:szCs w:val="24"/>
          <w:lang w:val="en-US"/>
        </w:rPr>
        <w:t>Management Science</w:t>
      </w:r>
      <w:r w:rsidRPr="0072658C">
        <w:rPr>
          <w:rFonts w:ascii="Calibri" w:hAnsi="Calibri" w:cs="Times New Roman"/>
          <w:noProof/>
          <w:szCs w:val="24"/>
          <w:lang w:val="en-US"/>
        </w:rPr>
        <w:t xml:space="preserve"> 61 (1): 3–18.</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Caldara, Dario, and Matteo Iacoviello. 2018. “Measuring Geopolitical Risk.” </w:t>
      </w:r>
      <w:r w:rsidRPr="0072658C">
        <w:rPr>
          <w:rFonts w:ascii="Calibri" w:hAnsi="Calibri" w:cs="Times New Roman"/>
          <w:i/>
          <w:iCs/>
          <w:noProof/>
          <w:szCs w:val="24"/>
          <w:lang w:val="en-US"/>
        </w:rPr>
        <w:t>International Finance Discussion Paper</w:t>
      </w:r>
      <w:r w:rsidRPr="0072658C">
        <w:rPr>
          <w:rFonts w:ascii="Calibri" w:hAnsi="Calibri" w:cs="Times New Roman"/>
          <w:noProof/>
          <w:szCs w:val="24"/>
          <w:lang w:val="en-US"/>
        </w:rPr>
        <w:t>. Vol. 2018.</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Çolak, Gönül, Art Durnev, and Yiming Qian. 2017. “Political Uncertainty and IPO Activity: Evidence from U.S. Gubernatorial Elections.” </w:t>
      </w:r>
      <w:r w:rsidRPr="0072658C">
        <w:rPr>
          <w:rFonts w:ascii="Calibri" w:hAnsi="Calibri" w:cs="Times New Roman"/>
          <w:i/>
          <w:iCs/>
          <w:noProof/>
          <w:szCs w:val="24"/>
          <w:lang w:val="en-US"/>
        </w:rPr>
        <w:t>Journal of Financial and Quantitative Analysis</w:t>
      </w:r>
      <w:r w:rsidRPr="0072658C">
        <w:rPr>
          <w:rFonts w:ascii="Calibri" w:hAnsi="Calibri" w:cs="Times New Roman"/>
          <w:noProof/>
          <w:szCs w:val="24"/>
          <w:lang w:val="en-US"/>
        </w:rPr>
        <w:t xml:space="preserve"> 52 (6): 2523–64.</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Evera, Stephen Van. 1984. “The Cult of the Offensive and the Origins of the First World War.” </w:t>
      </w:r>
      <w:r w:rsidRPr="0072658C">
        <w:rPr>
          <w:rFonts w:ascii="Calibri" w:hAnsi="Calibri" w:cs="Times New Roman"/>
          <w:i/>
          <w:iCs/>
          <w:noProof/>
          <w:szCs w:val="24"/>
          <w:lang w:val="en-US"/>
        </w:rPr>
        <w:t>International Security</w:t>
      </w:r>
      <w:r w:rsidRPr="0072658C">
        <w:rPr>
          <w:rFonts w:ascii="Calibri" w:hAnsi="Calibri" w:cs="Times New Roman"/>
          <w:noProof/>
          <w:szCs w:val="24"/>
          <w:lang w:val="en-US"/>
        </w:rPr>
        <w:t xml:space="preserve"> 9 (1): 58–107.</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Ferguson, Niall. 1992. “Germany and the Origins of the First World War.” </w:t>
      </w:r>
      <w:r w:rsidRPr="0072658C">
        <w:rPr>
          <w:rFonts w:ascii="Calibri" w:hAnsi="Calibri" w:cs="Times New Roman"/>
          <w:i/>
          <w:iCs/>
          <w:noProof/>
          <w:szCs w:val="24"/>
          <w:lang w:val="en-US"/>
        </w:rPr>
        <w:t>The Historical Journal</w:t>
      </w:r>
      <w:r w:rsidRPr="0072658C">
        <w:rPr>
          <w:rFonts w:ascii="Calibri" w:hAnsi="Calibri" w:cs="Times New Roman"/>
          <w:noProof/>
          <w:szCs w:val="24"/>
          <w:lang w:val="en-US"/>
        </w:rPr>
        <w:t xml:space="preserve"> 35 (3): 725–52.</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 1998. </w:t>
      </w:r>
      <w:r w:rsidRPr="0072658C">
        <w:rPr>
          <w:rFonts w:ascii="Calibri" w:hAnsi="Calibri" w:cs="Times New Roman"/>
          <w:i/>
          <w:iCs/>
          <w:noProof/>
          <w:szCs w:val="24"/>
          <w:lang w:val="en-US"/>
        </w:rPr>
        <w:t>The Pity of War</w:t>
      </w:r>
      <w:r w:rsidRPr="0072658C">
        <w:rPr>
          <w:rFonts w:ascii="Calibri" w:hAnsi="Calibri" w:cs="Times New Roman"/>
          <w:noProof/>
          <w:szCs w:val="24"/>
          <w:lang w:val="en-US"/>
        </w:rPr>
        <w:t>. The Penguin Press.</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 2006. “Political Risk and the International Bond Market between the 1848 Revolution and the Outbreak of the First World War.” </w:t>
      </w:r>
      <w:r w:rsidRPr="0072658C">
        <w:rPr>
          <w:rFonts w:ascii="Calibri" w:hAnsi="Calibri" w:cs="Times New Roman"/>
          <w:i/>
          <w:iCs/>
          <w:noProof/>
          <w:szCs w:val="24"/>
          <w:lang w:val="en-US"/>
        </w:rPr>
        <w:t>Economic History Review</w:t>
      </w:r>
      <w:r w:rsidRPr="0072658C">
        <w:rPr>
          <w:rFonts w:ascii="Calibri" w:hAnsi="Calibri" w:cs="Times New Roman"/>
          <w:noProof/>
          <w:szCs w:val="24"/>
          <w:lang w:val="en-US"/>
        </w:rPr>
        <w:t xml:space="preserve"> 59 (1): 70–112.</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Gabaix, Xavier. 2012. “Variable Rare Disasters: An Exactly Solved Framework for Ten Puzzles in Macro-Finance.” </w:t>
      </w:r>
      <w:r w:rsidRPr="0072658C">
        <w:rPr>
          <w:rFonts w:ascii="Calibri" w:hAnsi="Calibri" w:cs="Times New Roman"/>
          <w:i/>
          <w:iCs/>
          <w:noProof/>
          <w:szCs w:val="24"/>
          <w:lang w:val="en-US"/>
        </w:rPr>
        <w:t>Quarterly Journal of Economics</w:t>
      </w:r>
      <w:r w:rsidRPr="0072658C">
        <w:rPr>
          <w:rFonts w:ascii="Calibri" w:hAnsi="Calibri" w:cs="Times New Roman"/>
          <w:noProof/>
          <w:szCs w:val="24"/>
          <w:lang w:val="en-US"/>
        </w:rPr>
        <w:t xml:space="preserve"> 127 (2): 645–700.</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Keegan, John. 2000. </w:t>
      </w:r>
      <w:r w:rsidRPr="0072658C">
        <w:rPr>
          <w:rFonts w:ascii="Calibri" w:hAnsi="Calibri" w:cs="Times New Roman"/>
          <w:i/>
          <w:iCs/>
          <w:noProof/>
          <w:szCs w:val="24"/>
          <w:lang w:val="en-US"/>
        </w:rPr>
        <w:t>The First World War</w:t>
      </w:r>
      <w:r w:rsidRPr="0072658C">
        <w:rPr>
          <w:rFonts w:ascii="Calibri" w:hAnsi="Calibri" w:cs="Times New Roman"/>
          <w:noProof/>
          <w:szCs w:val="24"/>
          <w:lang w:val="en-US"/>
        </w:rPr>
        <w:t>. Random House Usa Inc.</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Lettau, Martin, and Sydney C. Ludvigson. 2001. “Consumption, Aggregate Wealth, and Expected Stock Returns.” </w:t>
      </w:r>
      <w:r w:rsidRPr="0072658C">
        <w:rPr>
          <w:rFonts w:ascii="Calibri" w:hAnsi="Calibri" w:cs="Times New Roman"/>
          <w:i/>
          <w:iCs/>
          <w:noProof/>
          <w:szCs w:val="24"/>
          <w:lang w:val="en-US"/>
        </w:rPr>
        <w:t>The Journal of Finance</w:t>
      </w:r>
      <w:r w:rsidRPr="0072658C">
        <w:rPr>
          <w:rFonts w:ascii="Calibri" w:hAnsi="Calibri" w:cs="Times New Roman"/>
          <w:noProof/>
          <w:szCs w:val="24"/>
          <w:lang w:val="en-US"/>
        </w:rPr>
        <w:t xml:space="preserve"> 56 (3): 815–49. https://doi.org/10.1111/0022-1082.00347.</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Maio, Paulo. 2016. “Cross-Sectional Return Dispersion and the Equity Premium.” </w:t>
      </w:r>
      <w:r w:rsidRPr="0072658C">
        <w:rPr>
          <w:rFonts w:ascii="Calibri" w:hAnsi="Calibri" w:cs="Times New Roman"/>
          <w:i/>
          <w:iCs/>
          <w:noProof/>
          <w:szCs w:val="24"/>
          <w:lang w:val="en-US"/>
        </w:rPr>
        <w:t>The Journal of Financial Markets</w:t>
      </w:r>
      <w:r w:rsidRPr="0072658C">
        <w:rPr>
          <w:rFonts w:ascii="Calibri" w:hAnsi="Calibri" w:cs="Times New Roman"/>
          <w:noProof/>
          <w:szCs w:val="24"/>
          <w:lang w:val="en-US"/>
        </w:rPr>
        <w:t xml:space="preserve"> 29: 87–109. https://doi.org/10.1016/j.finmar.2015.09.001.</w:t>
      </w:r>
    </w:p>
    <w:p w:rsidR="002C4DB9" w:rsidRPr="0072658C" w:rsidRDefault="002C4DB9" w:rsidP="002C4DB9">
      <w:pPr>
        <w:widowControl w:val="0"/>
        <w:autoSpaceDE w:val="0"/>
        <w:autoSpaceDN w:val="0"/>
        <w:adjustRightInd w:val="0"/>
        <w:spacing w:line="240" w:lineRule="auto"/>
        <w:ind w:left="480" w:hanging="480"/>
        <w:rPr>
          <w:rFonts w:ascii="Calibri" w:hAnsi="Calibri" w:cs="Times New Roman"/>
          <w:noProof/>
          <w:szCs w:val="24"/>
          <w:lang w:val="en-US"/>
        </w:rPr>
      </w:pPr>
      <w:r w:rsidRPr="0072658C">
        <w:rPr>
          <w:rFonts w:ascii="Calibri" w:hAnsi="Calibri" w:cs="Times New Roman"/>
          <w:noProof/>
          <w:szCs w:val="24"/>
          <w:lang w:val="en-US"/>
        </w:rPr>
        <w:t xml:space="preserve">Manela, Asaf, and Alan Moreira. 2017. “News Implied Volatility and Disaster Concerns.” </w:t>
      </w:r>
      <w:r w:rsidRPr="0072658C">
        <w:rPr>
          <w:rFonts w:ascii="Calibri" w:hAnsi="Calibri" w:cs="Times New Roman"/>
          <w:i/>
          <w:iCs/>
          <w:noProof/>
          <w:szCs w:val="24"/>
          <w:lang w:val="en-US"/>
        </w:rPr>
        <w:t>Journal of Financial Economics</w:t>
      </w:r>
      <w:r w:rsidRPr="0072658C">
        <w:rPr>
          <w:rFonts w:ascii="Calibri" w:hAnsi="Calibri" w:cs="Times New Roman"/>
          <w:noProof/>
          <w:szCs w:val="24"/>
          <w:lang w:val="en-US"/>
        </w:rPr>
        <w:t xml:space="preserve"> 123 (1): 137–62.</w:t>
      </w:r>
    </w:p>
    <w:p w:rsidR="002C4DB9" w:rsidRPr="002C4DB9" w:rsidRDefault="002C4DB9" w:rsidP="002C4DB9">
      <w:pPr>
        <w:widowControl w:val="0"/>
        <w:autoSpaceDE w:val="0"/>
        <w:autoSpaceDN w:val="0"/>
        <w:adjustRightInd w:val="0"/>
        <w:spacing w:line="240" w:lineRule="auto"/>
        <w:ind w:left="480" w:hanging="480"/>
        <w:rPr>
          <w:rFonts w:ascii="Calibri" w:hAnsi="Calibri"/>
          <w:noProof/>
        </w:rPr>
      </w:pPr>
      <w:r w:rsidRPr="0072658C">
        <w:rPr>
          <w:rFonts w:ascii="Calibri" w:hAnsi="Calibri" w:cs="Times New Roman"/>
          <w:noProof/>
          <w:szCs w:val="24"/>
          <w:lang w:val="en-US"/>
        </w:rPr>
        <w:t xml:space="preserve">Oh, Sangmin, and Jessica A. Wachter. </w:t>
      </w:r>
      <w:r w:rsidRPr="002C4DB9">
        <w:rPr>
          <w:rFonts w:ascii="Calibri" w:hAnsi="Calibri" w:cs="Times New Roman"/>
          <w:noProof/>
          <w:szCs w:val="24"/>
        </w:rPr>
        <w:t>2018. “Cross-Sectional Skewness.”</w:t>
      </w:r>
    </w:p>
    <w:p w:rsidR="00271496" w:rsidRPr="00271496" w:rsidRDefault="00003FB4" w:rsidP="00110E1D">
      <w:r w:rsidRPr="008E31B6">
        <w:rPr>
          <w:lang w:val="en-US"/>
        </w:rPr>
        <w:fldChar w:fldCharType="end"/>
      </w:r>
      <w:r w:rsidR="006E594F" w:rsidRPr="00271496">
        <w:t xml:space="preserve"> </w:t>
      </w:r>
    </w:p>
    <w:sectPr w:rsidR="00271496" w:rsidRPr="00271496" w:rsidSect="00A7189F">
      <w:footerReference w:type="default" r:id="rId12"/>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11" w:rsidRDefault="00C47F11" w:rsidP="00860C13">
      <w:pPr>
        <w:spacing w:after="0" w:line="240" w:lineRule="auto"/>
      </w:pPr>
      <w:r>
        <w:separator/>
      </w:r>
    </w:p>
  </w:endnote>
  <w:endnote w:type="continuationSeparator" w:id="0">
    <w:p w:rsidR="00C47F11" w:rsidRDefault="00C47F11" w:rsidP="0086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244954"/>
      <w:docPartObj>
        <w:docPartGallery w:val="Page Numbers (Bottom of Page)"/>
        <w:docPartUnique/>
      </w:docPartObj>
    </w:sdtPr>
    <w:sdtEndPr/>
    <w:sdtContent>
      <w:p w:rsidR="0011705E" w:rsidRDefault="0011705E">
        <w:pPr>
          <w:pStyle w:val="Footer"/>
          <w:jc w:val="right"/>
        </w:pPr>
        <w:r>
          <w:fldChar w:fldCharType="begin"/>
        </w:r>
        <w:r>
          <w:instrText>PAGE   \* MERGEFORMAT</w:instrText>
        </w:r>
        <w:r>
          <w:fldChar w:fldCharType="separate"/>
        </w:r>
        <w:r w:rsidR="0072658C" w:rsidRPr="0072658C">
          <w:rPr>
            <w:noProof/>
            <w:lang w:val="nl-NL"/>
          </w:rPr>
          <w:t>11</w:t>
        </w:r>
        <w:r>
          <w:fldChar w:fldCharType="end"/>
        </w:r>
      </w:p>
    </w:sdtContent>
  </w:sdt>
  <w:p w:rsidR="0011705E" w:rsidRDefault="00117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177474"/>
      <w:docPartObj>
        <w:docPartGallery w:val="Page Numbers (Bottom of Page)"/>
        <w:docPartUnique/>
      </w:docPartObj>
    </w:sdtPr>
    <w:sdtEndPr/>
    <w:sdtContent>
      <w:p w:rsidR="0011705E" w:rsidRDefault="0011705E">
        <w:pPr>
          <w:pStyle w:val="Footer"/>
          <w:jc w:val="right"/>
        </w:pPr>
        <w:r>
          <w:fldChar w:fldCharType="begin"/>
        </w:r>
        <w:r>
          <w:instrText>PAGE   \* MERGEFORMAT</w:instrText>
        </w:r>
        <w:r>
          <w:fldChar w:fldCharType="separate"/>
        </w:r>
        <w:r w:rsidR="0072658C" w:rsidRPr="0072658C">
          <w:rPr>
            <w:noProof/>
            <w:lang w:val="nl-NL"/>
          </w:rPr>
          <w:t>13</w:t>
        </w:r>
        <w:r>
          <w:fldChar w:fldCharType="end"/>
        </w:r>
      </w:p>
    </w:sdtContent>
  </w:sdt>
  <w:p w:rsidR="0011705E" w:rsidRDefault="00117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039272"/>
      <w:docPartObj>
        <w:docPartGallery w:val="Page Numbers (Bottom of Page)"/>
        <w:docPartUnique/>
      </w:docPartObj>
    </w:sdtPr>
    <w:sdtEndPr/>
    <w:sdtContent>
      <w:p w:rsidR="0011705E" w:rsidRDefault="0011705E">
        <w:pPr>
          <w:pStyle w:val="Footer"/>
          <w:jc w:val="right"/>
        </w:pPr>
        <w:r>
          <w:fldChar w:fldCharType="begin"/>
        </w:r>
        <w:r>
          <w:instrText>PAGE   \* MERGEFORMAT</w:instrText>
        </w:r>
        <w:r>
          <w:fldChar w:fldCharType="separate"/>
        </w:r>
        <w:r w:rsidR="0072658C" w:rsidRPr="0072658C">
          <w:rPr>
            <w:noProof/>
            <w:lang w:val="nl-NL"/>
          </w:rPr>
          <w:t>14</w:t>
        </w:r>
        <w:r>
          <w:fldChar w:fldCharType="end"/>
        </w:r>
      </w:p>
    </w:sdtContent>
  </w:sdt>
  <w:p w:rsidR="0011705E" w:rsidRDefault="001170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417724"/>
      <w:docPartObj>
        <w:docPartGallery w:val="Page Numbers (Bottom of Page)"/>
        <w:docPartUnique/>
      </w:docPartObj>
    </w:sdtPr>
    <w:sdtEndPr/>
    <w:sdtContent>
      <w:p w:rsidR="0011705E" w:rsidRDefault="0011705E">
        <w:pPr>
          <w:pStyle w:val="Footer"/>
          <w:jc w:val="right"/>
        </w:pPr>
        <w:r>
          <w:fldChar w:fldCharType="begin"/>
        </w:r>
        <w:r>
          <w:instrText>PAGE   \* MERGEFORMAT</w:instrText>
        </w:r>
        <w:r>
          <w:fldChar w:fldCharType="separate"/>
        </w:r>
        <w:r w:rsidR="0072658C" w:rsidRPr="0072658C">
          <w:rPr>
            <w:noProof/>
            <w:lang w:val="nl-NL"/>
          </w:rPr>
          <w:t>15</w:t>
        </w:r>
        <w:r>
          <w:fldChar w:fldCharType="end"/>
        </w:r>
      </w:p>
    </w:sdtContent>
  </w:sdt>
  <w:p w:rsidR="0011705E" w:rsidRDefault="001170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475206"/>
      <w:docPartObj>
        <w:docPartGallery w:val="Page Numbers (Bottom of Page)"/>
        <w:docPartUnique/>
      </w:docPartObj>
    </w:sdtPr>
    <w:sdtEndPr/>
    <w:sdtContent>
      <w:p w:rsidR="00013DC3" w:rsidRDefault="00013DC3">
        <w:pPr>
          <w:pStyle w:val="Footer"/>
          <w:jc w:val="right"/>
        </w:pPr>
        <w:r>
          <w:fldChar w:fldCharType="begin"/>
        </w:r>
        <w:r>
          <w:instrText>PAGE   \* MERGEFORMAT</w:instrText>
        </w:r>
        <w:r>
          <w:fldChar w:fldCharType="separate"/>
        </w:r>
        <w:r w:rsidR="0072658C" w:rsidRPr="0072658C">
          <w:rPr>
            <w:noProof/>
            <w:lang w:val="nl-NL"/>
          </w:rPr>
          <w:t>18</w:t>
        </w:r>
        <w:r>
          <w:fldChar w:fldCharType="end"/>
        </w:r>
      </w:p>
    </w:sdtContent>
  </w:sdt>
  <w:p w:rsidR="00013DC3" w:rsidRDefault="0001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11" w:rsidRDefault="00C47F11" w:rsidP="00860C13">
      <w:pPr>
        <w:spacing w:after="0" w:line="240" w:lineRule="auto"/>
      </w:pPr>
      <w:r>
        <w:separator/>
      </w:r>
    </w:p>
  </w:footnote>
  <w:footnote w:type="continuationSeparator" w:id="0">
    <w:p w:rsidR="00C47F11" w:rsidRDefault="00C47F11" w:rsidP="00860C13">
      <w:pPr>
        <w:spacing w:after="0" w:line="240" w:lineRule="auto"/>
      </w:pPr>
      <w:r>
        <w:continuationSeparator/>
      </w:r>
    </w:p>
  </w:footnote>
  <w:footnote w:id="1">
    <w:p w:rsidR="0011705E" w:rsidRPr="00147C07" w:rsidRDefault="0011705E" w:rsidP="00CE08CC">
      <w:pPr>
        <w:pStyle w:val="Heading1"/>
        <w:shd w:val="clear" w:color="auto" w:fill="FFFFFF"/>
        <w:spacing w:before="0"/>
        <w:rPr>
          <w:rFonts w:asciiTheme="minorHAnsi" w:hAnsiTheme="minorHAnsi"/>
          <w:sz w:val="16"/>
          <w:szCs w:val="16"/>
          <w:lang w:val="en-US"/>
        </w:rPr>
      </w:pPr>
      <w:r w:rsidRPr="00A0509F">
        <w:rPr>
          <w:rStyle w:val="FootnoteReference"/>
        </w:rPr>
        <w:footnoteRef/>
      </w:r>
      <w:r w:rsidRPr="00147C07">
        <w:rPr>
          <w:rFonts w:asciiTheme="minorHAnsi" w:hAnsiTheme="minorHAnsi"/>
          <w:sz w:val="16"/>
          <w:szCs w:val="16"/>
          <w:lang w:val="en-US"/>
        </w:rPr>
        <w:t xml:space="preserve"> </w:t>
      </w:r>
      <w:r w:rsidRPr="00147C07">
        <w:rPr>
          <w:rFonts w:asciiTheme="minorHAnsi" w:eastAsiaTheme="minorHAnsi" w:hAnsiTheme="minorHAnsi" w:cstheme="minorBidi"/>
          <w:b w:val="0"/>
          <w:sz w:val="16"/>
          <w:szCs w:val="16"/>
          <w:lang w:val="en-US"/>
        </w:rPr>
        <w:t>I refer to the book “Carnival of fury: Robert Charles and the New Orleans race riot of 1900” by William Ivy Hair.</w:t>
      </w:r>
    </w:p>
  </w:footnote>
  <w:footnote w:id="2">
    <w:p w:rsidR="0011705E" w:rsidRPr="00540EFA" w:rsidRDefault="0011705E" w:rsidP="00CE08CC">
      <w:pPr>
        <w:pStyle w:val="FootnoteText"/>
        <w:rPr>
          <w:sz w:val="16"/>
          <w:szCs w:val="16"/>
          <w:lang w:val="en-US"/>
        </w:rPr>
      </w:pPr>
      <w:r w:rsidRPr="00A0509F">
        <w:rPr>
          <w:rStyle w:val="FootnoteReference"/>
        </w:rPr>
        <w:footnoteRef/>
      </w:r>
      <w:r w:rsidRPr="00147C07">
        <w:rPr>
          <w:sz w:val="16"/>
          <w:szCs w:val="16"/>
          <w:lang w:val="en-US"/>
        </w:rPr>
        <w:t xml:space="preserve"> The geopolitical index of </w:t>
      </w:r>
      <w:r w:rsidRPr="00147C07">
        <w:rPr>
          <w:sz w:val="16"/>
          <w:szCs w:val="16"/>
          <w:lang w:val="en-US"/>
        </w:rPr>
        <w:fldChar w:fldCharType="begin" w:fldLock="1"/>
      </w:r>
      <w:r w:rsidR="002C4DB9">
        <w:rPr>
          <w:sz w:val="16"/>
          <w:szCs w:val="16"/>
          <w:lang w:val="en-US"/>
        </w:rPr>
        <w:instrText>ADDIN CSL_CITATION {"citationItems":[{"id":"ITEM-1","itemData":{"ISBN":"2017061300534","abstract":"We present a monthly indicator of geopolitical risk based on a tally of newspaper articles covering geopolitical tensions, and examine its evolution and effects since 1985. The geopolitical risk (GPR) index spikes around the Gulf War, after 9/11, during the 2003 Iraq invasion, during the 2014 Russia-Ukraine crisis, and after the Paris terrorist attacks. High geopolitical risk leads to a decline in real activity, lower stock returns, and movements in capital flows away from emerging economies and towards advanced economies. When we decompose the index into threats and acts components, the adverse effects of geopolitical risk are mostly driven by the threat of adverse geopolitical events. Extending our index back to 1900, geopolitical risk rose dramatically during the World War I and World War II, was elevated in the early 1980s, and has drifted upward since the beginning of the 21st century.","author":[{"dropping-particle":"","family":"Caldara","given":"Dario","non-dropping-particle":"","parse-names":false,"suffix":""},{"dropping-particle":"","family":"Iacoviello","given":"Matteo","non-dropping-particle":"","parse-names":false,"suffix":""}],"container-title":"International Finance Discussion Paper","id":"ITEM-1","issue":"1222","issued":{"date-parts":[["2018"]]},"number-of-pages":"1-66","title":"Measuring Geopolitical Risk","type":"report","volume":"2018"},"uris":["http://www.mendeley.com/documents/?uuid=75040547-0690-4aed-8848-7fd4df9e3064"]}],"mendeley":{"formattedCitation":"(Caldara and Iacoviello 2018)","manualFormatting":"Caldara and Iacoviello (2018)","plainTextFormattedCitation":"(Caldara and Iacoviello 2018)","previouslyFormattedCitation":"(Caldara and Iacoviello 2018)"},"properties":{"noteIndex":0},"schema":"https://github.com/citation-style-language/schema/raw/master/csl-citation.json"}</w:instrText>
      </w:r>
      <w:r w:rsidRPr="00147C07">
        <w:rPr>
          <w:sz w:val="16"/>
          <w:szCs w:val="16"/>
          <w:lang w:val="en-US"/>
        </w:rPr>
        <w:fldChar w:fldCharType="separate"/>
      </w:r>
      <w:r w:rsidRPr="00147C07">
        <w:rPr>
          <w:noProof/>
          <w:sz w:val="16"/>
          <w:szCs w:val="16"/>
          <w:lang w:val="en-US"/>
        </w:rPr>
        <w:t>Caldara and Iacoviello (2018)</w:t>
      </w:r>
      <w:r w:rsidRPr="00147C07">
        <w:rPr>
          <w:sz w:val="16"/>
          <w:szCs w:val="16"/>
          <w:lang w:val="en-US"/>
        </w:rPr>
        <w:fldChar w:fldCharType="end"/>
      </w:r>
      <w:r w:rsidRPr="00147C07">
        <w:rPr>
          <w:sz w:val="16"/>
          <w:szCs w:val="16"/>
          <w:lang w:val="en-US"/>
        </w:rPr>
        <w:t xml:space="preserve"> is only available from 1899.</w:t>
      </w:r>
    </w:p>
  </w:footnote>
  <w:footnote w:id="3">
    <w:p w:rsidR="0011705E" w:rsidRPr="00540EFA" w:rsidRDefault="0011705E" w:rsidP="00CE08CC">
      <w:pPr>
        <w:pStyle w:val="FootnoteText"/>
        <w:rPr>
          <w:sz w:val="16"/>
          <w:szCs w:val="16"/>
          <w:lang w:val="en-US"/>
        </w:rPr>
      </w:pPr>
      <w:r w:rsidRPr="00A0509F">
        <w:rPr>
          <w:rStyle w:val="FootnoteReference"/>
        </w:rPr>
        <w:footnoteRef/>
      </w:r>
      <w:r w:rsidRPr="00540EFA">
        <w:rPr>
          <w:sz w:val="16"/>
          <w:szCs w:val="16"/>
          <w:lang w:val="en-US"/>
        </w:rPr>
        <w:t xml:space="preserve"> The NVI</w:t>
      </w:r>
      <w:r>
        <w:rPr>
          <w:sz w:val="16"/>
          <w:szCs w:val="16"/>
          <w:lang w:val="en-US"/>
        </w:rPr>
        <w:t>X, including the specific categories such as war, is only available from July 1889.</w:t>
      </w:r>
    </w:p>
  </w:footnote>
  <w:footnote w:id="4">
    <w:p w:rsidR="0011705E" w:rsidRPr="00AA01AC" w:rsidRDefault="0011705E" w:rsidP="00CE08CC">
      <w:pPr>
        <w:pStyle w:val="FootnoteText"/>
        <w:rPr>
          <w:sz w:val="16"/>
          <w:szCs w:val="16"/>
          <w:lang w:val="en-US"/>
        </w:rPr>
      </w:pPr>
      <w:r w:rsidRPr="00A0509F">
        <w:rPr>
          <w:rStyle w:val="FootnoteReference"/>
        </w:rPr>
        <w:footnoteRef/>
      </w:r>
      <w:r w:rsidRPr="00AA01AC">
        <w:rPr>
          <w:sz w:val="16"/>
          <w:szCs w:val="16"/>
          <w:lang w:val="en-US"/>
        </w:rPr>
        <w:t xml:space="preserve"> The historical economic policy uncertainty index of </w:t>
      </w:r>
      <w:r w:rsidRPr="00AA01AC">
        <w:rPr>
          <w:sz w:val="16"/>
          <w:szCs w:val="16"/>
          <w:lang w:val="en-US"/>
        </w:rPr>
        <w:fldChar w:fldCharType="begin" w:fldLock="1"/>
      </w:r>
      <w:r w:rsidR="002C4DB9">
        <w:rPr>
          <w:sz w:val="16"/>
          <w:szCs w:val="16"/>
          <w:lang w:val="en-US"/>
        </w:rPr>
        <w:instrText>ADDIN CSL_CITATION {"citationItems":[{"id":"ITEM-1","itemData":{"author":[{"dropping-particle":"","family":"Baker","given":"Scott R.","non-dropping-particle":"","parse-names":false,"suffix":""},{"dropping-particle":"","family":"Bloom","given":"Nicholas","non-dropping-particle":"","parse-names":false,"suffix":""},{"dropping-particle":"","family":"Davis","given":"Steven J.","non-dropping-particle":"","parse-names":false,"suffix":""}],"id":"ITEM-1","issued":{"date-parts":[["2015"]]},"title":"Measuring Economic Policy Uncertainty","type":"article-journal"},"uris":["http://www.mendeley.com/documents/?uuid=8ac30e5e-76f0-4060-a2a8-c194cd239990"]}],"mendeley":{"formattedCitation":"(Baker, Bloom, and Davis 2015)","manualFormatting":"Baker et al. (2016)","plainTextFormattedCitation":"(Baker, Bloom, and Davis 2015)","previouslyFormattedCitation":"(Baker, Bloom, and Davis 2016)"},"properties":{"noteIndex":0},"schema":"https://github.com/citation-style-language/schema/raw/master/csl-citation.json"}</w:instrText>
      </w:r>
      <w:r w:rsidRPr="00AA01AC">
        <w:rPr>
          <w:sz w:val="16"/>
          <w:szCs w:val="16"/>
          <w:lang w:val="en-US"/>
        </w:rPr>
        <w:fldChar w:fldCharType="separate"/>
      </w:r>
      <w:r w:rsidRPr="00AA01AC">
        <w:rPr>
          <w:noProof/>
          <w:sz w:val="16"/>
          <w:szCs w:val="16"/>
          <w:lang w:val="en-US"/>
        </w:rPr>
        <w:t>Baker et al. (2016)</w:t>
      </w:r>
      <w:r w:rsidRPr="00AA01AC">
        <w:rPr>
          <w:sz w:val="16"/>
          <w:szCs w:val="16"/>
          <w:lang w:val="en-US"/>
        </w:rPr>
        <w:fldChar w:fldCharType="end"/>
      </w:r>
      <w:r w:rsidRPr="00AA01AC">
        <w:rPr>
          <w:sz w:val="16"/>
          <w:szCs w:val="16"/>
          <w:lang w:val="en-US"/>
        </w:rPr>
        <w:t xml:space="preserve"> is only available from 1900.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ED3"/>
    <w:multiLevelType w:val="multilevel"/>
    <w:tmpl w:val="7D3E2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0"/>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C2D50"/>
    <w:multiLevelType w:val="hybridMultilevel"/>
    <w:tmpl w:val="3B5A5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BE2FAA"/>
    <w:multiLevelType w:val="multilevel"/>
    <w:tmpl w:val="A0C4E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2D30CA"/>
    <w:multiLevelType w:val="hybridMultilevel"/>
    <w:tmpl w:val="F7CCE8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77F37F3"/>
    <w:multiLevelType w:val="hybridMultilevel"/>
    <w:tmpl w:val="6394B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BE49CF"/>
    <w:multiLevelType w:val="multilevel"/>
    <w:tmpl w:val="A0C4E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026F74"/>
    <w:multiLevelType w:val="hybridMultilevel"/>
    <w:tmpl w:val="EBA23A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67F3916"/>
    <w:multiLevelType w:val="hybridMultilevel"/>
    <w:tmpl w:val="A25C36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E3194E"/>
    <w:multiLevelType w:val="hybridMultilevel"/>
    <w:tmpl w:val="4F9EFA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533688"/>
    <w:multiLevelType w:val="hybridMultilevel"/>
    <w:tmpl w:val="AB3498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2F83543"/>
    <w:multiLevelType w:val="multilevel"/>
    <w:tmpl w:val="A0C4E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2C5CFB"/>
    <w:multiLevelType w:val="hybridMultilevel"/>
    <w:tmpl w:val="AD1CA8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AE53ED5"/>
    <w:multiLevelType w:val="multilevel"/>
    <w:tmpl w:val="A0C4E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A13B5D"/>
    <w:multiLevelType w:val="hybridMultilevel"/>
    <w:tmpl w:val="5650A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D73503"/>
    <w:multiLevelType w:val="multilevel"/>
    <w:tmpl w:val="A0C4E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141F91"/>
    <w:multiLevelType w:val="multilevel"/>
    <w:tmpl w:val="7D3E2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0"/>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161D60"/>
    <w:multiLevelType w:val="multilevel"/>
    <w:tmpl w:val="A0C4E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411F5D"/>
    <w:multiLevelType w:val="hybridMultilevel"/>
    <w:tmpl w:val="F10E435C"/>
    <w:lvl w:ilvl="0" w:tplc="08130001">
      <w:start w:val="1"/>
      <w:numFmt w:val="bullet"/>
      <w:lvlText w:val=""/>
      <w:lvlJc w:val="left"/>
      <w:pPr>
        <w:ind w:left="776" w:hanging="360"/>
      </w:pPr>
      <w:rPr>
        <w:rFonts w:ascii="Symbol" w:hAnsi="Symbol" w:hint="default"/>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18" w15:restartNumberingAfterBreak="0">
    <w:nsid w:val="4B63571C"/>
    <w:multiLevelType w:val="hybridMultilevel"/>
    <w:tmpl w:val="4F9EFA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C4709C4"/>
    <w:multiLevelType w:val="multilevel"/>
    <w:tmpl w:val="7D3E2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0"/>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8F2194"/>
    <w:multiLevelType w:val="multilevel"/>
    <w:tmpl w:val="A0C4E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5834AB"/>
    <w:multiLevelType w:val="multilevel"/>
    <w:tmpl w:val="7D3E2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0"/>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3CA0477"/>
    <w:multiLevelType w:val="multilevel"/>
    <w:tmpl w:val="7D3E2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0"/>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BF186B"/>
    <w:multiLevelType w:val="multilevel"/>
    <w:tmpl w:val="A0C4E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4637B6"/>
    <w:multiLevelType w:val="multilevel"/>
    <w:tmpl w:val="EEB8B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281D49"/>
    <w:multiLevelType w:val="hybridMultilevel"/>
    <w:tmpl w:val="85DE3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C7F6CFF"/>
    <w:multiLevelType w:val="hybridMultilevel"/>
    <w:tmpl w:val="5EF40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18"/>
  </w:num>
  <w:num w:numId="5">
    <w:abstractNumId w:val="15"/>
  </w:num>
  <w:num w:numId="6">
    <w:abstractNumId w:val="25"/>
  </w:num>
  <w:num w:numId="7">
    <w:abstractNumId w:val="26"/>
  </w:num>
  <w:num w:numId="8">
    <w:abstractNumId w:val="13"/>
  </w:num>
  <w:num w:numId="9">
    <w:abstractNumId w:val="14"/>
  </w:num>
  <w:num w:numId="10">
    <w:abstractNumId w:val="16"/>
  </w:num>
  <w:num w:numId="11">
    <w:abstractNumId w:val="12"/>
  </w:num>
  <w:num w:numId="12">
    <w:abstractNumId w:val="5"/>
  </w:num>
  <w:num w:numId="13">
    <w:abstractNumId w:val="17"/>
  </w:num>
  <w:num w:numId="14">
    <w:abstractNumId w:val="4"/>
  </w:num>
  <w:num w:numId="15">
    <w:abstractNumId w:val="20"/>
  </w:num>
  <w:num w:numId="16">
    <w:abstractNumId w:val="2"/>
  </w:num>
  <w:num w:numId="17">
    <w:abstractNumId w:val="23"/>
  </w:num>
  <w:num w:numId="18">
    <w:abstractNumId w:val="10"/>
  </w:num>
  <w:num w:numId="19">
    <w:abstractNumId w:val="6"/>
  </w:num>
  <w:num w:numId="20">
    <w:abstractNumId w:val="21"/>
  </w:num>
  <w:num w:numId="21">
    <w:abstractNumId w:val="22"/>
  </w:num>
  <w:num w:numId="22">
    <w:abstractNumId w:val="11"/>
  </w:num>
  <w:num w:numId="23">
    <w:abstractNumId w:val="9"/>
  </w:num>
  <w:num w:numId="24">
    <w:abstractNumId w:val="0"/>
  </w:num>
  <w:num w:numId="25">
    <w:abstractNumId w:val="19"/>
  </w:num>
  <w:num w:numId="26">
    <w:abstractNumId w:val="1"/>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A1"/>
    <w:rsid w:val="000004DB"/>
    <w:rsid w:val="00000C62"/>
    <w:rsid w:val="00000D56"/>
    <w:rsid w:val="0000187D"/>
    <w:rsid w:val="00001B22"/>
    <w:rsid w:val="00001DE6"/>
    <w:rsid w:val="00001E78"/>
    <w:rsid w:val="00002400"/>
    <w:rsid w:val="0000243E"/>
    <w:rsid w:val="00002EC9"/>
    <w:rsid w:val="00003CEB"/>
    <w:rsid w:val="00003FB4"/>
    <w:rsid w:val="00004765"/>
    <w:rsid w:val="00004E3A"/>
    <w:rsid w:val="00005146"/>
    <w:rsid w:val="00005705"/>
    <w:rsid w:val="00005B01"/>
    <w:rsid w:val="00005D6C"/>
    <w:rsid w:val="00006A1D"/>
    <w:rsid w:val="00006A4D"/>
    <w:rsid w:val="00007F40"/>
    <w:rsid w:val="00010990"/>
    <w:rsid w:val="0001134B"/>
    <w:rsid w:val="00011B8E"/>
    <w:rsid w:val="000122C8"/>
    <w:rsid w:val="000126DD"/>
    <w:rsid w:val="000126FC"/>
    <w:rsid w:val="00012740"/>
    <w:rsid w:val="000130AE"/>
    <w:rsid w:val="000134D7"/>
    <w:rsid w:val="00013DC3"/>
    <w:rsid w:val="00014E62"/>
    <w:rsid w:val="00014E9A"/>
    <w:rsid w:val="000151BB"/>
    <w:rsid w:val="0001525B"/>
    <w:rsid w:val="00015395"/>
    <w:rsid w:val="00015DA9"/>
    <w:rsid w:val="00016ADA"/>
    <w:rsid w:val="00017766"/>
    <w:rsid w:val="000200EF"/>
    <w:rsid w:val="0002082E"/>
    <w:rsid w:val="00020B2F"/>
    <w:rsid w:val="00021928"/>
    <w:rsid w:val="00021CCC"/>
    <w:rsid w:val="00022139"/>
    <w:rsid w:val="0002221C"/>
    <w:rsid w:val="000222C8"/>
    <w:rsid w:val="0002233C"/>
    <w:rsid w:val="000226A8"/>
    <w:rsid w:val="000228CF"/>
    <w:rsid w:val="0002331D"/>
    <w:rsid w:val="00023DD7"/>
    <w:rsid w:val="0002413C"/>
    <w:rsid w:val="00024146"/>
    <w:rsid w:val="00024230"/>
    <w:rsid w:val="00024625"/>
    <w:rsid w:val="000253DA"/>
    <w:rsid w:val="000253F2"/>
    <w:rsid w:val="00025617"/>
    <w:rsid w:val="000269F6"/>
    <w:rsid w:val="00026BF2"/>
    <w:rsid w:val="00026F08"/>
    <w:rsid w:val="00027FEF"/>
    <w:rsid w:val="00030E68"/>
    <w:rsid w:val="00030F42"/>
    <w:rsid w:val="00031016"/>
    <w:rsid w:val="0003106F"/>
    <w:rsid w:val="00031F73"/>
    <w:rsid w:val="0003207B"/>
    <w:rsid w:val="00032C13"/>
    <w:rsid w:val="00032FC2"/>
    <w:rsid w:val="00032FD6"/>
    <w:rsid w:val="0003306C"/>
    <w:rsid w:val="00033862"/>
    <w:rsid w:val="00033F35"/>
    <w:rsid w:val="000343FB"/>
    <w:rsid w:val="00035072"/>
    <w:rsid w:val="000350AE"/>
    <w:rsid w:val="0003561D"/>
    <w:rsid w:val="0003567A"/>
    <w:rsid w:val="000356CB"/>
    <w:rsid w:val="00035A15"/>
    <w:rsid w:val="00035AC6"/>
    <w:rsid w:val="00035C4B"/>
    <w:rsid w:val="00036589"/>
    <w:rsid w:val="00036B9B"/>
    <w:rsid w:val="00037934"/>
    <w:rsid w:val="00037D29"/>
    <w:rsid w:val="00040C35"/>
    <w:rsid w:val="00041323"/>
    <w:rsid w:val="00041BFA"/>
    <w:rsid w:val="00041C52"/>
    <w:rsid w:val="000421A0"/>
    <w:rsid w:val="000423DC"/>
    <w:rsid w:val="0004243B"/>
    <w:rsid w:val="000428A0"/>
    <w:rsid w:val="00043A95"/>
    <w:rsid w:val="0004472E"/>
    <w:rsid w:val="00044894"/>
    <w:rsid w:val="00044C1F"/>
    <w:rsid w:val="00044F8C"/>
    <w:rsid w:val="000454A7"/>
    <w:rsid w:val="00046FC6"/>
    <w:rsid w:val="0004727F"/>
    <w:rsid w:val="00047404"/>
    <w:rsid w:val="00047591"/>
    <w:rsid w:val="00047676"/>
    <w:rsid w:val="00047D33"/>
    <w:rsid w:val="00050188"/>
    <w:rsid w:val="00050947"/>
    <w:rsid w:val="00051108"/>
    <w:rsid w:val="00051F6F"/>
    <w:rsid w:val="00052213"/>
    <w:rsid w:val="000523FF"/>
    <w:rsid w:val="000525B1"/>
    <w:rsid w:val="00052BC6"/>
    <w:rsid w:val="0005300B"/>
    <w:rsid w:val="0005360B"/>
    <w:rsid w:val="00054531"/>
    <w:rsid w:val="00054ADA"/>
    <w:rsid w:val="0005511C"/>
    <w:rsid w:val="000555A7"/>
    <w:rsid w:val="00055FDD"/>
    <w:rsid w:val="00057200"/>
    <w:rsid w:val="00057258"/>
    <w:rsid w:val="000604C1"/>
    <w:rsid w:val="0006096D"/>
    <w:rsid w:val="00060BE0"/>
    <w:rsid w:val="00060D57"/>
    <w:rsid w:val="000614CD"/>
    <w:rsid w:val="000615F2"/>
    <w:rsid w:val="00061CAF"/>
    <w:rsid w:val="00061DC5"/>
    <w:rsid w:val="00062788"/>
    <w:rsid w:val="000628D4"/>
    <w:rsid w:val="00062B73"/>
    <w:rsid w:val="00062C4C"/>
    <w:rsid w:val="00063109"/>
    <w:rsid w:val="00063293"/>
    <w:rsid w:val="000638F6"/>
    <w:rsid w:val="00063F0E"/>
    <w:rsid w:val="00064118"/>
    <w:rsid w:val="00064245"/>
    <w:rsid w:val="00064DF7"/>
    <w:rsid w:val="0006546F"/>
    <w:rsid w:val="00065586"/>
    <w:rsid w:val="0006589B"/>
    <w:rsid w:val="00065926"/>
    <w:rsid w:val="00066B3A"/>
    <w:rsid w:val="00066CA8"/>
    <w:rsid w:val="000676CD"/>
    <w:rsid w:val="00070743"/>
    <w:rsid w:val="000707E9"/>
    <w:rsid w:val="00070C47"/>
    <w:rsid w:val="00070F9B"/>
    <w:rsid w:val="000717A6"/>
    <w:rsid w:val="0007203F"/>
    <w:rsid w:val="000725BE"/>
    <w:rsid w:val="000727B8"/>
    <w:rsid w:val="00072C17"/>
    <w:rsid w:val="00072F37"/>
    <w:rsid w:val="00073465"/>
    <w:rsid w:val="00073C5C"/>
    <w:rsid w:val="00073CC9"/>
    <w:rsid w:val="00073DC8"/>
    <w:rsid w:val="00073FBA"/>
    <w:rsid w:val="000740B9"/>
    <w:rsid w:val="00074F9F"/>
    <w:rsid w:val="000752BE"/>
    <w:rsid w:val="00075359"/>
    <w:rsid w:val="000760FF"/>
    <w:rsid w:val="000769C6"/>
    <w:rsid w:val="00076A85"/>
    <w:rsid w:val="00076C2F"/>
    <w:rsid w:val="00076E50"/>
    <w:rsid w:val="0007746E"/>
    <w:rsid w:val="00077800"/>
    <w:rsid w:val="00077A64"/>
    <w:rsid w:val="00080139"/>
    <w:rsid w:val="000802A4"/>
    <w:rsid w:val="00080519"/>
    <w:rsid w:val="0008177B"/>
    <w:rsid w:val="0008195C"/>
    <w:rsid w:val="00082326"/>
    <w:rsid w:val="00082525"/>
    <w:rsid w:val="00082B0E"/>
    <w:rsid w:val="0008307E"/>
    <w:rsid w:val="00083725"/>
    <w:rsid w:val="000837BB"/>
    <w:rsid w:val="00083E38"/>
    <w:rsid w:val="0008419E"/>
    <w:rsid w:val="0008476D"/>
    <w:rsid w:val="0008486D"/>
    <w:rsid w:val="00084988"/>
    <w:rsid w:val="00084A6D"/>
    <w:rsid w:val="000865ED"/>
    <w:rsid w:val="000867C7"/>
    <w:rsid w:val="00086D89"/>
    <w:rsid w:val="00087051"/>
    <w:rsid w:val="00087092"/>
    <w:rsid w:val="0008737D"/>
    <w:rsid w:val="00087A26"/>
    <w:rsid w:val="00087D45"/>
    <w:rsid w:val="0009002E"/>
    <w:rsid w:val="0009024A"/>
    <w:rsid w:val="000906D4"/>
    <w:rsid w:val="0009083E"/>
    <w:rsid w:val="000924BB"/>
    <w:rsid w:val="00092E64"/>
    <w:rsid w:val="0009306C"/>
    <w:rsid w:val="00093158"/>
    <w:rsid w:val="00093822"/>
    <w:rsid w:val="00093977"/>
    <w:rsid w:val="00094633"/>
    <w:rsid w:val="00094865"/>
    <w:rsid w:val="00094D36"/>
    <w:rsid w:val="00095243"/>
    <w:rsid w:val="00095335"/>
    <w:rsid w:val="00095DCE"/>
    <w:rsid w:val="00095E8B"/>
    <w:rsid w:val="000961F6"/>
    <w:rsid w:val="00096569"/>
    <w:rsid w:val="0009758F"/>
    <w:rsid w:val="00097725"/>
    <w:rsid w:val="00097B9C"/>
    <w:rsid w:val="00097EA1"/>
    <w:rsid w:val="000A01E9"/>
    <w:rsid w:val="000A05F8"/>
    <w:rsid w:val="000A0C22"/>
    <w:rsid w:val="000A0E91"/>
    <w:rsid w:val="000A130D"/>
    <w:rsid w:val="000A1B59"/>
    <w:rsid w:val="000A1CD5"/>
    <w:rsid w:val="000A1FA9"/>
    <w:rsid w:val="000A2A26"/>
    <w:rsid w:val="000A2CC6"/>
    <w:rsid w:val="000A2EC9"/>
    <w:rsid w:val="000A3424"/>
    <w:rsid w:val="000A492F"/>
    <w:rsid w:val="000A4A13"/>
    <w:rsid w:val="000A4F69"/>
    <w:rsid w:val="000A558F"/>
    <w:rsid w:val="000A6486"/>
    <w:rsid w:val="000A751A"/>
    <w:rsid w:val="000A7830"/>
    <w:rsid w:val="000B073A"/>
    <w:rsid w:val="000B07B5"/>
    <w:rsid w:val="000B0B91"/>
    <w:rsid w:val="000B0ECD"/>
    <w:rsid w:val="000B0F67"/>
    <w:rsid w:val="000B14B7"/>
    <w:rsid w:val="000B1CF0"/>
    <w:rsid w:val="000B239B"/>
    <w:rsid w:val="000B2CC8"/>
    <w:rsid w:val="000B3221"/>
    <w:rsid w:val="000B3349"/>
    <w:rsid w:val="000B3623"/>
    <w:rsid w:val="000B44E5"/>
    <w:rsid w:val="000B51FA"/>
    <w:rsid w:val="000B57A6"/>
    <w:rsid w:val="000B5E37"/>
    <w:rsid w:val="000B6CC4"/>
    <w:rsid w:val="000B6EA4"/>
    <w:rsid w:val="000B6F7A"/>
    <w:rsid w:val="000B75F7"/>
    <w:rsid w:val="000B7E86"/>
    <w:rsid w:val="000B7E87"/>
    <w:rsid w:val="000C0E16"/>
    <w:rsid w:val="000C1D23"/>
    <w:rsid w:val="000C1D81"/>
    <w:rsid w:val="000C26A8"/>
    <w:rsid w:val="000C2705"/>
    <w:rsid w:val="000C27D7"/>
    <w:rsid w:val="000C2926"/>
    <w:rsid w:val="000C33A7"/>
    <w:rsid w:val="000C3726"/>
    <w:rsid w:val="000C42DD"/>
    <w:rsid w:val="000C4FFB"/>
    <w:rsid w:val="000C550C"/>
    <w:rsid w:val="000C58AC"/>
    <w:rsid w:val="000C58C0"/>
    <w:rsid w:val="000C5FFA"/>
    <w:rsid w:val="000C7077"/>
    <w:rsid w:val="000C7560"/>
    <w:rsid w:val="000D070C"/>
    <w:rsid w:val="000D0E4A"/>
    <w:rsid w:val="000D1173"/>
    <w:rsid w:val="000D1802"/>
    <w:rsid w:val="000D1EDE"/>
    <w:rsid w:val="000D229E"/>
    <w:rsid w:val="000D2608"/>
    <w:rsid w:val="000D30F6"/>
    <w:rsid w:val="000D3219"/>
    <w:rsid w:val="000D3A3C"/>
    <w:rsid w:val="000D3AEC"/>
    <w:rsid w:val="000D3BA8"/>
    <w:rsid w:val="000D3E21"/>
    <w:rsid w:val="000D45CD"/>
    <w:rsid w:val="000D514B"/>
    <w:rsid w:val="000D6D3E"/>
    <w:rsid w:val="000D729D"/>
    <w:rsid w:val="000D766D"/>
    <w:rsid w:val="000D77CA"/>
    <w:rsid w:val="000D7E27"/>
    <w:rsid w:val="000E1156"/>
    <w:rsid w:val="000E1A01"/>
    <w:rsid w:val="000E1D09"/>
    <w:rsid w:val="000E1FE7"/>
    <w:rsid w:val="000E2172"/>
    <w:rsid w:val="000E275E"/>
    <w:rsid w:val="000E337A"/>
    <w:rsid w:val="000E3C4A"/>
    <w:rsid w:val="000E3D1F"/>
    <w:rsid w:val="000E3E55"/>
    <w:rsid w:val="000E535C"/>
    <w:rsid w:val="000E5C27"/>
    <w:rsid w:val="000E5D03"/>
    <w:rsid w:val="000E686C"/>
    <w:rsid w:val="000E6F6B"/>
    <w:rsid w:val="000E79A0"/>
    <w:rsid w:val="000E7CF1"/>
    <w:rsid w:val="000E7DF2"/>
    <w:rsid w:val="000F05DE"/>
    <w:rsid w:val="000F0B67"/>
    <w:rsid w:val="000F0CBA"/>
    <w:rsid w:val="000F0CF6"/>
    <w:rsid w:val="000F1427"/>
    <w:rsid w:val="000F1642"/>
    <w:rsid w:val="000F1A7C"/>
    <w:rsid w:val="000F20AA"/>
    <w:rsid w:val="000F251E"/>
    <w:rsid w:val="000F257D"/>
    <w:rsid w:val="000F267C"/>
    <w:rsid w:val="000F2699"/>
    <w:rsid w:val="000F3090"/>
    <w:rsid w:val="000F30CA"/>
    <w:rsid w:val="000F324F"/>
    <w:rsid w:val="000F35C0"/>
    <w:rsid w:val="000F4186"/>
    <w:rsid w:val="000F5082"/>
    <w:rsid w:val="000F687F"/>
    <w:rsid w:val="000F6BE7"/>
    <w:rsid w:val="000F6DE9"/>
    <w:rsid w:val="000F75F2"/>
    <w:rsid w:val="000F776D"/>
    <w:rsid w:val="000F790F"/>
    <w:rsid w:val="000F7BA6"/>
    <w:rsid w:val="00100223"/>
    <w:rsid w:val="0010066B"/>
    <w:rsid w:val="0010102F"/>
    <w:rsid w:val="00101087"/>
    <w:rsid w:val="001015AA"/>
    <w:rsid w:val="00101635"/>
    <w:rsid w:val="00101791"/>
    <w:rsid w:val="00101A3D"/>
    <w:rsid w:val="001029C3"/>
    <w:rsid w:val="00102CA7"/>
    <w:rsid w:val="001032CB"/>
    <w:rsid w:val="00103386"/>
    <w:rsid w:val="00103D09"/>
    <w:rsid w:val="0010466D"/>
    <w:rsid w:val="0010517A"/>
    <w:rsid w:val="001052AA"/>
    <w:rsid w:val="00106311"/>
    <w:rsid w:val="001066DB"/>
    <w:rsid w:val="00106799"/>
    <w:rsid w:val="00107098"/>
    <w:rsid w:val="00107547"/>
    <w:rsid w:val="001075B6"/>
    <w:rsid w:val="0010798D"/>
    <w:rsid w:val="00107D65"/>
    <w:rsid w:val="00110922"/>
    <w:rsid w:val="00110E1D"/>
    <w:rsid w:val="00110F34"/>
    <w:rsid w:val="00110F6A"/>
    <w:rsid w:val="00111CD4"/>
    <w:rsid w:val="00111D28"/>
    <w:rsid w:val="00112266"/>
    <w:rsid w:val="00112487"/>
    <w:rsid w:val="00112579"/>
    <w:rsid w:val="001127A2"/>
    <w:rsid w:val="001131EF"/>
    <w:rsid w:val="0011337B"/>
    <w:rsid w:val="0011397B"/>
    <w:rsid w:val="00114134"/>
    <w:rsid w:val="00114DAB"/>
    <w:rsid w:val="0011508B"/>
    <w:rsid w:val="001151DB"/>
    <w:rsid w:val="00115799"/>
    <w:rsid w:val="00115D2D"/>
    <w:rsid w:val="00115DA4"/>
    <w:rsid w:val="00116377"/>
    <w:rsid w:val="00116837"/>
    <w:rsid w:val="00116BA3"/>
    <w:rsid w:val="00116BEE"/>
    <w:rsid w:val="0011705E"/>
    <w:rsid w:val="0011719A"/>
    <w:rsid w:val="00117253"/>
    <w:rsid w:val="0011735C"/>
    <w:rsid w:val="00117853"/>
    <w:rsid w:val="00117BDC"/>
    <w:rsid w:val="00120F6C"/>
    <w:rsid w:val="00121FCE"/>
    <w:rsid w:val="001224FE"/>
    <w:rsid w:val="0012251F"/>
    <w:rsid w:val="00122579"/>
    <w:rsid w:val="0012299A"/>
    <w:rsid w:val="001229CC"/>
    <w:rsid w:val="00123039"/>
    <w:rsid w:val="0012408B"/>
    <w:rsid w:val="00124594"/>
    <w:rsid w:val="001247F6"/>
    <w:rsid w:val="00125005"/>
    <w:rsid w:val="001253B2"/>
    <w:rsid w:val="00125E23"/>
    <w:rsid w:val="00126C93"/>
    <w:rsid w:val="001274A9"/>
    <w:rsid w:val="001274C4"/>
    <w:rsid w:val="001276B8"/>
    <w:rsid w:val="001277C8"/>
    <w:rsid w:val="001303A3"/>
    <w:rsid w:val="00130CB6"/>
    <w:rsid w:val="00130D56"/>
    <w:rsid w:val="00130DF3"/>
    <w:rsid w:val="00131056"/>
    <w:rsid w:val="0013168E"/>
    <w:rsid w:val="00132188"/>
    <w:rsid w:val="001327D9"/>
    <w:rsid w:val="001328C3"/>
    <w:rsid w:val="00132D28"/>
    <w:rsid w:val="001331AF"/>
    <w:rsid w:val="0013332C"/>
    <w:rsid w:val="00133C82"/>
    <w:rsid w:val="0013484A"/>
    <w:rsid w:val="00135A3B"/>
    <w:rsid w:val="00135EF5"/>
    <w:rsid w:val="00135F09"/>
    <w:rsid w:val="001363F1"/>
    <w:rsid w:val="001364E1"/>
    <w:rsid w:val="001368D7"/>
    <w:rsid w:val="00136F80"/>
    <w:rsid w:val="00137447"/>
    <w:rsid w:val="00137684"/>
    <w:rsid w:val="00137D6B"/>
    <w:rsid w:val="00140491"/>
    <w:rsid w:val="00141089"/>
    <w:rsid w:val="00141187"/>
    <w:rsid w:val="0014170F"/>
    <w:rsid w:val="00141AD8"/>
    <w:rsid w:val="00141DF3"/>
    <w:rsid w:val="0014225C"/>
    <w:rsid w:val="00142BB9"/>
    <w:rsid w:val="00142E31"/>
    <w:rsid w:val="001435F8"/>
    <w:rsid w:val="00143A07"/>
    <w:rsid w:val="00143F2B"/>
    <w:rsid w:val="00143F9F"/>
    <w:rsid w:val="001441E0"/>
    <w:rsid w:val="001446B5"/>
    <w:rsid w:val="00144A0C"/>
    <w:rsid w:val="0014530E"/>
    <w:rsid w:val="00145C77"/>
    <w:rsid w:val="00146DB8"/>
    <w:rsid w:val="001470A4"/>
    <w:rsid w:val="001476C3"/>
    <w:rsid w:val="00147C07"/>
    <w:rsid w:val="00147C9D"/>
    <w:rsid w:val="00150200"/>
    <w:rsid w:val="00150501"/>
    <w:rsid w:val="00150EF0"/>
    <w:rsid w:val="00150FC5"/>
    <w:rsid w:val="00152192"/>
    <w:rsid w:val="001529AB"/>
    <w:rsid w:val="00152D50"/>
    <w:rsid w:val="00153200"/>
    <w:rsid w:val="00153211"/>
    <w:rsid w:val="00153382"/>
    <w:rsid w:val="001536A2"/>
    <w:rsid w:val="00153B87"/>
    <w:rsid w:val="00153DCF"/>
    <w:rsid w:val="00154402"/>
    <w:rsid w:val="00154F2E"/>
    <w:rsid w:val="00155028"/>
    <w:rsid w:val="00155A04"/>
    <w:rsid w:val="00155BFE"/>
    <w:rsid w:val="0015673C"/>
    <w:rsid w:val="001568F1"/>
    <w:rsid w:val="00156DE8"/>
    <w:rsid w:val="001602A8"/>
    <w:rsid w:val="00160475"/>
    <w:rsid w:val="001605AA"/>
    <w:rsid w:val="00160C47"/>
    <w:rsid w:val="00160E94"/>
    <w:rsid w:val="0016163B"/>
    <w:rsid w:val="00162102"/>
    <w:rsid w:val="00162203"/>
    <w:rsid w:val="0016220F"/>
    <w:rsid w:val="0016241F"/>
    <w:rsid w:val="00162CD5"/>
    <w:rsid w:val="001634B9"/>
    <w:rsid w:val="0016373B"/>
    <w:rsid w:val="00163851"/>
    <w:rsid w:val="00163C48"/>
    <w:rsid w:val="00164189"/>
    <w:rsid w:val="00165A89"/>
    <w:rsid w:val="00165B9A"/>
    <w:rsid w:val="00165E4D"/>
    <w:rsid w:val="0016615D"/>
    <w:rsid w:val="0016678C"/>
    <w:rsid w:val="001667FB"/>
    <w:rsid w:val="00166B18"/>
    <w:rsid w:val="0016722A"/>
    <w:rsid w:val="001672BD"/>
    <w:rsid w:val="00170AF7"/>
    <w:rsid w:val="001712E8"/>
    <w:rsid w:val="001717AD"/>
    <w:rsid w:val="001722BE"/>
    <w:rsid w:val="00172723"/>
    <w:rsid w:val="001732B6"/>
    <w:rsid w:val="001736BE"/>
    <w:rsid w:val="00173B3E"/>
    <w:rsid w:val="00173CDC"/>
    <w:rsid w:val="00174D32"/>
    <w:rsid w:val="00176232"/>
    <w:rsid w:val="00176625"/>
    <w:rsid w:val="00176706"/>
    <w:rsid w:val="001767FC"/>
    <w:rsid w:val="00176A08"/>
    <w:rsid w:val="001779D6"/>
    <w:rsid w:val="001801B8"/>
    <w:rsid w:val="001808BE"/>
    <w:rsid w:val="001809A0"/>
    <w:rsid w:val="00180E3E"/>
    <w:rsid w:val="00180E95"/>
    <w:rsid w:val="00181978"/>
    <w:rsid w:val="00182018"/>
    <w:rsid w:val="001823F6"/>
    <w:rsid w:val="001830F9"/>
    <w:rsid w:val="00183D52"/>
    <w:rsid w:val="0018462B"/>
    <w:rsid w:val="00184709"/>
    <w:rsid w:val="00184886"/>
    <w:rsid w:val="00184EB7"/>
    <w:rsid w:val="00184EC6"/>
    <w:rsid w:val="0018603A"/>
    <w:rsid w:val="00186651"/>
    <w:rsid w:val="001866DF"/>
    <w:rsid w:val="00187D1B"/>
    <w:rsid w:val="00187D2C"/>
    <w:rsid w:val="00190891"/>
    <w:rsid w:val="001910B7"/>
    <w:rsid w:val="001912B0"/>
    <w:rsid w:val="00192691"/>
    <w:rsid w:val="00193038"/>
    <w:rsid w:val="0019439F"/>
    <w:rsid w:val="00194494"/>
    <w:rsid w:val="00195296"/>
    <w:rsid w:val="001958BE"/>
    <w:rsid w:val="00195F47"/>
    <w:rsid w:val="0019658F"/>
    <w:rsid w:val="001967D4"/>
    <w:rsid w:val="00196910"/>
    <w:rsid w:val="00196E9B"/>
    <w:rsid w:val="001A00E2"/>
    <w:rsid w:val="001A038D"/>
    <w:rsid w:val="001A10D8"/>
    <w:rsid w:val="001A1AD5"/>
    <w:rsid w:val="001A1BDB"/>
    <w:rsid w:val="001A2985"/>
    <w:rsid w:val="001A2E8A"/>
    <w:rsid w:val="001A3C4F"/>
    <w:rsid w:val="001A3DF6"/>
    <w:rsid w:val="001A3E33"/>
    <w:rsid w:val="001A425B"/>
    <w:rsid w:val="001A43B8"/>
    <w:rsid w:val="001A59BC"/>
    <w:rsid w:val="001A5A41"/>
    <w:rsid w:val="001A5BA9"/>
    <w:rsid w:val="001A5DB5"/>
    <w:rsid w:val="001A6189"/>
    <w:rsid w:val="001A6C30"/>
    <w:rsid w:val="001A6DFE"/>
    <w:rsid w:val="001A6EDF"/>
    <w:rsid w:val="001A7A54"/>
    <w:rsid w:val="001A7D41"/>
    <w:rsid w:val="001B0685"/>
    <w:rsid w:val="001B1558"/>
    <w:rsid w:val="001B1DF4"/>
    <w:rsid w:val="001B23AB"/>
    <w:rsid w:val="001B284D"/>
    <w:rsid w:val="001B2EA2"/>
    <w:rsid w:val="001B3635"/>
    <w:rsid w:val="001B3ED2"/>
    <w:rsid w:val="001B516A"/>
    <w:rsid w:val="001B5380"/>
    <w:rsid w:val="001B5B61"/>
    <w:rsid w:val="001B6977"/>
    <w:rsid w:val="001B6AF8"/>
    <w:rsid w:val="001B734E"/>
    <w:rsid w:val="001B7840"/>
    <w:rsid w:val="001B78B9"/>
    <w:rsid w:val="001B78C3"/>
    <w:rsid w:val="001C0FED"/>
    <w:rsid w:val="001C152C"/>
    <w:rsid w:val="001C1BD2"/>
    <w:rsid w:val="001C2AAF"/>
    <w:rsid w:val="001C306D"/>
    <w:rsid w:val="001C33D3"/>
    <w:rsid w:val="001C34F1"/>
    <w:rsid w:val="001C370C"/>
    <w:rsid w:val="001C39E8"/>
    <w:rsid w:val="001C3D21"/>
    <w:rsid w:val="001C3F20"/>
    <w:rsid w:val="001C41FA"/>
    <w:rsid w:val="001C4804"/>
    <w:rsid w:val="001C490B"/>
    <w:rsid w:val="001C4AC1"/>
    <w:rsid w:val="001C4D0B"/>
    <w:rsid w:val="001C4EE6"/>
    <w:rsid w:val="001C50C3"/>
    <w:rsid w:val="001C51C9"/>
    <w:rsid w:val="001C5381"/>
    <w:rsid w:val="001C572B"/>
    <w:rsid w:val="001C5B1B"/>
    <w:rsid w:val="001C6937"/>
    <w:rsid w:val="001C717D"/>
    <w:rsid w:val="001C7746"/>
    <w:rsid w:val="001D01D9"/>
    <w:rsid w:val="001D04BC"/>
    <w:rsid w:val="001D071B"/>
    <w:rsid w:val="001D0BB2"/>
    <w:rsid w:val="001D10D4"/>
    <w:rsid w:val="001D1BAC"/>
    <w:rsid w:val="001D202E"/>
    <w:rsid w:val="001D228B"/>
    <w:rsid w:val="001D2561"/>
    <w:rsid w:val="001D258F"/>
    <w:rsid w:val="001D3C67"/>
    <w:rsid w:val="001D3FFC"/>
    <w:rsid w:val="001D4371"/>
    <w:rsid w:val="001D47E8"/>
    <w:rsid w:val="001D503D"/>
    <w:rsid w:val="001D5164"/>
    <w:rsid w:val="001D5319"/>
    <w:rsid w:val="001D70E0"/>
    <w:rsid w:val="001D7257"/>
    <w:rsid w:val="001D73B5"/>
    <w:rsid w:val="001D7660"/>
    <w:rsid w:val="001D7C22"/>
    <w:rsid w:val="001E05DB"/>
    <w:rsid w:val="001E0DD0"/>
    <w:rsid w:val="001E1A64"/>
    <w:rsid w:val="001E1F47"/>
    <w:rsid w:val="001E218F"/>
    <w:rsid w:val="001E2267"/>
    <w:rsid w:val="001E2A0F"/>
    <w:rsid w:val="001E3AA2"/>
    <w:rsid w:val="001E413B"/>
    <w:rsid w:val="001E4BA4"/>
    <w:rsid w:val="001E52A3"/>
    <w:rsid w:val="001E5AB0"/>
    <w:rsid w:val="001E5E23"/>
    <w:rsid w:val="001E6462"/>
    <w:rsid w:val="001E6479"/>
    <w:rsid w:val="001E6F5E"/>
    <w:rsid w:val="001E78D5"/>
    <w:rsid w:val="001E7F04"/>
    <w:rsid w:val="001F01CF"/>
    <w:rsid w:val="001F043E"/>
    <w:rsid w:val="001F0A37"/>
    <w:rsid w:val="001F0B45"/>
    <w:rsid w:val="001F0E70"/>
    <w:rsid w:val="001F0EB3"/>
    <w:rsid w:val="001F150A"/>
    <w:rsid w:val="001F15A5"/>
    <w:rsid w:val="001F1DC1"/>
    <w:rsid w:val="001F22A7"/>
    <w:rsid w:val="001F2F89"/>
    <w:rsid w:val="001F400E"/>
    <w:rsid w:val="001F43D4"/>
    <w:rsid w:val="001F4C3E"/>
    <w:rsid w:val="001F5192"/>
    <w:rsid w:val="001F51BB"/>
    <w:rsid w:val="001F5516"/>
    <w:rsid w:val="001F582E"/>
    <w:rsid w:val="001F5ADD"/>
    <w:rsid w:val="001F5EF5"/>
    <w:rsid w:val="001F61D7"/>
    <w:rsid w:val="001F6630"/>
    <w:rsid w:val="001F6E51"/>
    <w:rsid w:val="001F7658"/>
    <w:rsid w:val="001F7EA1"/>
    <w:rsid w:val="002002B3"/>
    <w:rsid w:val="00200E43"/>
    <w:rsid w:val="00201943"/>
    <w:rsid w:val="00201ABA"/>
    <w:rsid w:val="0020223A"/>
    <w:rsid w:val="002025C5"/>
    <w:rsid w:val="00202F3C"/>
    <w:rsid w:val="00203022"/>
    <w:rsid w:val="002031D1"/>
    <w:rsid w:val="0020362B"/>
    <w:rsid w:val="00204018"/>
    <w:rsid w:val="002040C7"/>
    <w:rsid w:val="00204252"/>
    <w:rsid w:val="0020433D"/>
    <w:rsid w:val="0020456E"/>
    <w:rsid w:val="00204DEC"/>
    <w:rsid w:val="002058E3"/>
    <w:rsid w:val="00205BA3"/>
    <w:rsid w:val="00205FE4"/>
    <w:rsid w:val="00206398"/>
    <w:rsid w:val="00206461"/>
    <w:rsid w:val="002066D4"/>
    <w:rsid w:val="00206977"/>
    <w:rsid w:val="00206C56"/>
    <w:rsid w:val="00207372"/>
    <w:rsid w:val="00207B38"/>
    <w:rsid w:val="00207B52"/>
    <w:rsid w:val="00207D52"/>
    <w:rsid w:val="00210645"/>
    <w:rsid w:val="00210A92"/>
    <w:rsid w:val="00210C95"/>
    <w:rsid w:val="002127A5"/>
    <w:rsid w:val="002131CB"/>
    <w:rsid w:val="00213231"/>
    <w:rsid w:val="00213A3E"/>
    <w:rsid w:val="00213F65"/>
    <w:rsid w:val="00214CC3"/>
    <w:rsid w:val="002156D6"/>
    <w:rsid w:val="00215B14"/>
    <w:rsid w:val="00215E72"/>
    <w:rsid w:val="002166F1"/>
    <w:rsid w:val="002168C4"/>
    <w:rsid w:val="00216A5A"/>
    <w:rsid w:val="00216C50"/>
    <w:rsid w:val="00216C8D"/>
    <w:rsid w:val="0022060F"/>
    <w:rsid w:val="002207D7"/>
    <w:rsid w:val="00220DB3"/>
    <w:rsid w:val="002212E6"/>
    <w:rsid w:val="0022150C"/>
    <w:rsid w:val="00221577"/>
    <w:rsid w:val="00221720"/>
    <w:rsid w:val="00221B5E"/>
    <w:rsid w:val="002221DA"/>
    <w:rsid w:val="00222355"/>
    <w:rsid w:val="00222777"/>
    <w:rsid w:val="00222BCD"/>
    <w:rsid w:val="00222CED"/>
    <w:rsid w:val="00222F00"/>
    <w:rsid w:val="00222FEC"/>
    <w:rsid w:val="0022341D"/>
    <w:rsid w:val="00224ED8"/>
    <w:rsid w:val="00225ECB"/>
    <w:rsid w:val="002260DF"/>
    <w:rsid w:val="00226323"/>
    <w:rsid w:val="0022667B"/>
    <w:rsid w:val="002267A0"/>
    <w:rsid w:val="00226B84"/>
    <w:rsid w:val="00226BE1"/>
    <w:rsid w:val="00226C24"/>
    <w:rsid w:val="00227092"/>
    <w:rsid w:val="002272EB"/>
    <w:rsid w:val="00227C71"/>
    <w:rsid w:val="002309AA"/>
    <w:rsid w:val="00231DE2"/>
    <w:rsid w:val="00232507"/>
    <w:rsid w:val="00232DAF"/>
    <w:rsid w:val="002336A6"/>
    <w:rsid w:val="002344BA"/>
    <w:rsid w:val="00234663"/>
    <w:rsid w:val="002348CE"/>
    <w:rsid w:val="00234D3C"/>
    <w:rsid w:val="00234DA6"/>
    <w:rsid w:val="00235102"/>
    <w:rsid w:val="00235B69"/>
    <w:rsid w:val="00235FA4"/>
    <w:rsid w:val="002367A1"/>
    <w:rsid w:val="00236B53"/>
    <w:rsid w:val="0023774D"/>
    <w:rsid w:val="00237C48"/>
    <w:rsid w:val="00237D06"/>
    <w:rsid w:val="00240851"/>
    <w:rsid w:val="00240E3C"/>
    <w:rsid w:val="00242139"/>
    <w:rsid w:val="00242299"/>
    <w:rsid w:val="00242307"/>
    <w:rsid w:val="00242878"/>
    <w:rsid w:val="00242C46"/>
    <w:rsid w:val="00243AB1"/>
    <w:rsid w:val="00243FB3"/>
    <w:rsid w:val="002446C1"/>
    <w:rsid w:val="00245379"/>
    <w:rsid w:val="002453E7"/>
    <w:rsid w:val="00245B5A"/>
    <w:rsid w:val="00245DB7"/>
    <w:rsid w:val="002462F7"/>
    <w:rsid w:val="00246304"/>
    <w:rsid w:val="00246312"/>
    <w:rsid w:val="0024682C"/>
    <w:rsid w:val="00247126"/>
    <w:rsid w:val="002473E2"/>
    <w:rsid w:val="00247559"/>
    <w:rsid w:val="00247A2F"/>
    <w:rsid w:val="00247A98"/>
    <w:rsid w:val="00247FCC"/>
    <w:rsid w:val="002500C3"/>
    <w:rsid w:val="002503C5"/>
    <w:rsid w:val="00253B2A"/>
    <w:rsid w:val="002547C0"/>
    <w:rsid w:val="0025522F"/>
    <w:rsid w:val="00255931"/>
    <w:rsid w:val="0025629B"/>
    <w:rsid w:val="0025672E"/>
    <w:rsid w:val="002571AB"/>
    <w:rsid w:val="0025721D"/>
    <w:rsid w:val="0025795D"/>
    <w:rsid w:val="00257B1E"/>
    <w:rsid w:val="00257CC5"/>
    <w:rsid w:val="002601D2"/>
    <w:rsid w:val="002609BF"/>
    <w:rsid w:val="0026116A"/>
    <w:rsid w:val="00261C8C"/>
    <w:rsid w:val="00261D4D"/>
    <w:rsid w:val="002623D4"/>
    <w:rsid w:val="0026266B"/>
    <w:rsid w:val="00262E51"/>
    <w:rsid w:val="00263399"/>
    <w:rsid w:val="002638BF"/>
    <w:rsid w:val="00263DDF"/>
    <w:rsid w:val="0026425A"/>
    <w:rsid w:val="0026441D"/>
    <w:rsid w:val="00264447"/>
    <w:rsid w:val="0026526B"/>
    <w:rsid w:val="002653CD"/>
    <w:rsid w:val="00265C8F"/>
    <w:rsid w:val="00265DF3"/>
    <w:rsid w:val="00265EFD"/>
    <w:rsid w:val="0026625C"/>
    <w:rsid w:val="0026663A"/>
    <w:rsid w:val="00266CDC"/>
    <w:rsid w:val="002671FB"/>
    <w:rsid w:val="00267A26"/>
    <w:rsid w:val="002706E1"/>
    <w:rsid w:val="00270CA4"/>
    <w:rsid w:val="00270D5D"/>
    <w:rsid w:val="00271496"/>
    <w:rsid w:val="00271720"/>
    <w:rsid w:val="00272528"/>
    <w:rsid w:val="0027255C"/>
    <w:rsid w:val="002725B6"/>
    <w:rsid w:val="00272A2C"/>
    <w:rsid w:val="00272EB3"/>
    <w:rsid w:val="00273055"/>
    <w:rsid w:val="0027374C"/>
    <w:rsid w:val="00273911"/>
    <w:rsid w:val="0027416C"/>
    <w:rsid w:val="002743A6"/>
    <w:rsid w:val="0027469E"/>
    <w:rsid w:val="002758AB"/>
    <w:rsid w:val="00275F2B"/>
    <w:rsid w:val="0027602E"/>
    <w:rsid w:val="002760E7"/>
    <w:rsid w:val="00276430"/>
    <w:rsid w:val="00276479"/>
    <w:rsid w:val="00276600"/>
    <w:rsid w:val="0027759B"/>
    <w:rsid w:val="00277939"/>
    <w:rsid w:val="00280314"/>
    <w:rsid w:val="00280B15"/>
    <w:rsid w:val="00280EDF"/>
    <w:rsid w:val="00281A01"/>
    <w:rsid w:val="002825B7"/>
    <w:rsid w:val="00282E89"/>
    <w:rsid w:val="00283530"/>
    <w:rsid w:val="002846B4"/>
    <w:rsid w:val="00284CF6"/>
    <w:rsid w:val="00285239"/>
    <w:rsid w:val="00285328"/>
    <w:rsid w:val="002855C5"/>
    <w:rsid w:val="00286412"/>
    <w:rsid w:val="0028673F"/>
    <w:rsid w:val="0028676F"/>
    <w:rsid w:val="0028748F"/>
    <w:rsid w:val="002878EC"/>
    <w:rsid w:val="00290601"/>
    <w:rsid w:val="00290A75"/>
    <w:rsid w:val="002914B1"/>
    <w:rsid w:val="00291671"/>
    <w:rsid w:val="00291CEF"/>
    <w:rsid w:val="002920AF"/>
    <w:rsid w:val="002923F8"/>
    <w:rsid w:val="00292767"/>
    <w:rsid w:val="002927EC"/>
    <w:rsid w:val="00293076"/>
    <w:rsid w:val="00293409"/>
    <w:rsid w:val="00293D98"/>
    <w:rsid w:val="0029407D"/>
    <w:rsid w:val="00294465"/>
    <w:rsid w:val="00295178"/>
    <w:rsid w:val="00296199"/>
    <w:rsid w:val="00296730"/>
    <w:rsid w:val="00296EB8"/>
    <w:rsid w:val="002A0AAC"/>
    <w:rsid w:val="002A2BF8"/>
    <w:rsid w:val="002A2EFB"/>
    <w:rsid w:val="002A397F"/>
    <w:rsid w:val="002A3E12"/>
    <w:rsid w:val="002A4E37"/>
    <w:rsid w:val="002A53B8"/>
    <w:rsid w:val="002A67F2"/>
    <w:rsid w:val="002A6EBB"/>
    <w:rsid w:val="002A7ADD"/>
    <w:rsid w:val="002B03A8"/>
    <w:rsid w:val="002B0517"/>
    <w:rsid w:val="002B1173"/>
    <w:rsid w:val="002B1B27"/>
    <w:rsid w:val="002B2194"/>
    <w:rsid w:val="002B2B7C"/>
    <w:rsid w:val="002B3477"/>
    <w:rsid w:val="002B3F20"/>
    <w:rsid w:val="002B48F2"/>
    <w:rsid w:val="002B49B9"/>
    <w:rsid w:val="002B5435"/>
    <w:rsid w:val="002B56BB"/>
    <w:rsid w:val="002B69D5"/>
    <w:rsid w:val="002B6D0A"/>
    <w:rsid w:val="002B7406"/>
    <w:rsid w:val="002B761E"/>
    <w:rsid w:val="002B76E0"/>
    <w:rsid w:val="002B7ADB"/>
    <w:rsid w:val="002B7CAD"/>
    <w:rsid w:val="002B7EA1"/>
    <w:rsid w:val="002C067F"/>
    <w:rsid w:val="002C0769"/>
    <w:rsid w:val="002C0C6F"/>
    <w:rsid w:val="002C0F20"/>
    <w:rsid w:val="002C0FFB"/>
    <w:rsid w:val="002C115F"/>
    <w:rsid w:val="002C1BD9"/>
    <w:rsid w:val="002C2275"/>
    <w:rsid w:val="002C27D7"/>
    <w:rsid w:val="002C2D28"/>
    <w:rsid w:val="002C2F46"/>
    <w:rsid w:val="002C33B6"/>
    <w:rsid w:val="002C33C5"/>
    <w:rsid w:val="002C3524"/>
    <w:rsid w:val="002C357B"/>
    <w:rsid w:val="002C3710"/>
    <w:rsid w:val="002C3A63"/>
    <w:rsid w:val="002C3D5C"/>
    <w:rsid w:val="002C458A"/>
    <w:rsid w:val="002C48DE"/>
    <w:rsid w:val="002C4B4D"/>
    <w:rsid w:val="002C4DB9"/>
    <w:rsid w:val="002C5426"/>
    <w:rsid w:val="002C55FB"/>
    <w:rsid w:val="002C576A"/>
    <w:rsid w:val="002C57AD"/>
    <w:rsid w:val="002C58C5"/>
    <w:rsid w:val="002C58ED"/>
    <w:rsid w:val="002C5B06"/>
    <w:rsid w:val="002C5D06"/>
    <w:rsid w:val="002C5D92"/>
    <w:rsid w:val="002C6110"/>
    <w:rsid w:val="002C63DE"/>
    <w:rsid w:val="002C650A"/>
    <w:rsid w:val="002C6E79"/>
    <w:rsid w:val="002C6FB6"/>
    <w:rsid w:val="002C7272"/>
    <w:rsid w:val="002C74C3"/>
    <w:rsid w:val="002C7B2A"/>
    <w:rsid w:val="002C7EBD"/>
    <w:rsid w:val="002D05DD"/>
    <w:rsid w:val="002D06F4"/>
    <w:rsid w:val="002D0E92"/>
    <w:rsid w:val="002D0EB3"/>
    <w:rsid w:val="002D0F26"/>
    <w:rsid w:val="002D15E1"/>
    <w:rsid w:val="002D15E4"/>
    <w:rsid w:val="002D1E01"/>
    <w:rsid w:val="002D222C"/>
    <w:rsid w:val="002D2287"/>
    <w:rsid w:val="002D3821"/>
    <w:rsid w:val="002D3DA7"/>
    <w:rsid w:val="002D4268"/>
    <w:rsid w:val="002D461E"/>
    <w:rsid w:val="002D4D11"/>
    <w:rsid w:val="002D5019"/>
    <w:rsid w:val="002D5BA1"/>
    <w:rsid w:val="002D5EF7"/>
    <w:rsid w:val="002D6057"/>
    <w:rsid w:val="002D63EB"/>
    <w:rsid w:val="002D6B59"/>
    <w:rsid w:val="002D6BCA"/>
    <w:rsid w:val="002E0937"/>
    <w:rsid w:val="002E09F9"/>
    <w:rsid w:val="002E108B"/>
    <w:rsid w:val="002E12FA"/>
    <w:rsid w:val="002E1521"/>
    <w:rsid w:val="002E1C2F"/>
    <w:rsid w:val="002E214B"/>
    <w:rsid w:val="002E2D5B"/>
    <w:rsid w:val="002E2DED"/>
    <w:rsid w:val="002E2F25"/>
    <w:rsid w:val="002E382C"/>
    <w:rsid w:val="002E3AA4"/>
    <w:rsid w:val="002E3D95"/>
    <w:rsid w:val="002E43B3"/>
    <w:rsid w:val="002E4550"/>
    <w:rsid w:val="002E48EA"/>
    <w:rsid w:val="002E51E2"/>
    <w:rsid w:val="002E53F9"/>
    <w:rsid w:val="002E574B"/>
    <w:rsid w:val="002E58A5"/>
    <w:rsid w:val="002E5CA4"/>
    <w:rsid w:val="002E5F35"/>
    <w:rsid w:val="002E6525"/>
    <w:rsid w:val="002E6584"/>
    <w:rsid w:val="002E68F9"/>
    <w:rsid w:val="002E6D6C"/>
    <w:rsid w:val="002E6DD5"/>
    <w:rsid w:val="002F0AEA"/>
    <w:rsid w:val="002F0BBA"/>
    <w:rsid w:val="002F13F1"/>
    <w:rsid w:val="002F2540"/>
    <w:rsid w:val="002F29CC"/>
    <w:rsid w:val="002F29D8"/>
    <w:rsid w:val="002F2C90"/>
    <w:rsid w:val="002F358F"/>
    <w:rsid w:val="002F45DA"/>
    <w:rsid w:val="002F4677"/>
    <w:rsid w:val="002F5606"/>
    <w:rsid w:val="002F7041"/>
    <w:rsid w:val="002F7288"/>
    <w:rsid w:val="002F78DD"/>
    <w:rsid w:val="003001C2"/>
    <w:rsid w:val="00300508"/>
    <w:rsid w:val="00300FFE"/>
    <w:rsid w:val="00301910"/>
    <w:rsid w:val="00301B2E"/>
    <w:rsid w:val="0030300E"/>
    <w:rsid w:val="003038E4"/>
    <w:rsid w:val="00303B3E"/>
    <w:rsid w:val="00303C71"/>
    <w:rsid w:val="00304678"/>
    <w:rsid w:val="003048DD"/>
    <w:rsid w:val="00305ECE"/>
    <w:rsid w:val="00305FD9"/>
    <w:rsid w:val="00306198"/>
    <w:rsid w:val="00306652"/>
    <w:rsid w:val="00306981"/>
    <w:rsid w:val="00307228"/>
    <w:rsid w:val="00307966"/>
    <w:rsid w:val="003101CF"/>
    <w:rsid w:val="00310431"/>
    <w:rsid w:val="003106A5"/>
    <w:rsid w:val="003109ED"/>
    <w:rsid w:val="00310AA2"/>
    <w:rsid w:val="00310B33"/>
    <w:rsid w:val="00310FDB"/>
    <w:rsid w:val="00311239"/>
    <w:rsid w:val="003114C5"/>
    <w:rsid w:val="00311791"/>
    <w:rsid w:val="00311E16"/>
    <w:rsid w:val="00311E40"/>
    <w:rsid w:val="00311F91"/>
    <w:rsid w:val="0031239B"/>
    <w:rsid w:val="003128FE"/>
    <w:rsid w:val="00313158"/>
    <w:rsid w:val="0031315A"/>
    <w:rsid w:val="0031454C"/>
    <w:rsid w:val="00314744"/>
    <w:rsid w:val="0031624A"/>
    <w:rsid w:val="003169E1"/>
    <w:rsid w:val="00317256"/>
    <w:rsid w:val="0031774F"/>
    <w:rsid w:val="00317C1D"/>
    <w:rsid w:val="00317E9B"/>
    <w:rsid w:val="00320662"/>
    <w:rsid w:val="003206E2"/>
    <w:rsid w:val="003210AF"/>
    <w:rsid w:val="003211C1"/>
    <w:rsid w:val="0032165E"/>
    <w:rsid w:val="00321CB6"/>
    <w:rsid w:val="00321E4C"/>
    <w:rsid w:val="00321F1F"/>
    <w:rsid w:val="003226A0"/>
    <w:rsid w:val="003233F9"/>
    <w:rsid w:val="0032383F"/>
    <w:rsid w:val="0032396E"/>
    <w:rsid w:val="003239CF"/>
    <w:rsid w:val="00323E83"/>
    <w:rsid w:val="00324E9C"/>
    <w:rsid w:val="003250F0"/>
    <w:rsid w:val="00325536"/>
    <w:rsid w:val="003272E8"/>
    <w:rsid w:val="00327627"/>
    <w:rsid w:val="003276E5"/>
    <w:rsid w:val="00327D11"/>
    <w:rsid w:val="003303FA"/>
    <w:rsid w:val="00330DD3"/>
    <w:rsid w:val="003311E9"/>
    <w:rsid w:val="003314E7"/>
    <w:rsid w:val="003317CE"/>
    <w:rsid w:val="00332342"/>
    <w:rsid w:val="0033293F"/>
    <w:rsid w:val="00332F80"/>
    <w:rsid w:val="00333F6C"/>
    <w:rsid w:val="00334BA4"/>
    <w:rsid w:val="00334C85"/>
    <w:rsid w:val="00335463"/>
    <w:rsid w:val="00335493"/>
    <w:rsid w:val="0033593F"/>
    <w:rsid w:val="00335B6F"/>
    <w:rsid w:val="00335D2D"/>
    <w:rsid w:val="00335D3C"/>
    <w:rsid w:val="003361FB"/>
    <w:rsid w:val="0033713A"/>
    <w:rsid w:val="00337E36"/>
    <w:rsid w:val="003401C1"/>
    <w:rsid w:val="00340685"/>
    <w:rsid w:val="003413E4"/>
    <w:rsid w:val="00341536"/>
    <w:rsid w:val="00341802"/>
    <w:rsid w:val="00341882"/>
    <w:rsid w:val="0034229D"/>
    <w:rsid w:val="003423B4"/>
    <w:rsid w:val="00342431"/>
    <w:rsid w:val="003432B5"/>
    <w:rsid w:val="003436D8"/>
    <w:rsid w:val="00344245"/>
    <w:rsid w:val="003446B5"/>
    <w:rsid w:val="0034521C"/>
    <w:rsid w:val="0034617E"/>
    <w:rsid w:val="00346302"/>
    <w:rsid w:val="003463A5"/>
    <w:rsid w:val="00346617"/>
    <w:rsid w:val="0034668C"/>
    <w:rsid w:val="003467A9"/>
    <w:rsid w:val="00346A41"/>
    <w:rsid w:val="00347939"/>
    <w:rsid w:val="003502F8"/>
    <w:rsid w:val="00350492"/>
    <w:rsid w:val="0035091D"/>
    <w:rsid w:val="00350A11"/>
    <w:rsid w:val="00350C87"/>
    <w:rsid w:val="00351421"/>
    <w:rsid w:val="00352115"/>
    <w:rsid w:val="00352344"/>
    <w:rsid w:val="00352393"/>
    <w:rsid w:val="0035296D"/>
    <w:rsid w:val="00352F9D"/>
    <w:rsid w:val="003536BB"/>
    <w:rsid w:val="00353E11"/>
    <w:rsid w:val="00353F39"/>
    <w:rsid w:val="00354258"/>
    <w:rsid w:val="00354645"/>
    <w:rsid w:val="003547A0"/>
    <w:rsid w:val="00355131"/>
    <w:rsid w:val="0035523D"/>
    <w:rsid w:val="00355375"/>
    <w:rsid w:val="00356394"/>
    <w:rsid w:val="00356A29"/>
    <w:rsid w:val="00356FC3"/>
    <w:rsid w:val="00357961"/>
    <w:rsid w:val="00360010"/>
    <w:rsid w:val="003603B7"/>
    <w:rsid w:val="003605E2"/>
    <w:rsid w:val="0036081C"/>
    <w:rsid w:val="00360839"/>
    <w:rsid w:val="00360B8D"/>
    <w:rsid w:val="00360C98"/>
    <w:rsid w:val="0036146C"/>
    <w:rsid w:val="00361839"/>
    <w:rsid w:val="00361E8C"/>
    <w:rsid w:val="003623AC"/>
    <w:rsid w:val="00362491"/>
    <w:rsid w:val="003631BB"/>
    <w:rsid w:val="003635E1"/>
    <w:rsid w:val="00363823"/>
    <w:rsid w:val="003638D5"/>
    <w:rsid w:val="003642A1"/>
    <w:rsid w:val="00364571"/>
    <w:rsid w:val="003647AF"/>
    <w:rsid w:val="00365F08"/>
    <w:rsid w:val="0036711E"/>
    <w:rsid w:val="00367686"/>
    <w:rsid w:val="00367950"/>
    <w:rsid w:val="00367FB0"/>
    <w:rsid w:val="0037019A"/>
    <w:rsid w:val="00370AFE"/>
    <w:rsid w:val="00371D44"/>
    <w:rsid w:val="00371FE6"/>
    <w:rsid w:val="003721D2"/>
    <w:rsid w:val="0037240C"/>
    <w:rsid w:val="003725FA"/>
    <w:rsid w:val="00372831"/>
    <w:rsid w:val="00372964"/>
    <w:rsid w:val="003729EC"/>
    <w:rsid w:val="00372E32"/>
    <w:rsid w:val="0037409F"/>
    <w:rsid w:val="0037477B"/>
    <w:rsid w:val="003748BA"/>
    <w:rsid w:val="00374C50"/>
    <w:rsid w:val="00374D21"/>
    <w:rsid w:val="00376B6E"/>
    <w:rsid w:val="00376D91"/>
    <w:rsid w:val="00376F61"/>
    <w:rsid w:val="00376F84"/>
    <w:rsid w:val="00377524"/>
    <w:rsid w:val="00377DF8"/>
    <w:rsid w:val="00377FE0"/>
    <w:rsid w:val="00380F1A"/>
    <w:rsid w:val="0038189C"/>
    <w:rsid w:val="00381D2D"/>
    <w:rsid w:val="003825FF"/>
    <w:rsid w:val="003827F4"/>
    <w:rsid w:val="0038293E"/>
    <w:rsid w:val="00383133"/>
    <w:rsid w:val="003831FA"/>
    <w:rsid w:val="0038340F"/>
    <w:rsid w:val="0038358B"/>
    <w:rsid w:val="003839B0"/>
    <w:rsid w:val="00383DC0"/>
    <w:rsid w:val="0038467F"/>
    <w:rsid w:val="00384E0B"/>
    <w:rsid w:val="00386C7A"/>
    <w:rsid w:val="0038733E"/>
    <w:rsid w:val="00391588"/>
    <w:rsid w:val="00391A9E"/>
    <w:rsid w:val="00391BC9"/>
    <w:rsid w:val="00391F51"/>
    <w:rsid w:val="003920C3"/>
    <w:rsid w:val="003921AE"/>
    <w:rsid w:val="00394190"/>
    <w:rsid w:val="00394559"/>
    <w:rsid w:val="0039529B"/>
    <w:rsid w:val="0039580F"/>
    <w:rsid w:val="003958E0"/>
    <w:rsid w:val="00395EFF"/>
    <w:rsid w:val="00396C74"/>
    <w:rsid w:val="0039740C"/>
    <w:rsid w:val="00397917"/>
    <w:rsid w:val="00397E57"/>
    <w:rsid w:val="003A03E6"/>
    <w:rsid w:val="003A06BE"/>
    <w:rsid w:val="003A0732"/>
    <w:rsid w:val="003A0D14"/>
    <w:rsid w:val="003A1192"/>
    <w:rsid w:val="003A1376"/>
    <w:rsid w:val="003A1D16"/>
    <w:rsid w:val="003A2208"/>
    <w:rsid w:val="003A32E0"/>
    <w:rsid w:val="003A363A"/>
    <w:rsid w:val="003A376B"/>
    <w:rsid w:val="003A40D1"/>
    <w:rsid w:val="003A4942"/>
    <w:rsid w:val="003A49AA"/>
    <w:rsid w:val="003A4C1A"/>
    <w:rsid w:val="003A5249"/>
    <w:rsid w:val="003A5702"/>
    <w:rsid w:val="003A5797"/>
    <w:rsid w:val="003A5C26"/>
    <w:rsid w:val="003A6254"/>
    <w:rsid w:val="003A62CF"/>
    <w:rsid w:val="003A63CC"/>
    <w:rsid w:val="003A6638"/>
    <w:rsid w:val="003A6F61"/>
    <w:rsid w:val="003A701F"/>
    <w:rsid w:val="003A7140"/>
    <w:rsid w:val="003A7EA8"/>
    <w:rsid w:val="003B0DC3"/>
    <w:rsid w:val="003B0FB8"/>
    <w:rsid w:val="003B2269"/>
    <w:rsid w:val="003B2657"/>
    <w:rsid w:val="003B2956"/>
    <w:rsid w:val="003B2CD7"/>
    <w:rsid w:val="003B2FE8"/>
    <w:rsid w:val="003B3B4D"/>
    <w:rsid w:val="003B42BB"/>
    <w:rsid w:val="003B43A3"/>
    <w:rsid w:val="003B50B9"/>
    <w:rsid w:val="003B5383"/>
    <w:rsid w:val="003B54A6"/>
    <w:rsid w:val="003B56A6"/>
    <w:rsid w:val="003B59B9"/>
    <w:rsid w:val="003B5D93"/>
    <w:rsid w:val="003B62F1"/>
    <w:rsid w:val="003B6532"/>
    <w:rsid w:val="003B695B"/>
    <w:rsid w:val="003B69AB"/>
    <w:rsid w:val="003B6B1C"/>
    <w:rsid w:val="003B72C9"/>
    <w:rsid w:val="003B7C2A"/>
    <w:rsid w:val="003B7D46"/>
    <w:rsid w:val="003B7E58"/>
    <w:rsid w:val="003C0B6C"/>
    <w:rsid w:val="003C0D42"/>
    <w:rsid w:val="003C115F"/>
    <w:rsid w:val="003C1655"/>
    <w:rsid w:val="003C1A0B"/>
    <w:rsid w:val="003C1D04"/>
    <w:rsid w:val="003C1FC2"/>
    <w:rsid w:val="003C40C0"/>
    <w:rsid w:val="003C45AC"/>
    <w:rsid w:val="003C4684"/>
    <w:rsid w:val="003C4EDD"/>
    <w:rsid w:val="003C53FB"/>
    <w:rsid w:val="003C553C"/>
    <w:rsid w:val="003C60B2"/>
    <w:rsid w:val="003C621D"/>
    <w:rsid w:val="003C6466"/>
    <w:rsid w:val="003C6569"/>
    <w:rsid w:val="003C7804"/>
    <w:rsid w:val="003D0426"/>
    <w:rsid w:val="003D150D"/>
    <w:rsid w:val="003D17A5"/>
    <w:rsid w:val="003D1928"/>
    <w:rsid w:val="003D1DDD"/>
    <w:rsid w:val="003D222C"/>
    <w:rsid w:val="003D2609"/>
    <w:rsid w:val="003D29B8"/>
    <w:rsid w:val="003D2CFD"/>
    <w:rsid w:val="003D3FEE"/>
    <w:rsid w:val="003D4722"/>
    <w:rsid w:val="003D55E5"/>
    <w:rsid w:val="003D563B"/>
    <w:rsid w:val="003D5C17"/>
    <w:rsid w:val="003D5DFF"/>
    <w:rsid w:val="003D5F8E"/>
    <w:rsid w:val="003D66C8"/>
    <w:rsid w:val="003D6810"/>
    <w:rsid w:val="003D6A77"/>
    <w:rsid w:val="003D6B54"/>
    <w:rsid w:val="003D6DE7"/>
    <w:rsid w:val="003D6EC1"/>
    <w:rsid w:val="003E054C"/>
    <w:rsid w:val="003E06BA"/>
    <w:rsid w:val="003E09DB"/>
    <w:rsid w:val="003E0BA2"/>
    <w:rsid w:val="003E139B"/>
    <w:rsid w:val="003E158F"/>
    <w:rsid w:val="003E15BB"/>
    <w:rsid w:val="003E19F3"/>
    <w:rsid w:val="003E1AEF"/>
    <w:rsid w:val="003E1D42"/>
    <w:rsid w:val="003E24B9"/>
    <w:rsid w:val="003E3459"/>
    <w:rsid w:val="003E34A9"/>
    <w:rsid w:val="003E36A3"/>
    <w:rsid w:val="003E4580"/>
    <w:rsid w:val="003E461B"/>
    <w:rsid w:val="003E4748"/>
    <w:rsid w:val="003E4BE3"/>
    <w:rsid w:val="003E5024"/>
    <w:rsid w:val="003E55CD"/>
    <w:rsid w:val="003E5C86"/>
    <w:rsid w:val="003E5D2D"/>
    <w:rsid w:val="003E5FD2"/>
    <w:rsid w:val="003E6B64"/>
    <w:rsid w:val="003E7423"/>
    <w:rsid w:val="003E7874"/>
    <w:rsid w:val="003E7894"/>
    <w:rsid w:val="003F023F"/>
    <w:rsid w:val="003F09AD"/>
    <w:rsid w:val="003F0E92"/>
    <w:rsid w:val="003F0E9F"/>
    <w:rsid w:val="003F0FA3"/>
    <w:rsid w:val="003F1066"/>
    <w:rsid w:val="003F18FF"/>
    <w:rsid w:val="003F1A9E"/>
    <w:rsid w:val="003F1CAB"/>
    <w:rsid w:val="003F262E"/>
    <w:rsid w:val="003F26B2"/>
    <w:rsid w:val="003F28A7"/>
    <w:rsid w:val="003F3718"/>
    <w:rsid w:val="003F3940"/>
    <w:rsid w:val="003F41EA"/>
    <w:rsid w:val="003F4E0B"/>
    <w:rsid w:val="003F513C"/>
    <w:rsid w:val="003F5239"/>
    <w:rsid w:val="003F54E0"/>
    <w:rsid w:val="003F5A88"/>
    <w:rsid w:val="003F61E5"/>
    <w:rsid w:val="003F62B0"/>
    <w:rsid w:val="003F645B"/>
    <w:rsid w:val="003F6D99"/>
    <w:rsid w:val="003F7069"/>
    <w:rsid w:val="003F769E"/>
    <w:rsid w:val="00400CC3"/>
    <w:rsid w:val="00400EE7"/>
    <w:rsid w:val="0040212D"/>
    <w:rsid w:val="0040347B"/>
    <w:rsid w:val="00403C24"/>
    <w:rsid w:val="00403CC3"/>
    <w:rsid w:val="00404320"/>
    <w:rsid w:val="004050BD"/>
    <w:rsid w:val="00405B9E"/>
    <w:rsid w:val="004064EF"/>
    <w:rsid w:val="00406F63"/>
    <w:rsid w:val="0040704E"/>
    <w:rsid w:val="00407134"/>
    <w:rsid w:val="004071C2"/>
    <w:rsid w:val="00407F5B"/>
    <w:rsid w:val="00410905"/>
    <w:rsid w:val="004124A9"/>
    <w:rsid w:val="004127C7"/>
    <w:rsid w:val="0041282A"/>
    <w:rsid w:val="00412DFE"/>
    <w:rsid w:val="00413026"/>
    <w:rsid w:val="00413A24"/>
    <w:rsid w:val="00413CD6"/>
    <w:rsid w:val="00414EB7"/>
    <w:rsid w:val="00415557"/>
    <w:rsid w:val="00415943"/>
    <w:rsid w:val="00415D31"/>
    <w:rsid w:val="00415F24"/>
    <w:rsid w:val="00416618"/>
    <w:rsid w:val="00417380"/>
    <w:rsid w:val="00417DDD"/>
    <w:rsid w:val="00420130"/>
    <w:rsid w:val="0042037A"/>
    <w:rsid w:val="00420536"/>
    <w:rsid w:val="004208ED"/>
    <w:rsid w:val="00420BEE"/>
    <w:rsid w:val="00420C85"/>
    <w:rsid w:val="00420C9E"/>
    <w:rsid w:val="00421CAD"/>
    <w:rsid w:val="00421D46"/>
    <w:rsid w:val="00422CA5"/>
    <w:rsid w:val="00423451"/>
    <w:rsid w:val="00423824"/>
    <w:rsid w:val="00424B23"/>
    <w:rsid w:val="00424D0B"/>
    <w:rsid w:val="00425299"/>
    <w:rsid w:val="004252A7"/>
    <w:rsid w:val="00425396"/>
    <w:rsid w:val="00425659"/>
    <w:rsid w:val="00425985"/>
    <w:rsid w:val="0042656E"/>
    <w:rsid w:val="00426B71"/>
    <w:rsid w:val="00427400"/>
    <w:rsid w:val="0042750B"/>
    <w:rsid w:val="00427545"/>
    <w:rsid w:val="00427621"/>
    <w:rsid w:val="00427ECF"/>
    <w:rsid w:val="00430F3B"/>
    <w:rsid w:val="00431352"/>
    <w:rsid w:val="00431975"/>
    <w:rsid w:val="00432320"/>
    <w:rsid w:val="00432B8B"/>
    <w:rsid w:val="0043339F"/>
    <w:rsid w:val="004336AA"/>
    <w:rsid w:val="004337DF"/>
    <w:rsid w:val="00433EEB"/>
    <w:rsid w:val="00434FAD"/>
    <w:rsid w:val="00435A3A"/>
    <w:rsid w:val="0043622D"/>
    <w:rsid w:val="00437702"/>
    <w:rsid w:val="0043796B"/>
    <w:rsid w:val="00437B08"/>
    <w:rsid w:val="00437D43"/>
    <w:rsid w:val="00440473"/>
    <w:rsid w:val="004409F2"/>
    <w:rsid w:val="00440CCF"/>
    <w:rsid w:val="004423B2"/>
    <w:rsid w:val="00442A33"/>
    <w:rsid w:val="00443205"/>
    <w:rsid w:val="00443607"/>
    <w:rsid w:val="0044414C"/>
    <w:rsid w:val="00444618"/>
    <w:rsid w:val="00444D8C"/>
    <w:rsid w:val="0044512B"/>
    <w:rsid w:val="0044517A"/>
    <w:rsid w:val="00445381"/>
    <w:rsid w:val="0044552E"/>
    <w:rsid w:val="00446CCB"/>
    <w:rsid w:val="004502F9"/>
    <w:rsid w:val="004504CE"/>
    <w:rsid w:val="00450B2C"/>
    <w:rsid w:val="004515B2"/>
    <w:rsid w:val="004518C1"/>
    <w:rsid w:val="00451D54"/>
    <w:rsid w:val="0045208E"/>
    <w:rsid w:val="00452A8A"/>
    <w:rsid w:val="00453065"/>
    <w:rsid w:val="00453387"/>
    <w:rsid w:val="00453CBA"/>
    <w:rsid w:val="0045429E"/>
    <w:rsid w:val="004543BE"/>
    <w:rsid w:val="004547FF"/>
    <w:rsid w:val="00454A38"/>
    <w:rsid w:val="00454D8F"/>
    <w:rsid w:val="00455087"/>
    <w:rsid w:val="00455B50"/>
    <w:rsid w:val="00455DD0"/>
    <w:rsid w:val="00456059"/>
    <w:rsid w:val="004563A2"/>
    <w:rsid w:val="00456422"/>
    <w:rsid w:val="00456B9A"/>
    <w:rsid w:val="004573BE"/>
    <w:rsid w:val="00457616"/>
    <w:rsid w:val="00457E69"/>
    <w:rsid w:val="004606B4"/>
    <w:rsid w:val="00462081"/>
    <w:rsid w:val="0046248B"/>
    <w:rsid w:val="00463867"/>
    <w:rsid w:val="00463FAE"/>
    <w:rsid w:val="004650A8"/>
    <w:rsid w:val="00465B46"/>
    <w:rsid w:val="00465C85"/>
    <w:rsid w:val="0046721E"/>
    <w:rsid w:val="00467BA6"/>
    <w:rsid w:val="00470128"/>
    <w:rsid w:val="00470191"/>
    <w:rsid w:val="00470209"/>
    <w:rsid w:val="00470718"/>
    <w:rsid w:val="00470B34"/>
    <w:rsid w:val="00471C5E"/>
    <w:rsid w:val="004729EE"/>
    <w:rsid w:val="00472D4D"/>
    <w:rsid w:val="0047369E"/>
    <w:rsid w:val="00473E93"/>
    <w:rsid w:val="004740A2"/>
    <w:rsid w:val="0047456A"/>
    <w:rsid w:val="00474A51"/>
    <w:rsid w:val="00474D12"/>
    <w:rsid w:val="00475A1E"/>
    <w:rsid w:val="00475F54"/>
    <w:rsid w:val="00476BCD"/>
    <w:rsid w:val="00476D98"/>
    <w:rsid w:val="00477007"/>
    <w:rsid w:val="004777A7"/>
    <w:rsid w:val="0048007A"/>
    <w:rsid w:val="00481103"/>
    <w:rsid w:val="00481488"/>
    <w:rsid w:val="00481F74"/>
    <w:rsid w:val="00481F90"/>
    <w:rsid w:val="00481FCE"/>
    <w:rsid w:val="004825A4"/>
    <w:rsid w:val="00482659"/>
    <w:rsid w:val="0048282D"/>
    <w:rsid w:val="00482FED"/>
    <w:rsid w:val="0048400D"/>
    <w:rsid w:val="004840A2"/>
    <w:rsid w:val="00484601"/>
    <w:rsid w:val="00484C5B"/>
    <w:rsid w:val="00485324"/>
    <w:rsid w:val="00485636"/>
    <w:rsid w:val="00485BFE"/>
    <w:rsid w:val="00485DC3"/>
    <w:rsid w:val="00485EFA"/>
    <w:rsid w:val="00485F3B"/>
    <w:rsid w:val="004870A5"/>
    <w:rsid w:val="004903D1"/>
    <w:rsid w:val="0049099B"/>
    <w:rsid w:val="00490FAD"/>
    <w:rsid w:val="004917D5"/>
    <w:rsid w:val="00492D55"/>
    <w:rsid w:val="0049348C"/>
    <w:rsid w:val="00493B7F"/>
    <w:rsid w:val="00494BE2"/>
    <w:rsid w:val="004950FB"/>
    <w:rsid w:val="00495D70"/>
    <w:rsid w:val="00495F75"/>
    <w:rsid w:val="00496441"/>
    <w:rsid w:val="00496A6F"/>
    <w:rsid w:val="00496AEB"/>
    <w:rsid w:val="00497F61"/>
    <w:rsid w:val="004A02AD"/>
    <w:rsid w:val="004A093D"/>
    <w:rsid w:val="004A0C8A"/>
    <w:rsid w:val="004A12D8"/>
    <w:rsid w:val="004A1773"/>
    <w:rsid w:val="004A1A65"/>
    <w:rsid w:val="004A1A74"/>
    <w:rsid w:val="004A22A0"/>
    <w:rsid w:val="004A2B1F"/>
    <w:rsid w:val="004A399E"/>
    <w:rsid w:val="004A3A44"/>
    <w:rsid w:val="004A45D7"/>
    <w:rsid w:val="004A5435"/>
    <w:rsid w:val="004A6500"/>
    <w:rsid w:val="004A66B4"/>
    <w:rsid w:val="004A6AB9"/>
    <w:rsid w:val="004A6DE2"/>
    <w:rsid w:val="004A72AF"/>
    <w:rsid w:val="004A7354"/>
    <w:rsid w:val="004B0D6E"/>
    <w:rsid w:val="004B0FF8"/>
    <w:rsid w:val="004B1421"/>
    <w:rsid w:val="004B197C"/>
    <w:rsid w:val="004B19D8"/>
    <w:rsid w:val="004B1E17"/>
    <w:rsid w:val="004B1E59"/>
    <w:rsid w:val="004B203F"/>
    <w:rsid w:val="004B26F6"/>
    <w:rsid w:val="004B2E41"/>
    <w:rsid w:val="004B31AE"/>
    <w:rsid w:val="004B3670"/>
    <w:rsid w:val="004B426E"/>
    <w:rsid w:val="004B4331"/>
    <w:rsid w:val="004B459B"/>
    <w:rsid w:val="004B4D85"/>
    <w:rsid w:val="004B4D93"/>
    <w:rsid w:val="004B528C"/>
    <w:rsid w:val="004B5B13"/>
    <w:rsid w:val="004B5BDD"/>
    <w:rsid w:val="004B5CAB"/>
    <w:rsid w:val="004B620E"/>
    <w:rsid w:val="004B64D2"/>
    <w:rsid w:val="004B6580"/>
    <w:rsid w:val="004B6952"/>
    <w:rsid w:val="004B6DE9"/>
    <w:rsid w:val="004B71BE"/>
    <w:rsid w:val="004B7BC0"/>
    <w:rsid w:val="004C0148"/>
    <w:rsid w:val="004C066A"/>
    <w:rsid w:val="004C0A9A"/>
    <w:rsid w:val="004C16B5"/>
    <w:rsid w:val="004C1DBB"/>
    <w:rsid w:val="004C23F8"/>
    <w:rsid w:val="004C25B4"/>
    <w:rsid w:val="004C2633"/>
    <w:rsid w:val="004C27AF"/>
    <w:rsid w:val="004C312B"/>
    <w:rsid w:val="004C34B1"/>
    <w:rsid w:val="004C35E9"/>
    <w:rsid w:val="004C39B4"/>
    <w:rsid w:val="004C3FE1"/>
    <w:rsid w:val="004C627D"/>
    <w:rsid w:val="004C6466"/>
    <w:rsid w:val="004C6696"/>
    <w:rsid w:val="004C6D49"/>
    <w:rsid w:val="004C6E16"/>
    <w:rsid w:val="004C7783"/>
    <w:rsid w:val="004C7943"/>
    <w:rsid w:val="004C794F"/>
    <w:rsid w:val="004D0255"/>
    <w:rsid w:val="004D0CC2"/>
    <w:rsid w:val="004D165E"/>
    <w:rsid w:val="004D167F"/>
    <w:rsid w:val="004D1D2B"/>
    <w:rsid w:val="004D28F6"/>
    <w:rsid w:val="004D2B36"/>
    <w:rsid w:val="004D362A"/>
    <w:rsid w:val="004D47F4"/>
    <w:rsid w:val="004D4D87"/>
    <w:rsid w:val="004D4E54"/>
    <w:rsid w:val="004D539B"/>
    <w:rsid w:val="004D5689"/>
    <w:rsid w:val="004D5747"/>
    <w:rsid w:val="004D5C00"/>
    <w:rsid w:val="004D6483"/>
    <w:rsid w:val="004D68C4"/>
    <w:rsid w:val="004D6A2B"/>
    <w:rsid w:val="004D6FF5"/>
    <w:rsid w:val="004D76CC"/>
    <w:rsid w:val="004E0172"/>
    <w:rsid w:val="004E108E"/>
    <w:rsid w:val="004E1C35"/>
    <w:rsid w:val="004E1E93"/>
    <w:rsid w:val="004E20B2"/>
    <w:rsid w:val="004E2437"/>
    <w:rsid w:val="004E248D"/>
    <w:rsid w:val="004E2B5A"/>
    <w:rsid w:val="004E2F95"/>
    <w:rsid w:val="004E3C8F"/>
    <w:rsid w:val="004E4097"/>
    <w:rsid w:val="004E4179"/>
    <w:rsid w:val="004E4461"/>
    <w:rsid w:val="004E4648"/>
    <w:rsid w:val="004E497E"/>
    <w:rsid w:val="004E553E"/>
    <w:rsid w:val="004E609F"/>
    <w:rsid w:val="004E6573"/>
    <w:rsid w:val="004E7671"/>
    <w:rsid w:val="004E777A"/>
    <w:rsid w:val="004F08F0"/>
    <w:rsid w:val="004F0B60"/>
    <w:rsid w:val="004F0E7D"/>
    <w:rsid w:val="004F104B"/>
    <w:rsid w:val="004F11B0"/>
    <w:rsid w:val="004F1746"/>
    <w:rsid w:val="004F1E36"/>
    <w:rsid w:val="004F295C"/>
    <w:rsid w:val="004F3A36"/>
    <w:rsid w:val="004F4FCD"/>
    <w:rsid w:val="004F530B"/>
    <w:rsid w:val="004F536F"/>
    <w:rsid w:val="004F5AEA"/>
    <w:rsid w:val="004F5BC2"/>
    <w:rsid w:val="004F5D91"/>
    <w:rsid w:val="004F5FB4"/>
    <w:rsid w:val="004F7098"/>
    <w:rsid w:val="004F78E2"/>
    <w:rsid w:val="004F7CC4"/>
    <w:rsid w:val="00500049"/>
    <w:rsid w:val="00500CD2"/>
    <w:rsid w:val="00500CF0"/>
    <w:rsid w:val="005010F8"/>
    <w:rsid w:val="0050152A"/>
    <w:rsid w:val="00501E35"/>
    <w:rsid w:val="00502300"/>
    <w:rsid w:val="00502806"/>
    <w:rsid w:val="00502FFD"/>
    <w:rsid w:val="00503738"/>
    <w:rsid w:val="005039BF"/>
    <w:rsid w:val="00503CB8"/>
    <w:rsid w:val="00504144"/>
    <w:rsid w:val="0050443F"/>
    <w:rsid w:val="00505570"/>
    <w:rsid w:val="00505CB9"/>
    <w:rsid w:val="00505DB6"/>
    <w:rsid w:val="00505FDE"/>
    <w:rsid w:val="005061FA"/>
    <w:rsid w:val="005066E9"/>
    <w:rsid w:val="00506941"/>
    <w:rsid w:val="00506A6A"/>
    <w:rsid w:val="00506C16"/>
    <w:rsid w:val="00507768"/>
    <w:rsid w:val="005078E4"/>
    <w:rsid w:val="00507B2A"/>
    <w:rsid w:val="00510657"/>
    <w:rsid w:val="005106F3"/>
    <w:rsid w:val="00510767"/>
    <w:rsid w:val="00512239"/>
    <w:rsid w:val="0051296A"/>
    <w:rsid w:val="00512D28"/>
    <w:rsid w:val="00512ECC"/>
    <w:rsid w:val="0051344E"/>
    <w:rsid w:val="00513977"/>
    <w:rsid w:val="00513989"/>
    <w:rsid w:val="00513DF6"/>
    <w:rsid w:val="005143C2"/>
    <w:rsid w:val="00514CAB"/>
    <w:rsid w:val="0051553D"/>
    <w:rsid w:val="00515713"/>
    <w:rsid w:val="0051582E"/>
    <w:rsid w:val="00516AC1"/>
    <w:rsid w:val="00516C62"/>
    <w:rsid w:val="00516CE7"/>
    <w:rsid w:val="0051798E"/>
    <w:rsid w:val="0052055C"/>
    <w:rsid w:val="00520C78"/>
    <w:rsid w:val="0052149A"/>
    <w:rsid w:val="005215ED"/>
    <w:rsid w:val="005219DB"/>
    <w:rsid w:val="005221C6"/>
    <w:rsid w:val="0052277A"/>
    <w:rsid w:val="00522A0D"/>
    <w:rsid w:val="00523AA0"/>
    <w:rsid w:val="00523EBC"/>
    <w:rsid w:val="00524208"/>
    <w:rsid w:val="00524405"/>
    <w:rsid w:val="00524433"/>
    <w:rsid w:val="00524481"/>
    <w:rsid w:val="00524562"/>
    <w:rsid w:val="005247EF"/>
    <w:rsid w:val="0052522F"/>
    <w:rsid w:val="0052533E"/>
    <w:rsid w:val="005253E4"/>
    <w:rsid w:val="005253E9"/>
    <w:rsid w:val="0052569D"/>
    <w:rsid w:val="00525C69"/>
    <w:rsid w:val="005262A9"/>
    <w:rsid w:val="0052657A"/>
    <w:rsid w:val="005272B0"/>
    <w:rsid w:val="0052745F"/>
    <w:rsid w:val="00527B53"/>
    <w:rsid w:val="00527D25"/>
    <w:rsid w:val="0053003C"/>
    <w:rsid w:val="005321DB"/>
    <w:rsid w:val="005323E9"/>
    <w:rsid w:val="00532C17"/>
    <w:rsid w:val="00533786"/>
    <w:rsid w:val="00534125"/>
    <w:rsid w:val="005348D7"/>
    <w:rsid w:val="00535B2A"/>
    <w:rsid w:val="00535F14"/>
    <w:rsid w:val="0053642E"/>
    <w:rsid w:val="00536F8B"/>
    <w:rsid w:val="00537107"/>
    <w:rsid w:val="005374B2"/>
    <w:rsid w:val="0054024E"/>
    <w:rsid w:val="00540515"/>
    <w:rsid w:val="005407E1"/>
    <w:rsid w:val="00540D2A"/>
    <w:rsid w:val="00540EFA"/>
    <w:rsid w:val="005417C5"/>
    <w:rsid w:val="0054205C"/>
    <w:rsid w:val="00542060"/>
    <w:rsid w:val="005420D9"/>
    <w:rsid w:val="005425D3"/>
    <w:rsid w:val="00542CEE"/>
    <w:rsid w:val="00543528"/>
    <w:rsid w:val="00543AC9"/>
    <w:rsid w:val="00544AE1"/>
    <w:rsid w:val="00544C86"/>
    <w:rsid w:val="00545D73"/>
    <w:rsid w:val="00545DDA"/>
    <w:rsid w:val="00545DFB"/>
    <w:rsid w:val="005460D6"/>
    <w:rsid w:val="005466B9"/>
    <w:rsid w:val="00547A12"/>
    <w:rsid w:val="00550235"/>
    <w:rsid w:val="00550834"/>
    <w:rsid w:val="0055083A"/>
    <w:rsid w:val="00550985"/>
    <w:rsid w:val="00551037"/>
    <w:rsid w:val="00551AE2"/>
    <w:rsid w:val="00552213"/>
    <w:rsid w:val="00552B5C"/>
    <w:rsid w:val="00552D81"/>
    <w:rsid w:val="005535AF"/>
    <w:rsid w:val="0055374A"/>
    <w:rsid w:val="00553A37"/>
    <w:rsid w:val="00553D3A"/>
    <w:rsid w:val="005548C9"/>
    <w:rsid w:val="00554B9F"/>
    <w:rsid w:val="005554BF"/>
    <w:rsid w:val="00555F56"/>
    <w:rsid w:val="00556266"/>
    <w:rsid w:val="00556FAA"/>
    <w:rsid w:val="005573DD"/>
    <w:rsid w:val="00557F6C"/>
    <w:rsid w:val="00557FC9"/>
    <w:rsid w:val="005601A9"/>
    <w:rsid w:val="005608DE"/>
    <w:rsid w:val="00560A6A"/>
    <w:rsid w:val="00560C34"/>
    <w:rsid w:val="00561208"/>
    <w:rsid w:val="00561A47"/>
    <w:rsid w:val="00561B3E"/>
    <w:rsid w:val="00561E62"/>
    <w:rsid w:val="00562246"/>
    <w:rsid w:val="005627CA"/>
    <w:rsid w:val="00562A21"/>
    <w:rsid w:val="00562CB7"/>
    <w:rsid w:val="00562D8F"/>
    <w:rsid w:val="00563076"/>
    <w:rsid w:val="00563810"/>
    <w:rsid w:val="00563CFF"/>
    <w:rsid w:val="00563F0F"/>
    <w:rsid w:val="00564623"/>
    <w:rsid w:val="00564A17"/>
    <w:rsid w:val="00564B38"/>
    <w:rsid w:val="00564F46"/>
    <w:rsid w:val="0056601A"/>
    <w:rsid w:val="0056633E"/>
    <w:rsid w:val="00567223"/>
    <w:rsid w:val="00567F90"/>
    <w:rsid w:val="00570389"/>
    <w:rsid w:val="005707F6"/>
    <w:rsid w:val="00571976"/>
    <w:rsid w:val="00572674"/>
    <w:rsid w:val="00572A36"/>
    <w:rsid w:val="005731FE"/>
    <w:rsid w:val="00573315"/>
    <w:rsid w:val="005738BB"/>
    <w:rsid w:val="00575155"/>
    <w:rsid w:val="00575401"/>
    <w:rsid w:val="005754DE"/>
    <w:rsid w:val="005755FF"/>
    <w:rsid w:val="00575877"/>
    <w:rsid w:val="00575891"/>
    <w:rsid w:val="0057693D"/>
    <w:rsid w:val="005774E7"/>
    <w:rsid w:val="005777E6"/>
    <w:rsid w:val="00577B73"/>
    <w:rsid w:val="00577BCA"/>
    <w:rsid w:val="00577E33"/>
    <w:rsid w:val="005807AA"/>
    <w:rsid w:val="00581965"/>
    <w:rsid w:val="005820AA"/>
    <w:rsid w:val="00584218"/>
    <w:rsid w:val="005843E8"/>
    <w:rsid w:val="005845DD"/>
    <w:rsid w:val="0058493C"/>
    <w:rsid w:val="00584E34"/>
    <w:rsid w:val="005862C4"/>
    <w:rsid w:val="00586388"/>
    <w:rsid w:val="005863C3"/>
    <w:rsid w:val="00586B54"/>
    <w:rsid w:val="00587C75"/>
    <w:rsid w:val="00587ED4"/>
    <w:rsid w:val="00590062"/>
    <w:rsid w:val="00590356"/>
    <w:rsid w:val="00590675"/>
    <w:rsid w:val="00591684"/>
    <w:rsid w:val="0059175F"/>
    <w:rsid w:val="00591A09"/>
    <w:rsid w:val="005925C2"/>
    <w:rsid w:val="005928C0"/>
    <w:rsid w:val="005933FA"/>
    <w:rsid w:val="0059376C"/>
    <w:rsid w:val="00593E34"/>
    <w:rsid w:val="00594BA6"/>
    <w:rsid w:val="00594BC8"/>
    <w:rsid w:val="0059510D"/>
    <w:rsid w:val="00595717"/>
    <w:rsid w:val="00595CCE"/>
    <w:rsid w:val="005967B8"/>
    <w:rsid w:val="00596CB7"/>
    <w:rsid w:val="005977CC"/>
    <w:rsid w:val="0059780D"/>
    <w:rsid w:val="005A037C"/>
    <w:rsid w:val="005A1D00"/>
    <w:rsid w:val="005A1F38"/>
    <w:rsid w:val="005A2141"/>
    <w:rsid w:val="005A21BC"/>
    <w:rsid w:val="005A2831"/>
    <w:rsid w:val="005A3514"/>
    <w:rsid w:val="005A35E1"/>
    <w:rsid w:val="005A4E3F"/>
    <w:rsid w:val="005A52B2"/>
    <w:rsid w:val="005A53C9"/>
    <w:rsid w:val="005A5501"/>
    <w:rsid w:val="005A5B49"/>
    <w:rsid w:val="005A5C3F"/>
    <w:rsid w:val="005A5CC4"/>
    <w:rsid w:val="005A5E9B"/>
    <w:rsid w:val="005A654C"/>
    <w:rsid w:val="005A6B37"/>
    <w:rsid w:val="005A6C96"/>
    <w:rsid w:val="005A73FD"/>
    <w:rsid w:val="005A7709"/>
    <w:rsid w:val="005A7CA6"/>
    <w:rsid w:val="005A7D27"/>
    <w:rsid w:val="005B0B8B"/>
    <w:rsid w:val="005B1D9F"/>
    <w:rsid w:val="005B276B"/>
    <w:rsid w:val="005B2E26"/>
    <w:rsid w:val="005B2EC9"/>
    <w:rsid w:val="005B34DE"/>
    <w:rsid w:val="005B44A2"/>
    <w:rsid w:val="005B4784"/>
    <w:rsid w:val="005B4A6E"/>
    <w:rsid w:val="005B50F9"/>
    <w:rsid w:val="005B5586"/>
    <w:rsid w:val="005B563F"/>
    <w:rsid w:val="005B5B99"/>
    <w:rsid w:val="005B5DCE"/>
    <w:rsid w:val="005B644D"/>
    <w:rsid w:val="005B645F"/>
    <w:rsid w:val="005B64F3"/>
    <w:rsid w:val="005B67ED"/>
    <w:rsid w:val="005B69E4"/>
    <w:rsid w:val="005C00C1"/>
    <w:rsid w:val="005C051B"/>
    <w:rsid w:val="005C0B38"/>
    <w:rsid w:val="005C1135"/>
    <w:rsid w:val="005C1176"/>
    <w:rsid w:val="005C164B"/>
    <w:rsid w:val="005C2167"/>
    <w:rsid w:val="005C278D"/>
    <w:rsid w:val="005C28BA"/>
    <w:rsid w:val="005C2C68"/>
    <w:rsid w:val="005C304E"/>
    <w:rsid w:val="005C34EB"/>
    <w:rsid w:val="005C3B40"/>
    <w:rsid w:val="005C3BBA"/>
    <w:rsid w:val="005C4051"/>
    <w:rsid w:val="005C437D"/>
    <w:rsid w:val="005C4BD2"/>
    <w:rsid w:val="005C4CA2"/>
    <w:rsid w:val="005C5461"/>
    <w:rsid w:val="005C5CD2"/>
    <w:rsid w:val="005C5CE8"/>
    <w:rsid w:val="005C632E"/>
    <w:rsid w:val="005C6423"/>
    <w:rsid w:val="005C7745"/>
    <w:rsid w:val="005C7FAF"/>
    <w:rsid w:val="005D01F1"/>
    <w:rsid w:val="005D06CC"/>
    <w:rsid w:val="005D0932"/>
    <w:rsid w:val="005D0CA8"/>
    <w:rsid w:val="005D0D53"/>
    <w:rsid w:val="005D1871"/>
    <w:rsid w:val="005D1E55"/>
    <w:rsid w:val="005D2572"/>
    <w:rsid w:val="005D2830"/>
    <w:rsid w:val="005D2B3D"/>
    <w:rsid w:val="005D3237"/>
    <w:rsid w:val="005D38EC"/>
    <w:rsid w:val="005D3B8D"/>
    <w:rsid w:val="005D55AF"/>
    <w:rsid w:val="005D583D"/>
    <w:rsid w:val="005D5C79"/>
    <w:rsid w:val="005D682E"/>
    <w:rsid w:val="005D6D4C"/>
    <w:rsid w:val="005D750D"/>
    <w:rsid w:val="005D755A"/>
    <w:rsid w:val="005E0127"/>
    <w:rsid w:val="005E0462"/>
    <w:rsid w:val="005E0D9B"/>
    <w:rsid w:val="005E0E00"/>
    <w:rsid w:val="005E1006"/>
    <w:rsid w:val="005E12F5"/>
    <w:rsid w:val="005E1E50"/>
    <w:rsid w:val="005E3926"/>
    <w:rsid w:val="005E39FA"/>
    <w:rsid w:val="005E3AC7"/>
    <w:rsid w:val="005E3BA6"/>
    <w:rsid w:val="005E3DD4"/>
    <w:rsid w:val="005E470C"/>
    <w:rsid w:val="005E4A38"/>
    <w:rsid w:val="005E4AA1"/>
    <w:rsid w:val="005E4DA1"/>
    <w:rsid w:val="005E5173"/>
    <w:rsid w:val="005E5666"/>
    <w:rsid w:val="005E5C17"/>
    <w:rsid w:val="005E5D7C"/>
    <w:rsid w:val="005E5D8D"/>
    <w:rsid w:val="005E6274"/>
    <w:rsid w:val="005E6C11"/>
    <w:rsid w:val="005E792C"/>
    <w:rsid w:val="005F00DC"/>
    <w:rsid w:val="005F1425"/>
    <w:rsid w:val="005F17E1"/>
    <w:rsid w:val="005F249F"/>
    <w:rsid w:val="005F30CC"/>
    <w:rsid w:val="005F3C6B"/>
    <w:rsid w:val="005F3DCB"/>
    <w:rsid w:val="005F4851"/>
    <w:rsid w:val="005F5093"/>
    <w:rsid w:val="005F57E4"/>
    <w:rsid w:val="005F6179"/>
    <w:rsid w:val="005F67BC"/>
    <w:rsid w:val="005F683D"/>
    <w:rsid w:val="005F6DF2"/>
    <w:rsid w:val="005F7C13"/>
    <w:rsid w:val="006002C2"/>
    <w:rsid w:val="006007F3"/>
    <w:rsid w:val="00600A29"/>
    <w:rsid w:val="00600BB9"/>
    <w:rsid w:val="006012E2"/>
    <w:rsid w:val="006016EC"/>
    <w:rsid w:val="00601B92"/>
    <w:rsid w:val="00601D54"/>
    <w:rsid w:val="006020AB"/>
    <w:rsid w:val="0060262C"/>
    <w:rsid w:val="0060275D"/>
    <w:rsid w:val="00602CE8"/>
    <w:rsid w:val="00603079"/>
    <w:rsid w:val="0060321D"/>
    <w:rsid w:val="00603E2A"/>
    <w:rsid w:val="00603E6F"/>
    <w:rsid w:val="00603F67"/>
    <w:rsid w:val="00603FD6"/>
    <w:rsid w:val="0060411A"/>
    <w:rsid w:val="0060460F"/>
    <w:rsid w:val="00604D58"/>
    <w:rsid w:val="00605B07"/>
    <w:rsid w:val="0060637F"/>
    <w:rsid w:val="00606C34"/>
    <w:rsid w:val="00606DBB"/>
    <w:rsid w:val="00606E0A"/>
    <w:rsid w:val="00607847"/>
    <w:rsid w:val="0061005D"/>
    <w:rsid w:val="00611EBE"/>
    <w:rsid w:val="00612059"/>
    <w:rsid w:val="006120C2"/>
    <w:rsid w:val="00612265"/>
    <w:rsid w:val="006125EC"/>
    <w:rsid w:val="00612B77"/>
    <w:rsid w:val="006130D2"/>
    <w:rsid w:val="0061402D"/>
    <w:rsid w:val="00614453"/>
    <w:rsid w:val="00614A4A"/>
    <w:rsid w:val="00614AF6"/>
    <w:rsid w:val="00615E33"/>
    <w:rsid w:val="00615E5C"/>
    <w:rsid w:val="00615EFD"/>
    <w:rsid w:val="0061606B"/>
    <w:rsid w:val="00616749"/>
    <w:rsid w:val="00616A65"/>
    <w:rsid w:val="00616CBC"/>
    <w:rsid w:val="00616CEB"/>
    <w:rsid w:val="006178F2"/>
    <w:rsid w:val="00617A2E"/>
    <w:rsid w:val="0062091D"/>
    <w:rsid w:val="00620CE2"/>
    <w:rsid w:val="00621003"/>
    <w:rsid w:val="006212F0"/>
    <w:rsid w:val="00622033"/>
    <w:rsid w:val="006225C8"/>
    <w:rsid w:val="00622AD6"/>
    <w:rsid w:val="00622DF9"/>
    <w:rsid w:val="006237F9"/>
    <w:rsid w:val="00624103"/>
    <w:rsid w:val="0062461B"/>
    <w:rsid w:val="006247D5"/>
    <w:rsid w:val="00624CF6"/>
    <w:rsid w:val="00625366"/>
    <w:rsid w:val="006258B6"/>
    <w:rsid w:val="006264B1"/>
    <w:rsid w:val="00626536"/>
    <w:rsid w:val="00626671"/>
    <w:rsid w:val="006269B1"/>
    <w:rsid w:val="0062771E"/>
    <w:rsid w:val="006278BF"/>
    <w:rsid w:val="00627A86"/>
    <w:rsid w:val="00627B81"/>
    <w:rsid w:val="006300A4"/>
    <w:rsid w:val="00630897"/>
    <w:rsid w:val="00630A05"/>
    <w:rsid w:val="0063153A"/>
    <w:rsid w:val="00631CB2"/>
    <w:rsid w:val="00631E46"/>
    <w:rsid w:val="0063249B"/>
    <w:rsid w:val="006335E0"/>
    <w:rsid w:val="00633667"/>
    <w:rsid w:val="006345B2"/>
    <w:rsid w:val="00634929"/>
    <w:rsid w:val="00634B10"/>
    <w:rsid w:val="00634B9D"/>
    <w:rsid w:val="00635296"/>
    <w:rsid w:val="00635534"/>
    <w:rsid w:val="00636ED0"/>
    <w:rsid w:val="00637010"/>
    <w:rsid w:val="00637474"/>
    <w:rsid w:val="006374E6"/>
    <w:rsid w:val="006378D7"/>
    <w:rsid w:val="00637FAF"/>
    <w:rsid w:val="00640023"/>
    <w:rsid w:val="00640508"/>
    <w:rsid w:val="00640B2E"/>
    <w:rsid w:val="00640F5C"/>
    <w:rsid w:val="006420E8"/>
    <w:rsid w:val="006424EE"/>
    <w:rsid w:val="00643234"/>
    <w:rsid w:val="00644331"/>
    <w:rsid w:val="00644385"/>
    <w:rsid w:val="00644750"/>
    <w:rsid w:val="00644A22"/>
    <w:rsid w:val="00644EE8"/>
    <w:rsid w:val="00644F05"/>
    <w:rsid w:val="00644F8A"/>
    <w:rsid w:val="00645287"/>
    <w:rsid w:val="00645510"/>
    <w:rsid w:val="00645751"/>
    <w:rsid w:val="00645802"/>
    <w:rsid w:val="006463DC"/>
    <w:rsid w:val="006465F1"/>
    <w:rsid w:val="00647BDA"/>
    <w:rsid w:val="006501FA"/>
    <w:rsid w:val="006505EB"/>
    <w:rsid w:val="006514EB"/>
    <w:rsid w:val="006515C6"/>
    <w:rsid w:val="00651A44"/>
    <w:rsid w:val="00651F0B"/>
    <w:rsid w:val="0065359F"/>
    <w:rsid w:val="0065367F"/>
    <w:rsid w:val="00653778"/>
    <w:rsid w:val="00653BC6"/>
    <w:rsid w:val="00653D6A"/>
    <w:rsid w:val="00653DB9"/>
    <w:rsid w:val="00653E7F"/>
    <w:rsid w:val="00654082"/>
    <w:rsid w:val="00655574"/>
    <w:rsid w:val="006559B1"/>
    <w:rsid w:val="00655D69"/>
    <w:rsid w:val="0065607E"/>
    <w:rsid w:val="00656607"/>
    <w:rsid w:val="006567F1"/>
    <w:rsid w:val="00656A21"/>
    <w:rsid w:val="00656F2B"/>
    <w:rsid w:val="006570BC"/>
    <w:rsid w:val="00660266"/>
    <w:rsid w:val="00660913"/>
    <w:rsid w:val="00660DE4"/>
    <w:rsid w:val="00660F67"/>
    <w:rsid w:val="006612F4"/>
    <w:rsid w:val="0066130A"/>
    <w:rsid w:val="0066142C"/>
    <w:rsid w:val="00661731"/>
    <w:rsid w:val="006622CA"/>
    <w:rsid w:val="00662657"/>
    <w:rsid w:val="006637E3"/>
    <w:rsid w:val="00663A96"/>
    <w:rsid w:val="00664811"/>
    <w:rsid w:val="0066494D"/>
    <w:rsid w:val="00664C35"/>
    <w:rsid w:val="006655FE"/>
    <w:rsid w:val="00665BC7"/>
    <w:rsid w:val="00665CE3"/>
    <w:rsid w:val="00665D69"/>
    <w:rsid w:val="00666623"/>
    <w:rsid w:val="006667F7"/>
    <w:rsid w:val="00666A81"/>
    <w:rsid w:val="0067056C"/>
    <w:rsid w:val="006710E5"/>
    <w:rsid w:val="006718B8"/>
    <w:rsid w:val="006718E1"/>
    <w:rsid w:val="00671DD2"/>
    <w:rsid w:val="00672620"/>
    <w:rsid w:val="00672835"/>
    <w:rsid w:val="00672837"/>
    <w:rsid w:val="00672AE4"/>
    <w:rsid w:val="00672AEB"/>
    <w:rsid w:val="00673AA6"/>
    <w:rsid w:val="006741F6"/>
    <w:rsid w:val="00674A45"/>
    <w:rsid w:val="00675177"/>
    <w:rsid w:val="00675322"/>
    <w:rsid w:val="00676032"/>
    <w:rsid w:val="0067625C"/>
    <w:rsid w:val="006768A8"/>
    <w:rsid w:val="00680220"/>
    <w:rsid w:val="00680AFE"/>
    <w:rsid w:val="00680F99"/>
    <w:rsid w:val="00681690"/>
    <w:rsid w:val="00681C29"/>
    <w:rsid w:val="00682603"/>
    <w:rsid w:val="0068333E"/>
    <w:rsid w:val="00683390"/>
    <w:rsid w:val="0068360C"/>
    <w:rsid w:val="00683BF5"/>
    <w:rsid w:val="00683F41"/>
    <w:rsid w:val="0068418B"/>
    <w:rsid w:val="00684276"/>
    <w:rsid w:val="00684B5D"/>
    <w:rsid w:val="0068651B"/>
    <w:rsid w:val="006865AF"/>
    <w:rsid w:val="00686835"/>
    <w:rsid w:val="0068699A"/>
    <w:rsid w:val="00686BA2"/>
    <w:rsid w:val="00686E8A"/>
    <w:rsid w:val="006872D0"/>
    <w:rsid w:val="006876B2"/>
    <w:rsid w:val="00690361"/>
    <w:rsid w:val="00690373"/>
    <w:rsid w:val="0069066C"/>
    <w:rsid w:val="006906EC"/>
    <w:rsid w:val="00690A0C"/>
    <w:rsid w:val="00690CBC"/>
    <w:rsid w:val="00690DC3"/>
    <w:rsid w:val="00690FA1"/>
    <w:rsid w:val="00690FF5"/>
    <w:rsid w:val="0069147F"/>
    <w:rsid w:val="00691DFB"/>
    <w:rsid w:val="00691F85"/>
    <w:rsid w:val="00692DE5"/>
    <w:rsid w:val="006933B8"/>
    <w:rsid w:val="0069422E"/>
    <w:rsid w:val="00694DA4"/>
    <w:rsid w:val="00694DDD"/>
    <w:rsid w:val="00694EA1"/>
    <w:rsid w:val="00695236"/>
    <w:rsid w:val="0069525F"/>
    <w:rsid w:val="0069596F"/>
    <w:rsid w:val="00695B40"/>
    <w:rsid w:val="00695C1D"/>
    <w:rsid w:val="00696364"/>
    <w:rsid w:val="00696BC8"/>
    <w:rsid w:val="006974D9"/>
    <w:rsid w:val="0069775B"/>
    <w:rsid w:val="00697969"/>
    <w:rsid w:val="00697F9F"/>
    <w:rsid w:val="00697FAB"/>
    <w:rsid w:val="006A0639"/>
    <w:rsid w:val="006A0648"/>
    <w:rsid w:val="006A13DA"/>
    <w:rsid w:val="006A1490"/>
    <w:rsid w:val="006A185A"/>
    <w:rsid w:val="006A21B3"/>
    <w:rsid w:val="006A2E2C"/>
    <w:rsid w:val="006A3010"/>
    <w:rsid w:val="006A311A"/>
    <w:rsid w:val="006A37A8"/>
    <w:rsid w:val="006A4024"/>
    <w:rsid w:val="006A40C2"/>
    <w:rsid w:val="006A42B4"/>
    <w:rsid w:val="006A5CA0"/>
    <w:rsid w:val="006A5DCF"/>
    <w:rsid w:val="006A5E7A"/>
    <w:rsid w:val="006A6002"/>
    <w:rsid w:val="006A62C5"/>
    <w:rsid w:val="006A64BD"/>
    <w:rsid w:val="006A6E0F"/>
    <w:rsid w:val="006A71D4"/>
    <w:rsid w:val="006A7596"/>
    <w:rsid w:val="006A75D1"/>
    <w:rsid w:val="006A7E89"/>
    <w:rsid w:val="006B003F"/>
    <w:rsid w:val="006B090C"/>
    <w:rsid w:val="006B094F"/>
    <w:rsid w:val="006B0CAF"/>
    <w:rsid w:val="006B0D1B"/>
    <w:rsid w:val="006B0D57"/>
    <w:rsid w:val="006B0E13"/>
    <w:rsid w:val="006B1AEB"/>
    <w:rsid w:val="006B1D4D"/>
    <w:rsid w:val="006B2454"/>
    <w:rsid w:val="006B295C"/>
    <w:rsid w:val="006B29F9"/>
    <w:rsid w:val="006B2B2E"/>
    <w:rsid w:val="006B323B"/>
    <w:rsid w:val="006B38B8"/>
    <w:rsid w:val="006B3FBB"/>
    <w:rsid w:val="006B4611"/>
    <w:rsid w:val="006B52FE"/>
    <w:rsid w:val="006B598E"/>
    <w:rsid w:val="006B5F4E"/>
    <w:rsid w:val="006B6940"/>
    <w:rsid w:val="006B6F5E"/>
    <w:rsid w:val="006B791F"/>
    <w:rsid w:val="006B7934"/>
    <w:rsid w:val="006B7957"/>
    <w:rsid w:val="006B7DA2"/>
    <w:rsid w:val="006C0B97"/>
    <w:rsid w:val="006C0DAC"/>
    <w:rsid w:val="006C1005"/>
    <w:rsid w:val="006C1400"/>
    <w:rsid w:val="006C2318"/>
    <w:rsid w:val="006C2B0D"/>
    <w:rsid w:val="006C2D5A"/>
    <w:rsid w:val="006C2F25"/>
    <w:rsid w:val="006C33A8"/>
    <w:rsid w:val="006C3644"/>
    <w:rsid w:val="006C3AE8"/>
    <w:rsid w:val="006C456E"/>
    <w:rsid w:val="006C48D8"/>
    <w:rsid w:val="006C4EE9"/>
    <w:rsid w:val="006C520E"/>
    <w:rsid w:val="006C54CC"/>
    <w:rsid w:val="006C5698"/>
    <w:rsid w:val="006C5E35"/>
    <w:rsid w:val="006C652A"/>
    <w:rsid w:val="006C6578"/>
    <w:rsid w:val="006C67C4"/>
    <w:rsid w:val="006C68BF"/>
    <w:rsid w:val="006C68C6"/>
    <w:rsid w:val="006C75EC"/>
    <w:rsid w:val="006C7D0E"/>
    <w:rsid w:val="006D066F"/>
    <w:rsid w:val="006D0843"/>
    <w:rsid w:val="006D0B6D"/>
    <w:rsid w:val="006D126A"/>
    <w:rsid w:val="006D18B4"/>
    <w:rsid w:val="006D1A44"/>
    <w:rsid w:val="006D2376"/>
    <w:rsid w:val="006D23AA"/>
    <w:rsid w:val="006D3121"/>
    <w:rsid w:val="006D3D48"/>
    <w:rsid w:val="006D3F24"/>
    <w:rsid w:val="006D4262"/>
    <w:rsid w:val="006D46B5"/>
    <w:rsid w:val="006D4749"/>
    <w:rsid w:val="006D486C"/>
    <w:rsid w:val="006D4905"/>
    <w:rsid w:val="006D54DF"/>
    <w:rsid w:val="006D5644"/>
    <w:rsid w:val="006D5AD8"/>
    <w:rsid w:val="006D5BCD"/>
    <w:rsid w:val="006D5F15"/>
    <w:rsid w:val="006D5FE5"/>
    <w:rsid w:val="006D6A04"/>
    <w:rsid w:val="006D6E7B"/>
    <w:rsid w:val="006D7291"/>
    <w:rsid w:val="006D7A13"/>
    <w:rsid w:val="006D7AC2"/>
    <w:rsid w:val="006E012A"/>
    <w:rsid w:val="006E02AB"/>
    <w:rsid w:val="006E0B0C"/>
    <w:rsid w:val="006E167B"/>
    <w:rsid w:val="006E1D4F"/>
    <w:rsid w:val="006E1DF3"/>
    <w:rsid w:val="006E21A1"/>
    <w:rsid w:val="006E22B2"/>
    <w:rsid w:val="006E2461"/>
    <w:rsid w:val="006E28C5"/>
    <w:rsid w:val="006E2A3A"/>
    <w:rsid w:val="006E3476"/>
    <w:rsid w:val="006E34D9"/>
    <w:rsid w:val="006E3991"/>
    <w:rsid w:val="006E411B"/>
    <w:rsid w:val="006E4EC1"/>
    <w:rsid w:val="006E594F"/>
    <w:rsid w:val="006E5ED8"/>
    <w:rsid w:val="006E604F"/>
    <w:rsid w:val="006E6179"/>
    <w:rsid w:val="006E6B85"/>
    <w:rsid w:val="006E6CA9"/>
    <w:rsid w:val="006E6DCA"/>
    <w:rsid w:val="006E6E03"/>
    <w:rsid w:val="006E7899"/>
    <w:rsid w:val="006F0A4A"/>
    <w:rsid w:val="006F0AF1"/>
    <w:rsid w:val="006F1619"/>
    <w:rsid w:val="006F1EEB"/>
    <w:rsid w:val="006F24D0"/>
    <w:rsid w:val="006F356F"/>
    <w:rsid w:val="006F462D"/>
    <w:rsid w:val="006F4C81"/>
    <w:rsid w:val="006F543B"/>
    <w:rsid w:val="006F5E46"/>
    <w:rsid w:val="006F5F18"/>
    <w:rsid w:val="006F610C"/>
    <w:rsid w:val="006F69C1"/>
    <w:rsid w:val="006F6DD4"/>
    <w:rsid w:val="006F7654"/>
    <w:rsid w:val="006F7792"/>
    <w:rsid w:val="006F7EA4"/>
    <w:rsid w:val="007004E7"/>
    <w:rsid w:val="00701507"/>
    <w:rsid w:val="0070156E"/>
    <w:rsid w:val="00701B1F"/>
    <w:rsid w:val="0070200B"/>
    <w:rsid w:val="00702A11"/>
    <w:rsid w:val="00703072"/>
    <w:rsid w:val="007031F7"/>
    <w:rsid w:val="007037C6"/>
    <w:rsid w:val="00703A9F"/>
    <w:rsid w:val="00703E0C"/>
    <w:rsid w:val="00704153"/>
    <w:rsid w:val="00704CCF"/>
    <w:rsid w:val="007058A7"/>
    <w:rsid w:val="00705BCB"/>
    <w:rsid w:val="0070644C"/>
    <w:rsid w:val="00706C9E"/>
    <w:rsid w:val="00706FDB"/>
    <w:rsid w:val="00707098"/>
    <w:rsid w:val="00707C46"/>
    <w:rsid w:val="00707D37"/>
    <w:rsid w:val="00707FF0"/>
    <w:rsid w:val="00710169"/>
    <w:rsid w:val="00710247"/>
    <w:rsid w:val="00710279"/>
    <w:rsid w:val="00710460"/>
    <w:rsid w:val="0071069D"/>
    <w:rsid w:val="00710F1C"/>
    <w:rsid w:val="00711006"/>
    <w:rsid w:val="00711F39"/>
    <w:rsid w:val="00712090"/>
    <w:rsid w:val="00712250"/>
    <w:rsid w:val="00712E66"/>
    <w:rsid w:val="00712F87"/>
    <w:rsid w:val="0071387D"/>
    <w:rsid w:val="00713C7C"/>
    <w:rsid w:val="00714C20"/>
    <w:rsid w:val="00714D68"/>
    <w:rsid w:val="00715442"/>
    <w:rsid w:val="00715C86"/>
    <w:rsid w:val="00715D2D"/>
    <w:rsid w:val="00715DE9"/>
    <w:rsid w:val="00716AA7"/>
    <w:rsid w:val="00716F7C"/>
    <w:rsid w:val="00720094"/>
    <w:rsid w:val="00720262"/>
    <w:rsid w:val="00720382"/>
    <w:rsid w:val="0072055F"/>
    <w:rsid w:val="0072056F"/>
    <w:rsid w:val="00720AE7"/>
    <w:rsid w:val="007216A8"/>
    <w:rsid w:val="00721AA1"/>
    <w:rsid w:val="00721BC8"/>
    <w:rsid w:val="0072204E"/>
    <w:rsid w:val="007223A2"/>
    <w:rsid w:val="00722928"/>
    <w:rsid w:val="00722B2E"/>
    <w:rsid w:val="00722C8D"/>
    <w:rsid w:val="0072343E"/>
    <w:rsid w:val="007236C8"/>
    <w:rsid w:val="00723A73"/>
    <w:rsid w:val="00723D54"/>
    <w:rsid w:val="00723E6C"/>
    <w:rsid w:val="007240E7"/>
    <w:rsid w:val="007247AF"/>
    <w:rsid w:val="00725369"/>
    <w:rsid w:val="007257F6"/>
    <w:rsid w:val="0072658C"/>
    <w:rsid w:val="007269CB"/>
    <w:rsid w:val="00726ED3"/>
    <w:rsid w:val="007271DD"/>
    <w:rsid w:val="00727D9C"/>
    <w:rsid w:val="007300E2"/>
    <w:rsid w:val="00731163"/>
    <w:rsid w:val="007313AE"/>
    <w:rsid w:val="00731E47"/>
    <w:rsid w:val="00731F68"/>
    <w:rsid w:val="00732D8A"/>
    <w:rsid w:val="007332B8"/>
    <w:rsid w:val="0073393A"/>
    <w:rsid w:val="00733B3A"/>
    <w:rsid w:val="00733B5F"/>
    <w:rsid w:val="00733B66"/>
    <w:rsid w:val="00733BCB"/>
    <w:rsid w:val="00734A26"/>
    <w:rsid w:val="0073500D"/>
    <w:rsid w:val="00735FFC"/>
    <w:rsid w:val="007362A7"/>
    <w:rsid w:val="007364FE"/>
    <w:rsid w:val="00736A12"/>
    <w:rsid w:val="007376CD"/>
    <w:rsid w:val="00737B87"/>
    <w:rsid w:val="00737C4A"/>
    <w:rsid w:val="00737E84"/>
    <w:rsid w:val="0074031F"/>
    <w:rsid w:val="00740707"/>
    <w:rsid w:val="00740741"/>
    <w:rsid w:val="00740E83"/>
    <w:rsid w:val="007418DE"/>
    <w:rsid w:val="00742096"/>
    <w:rsid w:val="007421FF"/>
    <w:rsid w:val="00742B71"/>
    <w:rsid w:val="007438D9"/>
    <w:rsid w:val="0074455A"/>
    <w:rsid w:val="00744673"/>
    <w:rsid w:val="00744E3A"/>
    <w:rsid w:val="007455E0"/>
    <w:rsid w:val="00745A08"/>
    <w:rsid w:val="00746278"/>
    <w:rsid w:val="00746790"/>
    <w:rsid w:val="007505BB"/>
    <w:rsid w:val="007513B2"/>
    <w:rsid w:val="00751C6D"/>
    <w:rsid w:val="00751CCD"/>
    <w:rsid w:val="00751D7D"/>
    <w:rsid w:val="00751ED8"/>
    <w:rsid w:val="0075258F"/>
    <w:rsid w:val="00752A8B"/>
    <w:rsid w:val="00754D04"/>
    <w:rsid w:val="00754F71"/>
    <w:rsid w:val="00754FB2"/>
    <w:rsid w:val="007554A1"/>
    <w:rsid w:val="0075560B"/>
    <w:rsid w:val="00755BBD"/>
    <w:rsid w:val="00756E01"/>
    <w:rsid w:val="007577CF"/>
    <w:rsid w:val="00760013"/>
    <w:rsid w:val="0076009C"/>
    <w:rsid w:val="0076061F"/>
    <w:rsid w:val="00760D0B"/>
    <w:rsid w:val="00761239"/>
    <w:rsid w:val="00761E2F"/>
    <w:rsid w:val="00761F5E"/>
    <w:rsid w:val="00762655"/>
    <w:rsid w:val="00762AF7"/>
    <w:rsid w:val="00762F77"/>
    <w:rsid w:val="007634E7"/>
    <w:rsid w:val="007635B0"/>
    <w:rsid w:val="007636D2"/>
    <w:rsid w:val="007646E3"/>
    <w:rsid w:val="007648F8"/>
    <w:rsid w:val="00764CE2"/>
    <w:rsid w:val="00764DAD"/>
    <w:rsid w:val="007654AD"/>
    <w:rsid w:val="00765824"/>
    <w:rsid w:val="00765C08"/>
    <w:rsid w:val="00766789"/>
    <w:rsid w:val="00766D02"/>
    <w:rsid w:val="00770242"/>
    <w:rsid w:val="0077115D"/>
    <w:rsid w:val="007732B3"/>
    <w:rsid w:val="007739A1"/>
    <w:rsid w:val="00774D52"/>
    <w:rsid w:val="00774E82"/>
    <w:rsid w:val="00775D0D"/>
    <w:rsid w:val="00776353"/>
    <w:rsid w:val="0077652D"/>
    <w:rsid w:val="007768A9"/>
    <w:rsid w:val="00776D3D"/>
    <w:rsid w:val="00776D3F"/>
    <w:rsid w:val="00776E5B"/>
    <w:rsid w:val="0077717A"/>
    <w:rsid w:val="00777915"/>
    <w:rsid w:val="0078025B"/>
    <w:rsid w:val="00780646"/>
    <w:rsid w:val="00781EBD"/>
    <w:rsid w:val="00781FA3"/>
    <w:rsid w:val="00783521"/>
    <w:rsid w:val="0078466A"/>
    <w:rsid w:val="00784C24"/>
    <w:rsid w:val="00784D0C"/>
    <w:rsid w:val="00785210"/>
    <w:rsid w:val="00785B9B"/>
    <w:rsid w:val="007861BE"/>
    <w:rsid w:val="00786878"/>
    <w:rsid w:val="00786934"/>
    <w:rsid w:val="007869E6"/>
    <w:rsid w:val="00786B9C"/>
    <w:rsid w:val="007874E3"/>
    <w:rsid w:val="00790AF7"/>
    <w:rsid w:val="00790CA1"/>
    <w:rsid w:val="00790CA9"/>
    <w:rsid w:val="007912E3"/>
    <w:rsid w:val="007925A9"/>
    <w:rsid w:val="00792B8A"/>
    <w:rsid w:val="00792CB4"/>
    <w:rsid w:val="007930E3"/>
    <w:rsid w:val="0079342B"/>
    <w:rsid w:val="007934BD"/>
    <w:rsid w:val="0079351E"/>
    <w:rsid w:val="007938F1"/>
    <w:rsid w:val="007939E3"/>
    <w:rsid w:val="00793BC2"/>
    <w:rsid w:val="00793C20"/>
    <w:rsid w:val="00793D36"/>
    <w:rsid w:val="00793E1C"/>
    <w:rsid w:val="00794226"/>
    <w:rsid w:val="00794D52"/>
    <w:rsid w:val="00795E90"/>
    <w:rsid w:val="00796905"/>
    <w:rsid w:val="00797101"/>
    <w:rsid w:val="0079727C"/>
    <w:rsid w:val="00797466"/>
    <w:rsid w:val="007974E0"/>
    <w:rsid w:val="0079752D"/>
    <w:rsid w:val="007978B6"/>
    <w:rsid w:val="007A0308"/>
    <w:rsid w:val="007A0731"/>
    <w:rsid w:val="007A076D"/>
    <w:rsid w:val="007A09A1"/>
    <w:rsid w:val="007A1163"/>
    <w:rsid w:val="007A1265"/>
    <w:rsid w:val="007A1289"/>
    <w:rsid w:val="007A1B60"/>
    <w:rsid w:val="007A1C70"/>
    <w:rsid w:val="007A2B5D"/>
    <w:rsid w:val="007A2BE6"/>
    <w:rsid w:val="007A34C1"/>
    <w:rsid w:val="007A362F"/>
    <w:rsid w:val="007A3666"/>
    <w:rsid w:val="007A36B4"/>
    <w:rsid w:val="007A37AC"/>
    <w:rsid w:val="007A392B"/>
    <w:rsid w:val="007A39A5"/>
    <w:rsid w:val="007A3B59"/>
    <w:rsid w:val="007A3F69"/>
    <w:rsid w:val="007A40FE"/>
    <w:rsid w:val="007A48D7"/>
    <w:rsid w:val="007A5FE7"/>
    <w:rsid w:val="007A6E80"/>
    <w:rsid w:val="007A6EAC"/>
    <w:rsid w:val="007A7151"/>
    <w:rsid w:val="007A73DC"/>
    <w:rsid w:val="007A7913"/>
    <w:rsid w:val="007B01B7"/>
    <w:rsid w:val="007B1939"/>
    <w:rsid w:val="007B1DE1"/>
    <w:rsid w:val="007B1E6D"/>
    <w:rsid w:val="007B22E1"/>
    <w:rsid w:val="007B2781"/>
    <w:rsid w:val="007B28D1"/>
    <w:rsid w:val="007B2BC9"/>
    <w:rsid w:val="007B312A"/>
    <w:rsid w:val="007B3194"/>
    <w:rsid w:val="007B3920"/>
    <w:rsid w:val="007B4015"/>
    <w:rsid w:val="007B4126"/>
    <w:rsid w:val="007B4966"/>
    <w:rsid w:val="007B4AFD"/>
    <w:rsid w:val="007B4C04"/>
    <w:rsid w:val="007B59C4"/>
    <w:rsid w:val="007B5B2F"/>
    <w:rsid w:val="007B6189"/>
    <w:rsid w:val="007B66BC"/>
    <w:rsid w:val="007B6A10"/>
    <w:rsid w:val="007B6B33"/>
    <w:rsid w:val="007B73B8"/>
    <w:rsid w:val="007C0438"/>
    <w:rsid w:val="007C0659"/>
    <w:rsid w:val="007C0AAD"/>
    <w:rsid w:val="007C0F93"/>
    <w:rsid w:val="007C1136"/>
    <w:rsid w:val="007C19B2"/>
    <w:rsid w:val="007C1C36"/>
    <w:rsid w:val="007C1FF0"/>
    <w:rsid w:val="007C29A7"/>
    <w:rsid w:val="007C2E3A"/>
    <w:rsid w:val="007C375B"/>
    <w:rsid w:val="007C3798"/>
    <w:rsid w:val="007C3CFE"/>
    <w:rsid w:val="007C3EF2"/>
    <w:rsid w:val="007C5B5E"/>
    <w:rsid w:val="007C5DE4"/>
    <w:rsid w:val="007C5F81"/>
    <w:rsid w:val="007C6003"/>
    <w:rsid w:val="007C63FF"/>
    <w:rsid w:val="007C68EF"/>
    <w:rsid w:val="007C6CDE"/>
    <w:rsid w:val="007C6D86"/>
    <w:rsid w:val="007C7819"/>
    <w:rsid w:val="007C7A71"/>
    <w:rsid w:val="007C7E7B"/>
    <w:rsid w:val="007D098E"/>
    <w:rsid w:val="007D09D1"/>
    <w:rsid w:val="007D1118"/>
    <w:rsid w:val="007D14F1"/>
    <w:rsid w:val="007D1EB0"/>
    <w:rsid w:val="007D1F8F"/>
    <w:rsid w:val="007D205D"/>
    <w:rsid w:val="007D2438"/>
    <w:rsid w:val="007D2FF7"/>
    <w:rsid w:val="007D31B3"/>
    <w:rsid w:val="007D33A7"/>
    <w:rsid w:val="007D3473"/>
    <w:rsid w:val="007D38BB"/>
    <w:rsid w:val="007D3DEF"/>
    <w:rsid w:val="007D3EC7"/>
    <w:rsid w:val="007D3FD6"/>
    <w:rsid w:val="007D4198"/>
    <w:rsid w:val="007D4E3A"/>
    <w:rsid w:val="007D55DB"/>
    <w:rsid w:val="007D59FF"/>
    <w:rsid w:val="007D665F"/>
    <w:rsid w:val="007D6F76"/>
    <w:rsid w:val="007D75CF"/>
    <w:rsid w:val="007D7DF5"/>
    <w:rsid w:val="007D7F61"/>
    <w:rsid w:val="007E0128"/>
    <w:rsid w:val="007E12AA"/>
    <w:rsid w:val="007E164E"/>
    <w:rsid w:val="007E1E3C"/>
    <w:rsid w:val="007E23BE"/>
    <w:rsid w:val="007E250D"/>
    <w:rsid w:val="007E30F4"/>
    <w:rsid w:val="007E38A4"/>
    <w:rsid w:val="007E405C"/>
    <w:rsid w:val="007E4767"/>
    <w:rsid w:val="007E4E10"/>
    <w:rsid w:val="007E55AB"/>
    <w:rsid w:val="007E5757"/>
    <w:rsid w:val="007E5A05"/>
    <w:rsid w:val="007E66D1"/>
    <w:rsid w:val="007E69EA"/>
    <w:rsid w:val="007E74EB"/>
    <w:rsid w:val="007E7629"/>
    <w:rsid w:val="007E7B90"/>
    <w:rsid w:val="007F0834"/>
    <w:rsid w:val="007F0C85"/>
    <w:rsid w:val="007F101A"/>
    <w:rsid w:val="007F1078"/>
    <w:rsid w:val="007F135C"/>
    <w:rsid w:val="007F18C5"/>
    <w:rsid w:val="007F1A9F"/>
    <w:rsid w:val="007F2627"/>
    <w:rsid w:val="007F28BB"/>
    <w:rsid w:val="007F3632"/>
    <w:rsid w:val="007F3886"/>
    <w:rsid w:val="007F405B"/>
    <w:rsid w:val="007F4086"/>
    <w:rsid w:val="007F4BDB"/>
    <w:rsid w:val="007F4CEE"/>
    <w:rsid w:val="007F4E5F"/>
    <w:rsid w:val="007F52CC"/>
    <w:rsid w:val="007F5BE2"/>
    <w:rsid w:val="007F5E0E"/>
    <w:rsid w:val="007F6673"/>
    <w:rsid w:val="007F69A1"/>
    <w:rsid w:val="007F6D9C"/>
    <w:rsid w:val="007F75B9"/>
    <w:rsid w:val="00800E56"/>
    <w:rsid w:val="00801F77"/>
    <w:rsid w:val="00802985"/>
    <w:rsid w:val="0080368F"/>
    <w:rsid w:val="00803A41"/>
    <w:rsid w:val="0080445D"/>
    <w:rsid w:val="00804D13"/>
    <w:rsid w:val="00804E26"/>
    <w:rsid w:val="008050AE"/>
    <w:rsid w:val="008055AB"/>
    <w:rsid w:val="008067D6"/>
    <w:rsid w:val="00807548"/>
    <w:rsid w:val="00807576"/>
    <w:rsid w:val="00807643"/>
    <w:rsid w:val="00807B41"/>
    <w:rsid w:val="00807E86"/>
    <w:rsid w:val="00807F97"/>
    <w:rsid w:val="008103B4"/>
    <w:rsid w:val="00810AAA"/>
    <w:rsid w:val="00810DC0"/>
    <w:rsid w:val="00811049"/>
    <w:rsid w:val="008111DE"/>
    <w:rsid w:val="0081238B"/>
    <w:rsid w:val="00813183"/>
    <w:rsid w:val="00813329"/>
    <w:rsid w:val="00813983"/>
    <w:rsid w:val="00813AE6"/>
    <w:rsid w:val="00813BAB"/>
    <w:rsid w:val="00814000"/>
    <w:rsid w:val="0081429A"/>
    <w:rsid w:val="00814662"/>
    <w:rsid w:val="008147DA"/>
    <w:rsid w:val="00814957"/>
    <w:rsid w:val="00815E09"/>
    <w:rsid w:val="0081617A"/>
    <w:rsid w:val="00816C37"/>
    <w:rsid w:val="00816E1A"/>
    <w:rsid w:val="008170EB"/>
    <w:rsid w:val="008203AF"/>
    <w:rsid w:val="008203C2"/>
    <w:rsid w:val="0082084E"/>
    <w:rsid w:val="00820E43"/>
    <w:rsid w:val="00821722"/>
    <w:rsid w:val="00821959"/>
    <w:rsid w:val="00821AFB"/>
    <w:rsid w:val="008220F7"/>
    <w:rsid w:val="0082254E"/>
    <w:rsid w:val="0082266A"/>
    <w:rsid w:val="00822722"/>
    <w:rsid w:val="008227FC"/>
    <w:rsid w:val="0082296A"/>
    <w:rsid w:val="008231B4"/>
    <w:rsid w:val="008237F7"/>
    <w:rsid w:val="00823924"/>
    <w:rsid w:val="00823C3A"/>
    <w:rsid w:val="00824139"/>
    <w:rsid w:val="008246AA"/>
    <w:rsid w:val="00824BE3"/>
    <w:rsid w:val="00825AE4"/>
    <w:rsid w:val="00825E45"/>
    <w:rsid w:val="00825E52"/>
    <w:rsid w:val="00826334"/>
    <w:rsid w:val="00826C10"/>
    <w:rsid w:val="00826C50"/>
    <w:rsid w:val="00827A5B"/>
    <w:rsid w:val="00827B31"/>
    <w:rsid w:val="00830446"/>
    <w:rsid w:val="0083081F"/>
    <w:rsid w:val="008308E4"/>
    <w:rsid w:val="008314C1"/>
    <w:rsid w:val="00832406"/>
    <w:rsid w:val="00832710"/>
    <w:rsid w:val="00832781"/>
    <w:rsid w:val="008329DE"/>
    <w:rsid w:val="0083316D"/>
    <w:rsid w:val="008331B1"/>
    <w:rsid w:val="008334B5"/>
    <w:rsid w:val="00833E1B"/>
    <w:rsid w:val="008340EF"/>
    <w:rsid w:val="00834A48"/>
    <w:rsid w:val="008354A4"/>
    <w:rsid w:val="00835C2A"/>
    <w:rsid w:val="00836176"/>
    <w:rsid w:val="0083636A"/>
    <w:rsid w:val="008364A1"/>
    <w:rsid w:val="0083698E"/>
    <w:rsid w:val="008372B5"/>
    <w:rsid w:val="008376D9"/>
    <w:rsid w:val="00837BA2"/>
    <w:rsid w:val="00837BBE"/>
    <w:rsid w:val="00840705"/>
    <w:rsid w:val="008416C8"/>
    <w:rsid w:val="008417B7"/>
    <w:rsid w:val="00841C1C"/>
    <w:rsid w:val="00842330"/>
    <w:rsid w:val="008423E3"/>
    <w:rsid w:val="00842861"/>
    <w:rsid w:val="00842D5B"/>
    <w:rsid w:val="00843425"/>
    <w:rsid w:val="008437EA"/>
    <w:rsid w:val="008443D2"/>
    <w:rsid w:val="008446C6"/>
    <w:rsid w:val="00845A8B"/>
    <w:rsid w:val="0084638C"/>
    <w:rsid w:val="00846533"/>
    <w:rsid w:val="008479F5"/>
    <w:rsid w:val="00847C8D"/>
    <w:rsid w:val="00847DC6"/>
    <w:rsid w:val="00847F9D"/>
    <w:rsid w:val="00850771"/>
    <w:rsid w:val="00850C8E"/>
    <w:rsid w:val="008510D9"/>
    <w:rsid w:val="0085149B"/>
    <w:rsid w:val="0085266C"/>
    <w:rsid w:val="00852B68"/>
    <w:rsid w:val="00852E62"/>
    <w:rsid w:val="0085324D"/>
    <w:rsid w:val="00853DBB"/>
    <w:rsid w:val="0085404D"/>
    <w:rsid w:val="0085448A"/>
    <w:rsid w:val="0085488E"/>
    <w:rsid w:val="008552D6"/>
    <w:rsid w:val="0085561E"/>
    <w:rsid w:val="00855634"/>
    <w:rsid w:val="0085579B"/>
    <w:rsid w:val="00855ABF"/>
    <w:rsid w:val="008560E9"/>
    <w:rsid w:val="008562A9"/>
    <w:rsid w:val="00856328"/>
    <w:rsid w:val="008567F7"/>
    <w:rsid w:val="00856855"/>
    <w:rsid w:val="00856CCB"/>
    <w:rsid w:val="00857321"/>
    <w:rsid w:val="0085750A"/>
    <w:rsid w:val="008576B4"/>
    <w:rsid w:val="00860057"/>
    <w:rsid w:val="00860AB0"/>
    <w:rsid w:val="00860B0C"/>
    <w:rsid w:val="00860B54"/>
    <w:rsid w:val="00860B69"/>
    <w:rsid w:val="00860B7C"/>
    <w:rsid w:val="00860C13"/>
    <w:rsid w:val="00861279"/>
    <w:rsid w:val="008615C7"/>
    <w:rsid w:val="00861E24"/>
    <w:rsid w:val="00861F09"/>
    <w:rsid w:val="0086221A"/>
    <w:rsid w:val="008625D7"/>
    <w:rsid w:val="0086280A"/>
    <w:rsid w:val="0086494B"/>
    <w:rsid w:val="00864BBA"/>
    <w:rsid w:val="00864E71"/>
    <w:rsid w:val="0086596D"/>
    <w:rsid w:val="00865A0F"/>
    <w:rsid w:val="00865E5C"/>
    <w:rsid w:val="0086609D"/>
    <w:rsid w:val="00866714"/>
    <w:rsid w:val="00866724"/>
    <w:rsid w:val="0086703E"/>
    <w:rsid w:val="0086741D"/>
    <w:rsid w:val="008679BB"/>
    <w:rsid w:val="00867BD2"/>
    <w:rsid w:val="00867D21"/>
    <w:rsid w:val="008700EC"/>
    <w:rsid w:val="00870AFF"/>
    <w:rsid w:val="00871550"/>
    <w:rsid w:val="00871664"/>
    <w:rsid w:val="0087171D"/>
    <w:rsid w:val="00871728"/>
    <w:rsid w:val="0087227D"/>
    <w:rsid w:val="00872695"/>
    <w:rsid w:val="00872B85"/>
    <w:rsid w:val="00872C3F"/>
    <w:rsid w:val="00872D20"/>
    <w:rsid w:val="0087424E"/>
    <w:rsid w:val="00874646"/>
    <w:rsid w:val="00876549"/>
    <w:rsid w:val="00876B58"/>
    <w:rsid w:val="008778D9"/>
    <w:rsid w:val="008779BB"/>
    <w:rsid w:val="0088054F"/>
    <w:rsid w:val="00880850"/>
    <w:rsid w:val="00880B35"/>
    <w:rsid w:val="00880F7F"/>
    <w:rsid w:val="0088160C"/>
    <w:rsid w:val="008817E5"/>
    <w:rsid w:val="008818CD"/>
    <w:rsid w:val="008822E8"/>
    <w:rsid w:val="00882530"/>
    <w:rsid w:val="008826D8"/>
    <w:rsid w:val="00884038"/>
    <w:rsid w:val="008842F4"/>
    <w:rsid w:val="00884660"/>
    <w:rsid w:val="0088511E"/>
    <w:rsid w:val="008853D5"/>
    <w:rsid w:val="00885684"/>
    <w:rsid w:val="0088571C"/>
    <w:rsid w:val="0088592C"/>
    <w:rsid w:val="00885A51"/>
    <w:rsid w:val="00885D72"/>
    <w:rsid w:val="00885EAE"/>
    <w:rsid w:val="008864DE"/>
    <w:rsid w:val="00886E00"/>
    <w:rsid w:val="008878C3"/>
    <w:rsid w:val="00887BF2"/>
    <w:rsid w:val="00887D27"/>
    <w:rsid w:val="00887DC5"/>
    <w:rsid w:val="008901A4"/>
    <w:rsid w:val="008905A8"/>
    <w:rsid w:val="008908FE"/>
    <w:rsid w:val="00890E5D"/>
    <w:rsid w:val="008911A5"/>
    <w:rsid w:val="00891410"/>
    <w:rsid w:val="008925C5"/>
    <w:rsid w:val="00892666"/>
    <w:rsid w:val="008936AB"/>
    <w:rsid w:val="00893C91"/>
    <w:rsid w:val="00894046"/>
    <w:rsid w:val="0089419C"/>
    <w:rsid w:val="00894BC3"/>
    <w:rsid w:val="008971CD"/>
    <w:rsid w:val="008972B8"/>
    <w:rsid w:val="00897799"/>
    <w:rsid w:val="0089798D"/>
    <w:rsid w:val="008A15EE"/>
    <w:rsid w:val="008A1E01"/>
    <w:rsid w:val="008A227E"/>
    <w:rsid w:val="008A273A"/>
    <w:rsid w:val="008A316D"/>
    <w:rsid w:val="008A3181"/>
    <w:rsid w:val="008A337B"/>
    <w:rsid w:val="008A34DC"/>
    <w:rsid w:val="008A39B7"/>
    <w:rsid w:val="008A4111"/>
    <w:rsid w:val="008A47BB"/>
    <w:rsid w:val="008A4930"/>
    <w:rsid w:val="008A4BC2"/>
    <w:rsid w:val="008A4E0A"/>
    <w:rsid w:val="008A5C1D"/>
    <w:rsid w:val="008A6FAA"/>
    <w:rsid w:val="008A7173"/>
    <w:rsid w:val="008A72C9"/>
    <w:rsid w:val="008A743B"/>
    <w:rsid w:val="008A7D7B"/>
    <w:rsid w:val="008B01F3"/>
    <w:rsid w:val="008B0E65"/>
    <w:rsid w:val="008B17D4"/>
    <w:rsid w:val="008B266E"/>
    <w:rsid w:val="008B278D"/>
    <w:rsid w:val="008B2B3D"/>
    <w:rsid w:val="008B3126"/>
    <w:rsid w:val="008B3AAF"/>
    <w:rsid w:val="008B3BEB"/>
    <w:rsid w:val="008B3F0D"/>
    <w:rsid w:val="008B3FF3"/>
    <w:rsid w:val="008B40B8"/>
    <w:rsid w:val="008B4130"/>
    <w:rsid w:val="008B4131"/>
    <w:rsid w:val="008B4535"/>
    <w:rsid w:val="008B482B"/>
    <w:rsid w:val="008B4EAB"/>
    <w:rsid w:val="008B552E"/>
    <w:rsid w:val="008B560B"/>
    <w:rsid w:val="008B590C"/>
    <w:rsid w:val="008B5A03"/>
    <w:rsid w:val="008B60C0"/>
    <w:rsid w:val="008B63DA"/>
    <w:rsid w:val="008B7D20"/>
    <w:rsid w:val="008C0225"/>
    <w:rsid w:val="008C0900"/>
    <w:rsid w:val="008C169C"/>
    <w:rsid w:val="008C1AE4"/>
    <w:rsid w:val="008C248D"/>
    <w:rsid w:val="008C27D8"/>
    <w:rsid w:val="008C28DC"/>
    <w:rsid w:val="008C344E"/>
    <w:rsid w:val="008C40E2"/>
    <w:rsid w:val="008C48C3"/>
    <w:rsid w:val="008C50A7"/>
    <w:rsid w:val="008C59F9"/>
    <w:rsid w:val="008C6598"/>
    <w:rsid w:val="008C682D"/>
    <w:rsid w:val="008C7355"/>
    <w:rsid w:val="008C7724"/>
    <w:rsid w:val="008D002B"/>
    <w:rsid w:val="008D05AA"/>
    <w:rsid w:val="008D0B1E"/>
    <w:rsid w:val="008D0FF0"/>
    <w:rsid w:val="008D12A3"/>
    <w:rsid w:val="008D1634"/>
    <w:rsid w:val="008D1FBA"/>
    <w:rsid w:val="008D33F4"/>
    <w:rsid w:val="008D439B"/>
    <w:rsid w:val="008D49E9"/>
    <w:rsid w:val="008D4AF5"/>
    <w:rsid w:val="008D6273"/>
    <w:rsid w:val="008D6458"/>
    <w:rsid w:val="008D7E20"/>
    <w:rsid w:val="008E004F"/>
    <w:rsid w:val="008E10E2"/>
    <w:rsid w:val="008E1243"/>
    <w:rsid w:val="008E1CB6"/>
    <w:rsid w:val="008E31B6"/>
    <w:rsid w:val="008E3563"/>
    <w:rsid w:val="008E3B18"/>
    <w:rsid w:val="008E3D62"/>
    <w:rsid w:val="008E426D"/>
    <w:rsid w:val="008E44A7"/>
    <w:rsid w:val="008E4898"/>
    <w:rsid w:val="008E4BEA"/>
    <w:rsid w:val="008E4E54"/>
    <w:rsid w:val="008E4FBB"/>
    <w:rsid w:val="008E5FA0"/>
    <w:rsid w:val="008E6280"/>
    <w:rsid w:val="008E6496"/>
    <w:rsid w:val="008E6666"/>
    <w:rsid w:val="008F03BD"/>
    <w:rsid w:val="008F04ED"/>
    <w:rsid w:val="008F0B3B"/>
    <w:rsid w:val="008F0B90"/>
    <w:rsid w:val="008F12A3"/>
    <w:rsid w:val="008F1AE4"/>
    <w:rsid w:val="008F2089"/>
    <w:rsid w:val="008F22B2"/>
    <w:rsid w:val="008F3740"/>
    <w:rsid w:val="008F3949"/>
    <w:rsid w:val="008F39EF"/>
    <w:rsid w:val="008F3FF9"/>
    <w:rsid w:val="008F41CE"/>
    <w:rsid w:val="008F49A9"/>
    <w:rsid w:val="008F50DA"/>
    <w:rsid w:val="008F5147"/>
    <w:rsid w:val="008F5C6A"/>
    <w:rsid w:val="008F5CC1"/>
    <w:rsid w:val="008F628D"/>
    <w:rsid w:val="008F63DD"/>
    <w:rsid w:val="008F63F7"/>
    <w:rsid w:val="008F674B"/>
    <w:rsid w:val="008F73D1"/>
    <w:rsid w:val="008F7425"/>
    <w:rsid w:val="008F77BE"/>
    <w:rsid w:val="008F78B5"/>
    <w:rsid w:val="008F7946"/>
    <w:rsid w:val="00900175"/>
    <w:rsid w:val="00900940"/>
    <w:rsid w:val="00901068"/>
    <w:rsid w:val="009010FE"/>
    <w:rsid w:val="00901ACF"/>
    <w:rsid w:val="0090202E"/>
    <w:rsid w:val="009020FC"/>
    <w:rsid w:val="009027BD"/>
    <w:rsid w:val="00903348"/>
    <w:rsid w:val="00903ECC"/>
    <w:rsid w:val="00905192"/>
    <w:rsid w:val="0090543A"/>
    <w:rsid w:val="00905C95"/>
    <w:rsid w:val="00905E16"/>
    <w:rsid w:val="009074AA"/>
    <w:rsid w:val="00907DCC"/>
    <w:rsid w:val="009108DE"/>
    <w:rsid w:val="009114B0"/>
    <w:rsid w:val="00912869"/>
    <w:rsid w:val="00912D45"/>
    <w:rsid w:val="00913622"/>
    <w:rsid w:val="009140C2"/>
    <w:rsid w:val="009146AC"/>
    <w:rsid w:val="009148B7"/>
    <w:rsid w:val="0091493C"/>
    <w:rsid w:val="00914D20"/>
    <w:rsid w:val="00915219"/>
    <w:rsid w:val="00916007"/>
    <w:rsid w:val="00916008"/>
    <w:rsid w:val="00916071"/>
    <w:rsid w:val="00917066"/>
    <w:rsid w:val="009170A6"/>
    <w:rsid w:val="0091738D"/>
    <w:rsid w:val="00917504"/>
    <w:rsid w:val="0092027C"/>
    <w:rsid w:val="00920668"/>
    <w:rsid w:val="00920DEA"/>
    <w:rsid w:val="00921240"/>
    <w:rsid w:val="00921377"/>
    <w:rsid w:val="009216C3"/>
    <w:rsid w:val="009216D4"/>
    <w:rsid w:val="009225F1"/>
    <w:rsid w:val="009226E3"/>
    <w:rsid w:val="00922AB3"/>
    <w:rsid w:val="00923176"/>
    <w:rsid w:val="00924350"/>
    <w:rsid w:val="00924509"/>
    <w:rsid w:val="00924D15"/>
    <w:rsid w:val="00925481"/>
    <w:rsid w:val="00926109"/>
    <w:rsid w:val="0092632F"/>
    <w:rsid w:val="009270B3"/>
    <w:rsid w:val="0092715A"/>
    <w:rsid w:val="009271A0"/>
    <w:rsid w:val="009276DB"/>
    <w:rsid w:val="009278A0"/>
    <w:rsid w:val="00927929"/>
    <w:rsid w:val="00930586"/>
    <w:rsid w:val="009315D6"/>
    <w:rsid w:val="0093184E"/>
    <w:rsid w:val="00931B13"/>
    <w:rsid w:val="00931CC4"/>
    <w:rsid w:val="00931E56"/>
    <w:rsid w:val="00932077"/>
    <w:rsid w:val="00932089"/>
    <w:rsid w:val="00932788"/>
    <w:rsid w:val="009330DE"/>
    <w:rsid w:val="009334B1"/>
    <w:rsid w:val="009338AC"/>
    <w:rsid w:val="00933DB4"/>
    <w:rsid w:val="00933E06"/>
    <w:rsid w:val="0093428D"/>
    <w:rsid w:val="009346AD"/>
    <w:rsid w:val="00934763"/>
    <w:rsid w:val="00934EAE"/>
    <w:rsid w:val="00936172"/>
    <w:rsid w:val="0093776D"/>
    <w:rsid w:val="00940CAC"/>
    <w:rsid w:val="009420B3"/>
    <w:rsid w:val="00942BCC"/>
    <w:rsid w:val="00942BDD"/>
    <w:rsid w:val="00943698"/>
    <w:rsid w:val="00943713"/>
    <w:rsid w:val="00943B74"/>
    <w:rsid w:val="00943CB0"/>
    <w:rsid w:val="00944027"/>
    <w:rsid w:val="00945C97"/>
    <w:rsid w:val="0094644E"/>
    <w:rsid w:val="0094688C"/>
    <w:rsid w:val="009468B3"/>
    <w:rsid w:val="00947320"/>
    <w:rsid w:val="00950E10"/>
    <w:rsid w:val="009514E9"/>
    <w:rsid w:val="0095195F"/>
    <w:rsid w:val="00952318"/>
    <w:rsid w:val="0095232E"/>
    <w:rsid w:val="00952C27"/>
    <w:rsid w:val="00952DF8"/>
    <w:rsid w:val="0095307F"/>
    <w:rsid w:val="00953BEC"/>
    <w:rsid w:val="00953D33"/>
    <w:rsid w:val="00954801"/>
    <w:rsid w:val="00954D6F"/>
    <w:rsid w:val="00955018"/>
    <w:rsid w:val="0095567D"/>
    <w:rsid w:val="00955B2B"/>
    <w:rsid w:val="00955BFF"/>
    <w:rsid w:val="00956049"/>
    <w:rsid w:val="0095608C"/>
    <w:rsid w:val="009573BA"/>
    <w:rsid w:val="0095759A"/>
    <w:rsid w:val="00957666"/>
    <w:rsid w:val="009601B6"/>
    <w:rsid w:val="00960704"/>
    <w:rsid w:val="00960919"/>
    <w:rsid w:val="00960C15"/>
    <w:rsid w:val="00961B59"/>
    <w:rsid w:val="00962E0C"/>
    <w:rsid w:val="009631DF"/>
    <w:rsid w:val="0096404F"/>
    <w:rsid w:val="00964079"/>
    <w:rsid w:val="0096439F"/>
    <w:rsid w:val="00964DF0"/>
    <w:rsid w:val="0096536E"/>
    <w:rsid w:val="00965437"/>
    <w:rsid w:val="00965525"/>
    <w:rsid w:val="009659FA"/>
    <w:rsid w:val="00966336"/>
    <w:rsid w:val="009668B2"/>
    <w:rsid w:val="009670BA"/>
    <w:rsid w:val="00967387"/>
    <w:rsid w:val="009676AF"/>
    <w:rsid w:val="009707A6"/>
    <w:rsid w:val="00970C24"/>
    <w:rsid w:val="00970F42"/>
    <w:rsid w:val="009716AF"/>
    <w:rsid w:val="009718D4"/>
    <w:rsid w:val="009722C6"/>
    <w:rsid w:val="00972397"/>
    <w:rsid w:val="00972715"/>
    <w:rsid w:val="00972A38"/>
    <w:rsid w:val="00972C7E"/>
    <w:rsid w:val="00972D4C"/>
    <w:rsid w:val="00972FB3"/>
    <w:rsid w:val="00973673"/>
    <w:rsid w:val="009739AF"/>
    <w:rsid w:val="0097421B"/>
    <w:rsid w:val="009748F4"/>
    <w:rsid w:val="009750A0"/>
    <w:rsid w:val="00975913"/>
    <w:rsid w:val="00976969"/>
    <w:rsid w:val="00976E3D"/>
    <w:rsid w:val="00977349"/>
    <w:rsid w:val="00977BAB"/>
    <w:rsid w:val="0098039B"/>
    <w:rsid w:val="00980447"/>
    <w:rsid w:val="00980817"/>
    <w:rsid w:val="009809D5"/>
    <w:rsid w:val="0098127A"/>
    <w:rsid w:val="00981523"/>
    <w:rsid w:val="00981940"/>
    <w:rsid w:val="00981E8E"/>
    <w:rsid w:val="00982038"/>
    <w:rsid w:val="00982447"/>
    <w:rsid w:val="00982F36"/>
    <w:rsid w:val="00982FB8"/>
    <w:rsid w:val="00983F9D"/>
    <w:rsid w:val="00984372"/>
    <w:rsid w:val="009850AA"/>
    <w:rsid w:val="009854F0"/>
    <w:rsid w:val="0098577E"/>
    <w:rsid w:val="00985787"/>
    <w:rsid w:val="00985A5D"/>
    <w:rsid w:val="00985E38"/>
    <w:rsid w:val="00985F34"/>
    <w:rsid w:val="00986296"/>
    <w:rsid w:val="00986803"/>
    <w:rsid w:val="009873A7"/>
    <w:rsid w:val="0098786E"/>
    <w:rsid w:val="00987F90"/>
    <w:rsid w:val="009909CE"/>
    <w:rsid w:val="009910A3"/>
    <w:rsid w:val="00991DCE"/>
    <w:rsid w:val="00992F00"/>
    <w:rsid w:val="00993328"/>
    <w:rsid w:val="00993D27"/>
    <w:rsid w:val="00993EC0"/>
    <w:rsid w:val="00993ECB"/>
    <w:rsid w:val="00994312"/>
    <w:rsid w:val="009944F7"/>
    <w:rsid w:val="00994871"/>
    <w:rsid w:val="00994CEB"/>
    <w:rsid w:val="00994D0B"/>
    <w:rsid w:val="00994E3B"/>
    <w:rsid w:val="00995154"/>
    <w:rsid w:val="00995C0F"/>
    <w:rsid w:val="00995F90"/>
    <w:rsid w:val="00997323"/>
    <w:rsid w:val="0099771E"/>
    <w:rsid w:val="00997A2B"/>
    <w:rsid w:val="00997B15"/>
    <w:rsid w:val="009A0B6B"/>
    <w:rsid w:val="009A0D66"/>
    <w:rsid w:val="009A121F"/>
    <w:rsid w:val="009A128A"/>
    <w:rsid w:val="009A16CA"/>
    <w:rsid w:val="009A1791"/>
    <w:rsid w:val="009A1D57"/>
    <w:rsid w:val="009A20F7"/>
    <w:rsid w:val="009A25C7"/>
    <w:rsid w:val="009A2D99"/>
    <w:rsid w:val="009A38CF"/>
    <w:rsid w:val="009A3B84"/>
    <w:rsid w:val="009A3BC3"/>
    <w:rsid w:val="009A45EB"/>
    <w:rsid w:val="009A4C46"/>
    <w:rsid w:val="009A5D54"/>
    <w:rsid w:val="009A5E08"/>
    <w:rsid w:val="009A5FB9"/>
    <w:rsid w:val="009A6085"/>
    <w:rsid w:val="009A6A39"/>
    <w:rsid w:val="009A6EDE"/>
    <w:rsid w:val="009A6FAE"/>
    <w:rsid w:val="009A7256"/>
    <w:rsid w:val="009A73A4"/>
    <w:rsid w:val="009A78D4"/>
    <w:rsid w:val="009A7B39"/>
    <w:rsid w:val="009B0316"/>
    <w:rsid w:val="009B0539"/>
    <w:rsid w:val="009B0676"/>
    <w:rsid w:val="009B0816"/>
    <w:rsid w:val="009B0F28"/>
    <w:rsid w:val="009B13C3"/>
    <w:rsid w:val="009B178F"/>
    <w:rsid w:val="009B2311"/>
    <w:rsid w:val="009B23E6"/>
    <w:rsid w:val="009B26DA"/>
    <w:rsid w:val="009B2AA5"/>
    <w:rsid w:val="009B484F"/>
    <w:rsid w:val="009B4B46"/>
    <w:rsid w:val="009B57A3"/>
    <w:rsid w:val="009B65D0"/>
    <w:rsid w:val="009B71B1"/>
    <w:rsid w:val="009B792B"/>
    <w:rsid w:val="009B7946"/>
    <w:rsid w:val="009B7ADC"/>
    <w:rsid w:val="009B7B8C"/>
    <w:rsid w:val="009C0395"/>
    <w:rsid w:val="009C042F"/>
    <w:rsid w:val="009C0534"/>
    <w:rsid w:val="009C070D"/>
    <w:rsid w:val="009C15F2"/>
    <w:rsid w:val="009C19A8"/>
    <w:rsid w:val="009C1DD6"/>
    <w:rsid w:val="009C289D"/>
    <w:rsid w:val="009C2E43"/>
    <w:rsid w:val="009C32CB"/>
    <w:rsid w:val="009C3F8F"/>
    <w:rsid w:val="009C405B"/>
    <w:rsid w:val="009C4550"/>
    <w:rsid w:val="009C4635"/>
    <w:rsid w:val="009C559E"/>
    <w:rsid w:val="009C5625"/>
    <w:rsid w:val="009C5D0C"/>
    <w:rsid w:val="009C603D"/>
    <w:rsid w:val="009C6AEF"/>
    <w:rsid w:val="009C748C"/>
    <w:rsid w:val="009D0247"/>
    <w:rsid w:val="009D073D"/>
    <w:rsid w:val="009D0F22"/>
    <w:rsid w:val="009D1009"/>
    <w:rsid w:val="009D13C1"/>
    <w:rsid w:val="009D16BC"/>
    <w:rsid w:val="009D1836"/>
    <w:rsid w:val="009D22EC"/>
    <w:rsid w:val="009D2582"/>
    <w:rsid w:val="009D2D1D"/>
    <w:rsid w:val="009D2E23"/>
    <w:rsid w:val="009D3033"/>
    <w:rsid w:val="009D4646"/>
    <w:rsid w:val="009D4FDE"/>
    <w:rsid w:val="009D5445"/>
    <w:rsid w:val="009D5AFC"/>
    <w:rsid w:val="009D6389"/>
    <w:rsid w:val="009D647E"/>
    <w:rsid w:val="009D67E9"/>
    <w:rsid w:val="009D6CDB"/>
    <w:rsid w:val="009D783F"/>
    <w:rsid w:val="009D78B3"/>
    <w:rsid w:val="009D7925"/>
    <w:rsid w:val="009D7B3E"/>
    <w:rsid w:val="009D7CF1"/>
    <w:rsid w:val="009E0973"/>
    <w:rsid w:val="009E1436"/>
    <w:rsid w:val="009E1B9D"/>
    <w:rsid w:val="009E34D8"/>
    <w:rsid w:val="009E3927"/>
    <w:rsid w:val="009E39C2"/>
    <w:rsid w:val="009E43A1"/>
    <w:rsid w:val="009E4C5D"/>
    <w:rsid w:val="009E505D"/>
    <w:rsid w:val="009E534E"/>
    <w:rsid w:val="009E5533"/>
    <w:rsid w:val="009E5A08"/>
    <w:rsid w:val="009E637C"/>
    <w:rsid w:val="009E665A"/>
    <w:rsid w:val="009E679C"/>
    <w:rsid w:val="009E6D7D"/>
    <w:rsid w:val="009E7308"/>
    <w:rsid w:val="009E7652"/>
    <w:rsid w:val="009E7A4A"/>
    <w:rsid w:val="009F02DA"/>
    <w:rsid w:val="009F13CD"/>
    <w:rsid w:val="009F25C6"/>
    <w:rsid w:val="009F2BBE"/>
    <w:rsid w:val="009F2DD2"/>
    <w:rsid w:val="009F3031"/>
    <w:rsid w:val="009F3355"/>
    <w:rsid w:val="009F3C76"/>
    <w:rsid w:val="009F3F22"/>
    <w:rsid w:val="009F46B6"/>
    <w:rsid w:val="009F549C"/>
    <w:rsid w:val="009F557D"/>
    <w:rsid w:val="009F5C58"/>
    <w:rsid w:val="009F5D68"/>
    <w:rsid w:val="009F5D8C"/>
    <w:rsid w:val="009F5ECB"/>
    <w:rsid w:val="009F6B96"/>
    <w:rsid w:val="009F6E66"/>
    <w:rsid w:val="009F7938"/>
    <w:rsid w:val="009F7C56"/>
    <w:rsid w:val="009F7E30"/>
    <w:rsid w:val="00A003BE"/>
    <w:rsid w:val="00A009AE"/>
    <w:rsid w:val="00A00AD3"/>
    <w:rsid w:val="00A01532"/>
    <w:rsid w:val="00A0186F"/>
    <w:rsid w:val="00A023CD"/>
    <w:rsid w:val="00A02C4E"/>
    <w:rsid w:val="00A02EA6"/>
    <w:rsid w:val="00A0329C"/>
    <w:rsid w:val="00A03C0D"/>
    <w:rsid w:val="00A041D7"/>
    <w:rsid w:val="00A04CE4"/>
    <w:rsid w:val="00A0509F"/>
    <w:rsid w:val="00A05523"/>
    <w:rsid w:val="00A0585E"/>
    <w:rsid w:val="00A059B6"/>
    <w:rsid w:val="00A06681"/>
    <w:rsid w:val="00A06FCC"/>
    <w:rsid w:val="00A07028"/>
    <w:rsid w:val="00A07138"/>
    <w:rsid w:val="00A076C4"/>
    <w:rsid w:val="00A10B4A"/>
    <w:rsid w:val="00A11EBD"/>
    <w:rsid w:val="00A11EEE"/>
    <w:rsid w:val="00A124B1"/>
    <w:rsid w:val="00A127A1"/>
    <w:rsid w:val="00A1373A"/>
    <w:rsid w:val="00A13F05"/>
    <w:rsid w:val="00A14057"/>
    <w:rsid w:val="00A14366"/>
    <w:rsid w:val="00A15732"/>
    <w:rsid w:val="00A15F70"/>
    <w:rsid w:val="00A16644"/>
    <w:rsid w:val="00A1694D"/>
    <w:rsid w:val="00A17A53"/>
    <w:rsid w:val="00A17B26"/>
    <w:rsid w:val="00A20A74"/>
    <w:rsid w:val="00A20DA4"/>
    <w:rsid w:val="00A21548"/>
    <w:rsid w:val="00A21B9F"/>
    <w:rsid w:val="00A22FB1"/>
    <w:rsid w:val="00A23457"/>
    <w:rsid w:val="00A2436E"/>
    <w:rsid w:val="00A24746"/>
    <w:rsid w:val="00A24C5F"/>
    <w:rsid w:val="00A24C9B"/>
    <w:rsid w:val="00A25589"/>
    <w:rsid w:val="00A25A72"/>
    <w:rsid w:val="00A25DAF"/>
    <w:rsid w:val="00A25F95"/>
    <w:rsid w:val="00A26F7B"/>
    <w:rsid w:val="00A271D9"/>
    <w:rsid w:val="00A27C21"/>
    <w:rsid w:val="00A300A0"/>
    <w:rsid w:val="00A300B3"/>
    <w:rsid w:val="00A3022F"/>
    <w:rsid w:val="00A302A9"/>
    <w:rsid w:val="00A30578"/>
    <w:rsid w:val="00A30E16"/>
    <w:rsid w:val="00A30EF5"/>
    <w:rsid w:val="00A314D7"/>
    <w:rsid w:val="00A31DC2"/>
    <w:rsid w:val="00A32037"/>
    <w:rsid w:val="00A322C0"/>
    <w:rsid w:val="00A3231F"/>
    <w:rsid w:val="00A330E1"/>
    <w:rsid w:val="00A3381D"/>
    <w:rsid w:val="00A33B74"/>
    <w:rsid w:val="00A33E49"/>
    <w:rsid w:val="00A34512"/>
    <w:rsid w:val="00A34ADD"/>
    <w:rsid w:val="00A34C0B"/>
    <w:rsid w:val="00A34E99"/>
    <w:rsid w:val="00A351B7"/>
    <w:rsid w:val="00A36089"/>
    <w:rsid w:val="00A3676D"/>
    <w:rsid w:val="00A367BF"/>
    <w:rsid w:val="00A36F8B"/>
    <w:rsid w:val="00A3769C"/>
    <w:rsid w:val="00A37E1E"/>
    <w:rsid w:val="00A40395"/>
    <w:rsid w:val="00A40D65"/>
    <w:rsid w:val="00A4101B"/>
    <w:rsid w:val="00A4180D"/>
    <w:rsid w:val="00A41B7E"/>
    <w:rsid w:val="00A41CCC"/>
    <w:rsid w:val="00A43C64"/>
    <w:rsid w:val="00A45195"/>
    <w:rsid w:val="00A456F9"/>
    <w:rsid w:val="00A45E8F"/>
    <w:rsid w:val="00A46694"/>
    <w:rsid w:val="00A47A77"/>
    <w:rsid w:val="00A47D6D"/>
    <w:rsid w:val="00A5028F"/>
    <w:rsid w:val="00A5102C"/>
    <w:rsid w:val="00A51555"/>
    <w:rsid w:val="00A516E0"/>
    <w:rsid w:val="00A52379"/>
    <w:rsid w:val="00A526EE"/>
    <w:rsid w:val="00A52AAE"/>
    <w:rsid w:val="00A52DC5"/>
    <w:rsid w:val="00A535D3"/>
    <w:rsid w:val="00A53848"/>
    <w:rsid w:val="00A539A1"/>
    <w:rsid w:val="00A5404A"/>
    <w:rsid w:val="00A541BD"/>
    <w:rsid w:val="00A54590"/>
    <w:rsid w:val="00A55181"/>
    <w:rsid w:val="00A55474"/>
    <w:rsid w:val="00A55700"/>
    <w:rsid w:val="00A55A70"/>
    <w:rsid w:val="00A55C30"/>
    <w:rsid w:val="00A564B0"/>
    <w:rsid w:val="00A569CE"/>
    <w:rsid w:val="00A56C5E"/>
    <w:rsid w:val="00A56FBD"/>
    <w:rsid w:val="00A5710A"/>
    <w:rsid w:val="00A5718E"/>
    <w:rsid w:val="00A6005C"/>
    <w:rsid w:val="00A60459"/>
    <w:rsid w:val="00A60599"/>
    <w:rsid w:val="00A6068B"/>
    <w:rsid w:val="00A60A33"/>
    <w:rsid w:val="00A60B19"/>
    <w:rsid w:val="00A6132F"/>
    <w:rsid w:val="00A626BA"/>
    <w:rsid w:val="00A62891"/>
    <w:rsid w:val="00A6379C"/>
    <w:rsid w:val="00A63F9A"/>
    <w:rsid w:val="00A6413A"/>
    <w:rsid w:val="00A64327"/>
    <w:rsid w:val="00A64983"/>
    <w:rsid w:val="00A64DFB"/>
    <w:rsid w:val="00A6526D"/>
    <w:rsid w:val="00A655C4"/>
    <w:rsid w:val="00A65815"/>
    <w:rsid w:val="00A65E40"/>
    <w:rsid w:val="00A65F4C"/>
    <w:rsid w:val="00A65F95"/>
    <w:rsid w:val="00A666BA"/>
    <w:rsid w:val="00A66911"/>
    <w:rsid w:val="00A669B1"/>
    <w:rsid w:val="00A67C51"/>
    <w:rsid w:val="00A71326"/>
    <w:rsid w:val="00A716D3"/>
    <w:rsid w:val="00A7189F"/>
    <w:rsid w:val="00A718FB"/>
    <w:rsid w:val="00A71B48"/>
    <w:rsid w:val="00A72C8D"/>
    <w:rsid w:val="00A73043"/>
    <w:rsid w:val="00A73608"/>
    <w:rsid w:val="00A73EDA"/>
    <w:rsid w:val="00A73EDD"/>
    <w:rsid w:val="00A741E7"/>
    <w:rsid w:val="00A74230"/>
    <w:rsid w:val="00A742B9"/>
    <w:rsid w:val="00A74483"/>
    <w:rsid w:val="00A75007"/>
    <w:rsid w:val="00A754F2"/>
    <w:rsid w:val="00A75777"/>
    <w:rsid w:val="00A7578C"/>
    <w:rsid w:val="00A75B6E"/>
    <w:rsid w:val="00A75E1B"/>
    <w:rsid w:val="00A76632"/>
    <w:rsid w:val="00A77D46"/>
    <w:rsid w:val="00A80D72"/>
    <w:rsid w:val="00A80E89"/>
    <w:rsid w:val="00A80F2A"/>
    <w:rsid w:val="00A81B91"/>
    <w:rsid w:val="00A81C41"/>
    <w:rsid w:val="00A81C58"/>
    <w:rsid w:val="00A82826"/>
    <w:rsid w:val="00A82DEC"/>
    <w:rsid w:val="00A82E70"/>
    <w:rsid w:val="00A8323B"/>
    <w:rsid w:val="00A83C4D"/>
    <w:rsid w:val="00A845D4"/>
    <w:rsid w:val="00A84DDE"/>
    <w:rsid w:val="00A857A3"/>
    <w:rsid w:val="00A858B2"/>
    <w:rsid w:val="00A85BB0"/>
    <w:rsid w:val="00A8633C"/>
    <w:rsid w:val="00A8652A"/>
    <w:rsid w:val="00A86B7E"/>
    <w:rsid w:val="00A86DCF"/>
    <w:rsid w:val="00A86FB3"/>
    <w:rsid w:val="00A870C0"/>
    <w:rsid w:val="00A872FD"/>
    <w:rsid w:val="00A87774"/>
    <w:rsid w:val="00A90571"/>
    <w:rsid w:val="00A907EC"/>
    <w:rsid w:val="00A90808"/>
    <w:rsid w:val="00A91390"/>
    <w:rsid w:val="00A92005"/>
    <w:rsid w:val="00A92235"/>
    <w:rsid w:val="00A9277E"/>
    <w:rsid w:val="00A929F5"/>
    <w:rsid w:val="00A92A23"/>
    <w:rsid w:val="00A92E83"/>
    <w:rsid w:val="00A9390E"/>
    <w:rsid w:val="00A93A9B"/>
    <w:rsid w:val="00A94E46"/>
    <w:rsid w:val="00A95015"/>
    <w:rsid w:val="00A9566D"/>
    <w:rsid w:val="00A95C50"/>
    <w:rsid w:val="00A95E17"/>
    <w:rsid w:val="00A967F0"/>
    <w:rsid w:val="00A96DBB"/>
    <w:rsid w:val="00A974EE"/>
    <w:rsid w:val="00AA01AC"/>
    <w:rsid w:val="00AA0339"/>
    <w:rsid w:val="00AA0975"/>
    <w:rsid w:val="00AA0F56"/>
    <w:rsid w:val="00AA1EDB"/>
    <w:rsid w:val="00AA1FFA"/>
    <w:rsid w:val="00AA26DD"/>
    <w:rsid w:val="00AA27EA"/>
    <w:rsid w:val="00AA2D82"/>
    <w:rsid w:val="00AA37B3"/>
    <w:rsid w:val="00AA3D72"/>
    <w:rsid w:val="00AA43F6"/>
    <w:rsid w:val="00AA49AF"/>
    <w:rsid w:val="00AA4EB9"/>
    <w:rsid w:val="00AA583F"/>
    <w:rsid w:val="00AA58CA"/>
    <w:rsid w:val="00AA5CFF"/>
    <w:rsid w:val="00AA60A5"/>
    <w:rsid w:val="00AA6F4F"/>
    <w:rsid w:val="00AA74C1"/>
    <w:rsid w:val="00AA7921"/>
    <w:rsid w:val="00AA7F07"/>
    <w:rsid w:val="00AB0DD0"/>
    <w:rsid w:val="00AB14B3"/>
    <w:rsid w:val="00AB158B"/>
    <w:rsid w:val="00AB15AF"/>
    <w:rsid w:val="00AB2593"/>
    <w:rsid w:val="00AB2D5C"/>
    <w:rsid w:val="00AB31F2"/>
    <w:rsid w:val="00AB3C31"/>
    <w:rsid w:val="00AB4870"/>
    <w:rsid w:val="00AB4990"/>
    <w:rsid w:val="00AB4E17"/>
    <w:rsid w:val="00AB5B1E"/>
    <w:rsid w:val="00AB5C9A"/>
    <w:rsid w:val="00AB6289"/>
    <w:rsid w:val="00AB69D7"/>
    <w:rsid w:val="00AB73CB"/>
    <w:rsid w:val="00AB74E2"/>
    <w:rsid w:val="00AC032B"/>
    <w:rsid w:val="00AC071B"/>
    <w:rsid w:val="00AC08E9"/>
    <w:rsid w:val="00AC0998"/>
    <w:rsid w:val="00AC0C2E"/>
    <w:rsid w:val="00AC11E7"/>
    <w:rsid w:val="00AC127D"/>
    <w:rsid w:val="00AC28B4"/>
    <w:rsid w:val="00AC29B6"/>
    <w:rsid w:val="00AC2BB8"/>
    <w:rsid w:val="00AC2D66"/>
    <w:rsid w:val="00AC33AD"/>
    <w:rsid w:val="00AC34DC"/>
    <w:rsid w:val="00AC43FD"/>
    <w:rsid w:val="00AC4530"/>
    <w:rsid w:val="00AC4C92"/>
    <w:rsid w:val="00AC4CB3"/>
    <w:rsid w:val="00AC4DE9"/>
    <w:rsid w:val="00AC4EB5"/>
    <w:rsid w:val="00AC5041"/>
    <w:rsid w:val="00AC50CB"/>
    <w:rsid w:val="00AC50E7"/>
    <w:rsid w:val="00AC5BB0"/>
    <w:rsid w:val="00AC5F27"/>
    <w:rsid w:val="00AC755C"/>
    <w:rsid w:val="00AC7C31"/>
    <w:rsid w:val="00AD0ACD"/>
    <w:rsid w:val="00AD0B69"/>
    <w:rsid w:val="00AD112D"/>
    <w:rsid w:val="00AD127B"/>
    <w:rsid w:val="00AD1EB5"/>
    <w:rsid w:val="00AD1FA4"/>
    <w:rsid w:val="00AD1FB6"/>
    <w:rsid w:val="00AD270E"/>
    <w:rsid w:val="00AD287D"/>
    <w:rsid w:val="00AD3567"/>
    <w:rsid w:val="00AD3E46"/>
    <w:rsid w:val="00AD45E1"/>
    <w:rsid w:val="00AD463C"/>
    <w:rsid w:val="00AD5CAD"/>
    <w:rsid w:val="00AD5F24"/>
    <w:rsid w:val="00AD6177"/>
    <w:rsid w:val="00AD63DB"/>
    <w:rsid w:val="00AD66DE"/>
    <w:rsid w:val="00AD6E35"/>
    <w:rsid w:val="00AD7A16"/>
    <w:rsid w:val="00AD7F68"/>
    <w:rsid w:val="00AE0602"/>
    <w:rsid w:val="00AE07BF"/>
    <w:rsid w:val="00AE0E3B"/>
    <w:rsid w:val="00AE1A9C"/>
    <w:rsid w:val="00AE1DF5"/>
    <w:rsid w:val="00AE1FBB"/>
    <w:rsid w:val="00AE21A0"/>
    <w:rsid w:val="00AE269A"/>
    <w:rsid w:val="00AE2D25"/>
    <w:rsid w:val="00AE3697"/>
    <w:rsid w:val="00AE3CA1"/>
    <w:rsid w:val="00AE4D93"/>
    <w:rsid w:val="00AE51C1"/>
    <w:rsid w:val="00AE5384"/>
    <w:rsid w:val="00AE58A1"/>
    <w:rsid w:val="00AE5F58"/>
    <w:rsid w:val="00AE65D2"/>
    <w:rsid w:val="00AE6C60"/>
    <w:rsid w:val="00AE6E1F"/>
    <w:rsid w:val="00AE7041"/>
    <w:rsid w:val="00AE79B6"/>
    <w:rsid w:val="00AE7E0A"/>
    <w:rsid w:val="00AE7F95"/>
    <w:rsid w:val="00AF0D47"/>
    <w:rsid w:val="00AF17AC"/>
    <w:rsid w:val="00AF1DAB"/>
    <w:rsid w:val="00AF1DD5"/>
    <w:rsid w:val="00AF24DE"/>
    <w:rsid w:val="00AF3378"/>
    <w:rsid w:val="00AF3ECD"/>
    <w:rsid w:val="00AF47BE"/>
    <w:rsid w:val="00AF4BC6"/>
    <w:rsid w:val="00AF50A0"/>
    <w:rsid w:val="00AF5943"/>
    <w:rsid w:val="00AF5990"/>
    <w:rsid w:val="00AF5B59"/>
    <w:rsid w:val="00AF6388"/>
    <w:rsid w:val="00AF6A4E"/>
    <w:rsid w:val="00AF717D"/>
    <w:rsid w:val="00AF74EF"/>
    <w:rsid w:val="00AF79C0"/>
    <w:rsid w:val="00B0090C"/>
    <w:rsid w:val="00B00AB8"/>
    <w:rsid w:val="00B00B15"/>
    <w:rsid w:val="00B00CC1"/>
    <w:rsid w:val="00B01112"/>
    <w:rsid w:val="00B01127"/>
    <w:rsid w:val="00B01769"/>
    <w:rsid w:val="00B01CDE"/>
    <w:rsid w:val="00B01CF6"/>
    <w:rsid w:val="00B02218"/>
    <w:rsid w:val="00B02296"/>
    <w:rsid w:val="00B031F2"/>
    <w:rsid w:val="00B03770"/>
    <w:rsid w:val="00B038EC"/>
    <w:rsid w:val="00B049F5"/>
    <w:rsid w:val="00B050D6"/>
    <w:rsid w:val="00B05322"/>
    <w:rsid w:val="00B058CE"/>
    <w:rsid w:val="00B060F5"/>
    <w:rsid w:val="00B063DC"/>
    <w:rsid w:val="00B065F9"/>
    <w:rsid w:val="00B06E6C"/>
    <w:rsid w:val="00B0706E"/>
    <w:rsid w:val="00B071B4"/>
    <w:rsid w:val="00B0793A"/>
    <w:rsid w:val="00B1010B"/>
    <w:rsid w:val="00B10110"/>
    <w:rsid w:val="00B10D3D"/>
    <w:rsid w:val="00B10DD6"/>
    <w:rsid w:val="00B11AA2"/>
    <w:rsid w:val="00B1236B"/>
    <w:rsid w:val="00B12611"/>
    <w:rsid w:val="00B12ECA"/>
    <w:rsid w:val="00B130CC"/>
    <w:rsid w:val="00B1371E"/>
    <w:rsid w:val="00B13CAD"/>
    <w:rsid w:val="00B14224"/>
    <w:rsid w:val="00B14713"/>
    <w:rsid w:val="00B15230"/>
    <w:rsid w:val="00B15273"/>
    <w:rsid w:val="00B1548B"/>
    <w:rsid w:val="00B15EAA"/>
    <w:rsid w:val="00B16139"/>
    <w:rsid w:val="00B16E06"/>
    <w:rsid w:val="00B17B1A"/>
    <w:rsid w:val="00B20457"/>
    <w:rsid w:val="00B205F4"/>
    <w:rsid w:val="00B20E60"/>
    <w:rsid w:val="00B21AA5"/>
    <w:rsid w:val="00B226EA"/>
    <w:rsid w:val="00B232C5"/>
    <w:rsid w:val="00B23CDD"/>
    <w:rsid w:val="00B2400E"/>
    <w:rsid w:val="00B2424C"/>
    <w:rsid w:val="00B24B19"/>
    <w:rsid w:val="00B25084"/>
    <w:rsid w:val="00B25B3A"/>
    <w:rsid w:val="00B274FB"/>
    <w:rsid w:val="00B27859"/>
    <w:rsid w:val="00B278F8"/>
    <w:rsid w:val="00B300FC"/>
    <w:rsid w:val="00B3055D"/>
    <w:rsid w:val="00B308D6"/>
    <w:rsid w:val="00B30998"/>
    <w:rsid w:val="00B30A0B"/>
    <w:rsid w:val="00B30BB9"/>
    <w:rsid w:val="00B30C3F"/>
    <w:rsid w:val="00B31866"/>
    <w:rsid w:val="00B329FF"/>
    <w:rsid w:val="00B32A8D"/>
    <w:rsid w:val="00B34A4C"/>
    <w:rsid w:val="00B351C4"/>
    <w:rsid w:val="00B351D9"/>
    <w:rsid w:val="00B35285"/>
    <w:rsid w:val="00B3564C"/>
    <w:rsid w:val="00B356E1"/>
    <w:rsid w:val="00B36296"/>
    <w:rsid w:val="00B36436"/>
    <w:rsid w:val="00B368B9"/>
    <w:rsid w:val="00B375C8"/>
    <w:rsid w:val="00B37AE9"/>
    <w:rsid w:val="00B37DC9"/>
    <w:rsid w:val="00B4011A"/>
    <w:rsid w:val="00B4045D"/>
    <w:rsid w:val="00B4092B"/>
    <w:rsid w:val="00B40EB3"/>
    <w:rsid w:val="00B40F36"/>
    <w:rsid w:val="00B41548"/>
    <w:rsid w:val="00B41E5A"/>
    <w:rsid w:val="00B4265C"/>
    <w:rsid w:val="00B42AC7"/>
    <w:rsid w:val="00B42CE8"/>
    <w:rsid w:val="00B43350"/>
    <w:rsid w:val="00B43D19"/>
    <w:rsid w:val="00B443DE"/>
    <w:rsid w:val="00B44427"/>
    <w:rsid w:val="00B447F7"/>
    <w:rsid w:val="00B448DB"/>
    <w:rsid w:val="00B44D4A"/>
    <w:rsid w:val="00B45647"/>
    <w:rsid w:val="00B459E6"/>
    <w:rsid w:val="00B45CF0"/>
    <w:rsid w:val="00B46CC6"/>
    <w:rsid w:val="00B505F6"/>
    <w:rsid w:val="00B50652"/>
    <w:rsid w:val="00B50892"/>
    <w:rsid w:val="00B5149A"/>
    <w:rsid w:val="00B51A0E"/>
    <w:rsid w:val="00B51DFE"/>
    <w:rsid w:val="00B531EF"/>
    <w:rsid w:val="00B5322F"/>
    <w:rsid w:val="00B53291"/>
    <w:rsid w:val="00B53F77"/>
    <w:rsid w:val="00B53FD2"/>
    <w:rsid w:val="00B544AA"/>
    <w:rsid w:val="00B54989"/>
    <w:rsid w:val="00B549DD"/>
    <w:rsid w:val="00B54A0B"/>
    <w:rsid w:val="00B555B8"/>
    <w:rsid w:val="00B55862"/>
    <w:rsid w:val="00B560B6"/>
    <w:rsid w:val="00B561B0"/>
    <w:rsid w:val="00B56FD9"/>
    <w:rsid w:val="00B571C0"/>
    <w:rsid w:val="00B571E4"/>
    <w:rsid w:val="00B57C32"/>
    <w:rsid w:val="00B60C1C"/>
    <w:rsid w:val="00B61169"/>
    <w:rsid w:val="00B611A0"/>
    <w:rsid w:val="00B61B42"/>
    <w:rsid w:val="00B61D84"/>
    <w:rsid w:val="00B61E1D"/>
    <w:rsid w:val="00B626EA"/>
    <w:rsid w:val="00B62758"/>
    <w:rsid w:val="00B62A44"/>
    <w:rsid w:val="00B62C4E"/>
    <w:rsid w:val="00B62C69"/>
    <w:rsid w:val="00B62D82"/>
    <w:rsid w:val="00B63276"/>
    <w:rsid w:val="00B6393F"/>
    <w:rsid w:val="00B63F8A"/>
    <w:rsid w:val="00B64321"/>
    <w:rsid w:val="00B6442F"/>
    <w:rsid w:val="00B6451B"/>
    <w:rsid w:val="00B64E8A"/>
    <w:rsid w:val="00B64E97"/>
    <w:rsid w:val="00B654F4"/>
    <w:rsid w:val="00B657CC"/>
    <w:rsid w:val="00B65E62"/>
    <w:rsid w:val="00B67933"/>
    <w:rsid w:val="00B70349"/>
    <w:rsid w:val="00B7085E"/>
    <w:rsid w:val="00B708E2"/>
    <w:rsid w:val="00B70F97"/>
    <w:rsid w:val="00B7128D"/>
    <w:rsid w:val="00B7254B"/>
    <w:rsid w:val="00B729F2"/>
    <w:rsid w:val="00B72AD3"/>
    <w:rsid w:val="00B72C86"/>
    <w:rsid w:val="00B72E2A"/>
    <w:rsid w:val="00B72EA2"/>
    <w:rsid w:val="00B7333C"/>
    <w:rsid w:val="00B734B0"/>
    <w:rsid w:val="00B739DD"/>
    <w:rsid w:val="00B746AA"/>
    <w:rsid w:val="00B74742"/>
    <w:rsid w:val="00B75C66"/>
    <w:rsid w:val="00B75CE9"/>
    <w:rsid w:val="00B76597"/>
    <w:rsid w:val="00B766AE"/>
    <w:rsid w:val="00B76D87"/>
    <w:rsid w:val="00B77DFD"/>
    <w:rsid w:val="00B80459"/>
    <w:rsid w:val="00B80DDD"/>
    <w:rsid w:val="00B811DF"/>
    <w:rsid w:val="00B8123A"/>
    <w:rsid w:val="00B819E6"/>
    <w:rsid w:val="00B81BD9"/>
    <w:rsid w:val="00B81DD6"/>
    <w:rsid w:val="00B82EF2"/>
    <w:rsid w:val="00B82FDA"/>
    <w:rsid w:val="00B83467"/>
    <w:rsid w:val="00B84200"/>
    <w:rsid w:val="00B842B1"/>
    <w:rsid w:val="00B85334"/>
    <w:rsid w:val="00B85B41"/>
    <w:rsid w:val="00B85D03"/>
    <w:rsid w:val="00B8606B"/>
    <w:rsid w:val="00B86402"/>
    <w:rsid w:val="00B8657D"/>
    <w:rsid w:val="00B86D17"/>
    <w:rsid w:val="00B870BB"/>
    <w:rsid w:val="00B87FD8"/>
    <w:rsid w:val="00B87FEB"/>
    <w:rsid w:val="00B901B9"/>
    <w:rsid w:val="00B9067A"/>
    <w:rsid w:val="00B90742"/>
    <w:rsid w:val="00B90885"/>
    <w:rsid w:val="00B90B37"/>
    <w:rsid w:val="00B923BA"/>
    <w:rsid w:val="00B925A4"/>
    <w:rsid w:val="00B93089"/>
    <w:rsid w:val="00B937F1"/>
    <w:rsid w:val="00B938E6"/>
    <w:rsid w:val="00B94104"/>
    <w:rsid w:val="00B9420B"/>
    <w:rsid w:val="00B945BB"/>
    <w:rsid w:val="00B949C8"/>
    <w:rsid w:val="00B94D61"/>
    <w:rsid w:val="00B9560F"/>
    <w:rsid w:val="00B95B89"/>
    <w:rsid w:val="00B95D43"/>
    <w:rsid w:val="00B95DEE"/>
    <w:rsid w:val="00B95E06"/>
    <w:rsid w:val="00B95E82"/>
    <w:rsid w:val="00B95F81"/>
    <w:rsid w:val="00B95FDD"/>
    <w:rsid w:val="00B96667"/>
    <w:rsid w:val="00B966FA"/>
    <w:rsid w:val="00B96F92"/>
    <w:rsid w:val="00B973D4"/>
    <w:rsid w:val="00B97542"/>
    <w:rsid w:val="00B97999"/>
    <w:rsid w:val="00B97A1B"/>
    <w:rsid w:val="00B97BC1"/>
    <w:rsid w:val="00BA0896"/>
    <w:rsid w:val="00BA09C0"/>
    <w:rsid w:val="00BA0A13"/>
    <w:rsid w:val="00BA0B59"/>
    <w:rsid w:val="00BA1010"/>
    <w:rsid w:val="00BA14A8"/>
    <w:rsid w:val="00BA152E"/>
    <w:rsid w:val="00BA1C52"/>
    <w:rsid w:val="00BA1FF3"/>
    <w:rsid w:val="00BA2494"/>
    <w:rsid w:val="00BA27F8"/>
    <w:rsid w:val="00BA2879"/>
    <w:rsid w:val="00BA393F"/>
    <w:rsid w:val="00BA3BBF"/>
    <w:rsid w:val="00BA3CBF"/>
    <w:rsid w:val="00BA3EC7"/>
    <w:rsid w:val="00BA4596"/>
    <w:rsid w:val="00BA4C74"/>
    <w:rsid w:val="00BA4DD7"/>
    <w:rsid w:val="00BA5722"/>
    <w:rsid w:val="00BA60ED"/>
    <w:rsid w:val="00BA615D"/>
    <w:rsid w:val="00BA7165"/>
    <w:rsid w:val="00BA7396"/>
    <w:rsid w:val="00BA77B4"/>
    <w:rsid w:val="00BB05C7"/>
    <w:rsid w:val="00BB0A1D"/>
    <w:rsid w:val="00BB0A6A"/>
    <w:rsid w:val="00BB0EF9"/>
    <w:rsid w:val="00BB112B"/>
    <w:rsid w:val="00BB2AAC"/>
    <w:rsid w:val="00BB2BB0"/>
    <w:rsid w:val="00BB324E"/>
    <w:rsid w:val="00BB3876"/>
    <w:rsid w:val="00BB3950"/>
    <w:rsid w:val="00BB3A3F"/>
    <w:rsid w:val="00BB3AC0"/>
    <w:rsid w:val="00BB4616"/>
    <w:rsid w:val="00BB48CB"/>
    <w:rsid w:val="00BB5153"/>
    <w:rsid w:val="00BB55F3"/>
    <w:rsid w:val="00BB5D79"/>
    <w:rsid w:val="00BB62EF"/>
    <w:rsid w:val="00BB66B8"/>
    <w:rsid w:val="00BB6B8C"/>
    <w:rsid w:val="00BB7295"/>
    <w:rsid w:val="00BB75BD"/>
    <w:rsid w:val="00BB7633"/>
    <w:rsid w:val="00BC085D"/>
    <w:rsid w:val="00BC08F4"/>
    <w:rsid w:val="00BC0F19"/>
    <w:rsid w:val="00BC171E"/>
    <w:rsid w:val="00BC1785"/>
    <w:rsid w:val="00BC1EC5"/>
    <w:rsid w:val="00BC22AA"/>
    <w:rsid w:val="00BC2468"/>
    <w:rsid w:val="00BC273C"/>
    <w:rsid w:val="00BC33E2"/>
    <w:rsid w:val="00BC3A36"/>
    <w:rsid w:val="00BC3FFA"/>
    <w:rsid w:val="00BC45B6"/>
    <w:rsid w:val="00BC48C9"/>
    <w:rsid w:val="00BC4B72"/>
    <w:rsid w:val="00BC50C3"/>
    <w:rsid w:val="00BC5478"/>
    <w:rsid w:val="00BC5585"/>
    <w:rsid w:val="00BC5F81"/>
    <w:rsid w:val="00BC622C"/>
    <w:rsid w:val="00BC62C8"/>
    <w:rsid w:val="00BC63C6"/>
    <w:rsid w:val="00BC67C4"/>
    <w:rsid w:val="00BD0A30"/>
    <w:rsid w:val="00BD0AEB"/>
    <w:rsid w:val="00BD0D2A"/>
    <w:rsid w:val="00BD0F82"/>
    <w:rsid w:val="00BD1BC1"/>
    <w:rsid w:val="00BD1CA1"/>
    <w:rsid w:val="00BD1F29"/>
    <w:rsid w:val="00BD2D8E"/>
    <w:rsid w:val="00BD3475"/>
    <w:rsid w:val="00BD3C1C"/>
    <w:rsid w:val="00BD3F1F"/>
    <w:rsid w:val="00BD448A"/>
    <w:rsid w:val="00BD4A72"/>
    <w:rsid w:val="00BD50F4"/>
    <w:rsid w:val="00BD542B"/>
    <w:rsid w:val="00BD5CBA"/>
    <w:rsid w:val="00BD5FAC"/>
    <w:rsid w:val="00BD609C"/>
    <w:rsid w:val="00BD6945"/>
    <w:rsid w:val="00BD6A8B"/>
    <w:rsid w:val="00BD6B22"/>
    <w:rsid w:val="00BD6FCA"/>
    <w:rsid w:val="00BD7B9E"/>
    <w:rsid w:val="00BD7DFA"/>
    <w:rsid w:val="00BD7FBA"/>
    <w:rsid w:val="00BE0B63"/>
    <w:rsid w:val="00BE12EA"/>
    <w:rsid w:val="00BE19D3"/>
    <w:rsid w:val="00BE1F88"/>
    <w:rsid w:val="00BE2020"/>
    <w:rsid w:val="00BE2CFE"/>
    <w:rsid w:val="00BE32BE"/>
    <w:rsid w:val="00BE33E4"/>
    <w:rsid w:val="00BE360C"/>
    <w:rsid w:val="00BE50E6"/>
    <w:rsid w:val="00BE52CF"/>
    <w:rsid w:val="00BE65CA"/>
    <w:rsid w:val="00BE67A9"/>
    <w:rsid w:val="00BE69C1"/>
    <w:rsid w:val="00BE6A96"/>
    <w:rsid w:val="00BE6C38"/>
    <w:rsid w:val="00BE6FF7"/>
    <w:rsid w:val="00BE7B82"/>
    <w:rsid w:val="00BF0267"/>
    <w:rsid w:val="00BF108B"/>
    <w:rsid w:val="00BF12ED"/>
    <w:rsid w:val="00BF19C2"/>
    <w:rsid w:val="00BF1EB6"/>
    <w:rsid w:val="00BF234F"/>
    <w:rsid w:val="00BF248D"/>
    <w:rsid w:val="00BF2FB8"/>
    <w:rsid w:val="00BF3105"/>
    <w:rsid w:val="00BF3997"/>
    <w:rsid w:val="00BF3F12"/>
    <w:rsid w:val="00BF4744"/>
    <w:rsid w:val="00BF4800"/>
    <w:rsid w:val="00BF49F0"/>
    <w:rsid w:val="00BF5562"/>
    <w:rsid w:val="00BF6395"/>
    <w:rsid w:val="00BF69A8"/>
    <w:rsid w:val="00BF6D78"/>
    <w:rsid w:val="00BF72E3"/>
    <w:rsid w:val="00BF77C7"/>
    <w:rsid w:val="00BF7F46"/>
    <w:rsid w:val="00C000DE"/>
    <w:rsid w:val="00C005A2"/>
    <w:rsid w:val="00C0073E"/>
    <w:rsid w:val="00C0251B"/>
    <w:rsid w:val="00C03917"/>
    <w:rsid w:val="00C03BDE"/>
    <w:rsid w:val="00C040F9"/>
    <w:rsid w:val="00C04D65"/>
    <w:rsid w:val="00C056C7"/>
    <w:rsid w:val="00C05FEF"/>
    <w:rsid w:val="00C0697F"/>
    <w:rsid w:val="00C06B05"/>
    <w:rsid w:val="00C103BA"/>
    <w:rsid w:val="00C107C8"/>
    <w:rsid w:val="00C10F7C"/>
    <w:rsid w:val="00C118A5"/>
    <w:rsid w:val="00C11B17"/>
    <w:rsid w:val="00C12448"/>
    <w:rsid w:val="00C12932"/>
    <w:rsid w:val="00C131C3"/>
    <w:rsid w:val="00C1340C"/>
    <w:rsid w:val="00C139C8"/>
    <w:rsid w:val="00C13A73"/>
    <w:rsid w:val="00C13B54"/>
    <w:rsid w:val="00C13CD8"/>
    <w:rsid w:val="00C13EB5"/>
    <w:rsid w:val="00C14201"/>
    <w:rsid w:val="00C147BD"/>
    <w:rsid w:val="00C1521B"/>
    <w:rsid w:val="00C1559B"/>
    <w:rsid w:val="00C15836"/>
    <w:rsid w:val="00C161CF"/>
    <w:rsid w:val="00C164FA"/>
    <w:rsid w:val="00C16BCE"/>
    <w:rsid w:val="00C172EB"/>
    <w:rsid w:val="00C173D4"/>
    <w:rsid w:val="00C1775A"/>
    <w:rsid w:val="00C17BF3"/>
    <w:rsid w:val="00C20717"/>
    <w:rsid w:val="00C2072F"/>
    <w:rsid w:val="00C20E8A"/>
    <w:rsid w:val="00C212CA"/>
    <w:rsid w:val="00C21BED"/>
    <w:rsid w:val="00C236A3"/>
    <w:rsid w:val="00C23B56"/>
    <w:rsid w:val="00C23FE9"/>
    <w:rsid w:val="00C242AA"/>
    <w:rsid w:val="00C243AE"/>
    <w:rsid w:val="00C24886"/>
    <w:rsid w:val="00C24965"/>
    <w:rsid w:val="00C24E4D"/>
    <w:rsid w:val="00C25534"/>
    <w:rsid w:val="00C255E0"/>
    <w:rsid w:val="00C256BA"/>
    <w:rsid w:val="00C258B9"/>
    <w:rsid w:val="00C25B98"/>
    <w:rsid w:val="00C25D12"/>
    <w:rsid w:val="00C26445"/>
    <w:rsid w:val="00C264AC"/>
    <w:rsid w:val="00C26921"/>
    <w:rsid w:val="00C26C20"/>
    <w:rsid w:val="00C31205"/>
    <w:rsid w:val="00C316A2"/>
    <w:rsid w:val="00C3199C"/>
    <w:rsid w:val="00C31A23"/>
    <w:rsid w:val="00C31AAE"/>
    <w:rsid w:val="00C31AD4"/>
    <w:rsid w:val="00C31AF0"/>
    <w:rsid w:val="00C31E83"/>
    <w:rsid w:val="00C32360"/>
    <w:rsid w:val="00C323C7"/>
    <w:rsid w:val="00C33180"/>
    <w:rsid w:val="00C333B3"/>
    <w:rsid w:val="00C335D9"/>
    <w:rsid w:val="00C336B6"/>
    <w:rsid w:val="00C35383"/>
    <w:rsid w:val="00C356EE"/>
    <w:rsid w:val="00C365C2"/>
    <w:rsid w:val="00C36FDB"/>
    <w:rsid w:val="00C375A2"/>
    <w:rsid w:val="00C37711"/>
    <w:rsid w:val="00C37914"/>
    <w:rsid w:val="00C37B21"/>
    <w:rsid w:val="00C4013D"/>
    <w:rsid w:val="00C403E4"/>
    <w:rsid w:val="00C407A1"/>
    <w:rsid w:val="00C40973"/>
    <w:rsid w:val="00C40FBD"/>
    <w:rsid w:val="00C41713"/>
    <w:rsid w:val="00C41A80"/>
    <w:rsid w:val="00C42410"/>
    <w:rsid w:val="00C42419"/>
    <w:rsid w:val="00C42C90"/>
    <w:rsid w:val="00C42CE1"/>
    <w:rsid w:val="00C432D9"/>
    <w:rsid w:val="00C43460"/>
    <w:rsid w:val="00C437B2"/>
    <w:rsid w:val="00C4395D"/>
    <w:rsid w:val="00C43A12"/>
    <w:rsid w:val="00C43D44"/>
    <w:rsid w:val="00C44111"/>
    <w:rsid w:val="00C443D5"/>
    <w:rsid w:val="00C44B2E"/>
    <w:rsid w:val="00C44E70"/>
    <w:rsid w:val="00C450BE"/>
    <w:rsid w:val="00C455DA"/>
    <w:rsid w:val="00C46EF5"/>
    <w:rsid w:val="00C474FC"/>
    <w:rsid w:val="00C478F9"/>
    <w:rsid w:val="00C47E4E"/>
    <w:rsid w:val="00C47E83"/>
    <w:rsid w:val="00C47F11"/>
    <w:rsid w:val="00C50215"/>
    <w:rsid w:val="00C50724"/>
    <w:rsid w:val="00C5081D"/>
    <w:rsid w:val="00C50DCF"/>
    <w:rsid w:val="00C51307"/>
    <w:rsid w:val="00C53156"/>
    <w:rsid w:val="00C53210"/>
    <w:rsid w:val="00C53DB5"/>
    <w:rsid w:val="00C55589"/>
    <w:rsid w:val="00C5581E"/>
    <w:rsid w:val="00C5589A"/>
    <w:rsid w:val="00C55CFD"/>
    <w:rsid w:val="00C574D4"/>
    <w:rsid w:val="00C57D95"/>
    <w:rsid w:val="00C57DBC"/>
    <w:rsid w:val="00C600F7"/>
    <w:rsid w:val="00C6110F"/>
    <w:rsid w:val="00C612A4"/>
    <w:rsid w:val="00C61939"/>
    <w:rsid w:val="00C619FA"/>
    <w:rsid w:val="00C61E77"/>
    <w:rsid w:val="00C62845"/>
    <w:rsid w:val="00C62E3F"/>
    <w:rsid w:val="00C63276"/>
    <w:rsid w:val="00C639D4"/>
    <w:rsid w:val="00C6405E"/>
    <w:rsid w:val="00C64954"/>
    <w:rsid w:val="00C65294"/>
    <w:rsid w:val="00C65555"/>
    <w:rsid w:val="00C66799"/>
    <w:rsid w:val="00C66938"/>
    <w:rsid w:val="00C66A3B"/>
    <w:rsid w:val="00C66BB7"/>
    <w:rsid w:val="00C677A5"/>
    <w:rsid w:val="00C70030"/>
    <w:rsid w:val="00C70A70"/>
    <w:rsid w:val="00C714CD"/>
    <w:rsid w:val="00C71CAC"/>
    <w:rsid w:val="00C72769"/>
    <w:rsid w:val="00C72FBC"/>
    <w:rsid w:val="00C73208"/>
    <w:rsid w:val="00C73268"/>
    <w:rsid w:val="00C73496"/>
    <w:rsid w:val="00C739D7"/>
    <w:rsid w:val="00C73B37"/>
    <w:rsid w:val="00C742C5"/>
    <w:rsid w:val="00C74894"/>
    <w:rsid w:val="00C74A1B"/>
    <w:rsid w:val="00C74AC0"/>
    <w:rsid w:val="00C74C9E"/>
    <w:rsid w:val="00C74E76"/>
    <w:rsid w:val="00C75001"/>
    <w:rsid w:val="00C75283"/>
    <w:rsid w:val="00C75783"/>
    <w:rsid w:val="00C757D5"/>
    <w:rsid w:val="00C75A13"/>
    <w:rsid w:val="00C76278"/>
    <w:rsid w:val="00C76292"/>
    <w:rsid w:val="00C768AC"/>
    <w:rsid w:val="00C770A1"/>
    <w:rsid w:val="00C77365"/>
    <w:rsid w:val="00C77395"/>
    <w:rsid w:val="00C7771B"/>
    <w:rsid w:val="00C778E9"/>
    <w:rsid w:val="00C77C4C"/>
    <w:rsid w:val="00C800F5"/>
    <w:rsid w:val="00C805A8"/>
    <w:rsid w:val="00C8074F"/>
    <w:rsid w:val="00C8085E"/>
    <w:rsid w:val="00C80939"/>
    <w:rsid w:val="00C809D9"/>
    <w:rsid w:val="00C815B4"/>
    <w:rsid w:val="00C81837"/>
    <w:rsid w:val="00C8199B"/>
    <w:rsid w:val="00C819B7"/>
    <w:rsid w:val="00C81A2A"/>
    <w:rsid w:val="00C81EC2"/>
    <w:rsid w:val="00C829B3"/>
    <w:rsid w:val="00C82F6D"/>
    <w:rsid w:val="00C82FCD"/>
    <w:rsid w:val="00C83347"/>
    <w:rsid w:val="00C83453"/>
    <w:rsid w:val="00C83489"/>
    <w:rsid w:val="00C84165"/>
    <w:rsid w:val="00C844A8"/>
    <w:rsid w:val="00C847E8"/>
    <w:rsid w:val="00C84963"/>
    <w:rsid w:val="00C85030"/>
    <w:rsid w:val="00C85553"/>
    <w:rsid w:val="00C858E3"/>
    <w:rsid w:val="00C869F3"/>
    <w:rsid w:val="00C87048"/>
    <w:rsid w:val="00C87153"/>
    <w:rsid w:val="00C87B2A"/>
    <w:rsid w:val="00C909E8"/>
    <w:rsid w:val="00C90AE3"/>
    <w:rsid w:val="00C91F9F"/>
    <w:rsid w:val="00C9267F"/>
    <w:rsid w:val="00C92B8F"/>
    <w:rsid w:val="00C92CA8"/>
    <w:rsid w:val="00C93C17"/>
    <w:rsid w:val="00C93CA0"/>
    <w:rsid w:val="00C942B0"/>
    <w:rsid w:val="00C9498C"/>
    <w:rsid w:val="00C94ACC"/>
    <w:rsid w:val="00C94B75"/>
    <w:rsid w:val="00C94E42"/>
    <w:rsid w:val="00C95D19"/>
    <w:rsid w:val="00C9616B"/>
    <w:rsid w:val="00C964F2"/>
    <w:rsid w:val="00C97479"/>
    <w:rsid w:val="00CA07BD"/>
    <w:rsid w:val="00CA0A6E"/>
    <w:rsid w:val="00CA0D64"/>
    <w:rsid w:val="00CA1AC0"/>
    <w:rsid w:val="00CA22F5"/>
    <w:rsid w:val="00CA253A"/>
    <w:rsid w:val="00CA299B"/>
    <w:rsid w:val="00CA3200"/>
    <w:rsid w:val="00CA32D2"/>
    <w:rsid w:val="00CA343A"/>
    <w:rsid w:val="00CA3A20"/>
    <w:rsid w:val="00CA4855"/>
    <w:rsid w:val="00CA4A8E"/>
    <w:rsid w:val="00CA50FD"/>
    <w:rsid w:val="00CA5112"/>
    <w:rsid w:val="00CA55E2"/>
    <w:rsid w:val="00CA5A43"/>
    <w:rsid w:val="00CA5D66"/>
    <w:rsid w:val="00CA6214"/>
    <w:rsid w:val="00CA62DA"/>
    <w:rsid w:val="00CA69E7"/>
    <w:rsid w:val="00CA6EA4"/>
    <w:rsid w:val="00CA70C6"/>
    <w:rsid w:val="00CA738D"/>
    <w:rsid w:val="00CA7921"/>
    <w:rsid w:val="00CB028A"/>
    <w:rsid w:val="00CB0AAA"/>
    <w:rsid w:val="00CB0BA1"/>
    <w:rsid w:val="00CB0DEE"/>
    <w:rsid w:val="00CB10FB"/>
    <w:rsid w:val="00CB124C"/>
    <w:rsid w:val="00CB1DBD"/>
    <w:rsid w:val="00CB23E9"/>
    <w:rsid w:val="00CB23ED"/>
    <w:rsid w:val="00CB24A9"/>
    <w:rsid w:val="00CB387C"/>
    <w:rsid w:val="00CB38A1"/>
    <w:rsid w:val="00CB3E05"/>
    <w:rsid w:val="00CB4309"/>
    <w:rsid w:val="00CB47D0"/>
    <w:rsid w:val="00CB4827"/>
    <w:rsid w:val="00CB4DF0"/>
    <w:rsid w:val="00CB4F43"/>
    <w:rsid w:val="00CB55D7"/>
    <w:rsid w:val="00CB55F3"/>
    <w:rsid w:val="00CB5D5C"/>
    <w:rsid w:val="00CB5E99"/>
    <w:rsid w:val="00CB60E7"/>
    <w:rsid w:val="00CB6111"/>
    <w:rsid w:val="00CB6B28"/>
    <w:rsid w:val="00CB6D00"/>
    <w:rsid w:val="00CB6DC6"/>
    <w:rsid w:val="00CB70CD"/>
    <w:rsid w:val="00CB782D"/>
    <w:rsid w:val="00CB7C16"/>
    <w:rsid w:val="00CB7DC9"/>
    <w:rsid w:val="00CC07E8"/>
    <w:rsid w:val="00CC0CB2"/>
    <w:rsid w:val="00CC165C"/>
    <w:rsid w:val="00CC1714"/>
    <w:rsid w:val="00CC1D29"/>
    <w:rsid w:val="00CC1ED5"/>
    <w:rsid w:val="00CC1FB8"/>
    <w:rsid w:val="00CC2548"/>
    <w:rsid w:val="00CC2F13"/>
    <w:rsid w:val="00CC3937"/>
    <w:rsid w:val="00CC3EA1"/>
    <w:rsid w:val="00CC4979"/>
    <w:rsid w:val="00CC4AFC"/>
    <w:rsid w:val="00CC4BE7"/>
    <w:rsid w:val="00CC5024"/>
    <w:rsid w:val="00CC557E"/>
    <w:rsid w:val="00CC5635"/>
    <w:rsid w:val="00CC589B"/>
    <w:rsid w:val="00CC59BC"/>
    <w:rsid w:val="00CC5B63"/>
    <w:rsid w:val="00CC5E48"/>
    <w:rsid w:val="00CC65E6"/>
    <w:rsid w:val="00CC708B"/>
    <w:rsid w:val="00CC722E"/>
    <w:rsid w:val="00CC7671"/>
    <w:rsid w:val="00CD08E7"/>
    <w:rsid w:val="00CD1795"/>
    <w:rsid w:val="00CD1811"/>
    <w:rsid w:val="00CD1934"/>
    <w:rsid w:val="00CD1AD3"/>
    <w:rsid w:val="00CD1AEE"/>
    <w:rsid w:val="00CD1F73"/>
    <w:rsid w:val="00CD28CF"/>
    <w:rsid w:val="00CD3485"/>
    <w:rsid w:val="00CD396F"/>
    <w:rsid w:val="00CD40FC"/>
    <w:rsid w:val="00CD454D"/>
    <w:rsid w:val="00CD4D70"/>
    <w:rsid w:val="00CD55E6"/>
    <w:rsid w:val="00CD55ED"/>
    <w:rsid w:val="00CD56D0"/>
    <w:rsid w:val="00CD5D98"/>
    <w:rsid w:val="00CD7208"/>
    <w:rsid w:val="00CE08CC"/>
    <w:rsid w:val="00CE0DA3"/>
    <w:rsid w:val="00CE0FF4"/>
    <w:rsid w:val="00CE0FFF"/>
    <w:rsid w:val="00CE13B6"/>
    <w:rsid w:val="00CE1E54"/>
    <w:rsid w:val="00CE1FF1"/>
    <w:rsid w:val="00CE2676"/>
    <w:rsid w:val="00CE2771"/>
    <w:rsid w:val="00CE304D"/>
    <w:rsid w:val="00CE330C"/>
    <w:rsid w:val="00CE3633"/>
    <w:rsid w:val="00CE39E1"/>
    <w:rsid w:val="00CE3F65"/>
    <w:rsid w:val="00CE47EE"/>
    <w:rsid w:val="00CE4E3C"/>
    <w:rsid w:val="00CE559C"/>
    <w:rsid w:val="00CE58A2"/>
    <w:rsid w:val="00CE6635"/>
    <w:rsid w:val="00CE669F"/>
    <w:rsid w:val="00CE6A2B"/>
    <w:rsid w:val="00CE6C5F"/>
    <w:rsid w:val="00CE72E4"/>
    <w:rsid w:val="00CE7421"/>
    <w:rsid w:val="00CE7741"/>
    <w:rsid w:val="00CE7774"/>
    <w:rsid w:val="00CE7A90"/>
    <w:rsid w:val="00CE7E34"/>
    <w:rsid w:val="00CE7FE2"/>
    <w:rsid w:val="00CF0462"/>
    <w:rsid w:val="00CF0F92"/>
    <w:rsid w:val="00CF12AF"/>
    <w:rsid w:val="00CF17D4"/>
    <w:rsid w:val="00CF2991"/>
    <w:rsid w:val="00CF34FD"/>
    <w:rsid w:val="00CF3D54"/>
    <w:rsid w:val="00CF3E10"/>
    <w:rsid w:val="00CF41B6"/>
    <w:rsid w:val="00CF5652"/>
    <w:rsid w:val="00CF611F"/>
    <w:rsid w:val="00CF6900"/>
    <w:rsid w:val="00CF6BBC"/>
    <w:rsid w:val="00CF6C37"/>
    <w:rsid w:val="00CF6C48"/>
    <w:rsid w:val="00CF6F1E"/>
    <w:rsid w:val="00CF6FE5"/>
    <w:rsid w:val="00CF74D0"/>
    <w:rsid w:val="00D0042C"/>
    <w:rsid w:val="00D00FE9"/>
    <w:rsid w:val="00D01640"/>
    <w:rsid w:val="00D018AC"/>
    <w:rsid w:val="00D01E1A"/>
    <w:rsid w:val="00D02A48"/>
    <w:rsid w:val="00D032B6"/>
    <w:rsid w:val="00D037D4"/>
    <w:rsid w:val="00D04632"/>
    <w:rsid w:val="00D046BF"/>
    <w:rsid w:val="00D047F1"/>
    <w:rsid w:val="00D04831"/>
    <w:rsid w:val="00D04EC1"/>
    <w:rsid w:val="00D052DF"/>
    <w:rsid w:val="00D0536C"/>
    <w:rsid w:val="00D054B9"/>
    <w:rsid w:val="00D05A40"/>
    <w:rsid w:val="00D060F4"/>
    <w:rsid w:val="00D06491"/>
    <w:rsid w:val="00D06B1D"/>
    <w:rsid w:val="00D076CA"/>
    <w:rsid w:val="00D105EB"/>
    <w:rsid w:val="00D1077F"/>
    <w:rsid w:val="00D10917"/>
    <w:rsid w:val="00D11532"/>
    <w:rsid w:val="00D1157A"/>
    <w:rsid w:val="00D11D01"/>
    <w:rsid w:val="00D11DC2"/>
    <w:rsid w:val="00D12BC9"/>
    <w:rsid w:val="00D1325F"/>
    <w:rsid w:val="00D133E7"/>
    <w:rsid w:val="00D143AA"/>
    <w:rsid w:val="00D1497F"/>
    <w:rsid w:val="00D14BF6"/>
    <w:rsid w:val="00D157F4"/>
    <w:rsid w:val="00D16376"/>
    <w:rsid w:val="00D16D07"/>
    <w:rsid w:val="00D17098"/>
    <w:rsid w:val="00D170AE"/>
    <w:rsid w:val="00D172AA"/>
    <w:rsid w:val="00D175EE"/>
    <w:rsid w:val="00D17C23"/>
    <w:rsid w:val="00D2069B"/>
    <w:rsid w:val="00D20786"/>
    <w:rsid w:val="00D20F52"/>
    <w:rsid w:val="00D2180E"/>
    <w:rsid w:val="00D221B8"/>
    <w:rsid w:val="00D221EB"/>
    <w:rsid w:val="00D2243B"/>
    <w:rsid w:val="00D2249D"/>
    <w:rsid w:val="00D22CA9"/>
    <w:rsid w:val="00D22E52"/>
    <w:rsid w:val="00D23BE6"/>
    <w:rsid w:val="00D24101"/>
    <w:rsid w:val="00D24472"/>
    <w:rsid w:val="00D24648"/>
    <w:rsid w:val="00D2547B"/>
    <w:rsid w:val="00D258AF"/>
    <w:rsid w:val="00D26032"/>
    <w:rsid w:val="00D264B8"/>
    <w:rsid w:val="00D2684B"/>
    <w:rsid w:val="00D26A0E"/>
    <w:rsid w:val="00D26DF1"/>
    <w:rsid w:val="00D27093"/>
    <w:rsid w:val="00D27595"/>
    <w:rsid w:val="00D27698"/>
    <w:rsid w:val="00D27DB1"/>
    <w:rsid w:val="00D302F6"/>
    <w:rsid w:val="00D30731"/>
    <w:rsid w:val="00D3174A"/>
    <w:rsid w:val="00D318B8"/>
    <w:rsid w:val="00D31F2C"/>
    <w:rsid w:val="00D32AAF"/>
    <w:rsid w:val="00D32CEC"/>
    <w:rsid w:val="00D33BB3"/>
    <w:rsid w:val="00D3403C"/>
    <w:rsid w:val="00D34343"/>
    <w:rsid w:val="00D34A5F"/>
    <w:rsid w:val="00D34FE6"/>
    <w:rsid w:val="00D35154"/>
    <w:rsid w:val="00D35405"/>
    <w:rsid w:val="00D35DF8"/>
    <w:rsid w:val="00D361E4"/>
    <w:rsid w:val="00D36479"/>
    <w:rsid w:val="00D36AB3"/>
    <w:rsid w:val="00D3741B"/>
    <w:rsid w:val="00D374BA"/>
    <w:rsid w:val="00D40147"/>
    <w:rsid w:val="00D4043C"/>
    <w:rsid w:val="00D40B51"/>
    <w:rsid w:val="00D41C61"/>
    <w:rsid w:val="00D42C45"/>
    <w:rsid w:val="00D42C4D"/>
    <w:rsid w:val="00D42E44"/>
    <w:rsid w:val="00D43601"/>
    <w:rsid w:val="00D43759"/>
    <w:rsid w:val="00D438CE"/>
    <w:rsid w:val="00D43A82"/>
    <w:rsid w:val="00D43D29"/>
    <w:rsid w:val="00D4400B"/>
    <w:rsid w:val="00D442FC"/>
    <w:rsid w:val="00D449EC"/>
    <w:rsid w:val="00D44E6E"/>
    <w:rsid w:val="00D45280"/>
    <w:rsid w:val="00D453BA"/>
    <w:rsid w:val="00D45757"/>
    <w:rsid w:val="00D45B47"/>
    <w:rsid w:val="00D45FA6"/>
    <w:rsid w:val="00D45FC3"/>
    <w:rsid w:val="00D46245"/>
    <w:rsid w:val="00D469D1"/>
    <w:rsid w:val="00D46C96"/>
    <w:rsid w:val="00D47052"/>
    <w:rsid w:val="00D47315"/>
    <w:rsid w:val="00D47517"/>
    <w:rsid w:val="00D50D22"/>
    <w:rsid w:val="00D50D77"/>
    <w:rsid w:val="00D510B5"/>
    <w:rsid w:val="00D51113"/>
    <w:rsid w:val="00D51362"/>
    <w:rsid w:val="00D51404"/>
    <w:rsid w:val="00D51600"/>
    <w:rsid w:val="00D51E7F"/>
    <w:rsid w:val="00D52443"/>
    <w:rsid w:val="00D52A6C"/>
    <w:rsid w:val="00D52A9B"/>
    <w:rsid w:val="00D52B8F"/>
    <w:rsid w:val="00D52E9B"/>
    <w:rsid w:val="00D53B00"/>
    <w:rsid w:val="00D53C8D"/>
    <w:rsid w:val="00D543F2"/>
    <w:rsid w:val="00D547C3"/>
    <w:rsid w:val="00D54AB9"/>
    <w:rsid w:val="00D54CEF"/>
    <w:rsid w:val="00D55522"/>
    <w:rsid w:val="00D55E05"/>
    <w:rsid w:val="00D561A8"/>
    <w:rsid w:val="00D56587"/>
    <w:rsid w:val="00D565DF"/>
    <w:rsid w:val="00D568F2"/>
    <w:rsid w:val="00D5747E"/>
    <w:rsid w:val="00D574B1"/>
    <w:rsid w:val="00D57771"/>
    <w:rsid w:val="00D60C50"/>
    <w:rsid w:val="00D60D50"/>
    <w:rsid w:val="00D6106A"/>
    <w:rsid w:val="00D619B2"/>
    <w:rsid w:val="00D61ABA"/>
    <w:rsid w:val="00D61F8D"/>
    <w:rsid w:val="00D62332"/>
    <w:rsid w:val="00D62CAA"/>
    <w:rsid w:val="00D62EAC"/>
    <w:rsid w:val="00D6372D"/>
    <w:rsid w:val="00D639D8"/>
    <w:rsid w:val="00D63AC5"/>
    <w:rsid w:val="00D649A5"/>
    <w:rsid w:val="00D65590"/>
    <w:rsid w:val="00D65FDB"/>
    <w:rsid w:val="00D66231"/>
    <w:rsid w:val="00D6697D"/>
    <w:rsid w:val="00D66DCB"/>
    <w:rsid w:val="00D67457"/>
    <w:rsid w:val="00D6796F"/>
    <w:rsid w:val="00D703C9"/>
    <w:rsid w:val="00D70D9A"/>
    <w:rsid w:val="00D713BF"/>
    <w:rsid w:val="00D71C80"/>
    <w:rsid w:val="00D72048"/>
    <w:rsid w:val="00D72139"/>
    <w:rsid w:val="00D7265E"/>
    <w:rsid w:val="00D72DEE"/>
    <w:rsid w:val="00D7332E"/>
    <w:rsid w:val="00D73394"/>
    <w:rsid w:val="00D741DF"/>
    <w:rsid w:val="00D748C2"/>
    <w:rsid w:val="00D74986"/>
    <w:rsid w:val="00D74A6B"/>
    <w:rsid w:val="00D74F6F"/>
    <w:rsid w:val="00D7538A"/>
    <w:rsid w:val="00D756EB"/>
    <w:rsid w:val="00D75E67"/>
    <w:rsid w:val="00D75EFA"/>
    <w:rsid w:val="00D75FC0"/>
    <w:rsid w:val="00D76883"/>
    <w:rsid w:val="00D76BB8"/>
    <w:rsid w:val="00D76ED3"/>
    <w:rsid w:val="00D77249"/>
    <w:rsid w:val="00D775A2"/>
    <w:rsid w:val="00D776A7"/>
    <w:rsid w:val="00D7778A"/>
    <w:rsid w:val="00D77A5B"/>
    <w:rsid w:val="00D80059"/>
    <w:rsid w:val="00D801B6"/>
    <w:rsid w:val="00D80876"/>
    <w:rsid w:val="00D80A6C"/>
    <w:rsid w:val="00D80F13"/>
    <w:rsid w:val="00D80F95"/>
    <w:rsid w:val="00D81932"/>
    <w:rsid w:val="00D8203D"/>
    <w:rsid w:val="00D820F2"/>
    <w:rsid w:val="00D8238F"/>
    <w:rsid w:val="00D82474"/>
    <w:rsid w:val="00D82DCD"/>
    <w:rsid w:val="00D82E53"/>
    <w:rsid w:val="00D830D2"/>
    <w:rsid w:val="00D832DE"/>
    <w:rsid w:val="00D8362A"/>
    <w:rsid w:val="00D838C3"/>
    <w:rsid w:val="00D83E18"/>
    <w:rsid w:val="00D83EFC"/>
    <w:rsid w:val="00D84594"/>
    <w:rsid w:val="00D8573F"/>
    <w:rsid w:val="00D85CA8"/>
    <w:rsid w:val="00D85D14"/>
    <w:rsid w:val="00D85E3A"/>
    <w:rsid w:val="00D867A6"/>
    <w:rsid w:val="00D868BC"/>
    <w:rsid w:val="00D86B85"/>
    <w:rsid w:val="00D86E7F"/>
    <w:rsid w:val="00D872C7"/>
    <w:rsid w:val="00D87736"/>
    <w:rsid w:val="00D878CB"/>
    <w:rsid w:val="00D879BA"/>
    <w:rsid w:val="00D87E8E"/>
    <w:rsid w:val="00D91156"/>
    <w:rsid w:val="00D91851"/>
    <w:rsid w:val="00D91DE2"/>
    <w:rsid w:val="00D9303D"/>
    <w:rsid w:val="00D93478"/>
    <w:rsid w:val="00D93653"/>
    <w:rsid w:val="00D9475E"/>
    <w:rsid w:val="00D948D9"/>
    <w:rsid w:val="00D94D23"/>
    <w:rsid w:val="00D96A4A"/>
    <w:rsid w:val="00D96C2C"/>
    <w:rsid w:val="00D97AAF"/>
    <w:rsid w:val="00D97B11"/>
    <w:rsid w:val="00DA00D8"/>
    <w:rsid w:val="00DA0910"/>
    <w:rsid w:val="00DA0A38"/>
    <w:rsid w:val="00DA0B96"/>
    <w:rsid w:val="00DA16CE"/>
    <w:rsid w:val="00DA219B"/>
    <w:rsid w:val="00DA2C1C"/>
    <w:rsid w:val="00DA2DF5"/>
    <w:rsid w:val="00DA2EE0"/>
    <w:rsid w:val="00DA375B"/>
    <w:rsid w:val="00DA3B71"/>
    <w:rsid w:val="00DA4DEF"/>
    <w:rsid w:val="00DA4ED8"/>
    <w:rsid w:val="00DA5371"/>
    <w:rsid w:val="00DA5F55"/>
    <w:rsid w:val="00DA63A6"/>
    <w:rsid w:val="00DA68BE"/>
    <w:rsid w:val="00DA699A"/>
    <w:rsid w:val="00DA6A01"/>
    <w:rsid w:val="00DA6CFF"/>
    <w:rsid w:val="00DA6D1B"/>
    <w:rsid w:val="00DA6D6C"/>
    <w:rsid w:val="00DA6F4F"/>
    <w:rsid w:val="00DA72E1"/>
    <w:rsid w:val="00DA7A1A"/>
    <w:rsid w:val="00DB0B68"/>
    <w:rsid w:val="00DB0EB8"/>
    <w:rsid w:val="00DB128C"/>
    <w:rsid w:val="00DB1A83"/>
    <w:rsid w:val="00DB1B89"/>
    <w:rsid w:val="00DB20F5"/>
    <w:rsid w:val="00DB2206"/>
    <w:rsid w:val="00DB24BF"/>
    <w:rsid w:val="00DB3332"/>
    <w:rsid w:val="00DB3435"/>
    <w:rsid w:val="00DB34D9"/>
    <w:rsid w:val="00DB3E55"/>
    <w:rsid w:val="00DB4B1C"/>
    <w:rsid w:val="00DB4F50"/>
    <w:rsid w:val="00DB5084"/>
    <w:rsid w:val="00DB5528"/>
    <w:rsid w:val="00DB55C8"/>
    <w:rsid w:val="00DB67AB"/>
    <w:rsid w:val="00DB6CA0"/>
    <w:rsid w:val="00DB741A"/>
    <w:rsid w:val="00DB75AE"/>
    <w:rsid w:val="00DB7D39"/>
    <w:rsid w:val="00DB7EFE"/>
    <w:rsid w:val="00DC10D7"/>
    <w:rsid w:val="00DC1796"/>
    <w:rsid w:val="00DC2010"/>
    <w:rsid w:val="00DC345D"/>
    <w:rsid w:val="00DC3623"/>
    <w:rsid w:val="00DC376F"/>
    <w:rsid w:val="00DC4489"/>
    <w:rsid w:val="00DC44D0"/>
    <w:rsid w:val="00DC453B"/>
    <w:rsid w:val="00DC4616"/>
    <w:rsid w:val="00DC52F4"/>
    <w:rsid w:val="00DC5331"/>
    <w:rsid w:val="00DC5EF7"/>
    <w:rsid w:val="00DC5F46"/>
    <w:rsid w:val="00DC673C"/>
    <w:rsid w:val="00DC6B8B"/>
    <w:rsid w:val="00DC7528"/>
    <w:rsid w:val="00DC7581"/>
    <w:rsid w:val="00DD0045"/>
    <w:rsid w:val="00DD00B5"/>
    <w:rsid w:val="00DD00BB"/>
    <w:rsid w:val="00DD03E2"/>
    <w:rsid w:val="00DD0CA2"/>
    <w:rsid w:val="00DD10FA"/>
    <w:rsid w:val="00DD1220"/>
    <w:rsid w:val="00DD1495"/>
    <w:rsid w:val="00DD14D4"/>
    <w:rsid w:val="00DD19E0"/>
    <w:rsid w:val="00DD1BB7"/>
    <w:rsid w:val="00DD1E6A"/>
    <w:rsid w:val="00DD267A"/>
    <w:rsid w:val="00DD283C"/>
    <w:rsid w:val="00DD2DA2"/>
    <w:rsid w:val="00DD3657"/>
    <w:rsid w:val="00DD369D"/>
    <w:rsid w:val="00DD3752"/>
    <w:rsid w:val="00DD5056"/>
    <w:rsid w:val="00DD53C3"/>
    <w:rsid w:val="00DD6095"/>
    <w:rsid w:val="00DD63EC"/>
    <w:rsid w:val="00DD65F9"/>
    <w:rsid w:val="00DD725E"/>
    <w:rsid w:val="00DD7744"/>
    <w:rsid w:val="00DE04CB"/>
    <w:rsid w:val="00DE0715"/>
    <w:rsid w:val="00DE0D5A"/>
    <w:rsid w:val="00DE186F"/>
    <w:rsid w:val="00DE1BBA"/>
    <w:rsid w:val="00DE1CC8"/>
    <w:rsid w:val="00DE1E23"/>
    <w:rsid w:val="00DE23DB"/>
    <w:rsid w:val="00DE2EFA"/>
    <w:rsid w:val="00DE3834"/>
    <w:rsid w:val="00DE481F"/>
    <w:rsid w:val="00DE4A74"/>
    <w:rsid w:val="00DE4AE8"/>
    <w:rsid w:val="00DE4BFC"/>
    <w:rsid w:val="00DE50D4"/>
    <w:rsid w:val="00DE512C"/>
    <w:rsid w:val="00DE5238"/>
    <w:rsid w:val="00DE5BC2"/>
    <w:rsid w:val="00DE7532"/>
    <w:rsid w:val="00DE7F4E"/>
    <w:rsid w:val="00DF0896"/>
    <w:rsid w:val="00DF0E03"/>
    <w:rsid w:val="00DF1006"/>
    <w:rsid w:val="00DF14EB"/>
    <w:rsid w:val="00DF1B58"/>
    <w:rsid w:val="00DF1D8B"/>
    <w:rsid w:val="00DF22CD"/>
    <w:rsid w:val="00DF28B3"/>
    <w:rsid w:val="00DF2A81"/>
    <w:rsid w:val="00DF3745"/>
    <w:rsid w:val="00DF38DF"/>
    <w:rsid w:val="00DF4670"/>
    <w:rsid w:val="00DF4BAD"/>
    <w:rsid w:val="00DF4BDD"/>
    <w:rsid w:val="00DF4C30"/>
    <w:rsid w:val="00DF540B"/>
    <w:rsid w:val="00DF6CA7"/>
    <w:rsid w:val="00DF7565"/>
    <w:rsid w:val="00DF769F"/>
    <w:rsid w:val="00DF7E4F"/>
    <w:rsid w:val="00DF7F67"/>
    <w:rsid w:val="00E000A6"/>
    <w:rsid w:val="00E00ADC"/>
    <w:rsid w:val="00E00AE2"/>
    <w:rsid w:val="00E01712"/>
    <w:rsid w:val="00E01AC6"/>
    <w:rsid w:val="00E02C3B"/>
    <w:rsid w:val="00E030C3"/>
    <w:rsid w:val="00E03663"/>
    <w:rsid w:val="00E0369B"/>
    <w:rsid w:val="00E039AE"/>
    <w:rsid w:val="00E03A9E"/>
    <w:rsid w:val="00E04363"/>
    <w:rsid w:val="00E046C8"/>
    <w:rsid w:val="00E04745"/>
    <w:rsid w:val="00E04D14"/>
    <w:rsid w:val="00E057A3"/>
    <w:rsid w:val="00E0594F"/>
    <w:rsid w:val="00E06086"/>
    <w:rsid w:val="00E06474"/>
    <w:rsid w:val="00E0661A"/>
    <w:rsid w:val="00E07380"/>
    <w:rsid w:val="00E073AD"/>
    <w:rsid w:val="00E0781F"/>
    <w:rsid w:val="00E0787D"/>
    <w:rsid w:val="00E109FB"/>
    <w:rsid w:val="00E112DD"/>
    <w:rsid w:val="00E1153E"/>
    <w:rsid w:val="00E11774"/>
    <w:rsid w:val="00E117B6"/>
    <w:rsid w:val="00E1233A"/>
    <w:rsid w:val="00E124C2"/>
    <w:rsid w:val="00E12718"/>
    <w:rsid w:val="00E133A2"/>
    <w:rsid w:val="00E135C7"/>
    <w:rsid w:val="00E138BE"/>
    <w:rsid w:val="00E13FE8"/>
    <w:rsid w:val="00E140DA"/>
    <w:rsid w:val="00E1432A"/>
    <w:rsid w:val="00E154CE"/>
    <w:rsid w:val="00E15C74"/>
    <w:rsid w:val="00E17661"/>
    <w:rsid w:val="00E17910"/>
    <w:rsid w:val="00E17BDE"/>
    <w:rsid w:val="00E17DD1"/>
    <w:rsid w:val="00E20897"/>
    <w:rsid w:val="00E20924"/>
    <w:rsid w:val="00E20A31"/>
    <w:rsid w:val="00E21A02"/>
    <w:rsid w:val="00E22698"/>
    <w:rsid w:val="00E22844"/>
    <w:rsid w:val="00E228CC"/>
    <w:rsid w:val="00E23FE3"/>
    <w:rsid w:val="00E245D5"/>
    <w:rsid w:val="00E24733"/>
    <w:rsid w:val="00E24E76"/>
    <w:rsid w:val="00E24F6A"/>
    <w:rsid w:val="00E250AD"/>
    <w:rsid w:val="00E257C6"/>
    <w:rsid w:val="00E25BD4"/>
    <w:rsid w:val="00E25C32"/>
    <w:rsid w:val="00E25F21"/>
    <w:rsid w:val="00E2602A"/>
    <w:rsid w:val="00E261A8"/>
    <w:rsid w:val="00E2763B"/>
    <w:rsid w:val="00E27714"/>
    <w:rsid w:val="00E2790E"/>
    <w:rsid w:val="00E27C75"/>
    <w:rsid w:val="00E27E7D"/>
    <w:rsid w:val="00E3049A"/>
    <w:rsid w:val="00E30961"/>
    <w:rsid w:val="00E30C25"/>
    <w:rsid w:val="00E31586"/>
    <w:rsid w:val="00E32140"/>
    <w:rsid w:val="00E32990"/>
    <w:rsid w:val="00E32CEC"/>
    <w:rsid w:val="00E3351A"/>
    <w:rsid w:val="00E33896"/>
    <w:rsid w:val="00E33BD5"/>
    <w:rsid w:val="00E33F0F"/>
    <w:rsid w:val="00E34367"/>
    <w:rsid w:val="00E352A2"/>
    <w:rsid w:val="00E35BB0"/>
    <w:rsid w:val="00E35CDF"/>
    <w:rsid w:val="00E35DA2"/>
    <w:rsid w:val="00E35F66"/>
    <w:rsid w:val="00E36995"/>
    <w:rsid w:val="00E3758B"/>
    <w:rsid w:val="00E375C2"/>
    <w:rsid w:val="00E377F6"/>
    <w:rsid w:val="00E378EC"/>
    <w:rsid w:val="00E37933"/>
    <w:rsid w:val="00E37F4D"/>
    <w:rsid w:val="00E40448"/>
    <w:rsid w:val="00E405D4"/>
    <w:rsid w:val="00E407DC"/>
    <w:rsid w:val="00E40D9C"/>
    <w:rsid w:val="00E41073"/>
    <w:rsid w:val="00E416B0"/>
    <w:rsid w:val="00E41C24"/>
    <w:rsid w:val="00E424A6"/>
    <w:rsid w:val="00E42669"/>
    <w:rsid w:val="00E42938"/>
    <w:rsid w:val="00E429C9"/>
    <w:rsid w:val="00E4386B"/>
    <w:rsid w:val="00E43B20"/>
    <w:rsid w:val="00E44417"/>
    <w:rsid w:val="00E4488D"/>
    <w:rsid w:val="00E453CC"/>
    <w:rsid w:val="00E456B6"/>
    <w:rsid w:val="00E457E0"/>
    <w:rsid w:val="00E45B54"/>
    <w:rsid w:val="00E4622B"/>
    <w:rsid w:val="00E46DB0"/>
    <w:rsid w:val="00E4743F"/>
    <w:rsid w:val="00E4758D"/>
    <w:rsid w:val="00E509BE"/>
    <w:rsid w:val="00E50B86"/>
    <w:rsid w:val="00E50DFA"/>
    <w:rsid w:val="00E50F1C"/>
    <w:rsid w:val="00E51D72"/>
    <w:rsid w:val="00E52057"/>
    <w:rsid w:val="00E520EF"/>
    <w:rsid w:val="00E53683"/>
    <w:rsid w:val="00E538BC"/>
    <w:rsid w:val="00E540D2"/>
    <w:rsid w:val="00E548E3"/>
    <w:rsid w:val="00E54ADD"/>
    <w:rsid w:val="00E550B2"/>
    <w:rsid w:val="00E554BF"/>
    <w:rsid w:val="00E5624A"/>
    <w:rsid w:val="00E564C4"/>
    <w:rsid w:val="00E567CE"/>
    <w:rsid w:val="00E56D74"/>
    <w:rsid w:val="00E6001D"/>
    <w:rsid w:val="00E60053"/>
    <w:rsid w:val="00E603C5"/>
    <w:rsid w:val="00E6042C"/>
    <w:rsid w:val="00E60694"/>
    <w:rsid w:val="00E60FD9"/>
    <w:rsid w:val="00E61818"/>
    <w:rsid w:val="00E61CB1"/>
    <w:rsid w:val="00E61E85"/>
    <w:rsid w:val="00E625AA"/>
    <w:rsid w:val="00E628A4"/>
    <w:rsid w:val="00E628D7"/>
    <w:rsid w:val="00E62931"/>
    <w:rsid w:val="00E63405"/>
    <w:rsid w:val="00E63710"/>
    <w:rsid w:val="00E637E3"/>
    <w:rsid w:val="00E63923"/>
    <w:rsid w:val="00E63FA6"/>
    <w:rsid w:val="00E644C1"/>
    <w:rsid w:val="00E64CE0"/>
    <w:rsid w:val="00E6533D"/>
    <w:rsid w:val="00E65730"/>
    <w:rsid w:val="00E65AC2"/>
    <w:rsid w:val="00E65B07"/>
    <w:rsid w:val="00E65FB0"/>
    <w:rsid w:val="00E66210"/>
    <w:rsid w:val="00E667A0"/>
    <w:rsid w:val="00E66E65"/>
    <w:rsid w:val="00E670CF"/>
    <w:rsid w:val="00E6752F"/>
    <w:rsid w:val="00E675B3"/>
    <w:rsid w:val="00E678F7"/>
    <w:rsid w:val="00E67B5D"/>
    <w:rsid w:val="00E67EC0"/>
    <w:rsid w:val="00E700E1"/>
    <w:rsid w:val="00E7058A"/>
    <w:rsid w:val="00E705DD"/>
    <w:rsid w:val="00E71342"/>
    <w:rsid w:val="00E716E2"/>
    <w:rsid w:val="00E71714"/>
    <w:rsid w:val="00E71AC2"/>
    <w:rsid w:val="00E71F46"/>
    <w:rsid w:val="00E72401"/>
    <w:rsid w:val="00E726BC"/>
    <w:rsid w:val="00E727D2"/>
    <w:rsid w:val="00E7290C"/>
    <w:rsid w:val="00E73823"/>
    <w:rsid w:val="00E73AE2"/>
    <w:rsid w:val="00E73C1E"/>
    <w:rsid w:val="00E73F68"/>
    <w:rsid w:val="00E7573B"/>
    <w:rsid w:val="00E76419"/>
    <w:rsid w:val="00E764EB"/>
    <w:rsid w:val="00E777BF"/>
    <w:rsid w:val="00E77D36"/>
    <w:rsid w:val="00E80505"/>
    <w:rsid w:val="00E8087D"/>
    <w:rsid w:val="00E81AF8"/>
    <w:rsid w:val="00E8215A"/>
    <w:rsid w:val="00E82278"/>
    <w:rsid w:val="00E8294C"/>
    <w:rsid w:val="00E830EA"/>
    <w:rsid w:val="00E835D0"/>
    <w:rsid w:val="00E83C8B"/>
    <w:rsid w:val="00E844A7"/>
    <w:rsid w:val="00E84A3C"/>
    <w:rsid w:val="00E84E1D"/>
    <w:rsid w:val="00E84EFF"/>
    <w:rsid w:val="00E85B17"/>
    <w:rsid w:val="00E85E48"/>
    <w:rsid w:val="00E86834"/>
    <w:rsid w:val="00E875AE"/>
    <w:rsid w:val="00E87C7E"/>
    <w:rsid w:val="00E90068"/>
    <w:rsid w:val="00E903D9"/>
    <w:rsid w:val="00E90437"/>
    <w:rsid w:val="00E90E42"/>
    <w:rsid w:val="00E90F10"/>
    <w:rsid w:val="00E91872"/>
    <w:rsid w:val="00E91D5D"/>
    <w:rsid w:val="00E92543"/>
    <w:rsid w:val="00E928E9"/>
    <w:rsid w:val="00E93A23"/>
    <w:rsid w:val="00E93AC4"/>
    <w:rsid w:val="00E94265"/>
    <w:rsid w:val="00E945D7"/>
    <w:rsid w:val="00E94ECF"/>
    <w:rsid w:val="00E95209"/>
    <w:rsid w:val="00E9529F"/>
    <w:rsid w:val="00E9537B"/>
    <w:rsid w:val="00E95410"/>
    <w:rsid w:val="00E95439"/>
    <w:rsid w:val="00E95FD4"/>
    <w:rsid w:val="00E96AA5"/>
    <w:rsid w:val="00E96CC2"/>
    <w:rsid w:val="00E970BB"/>
    <w:rsid w:val="00E97FB8"/>
    <w:rsid w:val="00EA0392"/>
    <w:rsid w:val="00EA07B9"/>
    <w:rsid w:val="00EA08B7"/>
    <w:rsid w:val="00EA0DE0"/>
    <w:rsid w:val="00EA1526"/>
    <w:rsid w:val="00EA17B8"/>
    <w:rsid w:val="00EA1F33"/>
    <w:rsid w:val="00EA2612"/>
    <w:rsid w:val="00EA2A3E"/>
    <w:rsid w:val="00EA34EF"/>
    <w:rsid w:val="00EA3FB3"/>
    <w:rsid w:val="00EA41D3"/>
    <w:rsid w:val="00EA490B"/>
    <w:rsid w:val="00EA4B44"/>
    <w:rsid w:val="00EA4D52"/>
    <w:rsid w:val="00EA5583"/>
    <w:rsid w:val="00EA57EB"/>
    <w:rsid w:val="00EA5AE3"/>
    <w:rsid w:val="00EA5B3C"/>
    <w:rsid w:val="00EA5C7C"/>
    <w:rsid w:val="00EA614E"/>
    <w:rsid w:val="00EA65EB"/>
    <w:rsid w:val="00EA7E96"/>
    <w:rsid w:val="00EA7F85"/>
    <w:rsid w:val="00EB042A"/>
    <w:rsid w:val="00EB1415"/>
    <w:rsid w:val="00EB1989"/>
    <w:rsid w:val="00EB2D92"/>
    <w:rsid w:val="00EB2E76"/>
    <w:rsid w:val="00EB365E"/>
    <w:rsid w:val="00EB53B2"/>
    <w:rsid w:val="00EB5D6C"/>
    <w:rsid w:val="00EB6814"/>
    <w:rsid w:val="00EB6B21"/>
    <w:rsid w:val="00EB6DDA"/>
    <w:rsid w:val="00EB6EE3"/>
    <w:rsid w:val="00EB70E7"/>
    <w:rsid w:val="00EB7C48"/>
    <w:rsid w:val="00EB7DF8"/>
    <w:rsid w:val="00EC01E1"/>
    <w:rsid w:val="00EC0616"/>
    <w:rsid w:val="00EC13ED"/>
    <w:rsid w:val="00EC14F6"/>
    <w:rsid w:val="00EC23D0"/>
    <w:rsid w:val="00EC27B9"/>
    <w:rsid w:val="00EC2CB6"/>
    <w:rsid w:val="00EC3673"/>
    <w:rsid w:val="00EC3EED"/>
    <w:rsid w:val="00EC43A2"/>
    <w:rsid w:val="00EC4408"/>
    <w:rsid w:val="00EC4420"/>
    <w:rsid w:val="00EC4A8A"/>
    <w:rsid w:val="00EC5120"/>
    <w:rsid w:val="00EC5EF0"/>
    <w:rsid w:val="00EC69C5"/>
    <w:rsid w:val="00EC7345"/>
    <w:rsid w:val="00EC7ACD"/>
    <w:rsid w:val="00ED024C"/>
    <w:rsid w:val="00ED0709"/>
    <w:rsid w:val="00ED2D0E"/>
    <w:rsid w:val="00ED2EFF"/>
    <w:rsid w:val="00ED2FD0"/>
    <w:rsid w:val="00ED358A"/>
    <w:rsid w:val="00ED3C4D"/>
    <w:rsid w:val="00ED3F4A"/>
    <w:rsid w:val="00ED470E"/>
    <w:rsid w:val="00ED48C5"/>
    <w:rsid w:val="00ED4E5A"/>
    <w:rsid w:val="00ED5CCE"/>
    <w:rsid w:val="00ED6124"/>
    <w:rsid w:val="00ED6188"/>
    <w:rsid w:val="00ED7408"/>
    <w:rsid w:val="00ED7497"/>
    <w:rsid w:val="00ED77AB"/>
    <w:rsid w:val="00EE0456"/>
    <w:rsid w:val="00EE0561"/>
    <w:rsid w:val="00EE11C4"/>
    <w:rsid w:val="00EE1DBE"/>
    <w:rsid w:val="00EE2335"/>
    <w:rsid w:val="00EE2A55"/>
    <w:rsid w:val="00EE302B"/>
    <w:rsid w:val="00EE3CBE"/>
    <w:rsid w:val="00EE49A8"/>
    <w:rsid w:val="00EE4DD8"/>
    <w:rsid w:val="00EE555A"/>
    <w:rsid w:val="00EE57D3"/>
    <w:rsid w:val="00EE5D4A"/>
    <w:rsid w:val="00EE6204"/>
    <w:rsid w:val="00EE6240"/>
    <w:rsid w:val="00EE63DB"/>
    <w:rsid w:val="00EE67CE"/>
    <w:rsid w:val="00EE686F"/>
    <w:rsid w:val="00EE70A4"/>
    <w:rsid w:val="00EE7202"/>
    <w:rsid w:val="00EE7252"/>
    <w:rsid w:val="00EF016C"/>
    <w:rsid w:val="00EF0AEF"/>
    <w:rsid w:val="00EF109A"/>
    <w:rsid w:val="00EF12D4"/>
    <w:rsid w:val="00EF15DD"/>
    <w:rsid w:val="00EF1F4A"/>
    <w:rsid w:val="00EF3530"/>
    <w:rsid w:val="00EF3A33"/>
    <w:rsid w:val="00EF3A6B"/>
    <w:rsid w:val="00EF3B46"/>
    <w:rsid w:val="00EF3EC8"/>
    <w:rsid w:val="00EF3F83"/>
    <w:rsid w:val="00EF4308"/>
    <w:rsid w:val="00EF4604"/>
    <w:rsid w:val="00EF499F"/>
    <w:rsid w:val="00EF5F55"/>
    <w:rsid w:val="00F0156F"/>
    <w:rsid w:val="00F0211A"/>
    <w:rsid w:val="00F02301"/>
    <w:rsid w:val="00F02382"/>
    <w:rsid w:val="00F02470"/>
    <w:rsid w:val="00F0269F"/>
    <w:rsid w:val="00F02E18"/>
    <w:rsid w:val="00F0370D"/>
    <w:rsid w:val="00F03F2A"/>
    <w:rsid w:val="00F04122"/>
    <w:rsid w:val="00F0480A"/>
    <w:rsid w:val="00F04A02"/>
    <w:rsid w:val="00F057A3"/>
    <w:rsid w:val="00F057C5"/>
    <w:rsid w:val="00F05FDA"/>
    <w:rsid w:val="00F06661"/>
    <w:rsid w:val="00F06E69"/>
    <w:rsid w:val="00F0711C"/>
    <w:rsid w:val="00F0726D"/>
    <w:rsid w:val="00F0727D"/>
    <w:rsid w:val="00F073B7"/>
    <w:rsid w:val="00F07479"/>
    <w:rsid w:val="00F07809"/>
    <w:rsid w:val="00F10318"/>
    <w:rsid w:val="00F10348"/>
    <w:rsid w:val="00F10DDD"/>
    <w:rsid w:val="00F11158"/>
    <w:rsid w:val="00F11908"/>
    <w:rsid w:val="00F126E6"/>
    <w:rsid w:val="00F128FD"/>
    <w:rsid w:val="00F12ADA"/>
    <w:rsid w:val="00F131C2"/>
    <w:rsid w:val="00F135D4"/>
    <w:rsid w:val="00F142D3"/>
    <w:rsid w:val="00F14324"/>
    <w:rsid w:val="00F14A60"/>
    <w:rsid w:val="00F14C74"/>
    <w:rsid w:val="00F14DD7"/>
    <w:rsid w:val="00F15695"/>
    <w:rsid w:val="00F1597C"/>
    <w:rsid w:val="00F15FDD"/>
    <w:rsid w:val="00F16341"/>
    <w:rsid w:val="00F16BE1"/>
    <w:rsid w:val="00F16D3C"/>
    <w:rsid w:val="00F175C3"/>
    <w:rsid w:val="00F175E3"/>
    <w:rsid w:val="00F17AB7"/>
    <w:rsid w:val="00F17B5C"/>
    <w:rsid w:val="00F20462"/>
    <w:rsid w:val="00F207EE"/>
    <w:rsid w:val="00F20DF7"/>
    <w:rsid w:val="00F214FF"/>
    <w:rsid w:val="00F21532"/>
    <w:rsid w:val="00F218FF"/>
    <w:rsid w:val="00F2220A"/>
    <w:rsid w:val="00F227FF"/>
    <w:rsid w:val="00F23206"/>
    <w:rsid w:val="00F233E9"/>
    <w:rsid w:val="00F23E0C"/>
    <w:rsid w:val="00F24480"/>
    <w:rsid w:val="00F24983"/>
    <w:rsid w:val="00F25275"/>
    <w:rsid w:val="00F2566C"/>
    <w:rsid w:val="00F25B6F"/>
    <w:rsid w:val="00F26253"/>
    <w:rsid w:val="00F26AF3"/>
    <w:rsid w:val="00F2736D"/>
    <w:rsid w:val="00F27903"/>
    <w:rsid w:val="00F307AC"/>
    <w:rsid w:val="00F30FF3"/>
    <w:rsid w:val="00F313F6"/>
    <w:rsid w:val="00F31CB8"/>
    <w:rsid w:val="00F3218E"/>
    <w:rsid w:val="00F32592"/>
    <w:rsid w:val="00F32857"/>
    <w:rsid w:val="00F32B41"/>
    <w:rsid w:val="00F32E4F"/>
    <w:rsid w:val="00F33705"/>
    <w:rsid w:val="00F33F27"/>
    <w:rsid w:val="00F34367"/>
    <w:rsid w:val="00F34B5B"/>
    <w:rsid w:val="00F34CBB"/>
    <w:rsid w:val="00F34E48"/>
    <w:rsid w:val="00F34FF1"/>
    <w:rsid w:val="00F352EA"/>
    <w:rsid w:val="00F362F8"/>
    <w:rsid w:val="00F36567"/>
    <w:rsid w:val="00F36924"/>
    <w:rsid w:val="00F36F39"/>
    <w:rsid w:val="00F3708F"/>
    <w:rsid w:val="00F376D2"/>
    <w:rsid w:val="00F40AF3"/>
    <w:rsid w:val="00F40EC3"/>
    <w:rsid w:val="00F410D3"/>
    <w:rsid w:val="00F41273"/>
    <w:rsid w:val="00F41748"/>
    <w:rsid w:val="00F417C9"/>
    <w:rsid w:val="00F41897"/>
    <w:rsid w:val="00F41B0F"/>
    <w:rsid w:val="00F42F2B"/>
    <w:rsid w:val="00F42FBB"/>
    <w:rsid w:val="00F4333D"/>
    <w:rsid w:val="00F43363"/>
    <w:rsid w:val="00F43365"/>
    <w:rsid w:val="00F4339E"/>
    <w:rsid w:val="00F434F6"/>
    <w:rsid w:val="00F439A3"/>
    <w:rsid w:val="00F43CE1"/>
    <w:rsid w:val="00F43E69"/>
    <w:rsid w:val="00F44796"/>
    <w:rsid w:val="00F449E2"/>
    <w:rsid w:val="00F45143"/>
    <w:rsid w:val="00F4641A"/>
    <w:rsid w:val="00F473C1"/>
    <w:rsid w:val="00F4749E"/>
    <w:rsid w:val="00F4754E"/>
    <w:rsid w:val="00F47B9E"/>
    <w:rsid w:val="00F502C8"/>
    <w:rsid w:val="00F505EF"/>
    <w:rsid w:val="00F5145C"/>
    <w:rsid w:val="00F514D8"/>
    <w:rsid w:val="00F517D8"/>
    <w:rsid w:val="00F518D7"/>
    <w:rsid w:val="00F52B11"/>
    <w:rsid w:val="00F52BF1"/>
    <w:rsid w:val="00F53004"/>
    <w:rsid w:val="00F5330D"/>
    <w:rsid w:val="00F538EB"/>
    <w:rsid w:val="00F544D0"/>
    <w:rsid w:val="00F545B7"/>
    <w:rsid w:val="00F54771"/>
    <w:rsid w:val="00F548A2"/>
    <w:rsid w:val="00F54C37"/>
    <w:rsid w:val="00F54EDD"/>
    <w:rsid w:val="00F5571C"/>
    <w:rsid w:val="00F55C24"/>
    <w:rsid w:val="00F56480"/>
    <w:rsid w:val="00F56CB0"/>
    <w:rsid w:val="00F573E5"/>
    <w:rsid w:val="00F57DA5"/>
    <w:rsid w:val="00F611A6"/>
    <w:rsid w:val="00F61277"/>
    <w:rsid w:val="00F61593"/>
    <w:rsid w:val="00F615C8"/>
    <w:rsid w:val="00F61FD9"/>
    <w:rsid w:val="00F62B54"/>
    <w:rsid w:val="00F63070"/>
    <w:rsid w:val="00F637C7"/>
    <w:rsid w:val="00F63D2B"/>
    <w:rsid w:val="00F64551"/>
    <w:rsid w:val="00F649BA"/>
    <w:rsid w:val="00F64CAB"/>
    <w:rsid w:val="00F64E6A"/>
    <w:rsid w:val="00F65BEB"/>
    <w:rsid w:val="00F6631B"/>
    <w:rsid w:val="00F663E6"/>
    <w:rsid w:val="00F66ACD"/>
    <w:rsid w:val="00F66AD8"/>
    <w:rsid w:val="00F66C62"/>
    <w:rsid w:val="00F67729"/>
    <w:rsid w:val="00F707F9"/>
    <w:rsid w:val="00F70B3C"/>
    <w:rsid w:val="00F7183A"/>
    <w:rsid w:val="00F71FBC"/>
    <w:rsid w:val="00F7262B"/>
    <w:rsid w:val="00F72D0C"/>
    <w:rsid w:val="00F72F29"/>
    <w:rsid w:val="00F735CB"/>
    <w:rsid w:val="00F744C6"/>
    <w:rsid w:val="00F755E6"/>
    <w:rsid w:val="00F75FA7"/>
    <w:rsid w:val="00F76B8E"/>
    <w:rsid w:val="00F77112"/>
    <w:rsid w:val="00F77FD2"/>
    <w:rsid w:val="00F80DFF"/>
    <w:rsid w:val="00F818AD"/>
    <w:rsid w:val="00F81F41"/>
    <w:rsid w:val="00F82186"/>
    <w:rsid w:val="00F83179"/>
    <w:rsid w:val="00F831B7"/>
    <w:rsid w:val="00F8339C"/>
    <w:rsid w:val="00F833E7"/>
    <w:rsid w:val="00F840B0"/>
    <w:rsid w:val="00F84D34"/>
    <w:rsid w:val="00F84E1D"/>
    <w:rsid w:val="00F85335"/>
    <w:rsid w:val="00F86166"/>
    <w:rsid w:val="00F86388"/>
    <w:rsid w:val="00F86622"/>
    <w:rsid w:val="00F86751"/>
    <w:rsid w:val="00F86A90"/>
    <w:rsid w:val="00F86B73"/>
    <w:rsid w:val="00F873A0"/>
    <w:rsid w:val="00F8750C"/>
    <w:rsid w:val="00F87723"/>
    <w:rsid w:val="00F87F5C"/>
    <w:rsid w:val="00F902CE"/>
    <w:rsid w:val="00F909F9"/>
    <w:rsid w:val="00F913E0"/>
    <w:rsid w:val="00F91DC5"/>
    <w:rsid w:val="00F92343"/>
    <w:rsid w:val="00F927E8"/>
    <w:rsid w:val="00F92977"/>
    <w:rsid w:val="00F92EFA"/>
    <w:rsid w:val="00F93070"/>
    <w:rsid w:val="00F9325A"/>
    <w:rsid w:val="00F933C5"/>
    <w:rsid w:val="00F93873"/>
    <w:rsid w:val="00F94ADD"/>
    <w:rsid w:val="00F94BBE"/>
    <w:rsid w:val="00F94C60"/>
    <w:rsid w:val="00F95A2D"/>
    <w:rsid w:val="00F95E3E"/>
    <w:rsid w:val="00F95EEB"/>
    <w:rsid w:val="00F9600E"/>
    <w:rsid w:val="00F9737E"/>
    <w:rsid w:val="00F973F4"/>
    <w:rsid w:val="00FA02FD"/>
    <w:rsid w:val="00FA03CE"/>
    <w:rsid w:val="00FA08C3"/>
    <w:rsid w:val="00FA0E60"/>
    <w:rsid w:val="00FA0F59"/>
    <w:rsid w:val="00FA15B9"/>
    <w:rsid w:val="00FA1B39"/>
    <w:rsid w:val="00FA1EBB"/>
    <w:rsid w:val="00FA2E05"/>
    <w:rsid w:val="00FA2F95"/>
    <w:rsid w:val="00FA359C"/>
    <w:rsid w:val="00FA39E8"/>
    <w:rsid w:val="00FA3A70"/>
    <w:rsid w:val="00FA4B25"/>
    <w:rsid w:val="00FA4DE5"/>
    <w:rsid w:val="00FA5511"/>
    <w:rsid w:val="00FA5B90"/>
    <w:rsid w:val="00FA5C48"/>
    <w:rsid w:val="00FA5D13"/>
    <w:rsid w:val="00FA5DC6"/>
    <w:rsid w:val="00FA5DDF"/>
    <w:rsid w:val="00FA7885"/>
    <w:rsid w:val="00FA7D82"/>
    <w:rsid w:val="00FA7F6B"/>
    <w:rsid w:val="00FB047C"/>
    <w:rsid w:val="00FB0EB0"/>
    <w:rsid w:val="00FB1A21"/>
    <w:rsid w:val="00FB2065"/>
    <w:rsid w:val="00FB20A6"/>
    <w:rsid w:val="00FB25F6"/>
    <w:rsid w:val="00FB3BF4"/>
    <w:rsid w:val="00FB416A"/>
    <w:rsid w:val="00FB4541"/>
    <w:rsid w:val="00FB45D5"/>
    <w:rsid w:val="00FB4AD5"/>
    <w:rsid w:val="00FB5443"/>
    <w:rsid w:val="00FB5707"/>
    <w:rsid w:val="00FB57FC"/>
    <w:rsid w:val="00FB595F"/>
    <w:rsid w:val="00FB5D46"/>
    <w:rsid w:val="00FB5DAE"/>
    <w:rsid w:val="00FB5ED2"/>
    <w:rsid w:val="00FB60D1"/>
    <w:rsid w:val="00FB6206"/>
    <w:rsid w:val="00FB63FC"/>
    <w:rsid w:val="00FB656E"/>
    <w:rsid w:val="00FB6F67"/>
    <w:rsid w:val="00FB7844"/>
    <w:rsid w:val="00FB78C7"/>
    <w:rsid w:val="00FB7B98"/>
    <w:rsid w:val="00FB7C48"/>
    <w:rsid w:val="00FC0A44"/>
    <w:rsid w:val="00FC0B88"/>
    <w:rsid w:val="00FC177F"/>
    <w:rsid w:val="00FC17BD"/>
    <w:rsid w:val="00FC17FA"/>
    <w:rsid w:val="00FC1A27"/>
    <w:rsid w:val="00FC1BC2"/>
    <w:rsid w:val="00FC294C"/>
    <w:rsid w:val="00FC2F91"/>
    <w:rsid w:val="00FC3119"/>
    <w:rsid w:val="00FC3DD2"/>
    <w:rsid w:val="00FC400B"/>
    <w:rsid w:val="00FC4619"/>
    <w:rsid w:val="00FC4678"/>
    <w:rsid w:val="00FC4D45"/>
    <w:rsid w:val="00FC504A"/>
    <w:rsid w:val="00FC5576"/>
    <w:rsid w:val="00FC55F6"/>
    <w:rsid w:val="00FC5AB8"/>
    <w:rsid w:val="00FC6088"/>
    <w:rsid w:val="00FC648A"/>
    <w:rsid w:val="00FC6570"/>
    <w:rsid w:val="00FC6F98"/>
    <w:rsid w:val="00FC716D"/>
    <w:rsid w:val="00FC7192"/>
    <w:rsid w:val="00FC73CA"/>
    <w:rsid w:val="00FC7BE2"/>
    <w:rsid w:val="00FC7E51"/>
    <w:rsid w:val="00FD0270"/>
    <w:rsid w:val="00FD0365"/>
    <w:rsid w:val="00FD0713"/>
    <w:rsid w:val="00FD0DE4"/>
    <w:rsid w:val="00FD10B8"/>
    <w:rsid w:val="00FD16CD"/>
    <w:rsid w:val="00FD171F"/>
    <w:rsid w:val="00FD1A13"/>
    <w:rsid w:val="00FD1AFE"/>
    <w:rsid w:val="00FD32FC"/>
    <w:rsid w:val="00FD3621"/>
    <w:rsid w:val="00FD3FC0"/>
    <w:rsid w:val="00FD4290"/>
    <w:rsid w:val="00FD5063"/>
    <w:rsid w:val="00FD527B"/>
    <w:rsid w:val="00FD5B18"/>
    <w:rsid w:val="00FD5C6F"/>
    <w:rsid w:val="00FD5DDE"/>
    <w:rsid w:val="00FD5F5E"/>
    <w:rsid w:val="00FD601D"/>
    <w:rsid w:val="00FD6960"/>
    <w:rsid w:val="00FD698E"/>
    <w:rsid w:val="00FD7167"/>
    <w:rsid w:val="00FD724E"/>
    <w:rsid w:val="00FD7281"/>
    <w:rsid w:val="00FD7AE9"/>
    <w:rsid w:val="00FD7B85"/>
    <w:rsid w:val="00FD7D23"/>
    <w:rsid w:val="00FE0262"/>
    <w:rsid w:val="00FE0566"/>
    <w:rsid w:val="00FE089F"/>
    <w:rsid w:val="00FE0F75"/>
    <w:rsid w:val="00FE204E"/>
    <w:rsid w:val="00FE3063"/>
    <w:rsid w:val="00FE3204"/>
    <w:rsid w:val="00FE3577"/>
    <w:rsid w:val="00FE375F"/>
    <w:rsid w:val="00FE45F7"/>
    <w:rsid w:val="00FE4AE6"/>
    <w:rsid w:val="00FE4BCA"/>
    <w:rsid w:val="00FE5335"/>
    <w:rsid w:val="00FE5B2C"/>
    <w:rsid w:val="00FE5DA1"/>
    <w:rsid w:val="00FE621B"/>
    <w:rsid w:val="00FE6630"/>
    <w:rsid w:val="00FE6E60"/>
    <w:rsid w:val="00FE7057"/>
    <w:rsid w:val="00FE71F5"/>
    <w:rsid w:val="00FF0B28"/>
    <w:rsid w:val="00FF2052"/>
    <w:rsid w:val="00FF26BB"/>
    <w:rsid w:val="00FF2719"/>
    <w:rsid w:val="00FF3E55"/>
    <w:rsid w:val="00FF430C"/>
    <w:rsid w:val="00FF596C"/>
    <w:rsid w:val="00FF5ACB"/>
    <w:rsid w:val="00FF5BF6"/>
    <w:rsid w:val="00FF5E25"/>
    <w:rsid w:val="00FF610B"/>
    <w:rsid w:val="00FF71B7"/>
    <w:rsid w:val="00FF739A"/>
    <w:rsid w:val="00FF75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2BA9"/>
  <w15:docId w15:val="{EA138689-270C-421F-B2C0-9752A135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F8F"/>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8A3181"/>
    <w:pPr>
      <w:keepNext/>
      <w:keepLines/>
      <w:spacing w:before="200" w:after="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unhideWhenUsed/>
    <w:qFormat/>
    <w:rsid w:val="008A3181"/>
    <w:pPr>
      <w:keepNext/>
      <w:keepLines/>
      <w:spacing w:before="40" w:after="0"/>
      <w:outlineLvl w:val="2"/>
    </w:pPr>
    <w:rPr>
      <w:rFonts w:asciiTheme="majorHAnsi" w:eastAsiaTheme="majorEastAsia" w:hAnsiTheme="majorHAnsi" w:cstheme="majorBidi"/>
      <w:sz w:val="20"/>
      <w:szCs w:val="24"/>
    </w:rPr>
  </w:style>
  <w:style w:type="paragraph" w:styleId="Heading4">
    <w:name w:val="heading 4"/>
    <w:basedOn w:val="Normal"/>
    <w:next w:val="Normal"/>
    <w:link w:val="Heading4Char"/>
    <w:uiPriority w:val="9"/>
    <w:unhideWhenUsed/>
    <w:qFormat/>
    <w:rsid w:val="003F1CAB"/>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EC6"/>
    <w:rPr>
      <w:color w:val="808080"/>
    </w:rPr>
  </w:style>
  <w:style w:type="paragraph" w:styleId="FootnoteText">
    <w:name w:val="footnote text"/>
    <w:basedOn w:val="Normal"/>
    <w:link w:val="FootnoteTextChar"/>
    <w:unhideWhenUsed/>
    <w:rsid w:val="00860C13"/>
    <w:pPr>
      <w:spacing w:after="0" w:line="240" w:lineRule="auto"/>
    </w:pPr>
    <w:rPr>
      <w:sz w:val="20"/>
      <w:szCs w:val="20"/>
    </w:rPr>
  </w:style>
  <w:style w:type="character" w:customStyle="1" w:styleId="FootnoteTextChar">
    <w:name w:val="Footnote Text Char"/>
    <w:basedOn w:val="DefaultParagraphFont"/>
    <w:link w:val="FootnoteText"/>
    <w:rsid w:val="00860C13"/>
    <w:rPr>
      <w:sz w:val="20"/>
      <w:szCs w:val="20"/>
    </w:rPr>
  </w:style>
  <w:style w:type="character" w:styleId="FootnoteReference">
    <w:name w:val="footnote reference"/>
    <w:basedOn w:val="DefaultParagraphFont"/>
    <w:unhideWhenUsed/>
    <w:rsid w:val="00860C13"/>
    <w:rPr>
      <w:vertAlign w:val="superscript"/>
    </w:rPr>
  </w:style>
  <w:style w:type="paragraph" w:styleId="ListParagraph">
    <w:name w:val="List Paragraph"/>
    <w:basedOn w:val="Normal"/>
    <w:uiPriority w:val="34"/>
    <w:qFormat/>
    <w:rsid w:val="004C0148"/>
    <w:pPr>
      <w:ind w:left="720"/>
      <w:contextualSpacing/>
    </w:pPr>
  </w:style>
  <w:style w:type="character" w:customStyle="1" w:styleId="Heading1Char">
    <w:name w:val="Heading 1 Char"/>
    <w:basedOn w:val="DefaultParagraphFont"/>
    <w:link w:val="Heading1"/>
    <w:uiPriority w:val="9"/>
    <w:rsid w:val="009C3F8F"/>
    <w:rPr>
      <w:rFonts w:asciiTheme="majorHAnsi" w:eastAsiaTheme="majorEastAsia" w:hAnsiTheme="majorHAnsi" w:cstheme="majorBidi"/>
      <w:b/>
      <w:sz w:val="24"/>
      <w:szCs w:val="32"/>
    </w:rPr>
  </w:style>
  <w:style w:type="paragraph" w:customStyle="1" w:styleId="formule">
    <w:name w:val="formule"/>
    <w:basedOn w:val="Normal"/>
    <w:next w:val="Normal"/>
    <w:rsid w:val="00D157F4"/>
    <w:pPr>
      <w:tabs>
        <w:tab w:val="right" w:pos="9072"/>
      </w:tabs>
      <w:spacing w:before="120" w:after="120" w:line="300" w:lineRule="atLeast"/>
      <w:ind w:left="284"/>
      <w:jc w:val="both"/>
    </w:pPr>
    <w:rPr>
      <w:rFonts w:ascii="Verdana" w:eastAsia="Times New Roman" w:hAnsi="Verdana" w:cs="Times New Roman"/>
      <w:iCs/>
      <w:noProof/>
      <w:sz w:val="20"/>
      <w:szCs w:val="20"/>
      <w:lang w:val="en-US"/>
    </w:rPr>
  </w:style>
  <w:style w:type="paragraph" w:styleId="Title">
    <w:name w:val="Title"/>
    <w:basedOn w:val="Normal"/>
    <w:next w:val="Normal"/>
    <w:link w:val="TitleChar"/>
    <w:uiPriority w:val="10"/>
    <w:qFormat/>
    <w:rsid w:val="006718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8B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718B8"/>
    <w:rPr>
      <w:color w:val="0563C1" w:themeColor="hyperlink"/>
      <w:u w:val="single"/>
    </w:rPr>
  </w:style>
  <w:style w:type="table" w:styleId="TableGrid">
    <w:name w:val="Table Grid"/>
    <w:basedOn w:val="TableNormal"/>
    <w:uiPriority w:val="39"/>
    <w:rsid w:val="00DB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87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40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DC"/>
    <w:rPr>
      <w:rFonts w:ascii="Segoe UI" w:hAnsi="Segoe UI" w:cs="Segoe UI"/>
      <w:sz w:val="18"/>
      <w:szCs w:val="18"/>
    </w:rPr>
  </w:style>
  <w:style w:type="character" w:customStyle="1" w:styleId="Heading2Char">
    <w:name w:val="Heading 2 Char"/>
    <w:basedOn w:val="DefaultParagraphFont"/>
    <w:link w:val="Heading2"/>
    <w:uiPriority w:val="9"/>
    <w:rsid w:val="008A3181"/>
    <w:rPr>
      <w:rFonts w:asciiTheme="majorHAnsi" w:eastAsiaTheme="majorEastAsia" w:hAnsiTheme="majorHAnsi" w:cstheme="majorBidi"/>
      <w:bCs/>
      <w:szCs w:val="26"/>
    </w:rPr>
  </w:style>
  <w:style w:type="paragraph" w:styleId="Header">
    <w:name w:val="header"/>
    <w:basedOn w:val="Normal"/>
    <w:link w:val="HeaderChar"/>
    <w:uiPriority w:val="99"/>
    <w:unhideWhenUsed/>
    <w:rsid w:val="004F70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098"/>
  </w:style>
  <w:style w:type="paragraph" w:styleId="Footer">
    <w:name w:val="footer"/>
    <w:basedOn w:val="Normal"/>
    <w:link w:val="FooterChar"/>
    <w:uiPriority w:val="99"/>
    <w:unhideWhenUsed/>
    <w:rsid w:val="004F70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098"/>
  </w:style>
  <w:style w:type="table" w:customStyle="1" w:styleId="Tabelraster1">
    <w:name w:val="Tabelraster1"/>
    <w:basedOn w:val="TableNormal"/>
    <w:next w:val="TableGrid"/>
    <w:uiPriority w:val="59"/>
    <w:rsid w:val="00E124C2"/>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link w:val="CaptionChar"/>
    <w:uiPriority w:val="35"/>
    <w:unhideWhenUsed/>
    <w:qFormat/>
    <w:rsid w:val="00DD1495"/>
    <w:pPr>
      <w:spacing w:after="200" w:line="240" w:lineRule="auto"/>
    </w:pPr>
    <w:rPr>
      <w:i/>
      <w:iCs/>
      <w:color w:val="44546A" w:themeColor="text2"/>
      <w:sz w:val="18"/>
      <w:szCs w:val="18"/>
    </w:rPr>
  </w:style>
  <w:style w:type="paragraph" w:customStyle="1" w:styleId="Stijl1">
    <w:name w:val="Stijl1"/>
    <w:basedOn w:val="Caption"/>
    <w:link w:val="Stijl1Char"/>
    <w:qFormat/>
    <w:rsid w:val="00DD1495"/>
    <w:pPr>
      <w:keepNext/>
    </w:pPr>
    <w:rPr>
      <w:b/>
      <w:i w:val="0"/>
      <w:color w:val="000000" w:themeColor="text1"/>
      <w:sz w:val="22"/>
    </w:rPr>
  </w:style>
  <w:style w:type="character" w:customStyle="1" w:styleId="CaptionChar">
    <w:name w:val="Caption Char"/>
    <w:basedOn w:val="DefaultParagraphFont"/>
    <w:link w:val="Caption"/>
    <w:uiPriority w:val="35"/>
    <w:rsid w:val="00DD1495"/>
    <w:rPr>
      <w:i/>
      <w:iCs/>
      <w:color w:val="44546A" w:themeColor="text2"/>
      <w:sz w:val="18"/>
      <w:szCs w:val="18"/>
    </w:rPr>
  </w:style>
  <w:style w:type="character" w:customStyle="1" w:styleId="Stijl1Char">
    <w:name w:val="Stijl1 Char"/>
    <w:basedOn w:val="CaptionChar"/>
    <w:link w:val="Stijl1"/>
    <w:rsid w:val="00DD1495"/>
    <w:rPr>
      <w:b/>
      <w:i w:val="0"/>
      <w:iCs/>
      <w:color w:val="000000" w:themeColor="text1"/>
      <w:sz w:val="18"/>
      <w:szCs w:val="18"/>
    </w:rPr>
  </w:style>
  <w:style w:type="character" w:customStyle="1" w:styleId="Heading3Char">
    <w:name w:val="Heading 3 Char"/>
    <w:basedOn w:val="DefaultParagraphFont"/>
    <w:link w:val="Heading3"/>
    <w:uiPriority w:val="9"/>
    <w:rsid w:val="008A3181"/>
    <w:rPr>
      <w:rFonts w:asciiTheme="majorHAnsi" w:eastAsiaTheme="majorEastAsia" w:hAnsiTheme="majorHAnsi" w:cstheme="majorBidi"/>
      <w:sz w:val="20"/>
      <w:szCs w:val="24"/>
    </w:rPr>
  </w:style>
  <w:style w:type="paragraph" w:styleId="EndnoteText">
    <w:name w:val="endnote text"/>
    <w:basedOn w:val="Normal"/>
    <w:link w:val="EndnoteTextChar"/>
    <w:uiPriority w:val="99"/>
    <w:semiHidden/>
    <w:unhideWhenUsed/>
    <w:rsid w:val="00824B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4BE3"/>
    <w:rPr>
      <w:sz w:val="20"/>
      <w:szCs w:val="20"/>
    </w:rPr>
  </w:style>
  <w:style w:type="character" w:styleId="EndnoteReference">
    <w:name w:val="endnote reference"/>
    <w:basedOn w:val="DefaultParagraphFont"/>
    <w:uiPriority w:val="99"/>
    <w:semiHidden/>
    <w:unhideWhenUsed/>
    <w:rsid w:val="00824BE3"/>
    <w:rPr>
      <w:vertAlign w:val="superscript"/>
    </w:rPr>
  </w:style>
  <w:style w:type="character" w:customStyle="1" w:styleId="Heading4Char">
    <w:name w:val="Heading 4 Char"/>
    <w:basedOn w:val="DefaultParagraphFont"/>
    <w:link w:val="Heading4"/>
    <w:uiPriority w:val="9"/>
    <w:rsid w:val="003F1CAB"/>
    <w:rPr>
      <w:rFonts w:asciiTheme="majorHAnsi" w:eastAsiaTheme="majorEastAsia" w:hAnsiTheme="majorHAnsi" w:cstheme="majorBidi"/>
      <w:iCs/>
    </w:rPr>
  </w:style>
  <w:style w:type="character" w:customStyle="1" w:styleId="italic">
    <w:name w:val="italic"/>
    <w:basedOn w:val="DefaultParagraphFont"/>
    <w:rsid w:val="00DB55C8"/>
  </w:style>
  <w:style w:type="character" w:styleId="Emphasis">
    <w:name w:val="Emphasis"/>
    <w:basedOn w:val="DefaultParagraphFont"/>
    <w:uiPriority w:val="20"/>
    <w:qFormat/>
    <w:rsid w:val="00612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617">
      <w:bodyDiv w:val="1"/>
      <w:marLeft w:val="0"/>
      <w:marRight w:val="0"/>
      <w:marTop w:val="0"/>
      <w:marBottom w:val="0"/>
      <w:divBdr>
        <w:top w:val="none" w:sz="0" w:space="0" w:color="auto"/>
        <w:left w:val="none" w:sz="0" w:space="0" w:color="auto"/>
        <w:bottom w:val="none" w:sz="0" w:space="0" w:color="auto"/>
        <w:right w:val="none" w:sz="0" w:space="0" w:color="auto"/>
      </w:divBdr>
    </w:div>
    <w:div w:id="159783546">
      <w:bodyDiv w:val="1"/>
      <w:marLeft w:val="0"/>
      <w:marRight w:val="0"/>
      <w:marTop w:val="0"/>
      <w:marBottom w:val="0"/>
      <w:divBdr>
        <w:top w:val="none" w:sz="0" w:space="0" w:color="auto"/>
        <w:left w:val="none" w:sz="0" w:space="0" w:color="auto"/>
        <w:bottom w:val="none" w:sz="0" w:space="0" w:color="auto"/>
        <w:right w:val="none" w:sz="0" w:space="0" w:color="auto"/>
      </w:divBdr>
    </w:div>
    <w:div w:id="161893686">
      <w:bodyDiv w:val="1"/>
      <w:marLeft w:val="0"/>
      <w:marRight w:val="0"/>
      <w:marTop w:val="0"/>
      <w:marBottom w:val="0"/>
      <w:divBdr>
        <w:top w:val="none" w:sz="0" w:space="0" w:color="auto"/>
        <w:left w:val="none" w:sz="0" w:space="0" w:color="auto"/>
        <w:bottom w:val="none" w:sz="0" w:space="0" w:color="auto"/>
        <w:right w:val="none" w:sz="0" w:space="0" w:color="auto"/>
      </w:divBdr>
    </w:div>
    <w:div w:id="285699555">
      <w:bodyDiv w:val="1"/>
      <w:marLeft w:val="0"/>
      <w:marRight w:val="0"/>
      <w:marTop w:val="0"/>
      <w:marBottom w:val="0"/>
      <w:divBdr>
        <w:top w:val="none" w:sz="0" w:space="0" w:color="auto"/>
        <w:left w:val="none" w:sz="0" w:space="0" w:color="auto"/>
        <w:bottom w:val="none" w:sz="0" w:space="0" w:color="auto"/>
        <w:right w:val="none" w:sz="0" w:space="0" w:color="auto"/>
      </w:divBdr>
    </w:div>
    <w:div w:id="304435380">
      <w:bodyDiv w:val="1"/>
      <w:marLeft w:val="0"/>
      <w:marRight w:val="0"/>
      <w:marTop w:val="0"/>
      <w:marBottom w:val="0"/>
      <w:divBdr>
        <w:top w:val="none" w:sz="0" w:space="0" w:color="auto"/>
        <w:left w:val="none" w:sz="0" w:space="0" w:color="auto"/>
        <w:bottom w:val="none" w:sz="0" w:space="0" w:color="auto"/>
        <w:right w:val="none" w:sz="0" w:space="0" w:color="auto"/>
      </w:divBdr>
    </w:div>
    <w:div w:id="516424669">
      <w:bodyDiv w:val="1"/>
      <w:marLeft w:val="0"/>
      <w:marRight w:val="0"/>
      <w:marTop w:val="0"/>
      <w:marBottom w:val="0"/>
      <w:divBdr>
        <w:top w:val="none" w:sz="0" w:space="0" w:color="auto"/>
        <w:left w:val="none" w:sz="0" w:space="0" w:color="auto"/>
        <w:bottom w:val="none" w:sz="0" w:space="0" w:color="auto"/>
        <w:right w:val="none" w:sz="0" w:space="0" w:color="auto"/>
      </w:divBdr>
    </w:div>
    <w:div w:id="713820920">
      <w:bodyDiv w:val="1"/>
      <w:marLeft w:val="0"/>
      <w:marRight w:val="0"/>
      <w:marTop w:val="0"/>
      <w:marBottom w:val="0"/>
      <w:divBdr>
        <w:top w:val="none" w:sz="0" w:space="0" w:color="auto"/>
        <w:left w:val="none" w:sz="0" w:space="0" w:color="auto"/>
        <w:bottom w:val="none" w:sz="0" w:space="0" w:color="auto"/>
        <w:right w:val="none" w:sz="0" w:space="0" w:color="auto"/>
      </w:divBdr>
    </w:div>
    <w:div w:id="739905818">
      <w:bodyDiv w:val="1"/>
      <w:marLeft w:val="0"/>
      <w:marRight w:val="0"/>
      <w:marTop w:val="0"/>
      <w:marBottom w:val="0"/>
      <w:divBdr>
        <w:top w:val="none" w:sz="0" w:space="0" w:color="auto"/>
        <w:left w:val="none" w:sz="0" w:space="0" w:color="auto"/>
        <w:bottom w:val="none" w:sz="0" w:space="0" w:color="auto"/>
        <w:right w:val="none" w:sz="0" w:space="0" w:color="auto"/>
      </w:divBdr>
    </w:div>
    <w:div w:id="1047297107">
      <w:bodyDiv w:val="1"/>
      <w:marLeft w:val="0"/>
      <w:marRight w:val="0"/>
      <w:marTop w:val="0"/>
      <w:marBottom w:val="0"/>
      <w:divBdr>
        <w:top w:val="none" w:sz="0" w:space="0" w:color="auto"/>
        <w:left w:val="none" w:sz="0" w:space="0" w:color="auto"/>
        <w:bottom w:val="none" w:sz="0" w:space="0" w:color="auto"/>
        <w:right w:val="none" w:sz="0" w:space="0" w:color="auto"/>
      </w:divBdr>
    </w:div>
    <w:div w:id="1311515181">
      <w:bodyDiv w:val="1"/>
      <w:marLeft w:val="0"/>
      <w:marRight w:val="0"/>
      <w:marTop w:val="0"/>
      <w:marBottom w:val="0"/>
      <w:divBdr>
        <w:top w:val="none" w:sz="0" w:space="0" w:color="auto"/>
        <w:left w:val="none" w:sz="0" w:space="0" w:color="auto"/>
        <w:bottom w:val="none" w:sz="0" w:space="0" w:color="auto"/>
        <w:right w:val="none" w:sz="0" w:space="0" w:color="auto"/>
      </w:divBdr>
    </w:div>
    <w:div w:id="1327630089">
      <w:bodyDiv w:val="1"/>
      <w:marLeft w:val="0"/>
      <w:marRight w:val="0"/>
      <w:marTop w:val="0"/>
      <w:marBottom w:val="0"/>
      <w:divBdr>
        <w:top w:val="none" w:sz="0" w:space="0" w:color="auto"/>
        <w:left w:val="none" w:sz="0" w:space="0" w:color="auto"/>
        <w:bottom w:val="none" w:sz="0" w:space="0" w:color="auto"/>
        <w:right w:val="none" w:sz="0" w:space="0" w:color="auto"/>
      </w:divBdr>
    </w:div>
    <w:div w:id="1783645402">
      <w:bodyDiv w:val="1"/>
      <w:marLeft w:val="0"/>
      <w:marRight w:val="0"/>
      <w:marTop w:val="0"/>
      <w:marBottom w:val="0"/>
      <w:divBdr>
        <w:top w:val="none" w:sz="0" w:space="0" w:color="auto"/>
        <w:left w:val="none" w:sz="0" w:space="0" w:color="auto"/>
        <w:bottom w:val="none" w:sz="0" w:space="0" w:color="auto"/>
        <w:right w:val="none" w:sz="0" w:space="0" w:color="auto"/>
      </w:divBdr>
    </w:div>
    <w:div w:id="1919902521">
      <w:bodyDiv w:val="1"/>
      <w:marLeft w:val="0"/>
      <w:marRight w:val="0"/>
      <w:marTop w:val="0"/>
      <w:marBottom w:val="0"/>
      <w:divBdr>
        <w:top w:val="none" w:sz="0" w:space="0" w:color="auto"/>
        <w:left w:val="none" w:sz="0" w:space="0" w:color="auto"/>
        <w:bottom w:val="none" w:sz="0" w:space="0" w:color="auto"/>
        <w:right w:val="none" w:sz="0" w:space="0" w:color="auto"/>
      </w:divBdr>
    </w:div>
    <w:div w:id="1931349708">
      <w:bodyDiv w:val="1"/>
      <w:marLeft w:val="0"/>
      <w:marRight w:val="0"/>
      <w:marTop w:val="0"/>
      <w:marBottom w:val="0"/>
      <w:divBdr>
        <w:top w:val="none" w:sz="0" w:space="0" w:color="auto"/>
        <w:left w:val="none" w:sz="0" w:space="0" w:color="auto"/>
        <w:bottom w:val="none" w:sz="0" w:space="0" w:color="auto"/>
        <w:right w:val="none" w:sz="0" w:space="0" w:color="auto"/>
      </w:divBdr>
    </w:div>
    <w:div w:id="1976181272">
      <w:bodyDiv w:val="1"/>
      <w:marLeft w:val="0"/>
      <w:marRight w:val="0"/>
      <w:marTop w:val="0"/>
      <w:marBottom w:val="0"/>
      <w:divBdr>
        <w:top w:val="none" w:sz="0" w:space="0" w:color="auto"/>
        <w:left w:val="none" w:sz="0" w:space="0" w:color="auto"/>
        <w:bottom w:val="none" w:sz="0" w:space="0" w:color="auto"/>
        <w:right w:val="none" w:sz="0" w:space="0" w:color="auto"/>
      </w:divBdr>
    </w:div>
    <w:div w:id="21086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6AFC-1067-C34A-8143-C53FD936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11382</Words>
  <Characters>64878</Characters>
  <Application>Microsoft Office Word</Application>
  <DocSecurity>0</DocSecurity>
  <Lines>540</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Verdickt Gertjan</dc:creator>
  <cp:keywords/>
  <dc:description/>
  <cp:lastModifiedBy>SS</cp:lastModifiedBy>
  <cp:revision>5</cp:revision>
  <cp:lastPrinted>2019-02-19T10:23:00Z</cp:lastPrinted>
  <dcterms:created xsi:type="dcterms:W3CDTF">2019-10-30T10:58:00Z</dcterms:created>
  <dcterms:modified xsi:type="dcterms:W3CDTF">2020-04-08T21:42:00Z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9b29f8b8-1f23-31f1-bd2d-a38017762b15</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http://www.zotero.org/styles/journal-of-empirical-finance</vt:lpwstr>
  </property>
  <property fmtid="{D5CDD505-2E9C-101B-9397-08002B2CF9AE}" pid="20" name="Mendeley Recent Style Name 7_1">
    <vt:lpwstr>Journal of Empirical Finance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