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5AA8" w:rsidRPr="003F4E88" w:rsidRDefault="003F4E88" w:rsidP="003F4E88">
      <w:pPr>
        <w:pStyle w:val="Heading3"/>
        <w:spacing w:before="35"/>
        <w:ind w:left="468" w:firstLine="0"/>
        <w:jc w:val="center"/>
        <w:rPr>
          <w:b w:val="0"/>
          <w:i/>
          <w:sz w:val="36"/>
          <w:szCs w:val="36"/>
        </w:rPr>
      </w:pPr>
      <w:r>
        <w:rPr>
          <w:b w:val="0"/>
          <w:i/>
          <w:sz w:val="36"/>
          <w:szCs w:val="36"/>
        </w:rPr>
        <w:t xml:space="preserve">Online </w:t>
      </w:r>
      <w:r w:rsidR="00C45668" w:rsidRPr="003F4E88">
        <w:rPr>
          <w:b w:val="0"/>
          <w:i/>
          <w:sz w:val="36"/>
          <w:szCs w:val="36"/>
        </w:rPr>
        <w:t>Appendix</w:t>
      </w:r>
    </w:p>
    <w:p w:rsidR="003F4E88" w:rsidRDefault="003F4E88" w:rsidP="003F4E88">
      <w:pPr>
        <w:pStyle w:val="BodyText"/>
        <w:jc w:val="center"/>
        <w:rPr>
          <w:rFonts w:ascii="Garamond"/>
          <w:i/>
          <w:sz w:val="41"/>
        </w:rPr>
      </w:pPr>
    </w:p>
    <w:p w:rsidR="003F4E88" w:rsidRDefault="003F4E88" w:rsidP="003F4E88">
      <w:pPr>
        <w:pStyle w:val="BodyText"/>
        <w:jc w:val="center"/>
        <w:rPr>
          <w:b/>
        </w:rPr>
      </w:pPr>
      <w:r w:rsidRPr="00BC4B3A">
        <w:rPr>
          <w:rFonts w:ascii="Garamond"/>
          <w:i/>
          <w:sz w:val="41"/>
        </w:rPr>
        <w:t>Do Black Politicians Matter? Evidence from Reconstruction</w:t>
      </w:r>
    </w:p>
    <w:p w:rsidR="003F4E88" w:rsidRDefault="003F4E88" w:rsidP="003F4E88">
      <w:pPr>
        <w:pStyle w:val="BodyText"/>
        <w:jc w:val="center"/>
        <w:rPr>
          <w:b/>
        </w:rPr>
      </w:pPr>
    </w:p>
    <w:p w:rsidR="00915AA8" w:rsidRPr="003F4E88" w:rsidRDefault="003F4E88" w:rsidP="003F4E88">
      <w:pPr>
        <w:pStyle w:val="BodyText"/>
        <w:jc w:val="right"/>
        <w:rPr>
          <w:smallCaps/>
        </w:rPr>
      </w:pPr>
      <w:r w:rsidRPr="003F4E88">
        <w:rPr>
          <w:smallCaps/>
        </w:rPr>
        <w:t xml:space="preserve">Trevon D. </w:t>
      </w:r>
      <w:r w:rsidR="00341C5D" w:rsidRPr="003F4E88">
        <w:rPr>
          <w:smallCaps/>
        </w:rPr>
        <w:t>Logan</w:t>
      </w:r>
    </w:p>
    <w:p w:rsidR="00915AA8" w:rsidRDefault="00C45668">
      <w:pPr>
        <w:pStyle w:val="ListParagraph"/>
        <w:numPr>
          <w:ilvl w:val="0"/>
          <w:numId w:val="1"/>
        </w:numPr>
        <w:tabs>
          <w:tab w:val="left" w:pos="796"/>
          <w:tab w:val="left" w:pos="797"/>
        </w:tabs>
        <w:spacing w:before="161"/>
        <w:ind w:hanging="679"/>
        <w:rPr>
          <w:b/>
          <w:sz w:val="34"/>
        </w:rPr>
      </w:pPr>
      <w:bookmarkStart w:id="0" w:name="Considering_Other_Potential_Instruments"/>
      <w:bookmarkEnd w:id="0"/>
      <w:r>
        <w:rPr>
          <w:b/>
          <w:sz w:val="34"/>
        </w:rPr>
        <w:t xml:space="preserve">Considering Other </w:t>
      </w:r>
      <w:r>
        <w:rPr>
          <w:b/>
          <w:spacing w:val="-3"/>
          <w:sz w:val="34"/>
        </w:rPr>
        <w:t>Potential</w:t>
      </w:r>
      <w:r>
        <w:rPr>
          <w:b/>
          <w:spacing w:val="3"/>
          <w:sz w:val="34"/>
        </w:rPr>
        <w:t xml:space="preserve"> </w:t>
      </w:r>
      <w:r>
        <w:rPr>
          <w:b/>
          <w:sz w:val="34"/>
        </w:rPr>
        <w:t>Instruments</w:t>
      </w:r>
    </w:p>
    <w:p w:rsidR="00915AA8" w:rsidRDefault="00C45668" w:rsidP="006231FD">
      <w:pPr>
        <w:pStyle w:val="BodyText"/>
        <w:ind w:left="117" w:right="109"/>
        <w:jc w:val="both"/>
      </w:pPr>
      <w:r>
        <w:rPr>
          <w:spacing w:val="-5"/>
        </w:rPr>
        <w:t>Free</w:t>
      </w:r>
      <w:r>
        <w:rPr>
          <w:spacing w:val="-19"/>
        </w:rPr>
        <w:t xml:space="preserve"> </w:t>
      </w:r>
      <w:r>
        <w:t>blacks</w:t>
      </w:r>
      <w:r>
        <w:rPr>
          <w:spacing w:val="-18"/>
        </w:rPr>
        <w:t xml:space="preserve"> </w:t>
      </w:r>
      <w:r>
        <w:rPr>
          <w:spacing w:val="-3"/>
        </w:rPr>
        <w:t>may</w:t>
      </w:r>
      <w:r>
        <w:rPr>
          <w:spacing w:val="-19"/>
        </w:rPr>
        <w:t xml:space="preserve"> </w:t>
      </w:r>
      <w:r>
        <w:t>not</w:t>
      </w:r>
      <w:r>
        <w:rPr>
          <w:spacing w:val="-18"/>
        </w:rPr>
        <w:t xml:space="preserve"> </w:t>
      </w:r>
      <w:r>
        <w:rPr>
          <w:spacing w:val="3"/>
        </w:rPr>
        <w:t>be</w:t>
      </w:r>
      <w:r>
        <w:rPr>
          <w:spacing w:val="-19"/>
        </w:rPr>
        <w:t xml:space="preserve"> </w:t>
      </w:r>
      <w:r>
        <w:t>the</w:t>
      </w:r>
      <w:r>
        <w:rPr>
          <w:spacing w:val="-18"/>
        </w:rPr>
        <w:t xml:space="preserve"> </w:t>
      </w:r>
      <w:r>
        <w:t>only</w:t>
      </w:r>
      <w:r>
        <w:rPr>
          <w:spacing w:val="-19"/>
        </w:rPr>
        <w:t xml:space="preserve"> </w:t>
      </w:r>
      <w:r>
        <w:t>instrumental</w:t>
      </w:r>
      <w:r>
        <w:rPr>
          <w:spacing w:val="-18"/>
        </w:rPr>
        <w:t xml:space="preserve"> </w:t>
      </w:r>
      <w:r>
        <w:t>variable</w:t>
      </w:r>
      <w:r>
        <w:rPr>
          <w:spacing w:val="-19"/>
        </w:rPr>
        <w:t xml:space="preserve"> </w:t>
      </w:r>
      <w:r>
        <w:t>available,</w:t>
      </w:r>
      <w:r>
        <w:rPr>
          <w:spacing w:val="-17"/>
        </w:rPr>
        <w:t xml:space="preserve"> </w:t>
      </w:r>
      <w:r>
        <w:t>and</w:t>
      </w:r>
      <w:r>
        <w:rPr>
          <w:spacing w:val="-19"/>
        </w:rPr>
        <w:t xml:space="preserve"> </w:t>
      </w:r>
      <w:r>
        <w:t>it</w:t>
      </w:r>
      <w:r>
        <w:rPr>
          <w:spacing w:val="-18"/>
        </w:rPr>
        <w:t xml:space="preserve"> </w:t>
      </w:r>
      <w:r>
        <w:t>is</w:t>
      </w:r>
      <w:r>
        <w:rPr>
          <w:spacing w:val="-19"/>
        </w:rPr>
        <w:t xml:space="preserve"> </w:t>
      </w:r>
      <w:r>
        <w:t>useful</w:t>
      </w:r>
      <w:r>
        <w:rPr>
          <w:spacing w:val="-18"/>
        </w:rPr>
        <w:t xml:space="preserve"> </w:t>
      </w:r>
      <w:r>
        <w:t>to</w:t>
      </w:r>
      <w:r>
        <w:rPr>
          <w:spacing w:val="-19"/>
        </w:rPr>
        <w:t xml:space="preserve"> </w:t>
      </w:r>
      <w:r>
        <w:t>consider</w:t>
      </w:r>
      <w:r>
        <w:rPr>
          <w:spacing w:val="-18"/>
        </w:rPr>
        <w:t xml:space="preserve"> </w:t>
      </w:r>
      <w:r>
        <w:t>other</w:t>
      </w:r>
      <w:r>
        <w:rPr>
          <w:spacing w:val="-19"/>
        </w:rPr>
        <w:t xml:space="preserve"> </w:t>
      </w:r>
      <w:r>
        <w:t>IVs and</w:t>
      </w:r>
      <w:r>
        <w:rPr>
          <w:spacing w:val="-13"/>
        </w:rPr>
        <w:t xml:space="preserve"> </w:t>
      </w:r>
      <w:r>
        <w:t>what</w:t>
      </w:r>
      <w:r>
        <w:rPr>
          <w:spacing w:val="-12"/>
        </w:rPr>
        <w:t xml:space="preserve"> </w:t>
      </w:r>
      <w:r>
        <w:t>they</w:t>
      </w:r>
      <w:r>
        <w:rPr>
          <w:spacing w:val="-12"/>
        </w:rPr>
        <w:t xml:space="preserve"> </w:t>
      </w:r>
      <w:r>
        <w:t>would</w:t>
      </w:r>
      <w:r>
        <w:rPr>
          <w:spacing w:val="-12"/>
        </w:rPr>
        <w:t xml:space="preserve"> </w:t>
      </w:r>
      <w:r>
        <w:rPr>
          <w:spacing w:val="-3"/>
        </w:rPr>
        <w:t>identify.</w:t>
      </w:r>
      <w:r>
        <w:rPr>
          <w:spacing w:val="4"/>
        </w:rPr>
        <w:t xml:space="preserve"> </w:t>
      </w:r>
      <w:r>
        <w:t>First,</w:t>
      </w:r>
      <w:r>
        <w:rPr>
          <w:spacing w:val="-13"/>
        </w:rPr>
        <w:t xml:space="preserve"> </w:t>
      </w:r>
      <w:r>
        <w:t>one</w:t>
      </w:r>
      <w:r>
        <w:rPr>
          <w:spacing w:val="-12"/>
        </w:rPr>
        <w:t xml:space="preserve"> </w:t>
      </w:r>
      <w:r>
        <w:rPr>
          <w:spacing w:val="-3"/>
        </w:rPr>
        <w:t>may</w:t>
      </w:r>
      <w:r>
        <w:rPr>
          <w:spacing w:val="-12"/>
        </w:rPr>
        <w:t xml:space="preserve"> </w:t>
      </w:r>
      <w:r>
        <w:t>think</w:t>
      </w:r>
      <w:r>
        <w:rPr>
          <w:spacing w:val="-12"/>
        </w:rPr>
        <w:t xml:space="preserve"> </w:t>
      </w:r>
      <w:r>
        <w:t>of</w:t>
      </w:r>
      <w:r>
        <w:rPr>
          <w:spacing w:val="-12"/>
        </w:rPr>
        <w:t xml:space="preserve"> </w:t>
      </w:r>
      <w:r>
        <w:t>environmental</w:t>
      </w:r>
      <w:r>
        <w:rPr>
          <w:spacing w:val="-12"/>
        </w:rPr>
        <w:t xml:space="preserve"> </w:t>
      </w:r>
      <w:r>
        <w:t>factors</w:t>
      </w:r>
      <w:r>
        <w:rPr>
          <w:spacing w:val="-12"/>
        </w:rPr>
        <w:t xml:space="preserve"> </w:t>
      </w:r>
      <w:r>
        <w:t>such</w:t>
      </w:r>
      <w:r>
        <w:rPr>
          <w:spacing w:val="-12"/>
        </w:rPr>
        <w:t xml:space="preserve"> </w:t>
      </w:r>
      <w:r>
        <w:t>as</w:t>
      </w:r>
      <w:r>
        <w:rPr>
          <w:spacing w:val="-13"/>
        </w:rPr>
        <w:t xml:space="preserve"> </w:t>
      </w:r>
      <w:r>
        <w:t>crop</w:t>
      </w:r>
      <w:r>
        <w:rPr>
          <w:spacing w:val="-12"/>
        </w:rPr>
        <w:t xml:space="preserve"> </w:t>
      </w:r>
      <w:r>
        <w:t>suitability as</w:t>
      </w:r>
      <w:r>
        <w:rPr>
          <w:spacing w:val="-9"/>
        </w:rPr>
        <w:t xml:space="preserve"> </w:t>
      </w:r>
      <w:r>
        <w:t>IVs</w:t>
      </w:r>
      <w:r>
        <w:rPr>
          <w:spacing w:val="-9"/>
        </w:rPr>
        <w:t xml:space="preserve"> </w:t>
      </w:r>
      <w:r>
        <w:t>for</w:t>
      </w:r>
      <w:r>
        <w:rPr>
          <w:spacing w:val="-9"/>
        </w:rPr>
        <w:t xml:space="preserve"> </w:t>
      </w:r>
      <w:r>
        <w:t>black</w:t>
      </w:r>
      <w:r>
        <w:rPr>
          <w:spacing w:val="-9"/>
        </w:rPr>
        <w:t xml:space="preserve"> </w:t>
      </w:r>
      <w:r>
        <w:t>officeholders</w:t>
      </w:r>
      <w:r>
        <w:rPr>
          <w:spacing w:val="-8"/>
        </w:rPr>
        <w:t xml:space="preserve"> </w:t>
      </w:r>
      <w:r>
        <w:t>under</w:t>
      </w:r>
      <w:r>
        <w:rPr>
          <w:spacing w:val="-9"/>
        </w:rPr>
        <w:t xml:space="preserve"> </w:t>
      </w:r>
      <w:r>
        <w:t>the</w:t>
      </w:r>
      <w:r>
        <w:rPr>
          <w:spacing w:val="-9"/>
        </w:rPr>
        <w:t xml:space="preserve"> </w:t>
      </w:r>
      <w:r>
        <w:t>assumption</w:t>
      </w:r>
      <w:r>
        <w:rPr>
          <w:spacing w:val="-9"/>
        </w:rPr>
        <w:t xml:space="preserve"> </w:t>
      </w:r>
      <w:r>
        <w:t>that</w:t>
      </w:r>
      <w:r>
        <w:rPr>
          <w:spacing w:val="-9"/>
        </w:rPr>
        <w:t xml:space="preserve"> </w:t>
      </w:r>
      <w:r>
        <w:t>crop</w:t>
      </w:r>
      <w:r>
        <w:rPr>
          <w:spacing w:val="-8"/>
        </w:rPr>
        <w:t xml:space="preserve"> </w:t>
      </w:r>
      <w:r>
        <w:t>suitability</w:t>
      </w:r>
      <w:r>
        <w:rPr>
          <w:spacing w:val="-9"/>
        </w:rPr>
        <w:t xml:space="preserve"> </w:t>
      </w:r>
      <w:r>
        <w:t>is</w:t>
      </w:r>
      <w:r>
        <w:rPr>
          <w:spacing w:val="-9"/>
        </w:rPr>
        <w:t xml:space="preserve"> </w:t>
      </w:r>
      <w:r>
        <w:t>related</w:t>
      </w:r>
      <w:r>
        <w:rPr>
          <w:spacing w:val="-9"/>
        </w:rPr>
        <w:t xml:space="preserve"> </w:t>
      </w:r>
      <w:r>
        <w:t>to</w:t>
      </w:r>
      <w:r>
        <w:rPr>
          <w:spacing w:val="-8"/>
        </w:rPr>
        <w:t xml:space="preserve"> </w:t>
      </w:r>
      <w:r>
        <w:t>long-standing political</w:t>
      </w:r>
      <w:r>
        <w:rPr>
          <w:spacing w:val="-12"/>
        </w:rPr>
        <w:t xml:space="preserve"> </w:t>
      </w:r>
      <w:r>
        <w:t>institutions</w:t>
      </w:r>
      <w:r>
        <w:rPr>
          <w:spacing w:val="-12"/>
        </w:rPr>
        <w:t xml:space="preserve"> </w:t>
      </w:r>
      <w:r>
        <w:t>which</w:t>
      </w:r>
      <w:r>
        <w:rPr>
          <w:spacing w:val="-12"/>
        </w:rPr>
        <w:t xml:space="preserve"> </w:t>
      </w:r>
      <w:r>
        <w:rPr>
          <w:spacing w:val="-4"/>
        </w:rPr>
        <w:t>have</w:t>
      </w:r>
      <w:r>
        <w:rPr>
          <w:spacing w:val="-11"/>
        </w:rPr>
        <w:t xml:space="preserve"> </w:t>
      </w:r>
      <w:r>
        <w:t>their</w:t>
      </w:r>
      <w:r>
        <w:rPr>
          <w:spacing w:val="-12"/>
        </w:rPr>
        <w:t xml:space="preserve"> </w:t>
      </w:r>
      <w:r>
        <w:t>roots</w:t>
      </w:r>
      <w:r>
        <w:rPr>
          <w:spacing w:val="-12"/>
        </w:rPr>
        <w:t xml:space="preserve"> </w:t>
      </w:r>
      <w:r>
        <w:t>in</w:t>
      </w:r>
      <w:r>
        <w:rPr>
          <w:spacing w:val="-12"/>
        </w:rPr>
        <w:t xml:space="preserve"> </w:t>
      </w:r>
      <w:r>
        <w:t>agricultural</w:t>
      </w:r>
      <w:r>
        <w:rPr>
          <w:spacing w:val="-11"/>
        </w:rPr>
        <w:t xml:space="preserve"> </w:t>
      </w:r>
      <w:r>
        <w:t>productivity.</w:t>
      </w:r>
      <w:r>
        <w:rPr>
          <w:spacing w:val="6"/>
        </w:rPr>
        <w:t xml:space="preserve"> </w:t>
      </w:r>
      <w:r>
        <w:t>The</w:t>
      </w:r>
      <w:r>
        <w:rPr>
          <w:spacing w:val="-12"/>
        </w:rPr>
        <w:t xml:space="preserve"> </w:t>
      </w:r>
      <w:r>
        <w:rPr>
          <w:spacing w:val="-3"/>
        </w:rPr>
        <w:t>key</w:t>
      </w:r>
      <w:r>
        <w:rPr>
          <w:spacing w:val="-13"/>
        </w:rPr>
        <w:t xml:space="preserve"> </w:t>
      </w:r>
      <w:r>
        <w:t>problem</w:t>
      </w:r>
      <w:r>
        <w:rPr>
          <w:spacing w:val="-11"/>
        </w:rPr>
        <w:t xml:space="preserve"> </w:t>
      </w:r>
      <w:r>
        <w:t>with</w:t>
      </w:r>
      <w:r>
        <w:rPr>
          <w:spacing w:val="-12"/>
        </w:rPr>
        <w:t xml:space="preserve"> </w:t>
      </w:r>
      <w:r>
        <w:t xml:space="preserve">such an IV would </w:t>
      </w:r>
      <w:r>
        <w:rPr>
          <w:spacing w:val="3"/>
        </w:rPr>
        <w:t xml:space="preserve">be </w:t>
      </w:r>
      <w:r>
        <w:t xml:space="preserve">the fact that environmental factors are obviously related to </w:t>
      </w:r>
      <w:r>
        <w:rPr>
          <w:spacing w:val="-5"/>
        </w:rPr>
        <w:t xml:space="preserve">slavery, </w:t>
      </w:r>
      <w:r>
        <w:t>the extent of slavery</w:t>
      </w:r>
      <w:r>
        <w:rPr>
          <w:spacing w:val="-19"/>
        </w:rPr>
        <w:t xml:space="preserve"> </w:t>
      </w:r>
      <w:r>
        <w:t>due</w:t>
      </w:r>
      <w:r>
        <w:rPr>
          <w:spacing w:val="-19"/>
        </w:rPr>
        <w:t xml:space="preserve"> </w:t>
      </w:r>
      <w:r>
        <w:t>to</w:t>
      </w:r>
      <w:r>
        <w:rPr>
          <w:spacing w:val="-19"/>
        </w:rPr>
        <w:t xml:space="preserve"> </w:t>
      </w:r>
      <w:r>
        <w:t>differences</w:t>
      </w:r>
      <w:r>
        <w:rPr>
          <w:spacing w:val="-19"/>
        </w:rPr>
        <w:t xml:space="preserve"> </w:t>
      </w:r>
      <w:r>
        <w:t>in</w:t>
      </w:r>
      <w:r>
        <w:rPr>
          <w:spacing w:val="-19"/>
        </w:rPr>
        <w:t xml:space="preserve"> </w:t>
      </w:r>
      <w:r>
        <w:rPr>
          <w:spacing w:val="-3"/>
        </w:rPr>
        <w:t>slave</w:t>
      </w:r>
      <w:r>
        <w:rPr>
          <w:spacing w:val="-19"/>
        </w:rPr>
        <w:t xml:space="preserve"> </w:t>
      </w:r>
      <w:r>
        <w:t>labor</w:t>
      </w:r>
      <w:r>
        <w:rPr>
          <w:spacing w:val="-19"/>
        </w:rPr>
        <w:t xml:space="preserve"> </w:t>
      </w:r>
      <w:r>
        <w:t>requirements</w:t>
      </w:r>
      <w:r>
        <w:rPr>
          <w:spacing w:val="-19"/>
        </w:rPr>
        <w:t xml:space="preserve"> </w:t>
      </w:r>
      <w:r>
        <w:t>for</w:t>
      </w:r>
      <w:r>
        <w:rPr>
          <w:spacing w:val="-19"/>
        </w:rPr>
        <w:t xml:space="preserve"> </w:t>
      </w:r>
      <w:r>
        <w:t>specific</w:t>
      </w:r>
      <w:r>
        <w:rPr>
          <w:spacing w:val="-19"/>
        </w:rPr>
        <w:t xml:space="preserve"> </w:t>
      </w:r>
      <w:r>
        <w:t>crops,</w:t>
      </w:r>
      <w:r>
        <w:rPr>
          <w:spacing w:val="-18"/>
        </w:rPr>
        <w:t xml:space="preserve"> </w:t>
      </w:r>
      <w:r>
        <w:rPr>
          <w:spacing w:val="-3"/>
        </w:rPr>
        <w:t>slave</w:t>
      </w:r>
      <w:r>
        <w:rPr>
          <w:spacing w:val="-19"/>
        </w:rPr>
        <w:t xml:space="preserve"> </w:t>
      </w:r>
      <w:r>
        <w:t>productivity,</w:t>
      </w:r>
      <w:r>
        <w:rPr>
          <w:spacing w:val="-18"/>
        </w:rPr>
        <w:t xml:space="preserve"> </w:t>
      </w:r>
      <w:r>
        <w:t>and</w:t>
      </w:r>
      <w:r>
        <w:rPr>
          <w:spacing w:val="-19"/>
        </w:rPr>
        <w:t xml:space="preserve"> </w:t>
      </w:r>
      <w:proofErr w:type="spellStart"/>
      <w:r>
        <w:t>agri</w:t>
      </w:r>
      <w:proofErr w:type="spellEnd"/>
      <w:r>
        <w:t xml:space="preserve">- cultural land </w:t>
      </w:r>
      <w:r>
        <w:rPr>
          <w:spacing w:val="-3"/>
        </w:rPr>
        <w:t xml:space="preserve">values </w:t>
      </w:r>
      <w:r>
        <w:rPr>
          <w:spacing w:val="-4"/>
        </w:rPr>
        <w:t>(</w:t>
      </w:r>
      <w:hyperlink w:anchor="_bookmark70" w:history="1">
        <w:r>
          <w:rPr>
            <w:spacing w:val="-4"/>
          </w:rPr>
          <w:t xml:space="preserve">Fogel </w:t>
        </w:r>
        <w:r>
          <w:t xml:space="preserve">and </w:t>
        </w:r>
        <w:proofErr w:type="spellStart"/>
        <w:r>
          <w:t>E</w:t>
        </w:r>
        <w:r>
          <w:t>n</w:t>
        </w:r>
        <w:r>
          <w:t>german</w:t>
        </w:r>
        <w:proofErr w:type="spellEnd"/>
      </w:hyperlink>
      <w:r>
        <w:t xml:space="preserve">, </w:t>
      </w:r>
      <w:hyperlink w:anchor="_bookmark70" w:history="1">
        <w:r>
          <w:t>1974</w:t>
        </w:r>
      </w:hyperlink>
      <w:r>
        <w:t xml:space="preserve">). This would violate the exclusion restriction, and environmental factors would therefore not </w:t>
      </w:r>
      <w:r>
        <w:rPr>
          <w:spacing w:val="3"/>
        </w:rPr>
        <w:t xml:space="preserve">be </w:t>
      </w:r>
      <w:r>
        <w:t xml:space="preserve">exogenous to political institutions as they would </w:t>
      </w:r>
      <w:r>
        <w:rPr>
          <w:spacing w:val="3"/>
        </w:rPr>
        <w:t xml:space="preserve">be </w:t>
      </w:r>
      <w:r>
        <w:t>related</w:t>
      </w:r>
      <w:r>
        <w:rPr>
          <w:spacing w:val="13"/>
        </w:rPr>
        <w:t xml:space="preserve"> </w:t>
      </w:r>
      <w:r>
        <w:t>to</w:t>
      </w:r>
      <w:r>
        <w:rPr>
          <w:spacing w:val="14"/>
        </w:rPr>
        <w:t xml:space="preserve"> </w:t>
      </w:r>
      <w:r>
        <w:t>the</w:t>
      </w:r>
      <w:r>
        <w:rPr>
          <w:spacing w:val="13"/>
        </w:rPr>
        <w:t xml:space="preserve"> </w:t>
      </w:r>
      <w:r>
        <w:t>tax</w:t>
      </w:r>
      <w:r>
        <w:rPr>
          <w:spacing w:val="14"/>
        </w:rPr>
        <w:t xml:space="preserve"> </w:t>
      </w:r>
      <w:r>
        <w:t>base</w:t>
      </w:r>
      <w:r>
        <w:rPr>
          <w:spacing w:val="14"/>
        </w:rPr>
        <w:t xml:space="preserve"> </w:t>
      </w:r>
      <w:r>
        <w:t>via</w:t>
      </w:r>
      <w:r>
        <w:rPr>
          <w:spacing w:val="13"/>
        </w:rPr>
        <w:t xml:space="preserve"> </w:t>
      </w:r>
      <w:r>
        <w:t>farm</w:t>
      </w:r>
      <w:r>
        <w:rPr>
          <w:spacing w:val="14"/>
        </w:rPr>
        <w:t xml:space="preserve"> </w:t>
      </w:r>
      <w:r>
        <w:rPr>
          <w:spacing w:val="-3"/>
        </w:rPr>
        <w:t>values</w:t>
      </w:r>
      <w:r>
        <w:rPr>
          <w:spacing w:val="13"/>
        </w:rPr>
        <w:t xml:space="preserve"> </w:t>
      </w:r>
      <w:r>
        <w:t>and</w:t>
      </w:r>
      <w:r>
        <w:rPr>
          <w:spacing w:val="14"/>
        </w:rPr>
        <w:t xml:space="preserve"> </w:t>
      </w:r>
      <w:r>
        <w:t>the</w:t>
      </w:r>
      <w:r>
        <w:rPr>
          <w:spacing w:val="14"/>
        </w:rPr>
        <w:t xml:space="preserve"> </w:t>
      </w:r>
      <w:r>
        <w:t>extent</w:t>
      </w:r>
      <w:r>
        <w:rPr>
          <w:spacing w:val="13"/>
        </w:rPr>
        <w:t xml:space="preserve"> </w:t>
      </w:r>
      <w:r>
        <w:t>of</w:t>
      </w:r>
      <w:r>
        <w:rPr>
          <w:spacing w:val="14"/>
        </w:rPr>
        <w:t xml:space="preserve"> </w:t>
      </w:r>
      <w:r>
        <w:t>slaveholding.</w:t>
      </w:r>
    </w:p>
    <w:p w:rsidR="00915AA8" w:rsidRDefault="00C45668" w:rsidP="006231FD">
      <w:pPr>
        <w:pStyle w:val="BodyText"/>
        <w:ind w:left="117" w:right="108" w:firstLine="351"/>
        <w:jc w:val="both"/>
        <w:rPr>
          <w:rFonts w:ascii="cmssi8"/>
        </w:rPr>
      </w:pPr>
      <w:r>
        <w:t>Second,</w:t>
      </w:r>
      <w:r>
        <w:rPr>
          <w:spacing w:val="-26"/>
        </w:rPr>
        <w:t xml:space="preserve"> </w:t>
      </w:r>
      <w:r>
        <w:t>one</w:t>
      </w:r>
      <w:r>
        <w:rPr>
          <w:spacing w:val="-27"/>
        </w:rPr>
        <w:t xml:space="preserve"> </w:t>
      </w:r>
      <w:r>
        <w:t>could</w:t>
      </w:r>
      <w:r>
        <w:rPr>
          <w:spacing w:val="-27"/>
        </w:rPr>
        <w:t xml:space="preserve"> </w:t>
      </w:r>
      <w:r>
        <w:t>think</w:t>
      </w:r>
      <w:r>
        <w:rPr>
          <w:spacing w:val="-27"/>
        </w:rPr>
        <w:t xml:space="preserve"> </w:t>
      </w:r>
      <w:r>
        <w:t>of</w:t>
      </w:r>
      <w:r>
        <w:rPr>
          <w:spacing w:val="-27"/>
        </w:rPr>
        <w:t xml:space="preserve"> </w:t>
      </w:r>
      <w:r>
        <w:t>Confederate</w:t>
      </w:r>
      <w:r>
        <w:rPr>
          <w:spacing w:val="-27"/>
        </w:rPr>
        <w:t xml:space="preserve"> </w:t>
      </w:r>
      <w:r>
        <w:t>losses</w:t>
      </w:r>
      <w:r>
        <w:rPr>
          <w:spacing w:val="-27"/>
        </w:rPr>
        <w:t xml:space="preserve"> </w:t>
      </w:r>
      <w:r>
        <w:t>during</w:t>
      </w:r>
      <w:r>
        <w:rPr>
          <w:spacing w:val="-26"/>
        </w:rPr>
        <w:t xml:space="preserve"> </w:t>
      </w:r>
      <w:r>
        <w:t>the</w:t>
      </w:r>
      <w:r>
        <w:rPr>
          <w:spacing w:val="-27"/>
        </w:rPr>
        <w:t xml:space="preserve"> </w:t>
      </w:r>
      <w:r>
        <w:t>Civil</w:t>
      </w:r>
      <w:r>
        <w:rPr>
          <w:spacing w:val="-27"/>
        </w:rPr>
        <w:t xml:space="preserve"> </w:t>
      </w:r>
      <w:r>
        <w:rPr>
          <w:spacing w:val="-7"/>
        </w:rPr>
        <w:t>War</w:t>
      </w:r>
      <w:r>
        <w:rPr>
          <w:spacing w:val="-27"/>
        </w:rPr>
        <w:t xml:space="preserve"> </w:t>
      </w:r>
      <w:r>
        <w:t>as</w:t>
      </w:r>
      <w:r>
        <w:rPr>
          <w:spacing w:val="-27"/>
        </w:rPr>
        <w:t xml:space="preserve"> </w:t>
      </w:r>
      <w:r>
        <w:t>an</w:t>
      </w:r>
      <w:r>
        <w:rPr>
          <w:spacing w:val="-26"/>
        </w:rPr>
        <w:t xml:space="preserve"> </w:t>
      </w:r>
      <w:r>
        <w:t>IV</w:t>
      </w:r>
      <w:r>
        <w:rPr>
          <w:spacing w:val="-27"/>
        </w:rPr>
        <w:t xml:space="preserve"> </w:t>
      </w:r>
      <w:r>
        <w:t>for</w:t>
      </w:r>
      <w:r>
        <w:rPr>
          <w:spacing w:val="-27"/>
        </w:rPr>
        <w:t xml:space="preserve"> </w:t>
      </w:r>
      <w:r>
        <w:t>black</w:t>
      </w:r>
      <w:r>
        <w:rPr>
          <w:spacing w:val="-26"/>
        </w:rPr>
        <w:t xml:space="preserve"> </w:t>
      </w:r>
      <w:r>
        <w:t xml:space="preserve">officeholders under the logic that areas with more Confederate deaths would </w:t>
      </w:r>
      <w:r>
        <w:rPr>
          <w:spacing w:val="-4"/>
        </w:rPr>
        <w:t xml:space="preserve">have </w:t>
      </w:r>
      <w:r>
        <w:t>fewer whites able to serve in political</w:t>
      </w:r>
      <w:r>
        <w:rPr>
          <w:spacing w:val="-31"/>
        </w:rPr>
        <w:t xml:space="preserve"> </w:t>
      </w:r>
      <w:r>
        <w:t>positions.</w:t>
      </w:r>
      <w:r>
        <w:rPr>
          <w:spacing w:val="-10"/>
        </w:rPr>
        <w:t xml:space="preserve"> </w:t>
      </w:r>
      <w:r>
        <w:t>Another</w:t>
      </w:r>
      <w:r>
        <w:rPr>
          <w:spacing w:val="-30"/>
        </w:rPr>
        <w:t xml:space="preserve"> </w:t>
      </w:r>
      <w:r>
        <w:t>part</w:t>
      </w:r>
      <w:r>
        <w:rPr>
          <w:spacing w:val="-30"/>
        </w:rPr>
        <w:t xml:space="preserve"> </w:t>
      </w:r>
      <w:r>
        <w:t>of</w:t>
      </w:r>
      <w:r>
        <w:rPr>
          <w:spacing w:val="-31"/>
        </w:rPr>
        <w:t xml:space="preserve"> </w:t>
      </w:r>
      <w:r>
        <w:t>the</w:t>
      </w:r>
      <w:r>
        <w:rPr>
          <w:spacing w:val="-30"/>
        </w:rPr>
        <w:t xml:space="preserve"> </w:t>
      </w:r>
      <w:r>
        <w:t>logic</w:t>
      </w:r>
      <w:r>
        <w:rPr>
          <w:spacing w:val="-30"/>
        </w:rPr>
        <w:t xml:space="preserve"> </w:t>
      </w:r>
      <w:r>
        <w:t>of</w:t>
      </w:r>
      <w:r>
        <w:rPr>
          <w:spacing w:val="-30"/>
        </w:rPr>
        <w:t xml:space="preserve"> </w:t>
      </w:r>
      <w:r>
        <w:t>such</w:t>
      </w:r>
      <w:r>
        <w:rPr>
          <w:spacing w:val="-30"/>
        </w:rPr>
        <w:t xml:space="preserve"> </w:t>
      </w:r>
      <w:r>
        <w:t>an</w:t>
      </w:r>
      <w:r>
        <w:rPr>
          <w:spacing w:val="-31"/>
        </w:rPr>
        <w:t xml:space="preserve"> </w:t>
      </w:r>
      <w:r>
        <w:t>IV</w:t>
      </w:r>
      <w:r>
        <w:rPr>
          <w:spacing w:val="-30"/>
        </w:rPr>
        <w:t xml:space="preserve"> </w:t>
      </w:r>
      <w:r>
        <w:t>is</w:t>
      </w:r>
      <w:r>
        <w:rPr>
          <w:spacing w:val="-30"/>
        </w:rPr>
        <w:t xml:space="preserve"> </w:t>
      </w:r>
      <w:r>
        <w:t>that</w:t>
      </w:r>
      <w:r>
        <w:rPr>
          <w:spacing w:val="-30"/>
        </w:rPr>
        <w:t xml:space="preserve"> </w:t>
      </w:r>
      <w:r>
        <w:t>the</w:t>
      </w:r>
      <w:r>
        <w:rPr>
          <w:spacing w:val="-30"/>
        </w:rPr>
        <w:t xml:space="preserve"> </w:t>
      </w:r>
      <w:r>
        <w:t>losses</w:t>
      </w:r>
      <w:r>
        <w:rPr>
          <w:spacing w:val="-31"/>
        </w:rPr>
        <w:t xml:space="preserve"> </w:t>
      </w:r>
      <w:r>
        <w:t>would</w:t>
      </w:r>
      <w:r>
        <w:rPr>
          <w:spacing w:val="-30"/>
        </w:rPr>
        <w:t xml:space="preserve"> </w:t>
      </w:r>
      <w:r>
        <w:rPr>
          <w:spacing w:val="-4"/>
        </w:rPr>
        <w:t>have</w:t>
      </w:r>
      <w:r>
        <w:rPr>
          <w:spacing w:val="-30"/>
        </w:rPr>
        <w:t xml:space="preserve"> </w:t>
      </w:r>
      <w:r>
        <w:t>occurred</w:t>
      </w:r>
      <w:r>
        <w:rPr>
          <w:spacing w:val="-30"/>
        </w:rPr>
        <w:t xml:space="preserve"> </w:t>
      </w:r>
      <w:r>
        <w:t>before Reconstruction</w:t>
      </w:r>
      <w:r>
        <w:rPr>
          <w:spacing w:val="-33"/>
        </w:rPr>
        <w:t xml:space="preserve"> </w:t>
      </w:r>
      <w:r>
        <w:t>and</w:t>
      </w:r>
      <w:r>
        <w:rPr>
          <w:spacing w:val="-32"/>
        </w:rPr>
        <w:t xml:space="preserve"> </w:t>
      </w:r>
      <w:r>
        <w:t>would</w:t>
      </w:r>
      <w:r>
        <w:rPr>
          <w:spacing w:val="-32"/>
        </w:rPr>
        <w:t xml:space="preserve"> </w:t>
      </w:r>
      <w:r>
        <w:rPr>
          <w:spacing w:val="3"/>
        </w:rPr>
        <w:t>be</w:t>
      </w:r>
      <w:r>
        <w:rPr>
          <w:spacing w:val="-33"/>
        </w:rPr>
        <w:t xml:space="preserve"> </w:t>
      </w:r>
      <w:r>
        <w:t>unrelated</w:t>
      </w:r>
      <w:r>
        <w:rPr>
          <w:spacing w:val="-32"/>
        </w:rPr>
        <w:t xml:space="preserve"> </w:t>
      </w:r>
      <w:r>
        <w:t>to</w:t>
      </w:r>
      <w:r>
        <w:rPr>
          <w:spacing w:val="-33"/>
        </w:rPr>
        <w:t xml:space="preserve"> </w:t>
      </w:r>
      <w:r>
        <w:t>local</w:t>
      </w:r>
      <w:r>
        <w:rPr>
          <w:spacing w:val="-32"/>
        </w:rPr>
        <w:t xml:space="preserve"> </w:t>
      </w:r>
      <w:r>
        <w:t>conditions</w:t>
      </w:r>
      <w:r>
        <w:rPr>
          <w:spacing w:val="-33"/>
        </w:rPr>
        <w:t xml:space="preserve"> </w:t>
      </w:r>
      <w:r>
        <w:t>given</w:t>
      </w:r>
      <w:r>
        <w:rPr>
          <w:spacing w:val="-33"/>
        </w:rPr>
        <w:t xml:space="preserve"> </w:t>
      </w:r>
      <w:r>
        <w:t>troop</w:t>
      </w:r>
      <w:r>
        <w:rPr>
          <w:spacing w:val="-32"/>
        </w:rPr>
        <w:t xml:space="preserve"> </w:t>
      </w:r>
      <w:r>
        <w:rPr>
          <w:spacing w:val="-3"/>
        </w:rPr>
        <w:t>movement</w:t>
      </w:r>
      <w:r>
        <w:rPr>
          <w:spacing w:val="-33"/>
        </w:rPr>
        <w:t xml:space="preserve"> </w:t>
      </w:r>
      <w:r>
        <w:t>and</w:t>
      </w:r>
      <w:r>
        <w:rPr>
          <w:spacing w:val="-32"/>
        </w:rPr>
        <w:t xml:space="preserve"> </w:t>
      </w:r>
      <w:r>
        <w:t>the</w:t>
      </w:r>
      <w:r>
        <w:rPr>
          <w:spacing w:val="-33"/>
        </w:rPr>
        <w:t xml:space="preserve"> </w:t>
      </w:r>
      <w:r>
        <w:t>locations</w:t>
      </w:r>
      <w:r>
        <w:rPr>
          <w:spacing w:val="-32"/>
        </w:rPr>
        <w:t xml:space="preserve"> </w:t>
      </w:r>
      <w:r>
        <w:t>of battles</w:t>
      </w:r>
      <w:r>
        <w:rPr>
          <w:spacing w:val="-24"/>
        </w:rPr>
        <w:t xml:space="preserve"> </w:t>
      </w:r>
      <w:r>
        <w:t>during</w:t>
      </w:r>
      <w:r>
        <w:rPr>
          <w:spacing w:val="-24"/>
        </w:rPr>
        <w:t xml:space="preserve"> </w:t>
      </w:r>
      <w:r>
        <w:t>the</w:t>
      </w:r>
      <w:r>
        <w:rPr>
          <w:spacing w:val="-24"/>
        </w:rPr>
        <w:t xml:space="preserve"> </w:t>
      </w:r>
      <w:r>
        <w:t>Civil</w:t>
      </w:r>
      <w:r>
        <w:rPr>
          <w:spacing w:val="-24"/>
        </w:rPr>
        <w:t xml:space="preserve"> </w:t>
      </w:r>
      <w:r>
        <w:rPr>
          <w:spacing w:val="-5"/>
        </w:rPr>
        <w:t>War.</w:t>
      </w:r>
      <w:r>
        <w:rPr>
          <w:spacing w:val="-6"/>
        </w:rPr>
        <w:t xml:space="preserve"> </w:t>
      </w:r>
      <w:r>
        <w:t>Unfortunately,</w:t>
      </w:r>
      <w:r>
        <w:rPr>
          <w:spacing w:val="-22"/>
        </w:rPr>
        <w:t xml:space="preserve"> </w:t>
      </w:r>
      <w:r>
        <w:t>the</w:t>
      </w:r>
      <w:r>
        <w:rPr>
          <w:spacing w:val="-24"/>
        </w:rPr>
        <w:t xml:space="preserve"> </w:t>
      </w:r>
      <w:r>
        <w:t>extent</w:t>
      </w:r>
      <w:r>
        <w:rPr>
          <w:spacing w:val="-24"/>
        </w:rPr>
        <w:t xml:space="preserve"> </w:t>
      </w:r>
      <w:r>
        <w:t>of</w:t>
      </w:r>
      <w:r>
        <w:rPr>
          <w:spacing w:val="-24"/>
        </w:rPr>
        <w:t xml:space="preserve"> </w:t>
      </w:r>
      <w:r>
        <w:t>troop</w:t>
      </w:r>
      <w:r>
        <w:rPr>
          <w:spacing w:val="-24"/>
        </w:rPr>
        <w:t xml:space="preserve"> </w:t>
      </w:r>
      <w:r>
        <w:t>losses</w:t>
      </w:r>
      <w:r>
        <w:rPr>
          <w:spacing w:val="-24"/>
        </w:rPr>
        <w:t xml:space="preserve"> </w:t>
      </w:r>
      <w:r>
        <w:t>in</w:t>
      </w:r>
      <w:r>
        <w:rPr>
          <w:spacing w:val="-24"/>
        </w:rPr>
        <w:t xml:space="preserve"> </w:t>
      </w:r>
      <w:r>
        <w:t>the</w:t>
      </w:r>
      <w:r>
        <w:rPr>
          <w:spacing w:val="-24"/>
        </w:rPr>
        <w:t xml:space="preserve"> </w:t>
      </w:r>
      <w:r>
        <w:t>Confederacy</w:t>
      </w:r>
      <w:r>
        <w:rPr>
          <w:spacing w:val="-24"/>
        </w:rPr>
        <w:t xml:space="preserve"> </w:t>
      </w:r>
      <w:r>
        <w:t>is</w:t>
      </w:r>
      <w:r>
        <w:rPr>
          <w:spacing w:val="-24"/>
        </w:rPr>
        <w:t xml:space="preserve"> </w:t>
      </w:r>
      <w:r>
        <w:t xml:space="preserve">unknown </w:t>
      </w:r>
      <w:r>
        <w:rPr>
          <w:w w:val="94"/>
        </w:rPr>
        <w:t>and</w:t>
      </w:r>
      <w:r w:rsidR="006231FD">
        <w:t xml:space="preserve"> </w:t>
      </w:r>
      <w:r>
        <w:rPr>
          <w:w w:val="95"/>
        </w:rPr>
        <w:t>highly</w:t>
      </w:r>
      <w:r w:rsidR="006231FD">
        <w:t xml:space="preserve"> </w:t>
      </w:r>
      <w:r>
        <w:rPr>
          <w:w w:val="92"/>
        </w:rPr>
        <w:t>sus</w:t>
      </w:r>
      <w:r>
        <w:rPr>
          <w:spacing w:val="6"/>
          <w:w w:val="92"/>
        </w:rPr>
        <w:t>p</w:t>
      </w:r>
      <w:r>
        <w:rPr>
          <w:w w:val="97"/>
        </w:rPr>
        <w:t>ect.</w:t>
      </w:r>
      <w:r w:rsidR="00D120ED">
        <w:rPr>
          <w:rStyle w:val="FootnoteReference"/>
          <w:w w:val="97"/>
        </w:rPr>
        <w:footnoteReference w:id="1"/>
      </w:r>
      <w:r w:rsidR="006231FD">
        <w:rPr>
          <w:rFonts w:ascii="cmssi8"/>
        </w:rPr>
        <w:t xml:space="preserve"> </w:t>
      </w:r>
      <w:r>
        <w:rPr>
          <w:w w:val="98"/>
        </w:rPr>
        <w:t>This</w:t>
      </w:r>
      <w:r w:rsidR="006231FD">
        <w:t xml:space="preserve"> </w:t>
      </w:r>
      <w:r>
        <w:rPr>
          <w:w w:val="93"/>
        </w:rPr>
        <w:t>could</w:t>
      </w:r>
      <w:r w:rsidR="006231FD">
        <w:t xml:space="preserve"> </w:t>
      </w:r>
      <w:r>
        <w:rPr>
          <w:w w:val="93"/>
        </w:rPr>
        <w:t>lead</w:t>
      </w:r>
      <w:r w:rsidR="006231FD">
        <w:t xml:space="preserve"> </w:t>
      </w:r>
      <w:r>
        <w:rPr>
          <w:w w:val="97"/>
        </w:rPr>
        <w:t>to</w:t>
      </w:r>
      <w:r w:rsidR="006231FD">
        <w:t xml:space="preserve"> </w:t>
      </w:r>
      <w:r>
        <w:rPr>
          <w:w w:val="95"/>
        </w:rPr>
        <w:t>the</w:t>
      </w:r>
      <w:r w:rsidR="006231FD">
        <w:t xml:space="preserve"> </w:t>
      </w:r>
      <w:r>
        <w:rPr>
          <w:spacing w:val="-7"/>
          <w:w w:val="91"/>
        </w:rPr>
        <w:t>n</w:t>
      </w:r>
      <w:r>
        <w:rPr>
          <w:w w:val="92"/>
        </w:rPr>
        <w:t>u</w:t>
      </w:r>
      <w:r>
        <w:rPr>
          <w:spacing w:val="-7"/>
          <w:w w:val="92"/>
        </w:rPr>
        <w:t>m</w:t>
      </w:r>
      <w:r>
        <w:rPr>
          <w:spacing w:val="6"/>
          <w:w w:val="96"/>
        </w:rPr>
        <w:t>b</w:t>
      </w:r>
      <w:r>
        <w:rPr>
          <w:w w:val="90"/>
        </w:rPr>
        <w:t>ers</w:t>
      </w:r>
      <w:r w:rsidR="006231FD">
        <w:t xml:space="preserve"> </w:t>
      </w:r>
      <w:r>
        <w:rPr>
          <w:w w:val="90"/>
        </w:rPr>
        <w:t>of</w:t>
      </w:r>
      <w:r w:rsidR="006231FD">
        <w:t xml:space="preserve"> </w:t>
      </w:r>
      <w:r>
        <w:rPr>
          <w:w w:val="89"/>
        </w:rPr>
        <w:t>losses</w:t>
      </w:r>
      <w:r w:rsidR="006231FD">
        <w:t xml:space="preserve"> </w:t>
      </w:r>
      <w:r>
        <w:rPr>
          <w:spacing w:val="6"/>
          <w:w w:val="96"/>
        </w:rPr>
        <w:t>b</w:t>
      </w:r>
      <w:r>
        <w:rPr>
          <w:w w:val="92"/>
        </w:rPr>
        <w:t>eing</w:t>
      </w:r>
      <w:r w:rsidR="006231FD">
        <w:t xml:space="preserve"> </w:t>
      </w:r>
      <w:r>
        <w:rPr>
          <w:w w:val="94"/>
        </w:rPr>
        <w:t>correlated</w:t>
      </w:r>
      <w:r w:rsidR="006231FD">
        <w:t xml:space="preserve"> </w:t>
      </w:r>
      <w:r>
        <w:rPr>
          <w:w w:val="96"/>
        </w:rPr>
        <w:t>with</w:t>
      </w:r>
      <w:r w:rsidR="006231FD">
        <w:t xml:space="preserve"> </w:t>
      </w:r>
      <w:r>
        <w:rPr>
          <w:w w:val="96"/>
        </w:rPr>
        <w:t>Scal</w:t>
      </w:r>
      <w:r>
        <w:rPr>
          <w:spacing w:val="-7"/>
          <w:w w:val="96"/>
        </w:rPr>
        <w:t>a</w:t>
      </w:r>
      <w:r>
        <w:rPr>
          <w:spacing w:val="-7"/>
          <w:w w:val="95"/>
        </w:rPr>
        <w:t>w</w:t>
      </w:r>
      <w:r>
        <w:rPr>
          <w:w w:val="94"/>
        </w:rPr>
        <w:t xml:space="preserve">ags, </w:t>
      </w:r>
      <w:r>
        <w:t>Southern whites who were Republican during Reconstruction and derided as deserters during</w:t>
      </w:r>
      <w:r>
        <w:rPr>
          <w:spacing w:val="-27"/>
        </w:rPr>
        <w:t xml:space="preserve"> </w:t>
      </w:r>
      <w:r>
        <w:t xml:space="preserve">the Civil </w:t>
      </w:r>
      <w:r>
        <w:rPr>
          <w:spacing w:val="-5"/>
        </w:rPr>
        <w:t xml:space="preserve">War, </w:t>
      </w:r>
      <w:r>
        <w:t xml:space="preserve">or other factors which would </w:t>
      </w:r>
      <w:r>
        <w:rPr>
          <w:spacing w:val="3"/>
        </w:rPr>
        <w:t xml:space="preserve">be </w:t>
      </w:r>
      <w:r>
        <w:t>related to postbellum outcomes. Another complication is</w:t>
      </w:r>
      <w:r>
        <w:rPr>
          <w:spacing w:val="-6"/>
        </w:rPr>
        <w:t xml:space="preserve"> </w:t>
      </w:r>
      <w:r>
        <w:t>that</w:t>
      </w:r>
      <w:r>
        <w:rPr>
          <w:spacing w:val="-6"/>
        </w:rPr>
        <w:t xml:space="preserve"> </w:t>
      </w:r>
      <w:r>
        <w:t>Confederate</w:t>
      </w:r>
      <w:r>
        <w:rPr>
          <w:spacing w:val="-6"/>
        </w:rPr>
        <w:t xml:space="preserve"> </w:t>
      </w:r>
      <w:r>
        <w:t>deaths</w:t>
      </w:r>
      <w:r>
        <w:rPr>
          <w:spacing w:val="-5"/>
        </w:rPr>
        <w:t xml:space="preserve"> </w:t>
      </w:r>
      <w:r>
        <w:t>are</w:t>
      </w:r>
      <w:r>
        <w:rPr>
          <w:spacing w:val="-6"/>
        </w:rPr>
        <w:t xml:space="preserve"> </w:t>
      </w:r>
      <w:r>
        <w:t>correlated</w:t>
      </w:r>
      <w:r>
        <w:rPr>
          <w:spacing w:val="-6"/>
        </w:rPr>
        <w:t xml:space="preserve"> </w:t>
      </w:r>
      <w:r>
        <w:t>with</w:t>
      </w:r>
      <w:r>
        <w:rPr>
          <w:spacing w:val="-6"/>
        </w:rPr>
        <w:t xml:space="preserve"> </w:t>
      </w:r>
      <w:r>
        <w:t>voting</w:t>
      </w:r>
      <w:r>
        <w:rPr>
          <w:spacing w:val="-5"/>
        </w:rPr>
        <w:t xml:space="preserve"> </w:t>
      </w:r>
      <w:r>
        <w:t>during</w:t>
      </w:r>
      <w:r>
        <w:rPr>
          <w:spacing w:val="-6"/>
        </w:rPr>
        <w:t xml:space="preserve"> </w:t>
      </w:r>
      <w:r>
        <w:t>Reconstruction</w:t>
      </w:r>
      <w:r>
        <w:rPr>
          <w:spacing w:val="-6"/>
        </w:rPr>
        <w:t xml:space="preserve"> </w:t>
      </w:r>
      <w:r>
        <w:t>(</w:t>
      </w:r>
      <w:hyperlink w:anchor="_bookmark85" w:history="1">
        <w:r>
          <w:t>Larsen</w:t>
        </w:r>
      </w:hyperlink>
      <w:r>
        <w:t>,</w:t>
      </w:r>
      <w:r>
        <w:rPr>
          <w:spacing w:val="-5"/>
        </w:rPr>
        <w:t xml:space="preserve"> </w:t>
      </w:r>
      <w:hyperlink w:anchor="_bookmark85" w:history="1">
        <w:r>
          <w:t>2015</w:t>
        </w:r>
      </w:hyperlink>
      <w:r>
        <w:t>),</w:t>
      </w:r>
      <w:r>
        <w:rPr>
          <w:spacing w:val="-4"/>
        </w:rPr>
        <w:t xml:space="preserve"> </w:t>
      </w:r>
      <w:r>
        <w:t>which violates</w:t>
      </w:r>
      <w:r>
        <w:rPr>
          <w:spacing w:val="-26"/>
        </w:rPr>
        <w:t xml:space="preserve"> </w:t>
      </w:r>
      <w:r>
        <w:t>the</w:t>
      </w:r>
      <w:r>
        <w:rPr>
          <w:spacing w:val="-25"/>
        </w:rPr>
        <w:t xml:space="preserve"> </w:t>
      </w:r>
      <w:r>
        <w:t>exclusion</w:t>
      </w:r>
      <w:r>
        <w:rPr>
          <w:spacing w:val="-25"/>
        </w:rPr>
        <w:t xml:space="preserve"> </w:t>
      </w:r>
      <w:r>
        <w:t>restriction</w:t>
      </w:r>
      <w:r>
        <w:rPr>
          <w:spacing w:val="-25"/>
        </w:rPr>
        <w:t xml:space="preserve"> </w:t>
      </w:r>
      <w:r>
        <w:t>as</w:t>
      </w:r>
      <w:r>
        <w:rPr>
          <w:spacing w:val="-25"/>
        </w:rPr>
        <w:t xml:space="preserve"> </w:t>
      </w:r>
      <w:r>
        <w:t>they</w:t>
      </w:r>
      <w:r>
        <w:rPr>
          <w:spacing w:val="-25"/>
        </w:rPr>
        <w:t xml:space="preserve"> </w:t>
      </w:r>
      <w:r>
        <w:rPr>
          <w:spacing w:val="-3"/>
        </w:rPr>
        <w:t>may</w:t>
      </w:r>
      <w:r>
        <w:rPr>
          <w:spacing w:val="-25"/>
        </w:rPr>
        <w:t xml:space="preserve"> </w:t>
      </w:r>
      <w:r>
        <w:rPr>
          <w:spacing w:val="3"/>
        </w:rPr>
        <w:t>be</w:t>
      </w:r>
      <w:r>
        <w:rPr>
          <w:spacing w:val="-26"/>
        </w:rPr>
        <w:t xml:space="preserve"> </w:t>
      </w:r>
      <w:r>
        <w:t>related</w:t>
      </w:r>
      <w:r>
        <w:rPr>
          <w:spacing w:val="-25"/>
        </w:rPr>
        <w:t xml:space="preserve"> </w:t>
      </w:r>
      <w:r>
        <w:t>to</w:t>
      </w:r>
      <w:r>
        <w:rPr>
          <w:spacing w:val="-25"/>
        </w:rPr>
        <w:t xml:space="preserve"> </w:t>
      </w:r>
      <w:r>
        <w:t>political</w:t>
      </w:r>
      <w:r>
        <w:rPr>
          <w:spacing w:val="-25"/>
        </w:rPr>
        <w:t xml:space="preserve"> </w:t>
      </w:r>
      <w:r>
        <w:t>preferences.</w:t>
      </w:r>
      <w:r>
        <w:rPr>
          <w:spacing w:val="-6"/>
        </w:rPr>
        <w:t xml:space="preserve"> </w:t>
      </w:r>
      <w:r>
        <w:rPr>
          <w:spacing w:val="-4"/>
        </w:rPr>
        <w:t>At</w:t>
      </w:r>
      <w:r>
        <w:rPr>
          <w:spacing w:val="-26"/>
        </w:rPr>
        <w:t xml:space="preserve"> </w:t>
      </w:r>
      <w:r>
        <w:t>a</w:t>
      </w:r>
      <w:r>
        <w:rPr>
          <w:spacing w:val="-25"/>
        </w:rPr>
        <w:t xml:space="preserve"> </w:t>
      </w:r>
      <w:r>
        <w:t>more</w:t>
      </w:r>
      <w:r>
        <w:rPr>
          <w:spacing w:val="-25"/>
        </w:rPr>
        <w:t xml:space="preserve"> </w:t>
      </w:r>
      <w:r>
        <w:t>basic</w:t>
      </w:r>
      <w:r>
        <w:rPr>
          <w:spacing w:val="-25"/>
        </w:rPr>
        <w:t xml:space="preserve"> </w:t>
      </w:r>
      <w:r>
        <w:t>level, there</w:t>
      </w:r>
      <w:r>
        <w:rPr>
          <w:spacing w:val="-11"/>
        </w:rPr>
        <w:t xml:space="preserve"> </w:t>
      </w:r>
      <w:r>
        <w:t>is</w:t>
      </w:r>
      <w:r>
        <w:rPr>
          <w:spacing w:val="-10"/>
        </w:rPr>
        <w:t xml:space="preserve"> </w:t>
      </w:r>
      <w:r>
        <w:t>no</w:t>
      </w:r>
      <w:r>
        <w:rPr>
          <w:spacing w:val="-11"/>
        </w:rPr>
        <w:t xml:space="preserve"> </w:t>
      </w:r>
      <w:r>
        <w:t>evidence</w:t>
      </w:r>
      <w:r>
        <w:rPr>
          <w:spacing w:val="-10"/>
        </w:rPr>
        <w:t xml:space="preserve"> </w:t>
      </w:r>
      <w:r>
        <w:t>that</w:t>
      </w:r>
      <w:r>
        <w:rPr>
          <w:spacing w:val="-11"/>
        </w:rPr>
        <w:t xml:space="preserve"> </w:t>
      </w:r>
      <w:r>
        <w:t>there</w:t>
      </w:r>
      <w:r>
        <w:rPr>
          <w:spacing w:val="-10"/>
        </w:rPr>
        <w:t xml:space="preserve"> </w:t>
      </w:r>
      <w:r>
        <w:rPr>
          <w:spacing w:val="-3"/>
        </w:rPr>
        <w:t>was</w:t>
      </w:r>
      <w:r>
        <w:rPr>
          <w:spacing w:val="-11"/>
        </w:rPr>
        <w:t xml:space="preserve"> </w:t>
      </w:r>
      <w:r>
        <w:t>a</w:t>
      </w:r>
      <w:r>
        <w:rPr>
          <w:spacing w:val="-11"/>
        </w:rPr>
        <w:t xml:space="preserve"> </w:t>
      </w:r>
      <w:r>
        <w:t>dearth</w:t>
      </w:r>
      <w:r>
        <w:rPr>
          <w:spacing w:val="-10"/>
        </w:rPr>
        <w:t xml:space="preserve"> </w:t>
      </w:r>
      <w:r>
        <w:t>of</w:t>
      </w:r>
      <w:r>
        <w:rPr>
          <w:spacing w:val="-11"/>
        </w:rPr>
        <w:t xml:space="preserve"> </w:t>
      </w:r>
      <w:r>
        <w:t>leaders</w:t>
      </w:r>
      <w:bookmarkStart w:id="1" w:name="_GoBack"/>
      <w:bookmarkEnd w:id="1"/>
      <w:r>
        <w:rPr>
          <w:spacing w:val="-10"/>
        </w:rPr>
        <w:t xml:space="preserve"> </w:t>
      </w:r>
      <w:r>
        <w:t>that</w:t>
      </w:r>
      <w:r>
        <w:rPr>
          <w:spacing w:val="-11"/>
        </w:rPr>
        <w:t xml:space="preserve"> </w:t>
      </w:r>
      <w:r>
        <w:rPr>
          <w:spacing w:val="-3"/>
        </w:rPr>
        <w:t>was</w:t>
      </w:r>
      <w:r>
        <w:rPr>
          <w:spacing w:val="-11"/>
        </w:rPr>
        <w:t xml:space="preserve"> </w:t>
      </w:r>
      <w:r>
        <w:t>related</w:t>
      </w:r>
      <w:r>
        <w:rPr>
          <w:spacing w:val="-10"/>
        </w:rPr>
        <w:t xml:space="preserve"> </w:t>
      </w:r>
      <w:r>
        <w:t>to</w:t>
      </w:r>
      <w:r>
        <w:rPr>
          <w:spacing w:val="-11"/>
        </w:rPr>
        <w:t xml:space="preserve"> </w:t>
      </w:r>
      <w:r>
        <w:t>Confederate</w:t>
      </w:r>
      <w:r>
        <w:rPr>
          <w:spacing w:val="-11"/>
        </w:rPr>
        <w:t xml:space="preserve"> </w:t>
      </w:r>
      <w:r>
        <w:t>losses</w:t>
      </w:r>
      <w:r>
        <w:rPr>
          <w:spacing w:val="-10"/>
        </w:rPr>
        <w:t xml:space="preserve"> </w:t>
      </w:r>
      <w:r>
        <w:t xml:space="preserve">during </w:t>
      </w:r>
      <w:r>
        <w:rPr>
          <w:w w:val="95"/>
        </w:rPr>
        <w:t>the</w:t>
      </w:r>
      <w:r>
        <w:rPr>
          <w:spacing w:val="23"/>
        </w:rPr>
        <w:t xml:space="preserve"> </w:t>
      </w:r>
      <w:r>
        <w:rPr>
          <w:spacing w:val="-7"/>
          <w:w w:val="95"/>
        </w:rPr>
        <w:t>w</w:t>
      </w:r>
      <w:r>
        <w:rPr>
          <w:w w:val="95"/>
        </w:rPr>
        <w:t>ar.</w:t>
      </w:r>
      <w:r w:rsidR="00D120ED">
        <w:rPr>
          <w:rStyle w:val="FootnoteReference"/>
          <w:w w:val="95"/>
        </w:rPr>
        <w:footnoteReference w:id="2"/>
      </w:r>
      <w:r w:rsidR="006231FD">
        <w:rPr>
          <w:w w:val="95"/>
          <w:vertAlign w:val="superscript"/>
        </w:rPr>
        <w:t xml:space="preserve"> </w:t>
      </w:r>
      <w:r>
        <w:rPr>
          <w:w w:val="99"/>
        </w:rPr>
        <w:t>The</w:t>
      </w:r>
      <w:r>
        <w:rPr>
          <w:spacing w:val="23"/>
        </w:rPr>
        <w:t xml:space="preserve"> </w:t>
      </w:r>
      <w:r>
        <w:rPr>
          <w:w w:val="87"/>
        </w:rPr>
        <w:t>fi</w:t>
      </w:r>
      <w:r>
        <w:rPr>
          <w:w w:val="96"/>
        </w:rPr>
        <w:t>rst</w:t>
      </w:r>
      <w:r>
        <w:rPr>
          <w:spacing w:val="23"/>
        </w:rPr>
        <w:t xml:space="preserve"> </w:t>
      </w:r>
      <w:r>
        <w:rPr>
          <w:w w:val="94"/>
        </w:rPr>
        <w:t>reconstructed</w:t>
      </w:r>
      <w:r>
        <w:rPr>
          <w:spacing w:val="23"/>
        </w:rPr>
        <w:t xml:space="preserve"> </w:t>
      </w:r>
      <w:r>
        <w:rPr>
          <w:w w:val="92"/>
        </w:rPr>
        <w:t>g</w:t>
      </w:r>
      <w:r>
        <w:rPr>
          <w:spacing w:val="-7"/>
          <w:w w:val="92"/>
        </w:rPr>
        <w:t>o</w:t>
      </w:r>
      <w:r>
        <w:rPr>
          <w:spacing w:val="-7"/>
          <w:w w:val="103"/>
        </w:rPr>
        <w:t>v</w:t>
      </w:r>
      <w:r>
        <w:rPr>
          <w:w w:val="91"/>
        </w:rPr>
        <w:t>ernme</w:t>
      </w:r>
      <w:r>
        <w:rPr>
          <w:spacing w:val="-7"/>
          <w:w w:val="91"/>
        </w:rPr>
        <w:t>n</w:t>
      </w:r>
      <w:r>
        <w:rPr>
          <w:w w:val="98"/>
        </w:rPr>
        <w:t>ts,</w:t>
      </w:r>
      <w:r>
        <w:rPr>
          <w:spacing w:val="24"/>
        </w:rPr>
        <w:t xml:space="preserve"> </w:t>
      </w:r>
      <w:r>
        <w:rPr>
          <w:w w:val="93"/>
        </w:rPr>
        <w:t>established</w:t>
      </w:r>
      <w:r>
        <w:rPr>
          <w:spacing w:val="23"/>
        </w:rPr>
        <w:t xml:space="preserve"> </w:t>
      </w:r>
      <w:r>
        <w:rPr>
          <w:w w:val="93"/>
        </w:rPr>
        <w:t>during</w:t>
      </w:r>
      <w:r>
        <w:rPr>
          <w:spacing w:val="23"/>
        </w:rPr>
        <w:t xml:space="preserve"> </w:t>
      </w:r>
      <w:r>
        <w:rPr>
          <w:w w:val="94"/>
        </w:rPr>
        <w:t>Preside</w:t>
      </w:r>
      <w:r>
        <w:rPr>
          <w:spacing w:val="-7"/>
          <w:w w:val="94"/>
        </w:rPr>
        <w:t>n</w:t>
      </w:r>
      <w:r>
        <w:rPr>
          <w:w w:val="98"/>
        </w:rPr>
        <w:t>tial</w:t>
      </w:r>
      <w:r>
        <w:rPr>
          <w:spacing w:val="23"/>
        </w:rPr>
        <w:t xml:space="preserve"> </w:t>
      </w:r>
      <w:r>
        <w:rPr>
          <w:w w:val="95"/>
        </w:rPr>
        <w:t>Reconstruction,</w:t>
      </w:r>
      <w:r>
        <w:rPr>
          <w:spacing w:val="24"/>
        </w:rPr>
        <w:t xml:space="preserve"> </w:t>
      </w:r>
      <w:r>
        <w:rPr>
          <w:spacing w:val="-7"/>
          <w:w w:val="95"/>
        </w:rPr>
        <w:t>w</w:t>
      </w:r>
      <w:r>
        <w:rPr>
          <w:w w:val="90"/>
        </w:rPr>
        <w:t xml:space="preserve">ere </w:t>
      </w:r>
      <w:r>
        <w:t>completely white and staffed with former Confederates and other white sympathizers. There is</w:t>
      </w:r>
      <w:r>
        <w:rPr>
          <w:spacing w:val="-17"/>
        </w:rPr>
        <w:t xml:space="preserve"> </w:t>
      </w:r>
      <w:r>
        <w:t>no evidence</w:t>
      </w:r>
      <w:r>
        <w:rPr>
          <w:spacing w:val="-34"/>
        </w:rPr>
        <w:t xml:space="preserve"> </w:t>
      </w:r>
      <w:r>
        <w:t>that</w:t>
      </w:r>
      <w:r>
        <w:rPr>
          <w:spacing w:val="-34"/>
        </w:rPr>
        <w:t xml:space="preserve"> </w:t>
      </w:r>
      <w:r>
        <w:t>Confederate</w:t>
      </w:r>
      <w:r>
        <w:rPr>
          <w:spacing w:val="-35"/>
        </w:rPr>
        <w:t xml:space="preserve"> </w:t>
      </w:r>
      <w:r>
        <w:t>losses</w:t>
      </w:r>
      <w:r>
        <w:rPr>
          <w:spacing w:val="-34"/>
        </w:rPr>
        <w:t xml:space="preserve"> </w:t>
      </w:r>
      <w:r>
        <w:t>left</w:t>
      </w:r>
      <w:r>
        <w:rPr>
          <w:spacing w:val="-34"/>
        </w:rPr>
        <w:t xml:space="preserve"> </w:t>
      </w:r>
      <w:r>
        <w:t>such</w:t>
      </w:r>
      <w:r>
        <w:rPr>
          <w:spacing w:val="-34"/>
        </w:rPr>
        <w:t xml:space="preserve"> </w:t>
      </w:r>
      <w:r>
        <w:t>a</w:t>
      </w:r>
      <w:r>
        <w:rPr>
          <w:spacing w:val="-34"/>
        </w:rPr>
        <w:t xml:space="preserve"> </w:t>
      </w:r>
      <w:r>
        <w:t>gap</w:t>
      </w:r>
      <w:r>
        <w:rPr>
          <w:spacing w:val="-34"/>
        </w:rPr>
        <w:t xml:space="preserve"> </w:t>
      </w:r>
      <w:r>
        <w:t>in</w:t>
      </w:r>
      <w:r>
        <w:rPr>
          <w:spacing w:val="-34"/>
        </w:rPr>
        <w:t xml:space="preserve"> </w:t>
      </w:r>
      <w:r>
        <w:t>leadership</w:t>
      </w:r>
      <w:r>
        <w:rPr>
          <w:spacing w:val="-34"/>
        </w:rPr>
        <w:t xml:space="preserve"> </w:t>
      </w:r>
      <w:r>
        <w:t>that</w:t>
      </w:r>
      <w:r>
        <w:rPr>
          <w:spacing w:val="-34"/>
        </w:rPr>
        <w:t xml:space="preserve"> </w:t>
      </w:r>
      <w:r>
        <w:t>it</w:t>
      </w:r>
      <w:r>
        <w:rPr>
          <w:spacing w:val="-34"/>
        </w:rPr>
        <w:t xml:space="preserve"> </w:t>
      </w:r>
      <w:r>
        <w:t>would</w:t>
      </w:r>
      <w:r>
        <w:rPr>
          <w:spacing w:val="-34"/>
        </w:rPr>
        <w:t xml:space="preserve"> </w:t>
      </w:r>
      <w:r>
        <w:t>lead</w:t>
      </w:r>
      <w:r>
        <w:rPr>
          <w:spacing w:val="-34"/>
        </w:rPr>
        <w:t xml:space="preserve"> </w:t>
      </w:r>
      <w:r>
        <w:t>to</w:t>
      </w:r>
      <w:r>
        <w:rPr>
          <w:spacing w:val="-33"/>
        </w:rPr>
        <w:t xml:space="preserve"> </w:t>
      </w:r>
      <w:r>
        <w:t>black</w:t>
      </w:r>
      <w:r>
        <w:rPr>
          <w:spacing w:val="-34"/>
        </w:rPr>
        <w:t xml:space="preserve"> </w:t>
      </w:r>
      <w:r>
        <w:t>leaders</w:t>
      </w:r>
      <w:r>
        <w:rPr>
          <w:spacing w:val="-34"/>
        </w:rPr>
        <w:t xml:space="preserve"> </w:t>
      </w:r>
      <w:r>
        <w:t>in</w:t>
      </w:r>
      <w:r>
        <w:rPr>
          <w:spacing w:val="-34"/>
        </w:rPr>
        <w:t xml:space="preserve"> </w:t>
      </w:r>
      <w:r>
        <w:t>their absence.</w:t>
      </w:r>
      <w:r>
        <w:rPr>
          <w:spacing w:val="-11"/>
        </w:rPr>
        <w:t xml:space="preserve"> </w:t>
      </w:r>
      <w:r>
        <w:t>Indeed,</w:t>
      </w:r>
      <w:r>
        <w:rPr>
          <w:spacing w:val="-26"/>
        </w:rPr>
        <w:t xml:space="preserve"> </w:t>
      </w:r>
      <w:r>
        <w:t>after</w:t>
      </w:r>
      <w:r>
        <w:rPr>
          <w:spacing w:val="-25"/>
        </w:rPr>
        <w:t xml:space="preserve"> </w:t>
      </w:r>
      <w:r>
        <w:t>Reconstruction</w:t>
      </w:r>
      <w:r>
        <w:rPr>
          <w:spacing w:val="-26"/>
        </w:rPr>
        <w:t xml:space="preserve"> </w:t>
      </w:r>
      <w:r>
        <w:t>ended</w:t>
      </w:r>
      <w:r>
        <w:rPr>
          <w:spacing w:val="-26"/>
        </w:rPr>
        <w:t xml:space="preserve"> </w:t>
      </w:r>
      <w:r>
        <w:t>the</w:t>
      </w:r>
      <w:r>
        <w:rPr>
          <w:spacing w:val="-25"/>
        </w:rPr>
        <w:t xml:space="preserve"> </w:t>
      </w:r>
      <w:r>
        <w:t>governments</w:t>
      </w:r>
      <w:r>
        <w:rPr>
          <w:spacing w:val="-26"/>
        </w:rPr>
        <w:t xml:space="preserve"> </w:t>
      </w:r>
      <w:r>
        <w:t>quickly</w:t>
      </w:r>
      <w:r>
        <w:rPr>
          <w:spacing w:val="-26"/>
        </w:rPr>
        <w:t xml:space="preserve"> </w:t>
      </w:r>
      <w:r>
        <w:t>dispatched</w:t>
      </w:r>
      <w:r>
        <w:rPr>
          <w:spacing w:val="-25"/>
        </w:rPr>
        <w:t xml:space="preserve"> </w:t>
      </w:r>
      <w:r>
        <w:t>with</w:t>
      </w:r>
      <w:r>
        <w:rPr>
          <w:spacing w:val="-26"/>
        </w:rPr>
        <w:t xml:space="preserve"> </w:t>
      </w:r>
      <w:r>
        <w:t>black</w:t>
      </w:r>
      <w:r>
        <w:rPr>
          <w:spacing w:val="-26"/>
        </w:rPr>
        <w:t xml:space="preserve"> </w:t>
      </w:r>
      <w:r>
        <w:t>leaders and</w:t>
      </w:r>
      <w:r>
        <w:rPr>
          <w:spacing w:val="-25"/>
        </w:rPr>
        <w:t xml:space="preserve"> </w:t>
      </w:r>
      <w:r>
        <w:t>replaced</w:t>
      </w:r>
      <w:r>
        <w:rPr>
          <w:spacing w:val="-24"/>
        </w:rPr>
        <w:t xml:space="preserve"> </w:t>
      </w:r>
      <w:r>
        <w:t>them</w:t>
      </w:r>
      <w:r>
        <w:rPr>
          <w:spacing w:val="-25"/>
        </w:rPr>
        <w:t xml:space="preserve"> </w:t>
      </w:r>
      <w:r>
        <w:t>with</w:t>
      </w:r>
      <w:r>
        <w:rPr>
          <w:spacing w:val="-24"/>
        </w:rPr>
        <w:t xml:space="preserve"> </w:t>
      </w:r>
      <w:r>
        <w:t>no</w:t>
      </w:r>
      <w:r>
        <w:rPr>
          <w:spacing w:val="-25"/>
        </w:rPr>
        <w:t xml:space="preserve"> </w:t>
      </w:r>
      <w:r>
        <w:t>evidence</w:t>
      </w:r>
      <w:r>
        <w:rPr>
          <w:spacing w:val="-24"/>
        </w:rPr>
        <w:t xml:space="preserve"> </w:t>
      </w:r>
      <w:r>
        <w:t>that</w:t>
      </w:r>
      <w:r>
        <w:rPr>
          <w:spacing w:val="-25"/>
        </w:rPr>
        <w:t xml:space="preserve"> </w:t>
      </w:r>
      <w:r>
        <w:t>there</w:t>
      </w:r>
      <w:r>
        <w:rPr>
          <w:spacing w:val="-24"/>
        </w:rPr>
        <w:t xml:space="preserve"> </w:t>
      </w:r>
      <w:r>
        <w:rPr>
          <w:spacing w:val="-3"/>
        </w:rPr>
        <w:t>was</w:t>
      </w:r>
      <w:r>
        <w:rPr>
          <w:spacing w:val="-24"/>
        </w:rPr>
        <w:t xml:space="preserve"> </w:t>
      </w:r>
      <w:r>
        <w:t>a</w:t>
      </w:r>
      <w:r>
        <w:rPr>
          <w:spacing w:val="-25"/>
        </w:rPr>
        <w:t xml:space="preserve"> </w:t>
      </w:r>
      <w:r>
        <w:t>dearth</w:t>
      </w:r>
      <w:r>
        <w:rPr>
          <w:spacing w:val="-24"/>
        </w:rPr>
        <w:t xml:space="preserve"> </w:t>
      </w:r>
      <w:r>
        <w:t>of</w:t>
      </w:r>
      <w:r>
        <w:rPr>
          <w:spacing w:val="-24"/>
        </w:rPr>
        <w:t xml:space="preserve"> </w:t>
      </w:r>
      <w:r>
        <w:t>whites</w:t>
      </w:r>
      <w:r>
        <w:rPr>
          <w:spacing w:val="-25"/>
        </w:rPr>
        <w:t xml:space="preserve"> </w:t>
      </w:r>
      <w:r>
        <w:t>willing</w:t>
      </w:r>
      <w:r>
        <w:rPr>
          <w:spacing w:val="-25"/>
        </w:rPr>
        <w:t xml:space="preserve"> </w:t>
      </w:r>
      <w:r>
        <w:t>to</w:t>
      </w:r>
      <w:r>
        <w:rPr>
          <w:spacing w:val="-24"/>
        </w:rPr>
        <w:t xml:space="preserve"> </w:t>
      </w:r>
      <w:r>
        <w:t>serve</w:t>
      </w:r>
      <w:r>
        <w:rPr>
          <w:spacing w:val="-25"/>
        </w:rPr>
        <w:t xml:space="preserve"> </w:t>
      </w:r>
      <w:r>
        <w:t>(</w:t>
      </w:r>
      <w:hyperlink w:anchor="_bookmark73" w:history="1">
        <w:r>
          <w:t>Franklin</w:t>
        </w:r>
      </w:hyperlink>
      <w:r>
        <w:t>,</w:t>
      </w:r>
      <w:r>
        <w:rPr>
          <w:spacing w:val="-25"/>
        </w:rPr>
        <w:t xml:space="preserve"> </w:t>
      </w:r>
      <w:hyperlink w:anchor="_bookmark73" w:history="1">
        <w:r>
          <w:t>1961</w:t>
        </w:r>
      </w:hyperlink>
      <w:r>
        <w:t xml:space="preserve">; </w:t>
      </w:r>
      <w:hyperlink w:anchor="_bookmark72" w:history="1">
        <w:proofErr w:type="spellStart"/>
        <w:r>
          <w:rPr>
            <w:spacing w:val="-20"/>
            <w:w w:val="106"/>
          </w:rPr>
          <w:t>F</w:t>
        </w:r>
        <w:r>
          <w:rPr>
            <w:w w:val="90"/>
          </w:rPr>
          <w:t>oner</w:t>
        </w:r>
        <w:proofErr w:type="spellEnd"/>
      </w:hyperlink>
      <w:r>
        <w:t>,</w:t>
      </w:r>
      <w:r>
        <w:rPr>
          <w:spacing w:val="20"/>
        </w:rPr>
        <w:t xml:space="preserve"> </w:t>
      </w:r>
      <w:hyperlink w:anchor="_bookmark72" w:history="1">
        <w:r>
          <w:rPr>
            <w:w w:val="89"/>
          </w:rPr>
          <w:t>2014</w:t>
        </w:r>
      </w:hyperlink>
      <w:r>
        <w:t>).</w:t>
      </w:r>
      <w:r w:rsidR="00D120ED">
        <w:rPr>
          <w:rStyle w:val="FootnoteReference"/>
        </w:rPr>
        <w:footnoteReference w:id="3"/>
      </w:r>
    </w:p>
    <w:p w:rsidR="00915AA8" w:rsidRDefault="00C45668" w:rsidP="006231FD">
      <w:pPr>
        <w:pStyle w:val="BodyText"/>
        <w:ind w:left="90" w:firstLine="378"/>
        <w:jc w:val="both"/>
        <w:rPr>
          <w:rFonts w:ascii="cmssi8" w:hAnsi="cmssi8"/>
        </w:rPr>
      </w:pPr>
      <w:r>
        <w:t>Third,</w:t>
      </w:r>
      <w:r>
        <w:rPr>
          <w:spacing w:val="-15"/>
        </w:rPr>
        <w:t xml:space="preserve"> </w:t>
      </w:r>
      <w:r>
        <w:t>one</w:t>
      </w:r>
      <w:r>
        <w:rPr>
          <w:spacing w:val="-15"/>
        </w:rPr>
        <w:t xml:space="preserve"> </w:t>
      </w:r>
      <w:r>
        <w:t>could</w:t>
      </w:r>
      <w:r>
        <w:rPr>
          <w:spacing w:val="-15"/>
        </w:rPr>
        <w:t xml:space="preserve"> </w:t>
      </w:r>
      <w:r>
        <w:t>think</w:t>
      </w:r>
      <w:r>
        <w:rPr>
          <w:spacing w:val="-15"/>
        </w:rPr>
        <w:t xml:space="preserve"> </w:t>
      </w:r>
      <w:r>
        <w:t>that</w:t>
      </w:r>
      <w:r>
        <w:rPr>
          <w:spacing w:val="-15"/>
        </w:rPr>
        <w:t xml:space="preserve"> </w:t>
      </w:r>
      <w:r>
        <w:t>rather</w:t>
      </w:r>
      <w:r>
        <w:rPr>
          <w:spacing w:val="-15"/>
        </w:rPr>
        <w:t xml:space="preserve"> </w:t>
      </w:r>
      <w:r>
        <w:t>than</w:t>
      </w:r>
      <w:r>
        <w:rPr>
          <w:spacing w:val="-15"/>
        </w:rPr>
        <w:t xml:space="preserve"> </w:t>
      </w:r>
      <w:r>
        <w:t>the</w:t>
      </w:r>
      <w:r>
        <w:rPr>
          <w:spacing w:val="-15"/>
        </w:rPr>
        <w:t xml:space="preserve"> </w:t>
      </w:r>
      <w:r>
        <w:t>number</w:t>
      </w:r>
      <w:r>
        <w:rPr>
          <w:spacing w:val="-15"/>
        </w:rPr>
        <w:t xml:space="preserve"> </w:t>
      </w:r>
      <w:r>
        <w:t>of</w:t>
      </w:r>
      <w:r>
        <w:rPr>
          <w:spacing w:val="-15"/>
        </w:rPr>
        <w:t xml:space="preserve"> </w:t>
      </w:r>
      <w:r>
        <w:t>free</w:t>
      </w:r>
      <w:r>
        <w:rPr>
          <w:spacing w:val="-15"/>
        </w:rPr>
        <w:t xml:space="preserve"> </w:t>
      </w:r>
      <w:r>
        <w:t>blacks,</w:t>
      </w:r>
      <w:r>
        <w:rPr>
          <w:spacing w:val="-15"/>
        </w:rPr>
        <w:t xml:space="preserve"> </w:t>
      </w:r>
      <w:r>
        <w:t>the</w:t>
      </w:r>
      <w:r>
        <w:rPr>
          <w:spacing w:val="-14"/>
        </w:rPr>
        <w:t xml:space="preserve"> </w:t>
      </w:r>
      <w:r>
        <w:rPr>
          <w:rFonts w:ascii="Bookman Old Style"/>
          <w:i/>
        </w:rPr>
        <w:t>fraction</w:t>
      </w:r>
      <w:r>
        <w:rPr>
          <w:rFonts w:ascii="Bookman Old Style"/>
          <w:i/>
          <w:spacing w:val="-19"/>
        </w:rPr>
        <w:t xml:space="preserve"> </w:t>
      </w:r>
      <w:r>
        <w:t>of</w:t>
      </w:r>
      <w:r>
        <w:rPr>
          <w:spacing w:val="-15"/>
        </w:rPr>
        <w:t xml:space="preserve"> </w:t>
      </w:r>
      <w:r>
        <w:t>the</w:t>
      </w:r>
      <w:r>
        <w:rPr>
          <w:spacing w:val="-15"/>
        </w:rPr>
        <w:t xml:space="preserve"> </w:t>
      </w:r>
      <w:r>
        <w:t>black</w:t>
      </w:r>
      <w:r>
        <w:rPr>
          <w:spacing w:val="-15"/>
        </w:rPr>
        <w:t xml:space="preserve"> </w:t>
      </w:r>
      <w:r>
        <w:t>population</w:t>
      </w:r>
      <w:r>
        <w:rPr>
          <w:spacing w:val="-11"/>
        </w:rPr>
        <w:t xml:space="preserve"> </w:t>
      </w:r>
      <w:r>
        <w:t>which</w:t>
      </w:r>
      <w:r>
        <w:rPr>
          <w:spacing w:val="-10"/>
        </w:rPr>
        <w:t xml:space="preserve"> </w:t>
      </w:r>
      <w:r>
        <w:rPr>
          <w:spacing w:val="-3"/>
        </w:rPr>
        <w:t>was</w:t>
      </w:r>
      <w:r>
        <w:rPr>
          <w:spacing w:val="-11"/>
        </w:rPr>
        <w:t xml:space="preserve"> </w:t>
      </w:r>
      <w:r>
        <w:t>free</w:t>
      </w:r>
      <w:r>
        <w:rPr>
          <w:spacing w:val="-10"/>
        </w:rPr>
        <w:t xml:space="preserve"> </w:t>
      </w:r>
      <w:r>
        <w:t>would</w:t>
      </w:r>
      <w:r>
        <w:rPr>
          <w:spacing w:val="-11"/>
        </w:rPr>
        <w:t xml:space="preserve"> </w:t>
      </w:r>
      <w:r>
        <w:rPr>
          <w:spacing w:val="3"/>
        </w:rPr>
        <w:t>be</w:t>
      </w:r>
      <w:r>
        <w:rPr>
          <w:spacing w:val="-10"/>
        </w:rPr>
        <w:t xml:space="preserve"> </w:t>
      </w:r>
      <w:proofErr w:type="spellStart"/>
      <w:r>
        <w:t>a</w:t>
      </w:r>
      <w:proofErr w:type="spellEnd"/>
      <w:r>
        <w:rPr>
          <w:spacing w:val="-11"/>
        </w:rPr>
        <w:t xml:space="preserve"> </w:t>
      </w:r>
      <w:r>
        <w:t>ideal</w:t>
      </w:r>
      <w:r>
        <w:rPr>
          <w:spacing w:val="-10"/>
        </w:rPr>
        <w:t xml:space="preserve"> </w:t>
      </w:r>
      <w:r>
        <w:t>instrument.</w:t>
      </w:r>
      <w:r>
        <w:rPr>
          <w:spacing w:val="6"/>
        </w:rPr>
        <w:t xml:space="preserve"> </w:t>
      </w:r>
      <w:r>
        <w:t>The</w:t>
      </w:r>
      <w:r>
        <w:rPr>
          <w:spacing w:val="-10"/>
        </w:rPr>
        <w:t xml:space="preserve"> </w:t>
      </w:r>
      <w:r>
        <w:t>problems</w:t>
      </w:r>
      <w:r>
        <w:rPr>
          <w:spacing w:val="-11"/>
        </w:rPr>
        <w:t xml:space="preserve"> </w:t>
      </w:r>
      <w:r>
        <w:t>with</w:t>
      </w:r>
      <w:r>
        <w:rPr>
          <w:spacing w:val="-10"/>
        </w:rPr>
        <w:t xml:space="preserve"> </w:t>
      </w:r>
      <w:r>
        <w:t>such</w:t>
      </w:r>
      <w:r>
        <w:rPr>
          <w:spacing w:val="-11"/>
        </w:rPr>
        <w:t xml:space="preserve"> </w:t>
      </w:r>
      <w:r>
        <w:t>an</w:t>
      </w:r>
      <w:r>
        <w:rPr>
          <w:spacing w:val="-10"/>
        </w:rPr>
        <w:t xml:space="preserve"> </w:t>
      </w:r>
      <w:r>
        <w:t>IV</w:t>
      </w:r>
      <w:r>
        <w:rPr>
          <w:spacing w:val="-11"/>
        </w:rPr>
        <w:t xml:space="preserve"> </w:t>
      </w:r>
      <w:r>
        <w:t>are</w:t>
      </w:r>
      <w:r>
        <w:rPr>
          <w:spacing w:val="-10"/>
        </w:rPr>
        <w:t xml:space="preserve"> </w:t>
      </w:r>
      <w:r>
        <w:t>numerous.</w:t>
      </w:r>
      <w:r>
        <w:rPr>
          <w:spacing w:val="6"/>
        </w:rPr>
        <w:t xml:space="preserve"> </w:t>
      </w:r>
      <w:r>
        <w:rPr>
          <w:spacing w:val="-4"/>
        </w:rPr>
        <w:t xml:space="preserve">At </w:t>
      </w:r>
      <w:r>
        <w:t>a</w:t>
      </w:r>
      <w:r>
        <w:rPr>
          <w:spacing w:val="-6"/>
        </w:rPr>
        <w:t xml:space="preserve"> </w:t>
      </w:r>
      <w:r>
        <w:t>minimum,</w:t>
      </w:r>
      <w:r>
        <w:rPr>
          <w:spacing w:val="-3"/>
        </w:rPr>
        <w:t xml:space="preserve"> </w:t>
      </w:r>
      <w:r>
        <w:t>the</w:t>
      </w:r>
      <w:r>
        <w:rPr>
          <w:spacing w:val="-5"/>
        </w:rPr>
        <w:t xml:space="preserve"> </w:t>
      </w:r>
      <w:r>
        <w:t>chief</w:t>
      </w:r>
      <w:r>
        <w:rPr>
          <w:spacing w:val="-5"/>
        </w:rPr>
        <w:t xml:space="preserve"> </w:t>
      </w:r>
      <w:r>
        <w:t>issue</w:t>
      </w:r>
      <w:r>
        <w:rPr>
          <w:spacing w:val="-6"/>
        </w:rPr>
        <w:t xml:space="preserve"> </w:t>
      </w:r>
      <w:r>
        <w:t>is</w:t>
      </w:r>
      <w:r>
        <w:rPr>
          <w:spacing w:val="-5"/>
        </w:rPr>
        <w:t xml:space="preserve"> </w:t>
      </w:r>
      <w:r>
        <w:t>that</w:t>
      </w:r>
      <w:r>
        <w:rPr>
          <w:spacing w:val="-5"/>
        </w:rPr>
        <w:t xml:space="preserve"> </w:t>
      </w:r>
      <w:r>
        <w:t>the</w:t>
      </w:r>
      <w:r>
        <w:rPr>
          <w:spacing w:val="-6"/>
        </w:rPr>
        <w:t xml:space="preserve"> </w:t>
      </w:r>
      <w:r>
        <w:t>number</w:t>
      </w:r>
      <w:r>
        <w:rPr>
          <w:spacing w:val="-5"/>
        </w:rPr>
        <w:t xml:space="preserve"> </w:t>
      </w:r>
      <w:r>
        <w:t>of</w:t>
      </w:r>
      <w:r>
        <w:rPr>
          <w:spacing w:val="-5"/>
        </w:rPr>
        <w:t xml:space="preserve"> </w:t>
      </w:r>
      <w:r>
        <w:rPr>
          <w:spacing w:val="-3"/>
        </w:rPr>
        <w:t>slaves</w:t>
      </w:r>
      <w:r>
        <w:rPr>
          <w:spacing w:val="-6"/>
        </w:rPr>
        <w:t xml:space="preserve"> </w:t>
      </w:r>
      <w:r>
        <w:t>is</w:t>
      </w:r>
      <w:r>
        <w:rPr>
          <w:spacing w:val="-6"/>
        </w:rPr>
        <w:t xml:space="preserve"> </w:t>
      </w:r>
      <w:r>
        <w:t>contained</w:t>
      </w:r>
      <w:r>
        <w:rPr>
          <w:spacing w:val="-5"/>
        </w:rPr>
        <w:t xml:space="preserve"> </w:t>
      </w:r>
      <w:r>
        <w:t>in</w:t>
      </w:r>
      <w:r>
        <w:rPr>
          <w:spacing w:val="-5"/>
        </w:rPr>
        <w:t xml:space="preserve"> </w:t>
      </w:r>
      <w:r>
        <w:t>the</w:t>
      </w:r>
      <w:r>
        <w:rPr>
          <w:spacing w:val="-6"/>
        </w:rPr>
        <w:t xml:space="preserve"> </w:t>
      </w:r>
      <w:r>
        <w:t>denominator.</w:t>
      </w:r>
      <w:r>
        <w:rPr>
          <w:spacing w:val="24"/>
        </w:rPr>
        <w:t xml:space="preserve"> </w:t>
      </w:r>
      <w:r>
        <w:t xml:space="preserve">Enslaved </w:t>
      </w:r>
      <w:r>
        <w:rPr>
          <w:w w:val="94"/>
        </w:rPr>
        <w:t>and</w:t>
      </w:r>
      <w:r w:rsidR="006231FD">
        <w:t xml:space="preserve"> </w:t>
      </w:r>
      <w:r>
        <w:rPr>
          <w:w w:val="90"/>
        </w:rPr>
        <w:t>free</w:t>
      </w:r>
      <w:r w:rsidR="006231FD">
        <w:t xml:space="preserve"> </w:t>
      </w:r>
      <w:r>
        <w:rPr>
          <w:w w:val="95"/>
        </w:rPr>
        <w:t>bla</w:t>
      </w:r>
      <w:r>
        <w:rPr>
          <w:spacing w:val="-7"/>
          <w:w w:val="95"/>
        </w:rPr>
        <w:t>c</w:t>
      </w:r>
      <w:r>
        <w:rPr>
          <w:w w:val="92"/>
        </w:rPr>
        <w:t>ks</w:t>
      </w:r>
      <w:r w:rsidR="006231FD">
        <w:t xml:space="preserve"> </w:t>
      </w:r>
      <w:r>
        <w:rPr>
          <w:w w:val="92"/>
        </w:rPr>
        <w:t>are</w:t>
      </w:r>
      <w:r w:rsidR="006231FD">
        <w:t xml:space="preserve"> </w:t>
      </w:r>
      <w:r>
        <w:rPr>
          <w:spacing w:val="-7"/>
          <w:w w:val="95"/>
        </w:rPr>
        <w:t>w</w:t>
      </w:r>
      <w:r>
        <w:rPr>
          <w:w w:val="96"/>
        </w:rPr>
        <w:t>eakly</w:t>
      </w:r>
      <w:r w:rsidR="006231FD">
        <w:t xml:space="preserve"> </w:t>
      </w:r>
      <w:r>
        <w:rPr>
          <w:w w:val="92"/>
        </w:rPr>
        <w:t>correl</w:t>
      </w:r>
      <w:r>
        <w:rPr>
          <w:spacing w:val="-1"/>
          <w:w w:val="92"/>
        </w:rPr>
        <w:t>a</w:t>
      </w:r>
      <w:r>
        <w:rPr>
          <w:w w:val="97"/>
        </w:rPr>
        <w:t>ted,</w:t>
      </w:r>
      <w:r w:rsidR="006231FD">
        <w:t xml:space="preserve"> </w:t>
      </w:r>
      <w:r>
        <w:rPr>
          <w:w w:val="96"/>
        </w:rPr>
        <w:t>with</w:t>
      </w:r>
      <w:r w:rsidR="006231FD">
        <w:t xml:space="preserve"> </w:t>
      </w:r>
      <w:r>
        <w:rPr>
          <w:w w:val="96"/>
        </w:rPr>
        <w:t>a</w:t>
      </w:r>
      <w:r w:rsidR="006231FD">
        <w:t xml:space="preserve"> </w:t>
      </w:r>
      <w:r>
        <w:rPr>
          <w:w w:val="93"/>
        </w:rPr>
        <w:t>correlati</w:t>
      </w:r>
      <w:r>
        <w:rPr>
          <w:spacing w:val="-1"/>
          <w:w w:val="93"/>
        </w:rPr>
        <w:t>o</w:t>
      </w:r>
      <w:r>
        <w:rPr>
          <w:w w:val="91"/>
        </w:rPr>
        <w:t>n</w:t>
      </w:r>
      <w:r w:rsidR="006231FD">
        <w:t xml:space="preserve"> </w:t>
      </w:r>
      <w:r>
        <w:rPr>
          <w:w w:val="90"/>
        </w:rPr>
        <w:t>of</w:t>
      </w:r>
      <w:r w:rsidR="006231FD">
        <w:t xml:space="preserve"> </w:t>
      </w:r>
      <w:r>
        <w:rPr>
          <w:w w:val="90"/>
        </w:rPr>
        <w:t>0.1065</w:t>
      </w:r>
      <w:r>
        <w:rPr>
          <w:spacing w:val="2"/>
          <w:w w:val="90"/>
        </w:rPr>
        <w:t>.</w:t>
      </w:r>
      <w:r w:rsidR="00D120ED">
        <w:rPr>
          <w:rStyle w:val="FootnoteReference"/>
          <w:spacing w:val="2"/>
          <w:w w:val="90"/>
        </w:rPr>
        <w:footnoteReference w:id="4"/>
      </w:r>
      <w:r w:rsidR="006231FD">
        <w:rPr>
          <w:rFonts w:ascii="cmssi8" w:hAnsi="cmssi8"/>
        </w:rPr>
        <w:t xml:space="preserve"> </w:t>
      </w:r>
      <w:r>
        <w:rPr>
          <w:w w:val="99"/>
        </w:rPr>
        <w:t>The</w:t>
      </w:r>
      <w:r w:rsidR="006231FD">
        <w:t xml:space="preserve"> </w:t>
      </w:r>
      <w:r>
        <w:rPr>
          <w:spacing w:val="-7"/>
          <w:w w:val="91"/>
        </w:rPr>
        <w:t>n</w:t>
      </w:r>
      <w:r>
        <w:rPr>
          <w:w w:val="92"/>
        </w:rPr>
        <w:t>u</w:t>
      </w:r>
      <w:r>
        <w:rPr>
          <w:spacing w:val="-7"/>
          <w:w w:val="92"/>
        </w:rPr>
        <w:t>m</w:t>
      </w:r>
      <w:r>
        <w:rPr>
          <w:spacing w:val="6"/>
          <w:w w:val="96"/>
        </w:rPr>
        <w:t>b</w:t>
      </w:r>
      <w:r>
        <w:rPr>
          <w:w w:val="90"/>
        </w:rPr>
        <w:t>er</w:t>
      </w:r>
      <w:r w:rsidR="006231FD">
        <w:t xml:space="preserve"> </w:t>
      </w:r>
      <w:r>
        <w:rPr>
          <w:w w:val="90"/>
        </w:rPr>
        <w:t>of</w:t>
      </w:r>
      <w:r w:rsidR="006231FD">
        <w:t xml:space="preserve"> </w:t>
      </w:r>
      <w:r>
        <w:rPr>
          <w:w w:val="93"/>
        </w:rPr>
        <w:t>sl</w:t>
      </w:r>
      <w:r>
        <w:rPr>
          <w:spacing w:val="-7"/>
          <w:w w:val="93"/>
        </w:rPr>
        <w:t>a</w:t>
      </w:r>
      <w:r>
        <w:rPr>
          <w:spacing w:val="-7"/>
          <w:w w:val="103"/>
        </w:rPr>
        <w:t>v</w:t>
      </w:r>
      <w:r>
        <w:rPr>
          <w:w w:val="89"/>
        </w:rPr>
        <w:t>es</w:t>
      </w:r>
      <w:r w:rsidR="006231FD">
        <w:t xml:space="preserve"> </w:t>
      </w:r>
      <w:r>
        <w:rPr>
          <w:spacing w:val="-7"/>
          <w:w w:val="95"/>
        </w:rPr>
        <w:t>w</w:t>
      </w:r>
      <w:r>
        <w:rPr>
          <w:w w:val="93"/>
        </w:rPr>
        <w:t xml:space="preserve">ould </w:t>
      </w:r>
      <w:r>
        <w:rPr>
          <w:spacing w:val="3"/>
        </w:rPr>
        <w:t xml:space="preserve">be </w:t>
      </w:r>
      <w:r>
        <w:t xml:space="preserve">related to agricultural productivity and land </w:t>
      </w:r>
      <w:r>
        <w:rPr>
          <w:spacing w:val="-3"/>
        </w:rPr>
        <w:t xml:space="preserve">values </w:t>
      </w:r>
      <w:r>
        <w:rPr>
          <w:spacing w:val="-4"/>
        </w:rPr>
        <w:t>(</w:t>
      </w:r>
      <w:hyperlink w:anchor="_bookmark70" w:history="1">
        <w:r>
          <w:rPr>
            <w:spacing w:val="-4"/>
          </w:rPr>
          <w:t xml:space="preserve">Fogel </w:t>
        </w:r>
        <w:r>
          <w:t xml:space="preserve">and </w:t>
        </w:r>
        <w:proofErr w:type="spellStart"/>
        <w:r>
          <w:t>Engerman</w:t>
        </w:r>
        <w:proofErr w:type="spellEnd"/>
      </w:hyperlink>
      <w:r>
        <w:t xml:space="preserve">, </w:t>
      </w:r>
      <w:hyperlink w:anchor="_bookmark70" w:history="1">
        <w:r>
          <w:t>1974</w:t>
        </w:r>
      </w:hyperlink>
      <w:r>
        <w:t>). Also, slavery and</w:t>
      </w:r>
      <w:r>
        <w:rPr>
          <w:spacing w:val="-5"/>
        </w:rPr>
        <w:t xml:space="preserve"> </w:t>
      </w:r>
      <w:r>
        <w:t>slaveholding</w:t>
      </w:r>
      <w:r>
        <w:rPr>
          <w:spacing w:val="-4"/>
        </w:rPr>
        <w:t xml:space="preserve"> </w:t>
      </w:r>
      <w:r>
        <w:rPr>
          <w:spacing w:val="-3"/>
        </w:rPr>
        <w:t>played</w:t>
      </w:r>
      <w:r>
        <w:rPr>
          <w:spacing w:val="-5"/>
        </w:rPr>
        <w:t xml:space="preserve"> </w:t>
      </w:r>
      <w:r>
        <w:t>a</w:t>
      </w:r>
      <w:r>
        <w:rPr>
          <w:spacing w:val="-4"/>
        </w:rPr>
        <w:t xml:space="preserve"> </w:t>
      </w:r>
      <w:r>
        <w:t>critical</w:t>
      </w:r>
      <w:r>
        <w:rPr>
          <w:spacing w:val="-5"/>
        </w:rPr>
        <w:t xml:space="preserve"> </w:t>
      </w:r>
      <w:r>
        <w:t>role</w:t>
      </w:r>
      <w:r>
        <w:rPr>
          <w:spacing w:val="-4"/>
        </w:rPr>
        <w:t xml:space="preserve"> </w:t>
      </w:r>
      <w:r>
        <w:t>in</w:t>
      </w:r>
      <w:r>
        <w:rPr>
          <w:spacing w:val="-4"/>
        </w:rPr>
        <w:t xml:space="preserve"> </w:t>
      </w:r>
      <w:r>
        <w:t>political</w:t>
      </w:r>
      <w:r>
        <w:rPr>
          <w:spacing w:val="-5"/>
        </w:rPr>
        <w:t xml:space="preserve"> </w:t>
      </w:r>
      <w:r>
        <w:t>beliefs</w:t>
      </w:r>
      <w:r>
        <w:rPr>
          <w:spacing w:val="-4"/>
        </w:rPr>
        <w:t xml:space="preserve"> </w:t>
      </w:r>
      <w:r>
        <w:t>surrounding</w:t>
      </w:r>
      <w:r>
        <w:rPr>
          <w:spacing w:val="-5"/>
        </w:rPr>
        <w:t xml:space="preserve"> </w:t>
      </w:r>
      <w:r>
        <w:t>the</w:t>
      </w:r>
      <w:r>
        <w:rPr>
          <w:spacing w:val="-4"/>
        </w:rPr>
        <w:t xml:space="preserve"> </w:t>
      </w:r>
      <w:r>
        <w:t>Civil</w:t>
      </w:r>
      <w:r>
        <w:rPr>
          <w:spacing w:val="-4"/>
        </w:rPr>
        <w:t xml:space="preserve"> </w:t>
      </w:r>
      <w:r>
        <w:rPr>
          <w:spacing w:val="-7"/>
        </w:rPr>
        <w:t>War</w:t>
      </w:r>
      <w:r>
        <w:rPr>
          <w:spacing w:val="-5"/>
        </w:rPr>
        <w:t xml:space="preserve"> </w:t>
      </w:r>
      <w:r>
        <w:t>(</w:t>
      </w:r>
      <w:proofErr w:type="spellStart"/>
      <w:r w:rsidR="00BC4B3A">
        <w:fldChar w:fldCharType="begin"/>
      </w:r>
      <w:r w:rsidR="00BC4B3A">
        <w:instrText xml:space="preserve"> HYPERLINK \l "_bookmark55" </w:instrText>
      </w:r>
      <w:r w:rsidR="00BC4B3A">
        <w:fldChar w:fldCharType="separate"/>
      </w:r>
      <w:r>
        <w:t>Calomiris</w:t>
      </w:r>
      <w:proofErr w:type="spellEnd"/>
      <w:r>
        <w:rPr>
          <w:spacing w:val="-4"/>
        </w:rPr>
        <w:t xml:space="preserve"> </w:t>
      </w:r>
      <w:r>
        <w:t>and</w:t>
      </w:r>
      <w:r w:rsidR="00BC4B3A">
        <w:fldChar w:fldCharType="end"/>
      </w:r>
      <w:r>
        <w:t xml:space="preserve"> </w:t>
      </w:r>
      <w:hyperlink w:anchor="_bookmark55" w:history="1">
        <w:r>
          <w:t>Pritchett</w:t>
        </w:r>
      </w:hyperlink>
      <w:r>
        <w:t>,</w:t>
      </w:r>
      <w:r>
        <w:rPr>
          <w:spacing w:val="-11"/>
        </w:rPr>
        <w:t xml:space="preserve"> </w:t>
      </w:r>
      <w:hyperlink w:anchor="_bookmark55" w:history="1">
        <w:r>
          <w:t>2016</w:t>
        </w:r>
      </w:hyperlink>
      <w:r>
        <w:t>),</w:t>
      </w:r>
      <w:r>
        <w:rPr>
          <w:spacing w:val="-9"/>
        </w:rPr>
        <w:t xml:space="preserve"> </w:t>
      </w:r>
      <w:r>
        <w:t>but</w:t>
      </w:r>
      <w:r>
        <w:rPr>
          <w:spacing w:val="-10"/>
        </w:rPr>
        <w:t xml:space="preserve"> </w:t>
      </w:r>
      <w:r>
        <w:t>there</w:t>
      </w:r>
      <w:r>
        <w:rPr>
          <w:spacing w:val="-10"/>
        </w:rPr>
        <w:t xml:space="preserve"> </w:t>
      </w:r>
      <w:r>
        <w:t>is</w:t>
      </w:r>
      <w:r>
        <w:rPr>
          <w:spacing w:val="-10"/>
        </w:rPr>
        <w:t xml:space="preserve"> </w:t>
      </w:r>
      <w:r>
        <w:t>little</w:t>
      </w:r>
      <w:r>
        <w:rPr>
          <w:spacing w:val="-10"/>
        </w:rPr>
        <w:t xml:space="preserve"> </w:t>
      </w:r>
      <w:r>
        <w:t>evidence</w:t>
      </w:r>
      <w:r>
        <w:rPr>
          <w:spacing w:val="-10"/>
        </w:rPr>
        <w:t xml:space="preserve"> </w:t>
      </w:r>
      <w:r>
        <w:t>that</w:t>
      </w:r>
      <w:r>
        <w:rPr>
          <w:spacing w:val="-10"/>
        </w:rPr>
        <w:t xml:space="preserve"> </w:t>
      </w:r>
      <w:r>
        <w:t>free</w:t>
      </w:r>
      <w:r>
        <w:rPr>
          <w:spacing w:val="-11"/>
        </w:rPr>
        <w:t xml:space="preserve"> </w:t>
      </w:r>
      <w:r>
        <w:t>blacks</w:t>
      </w:r>
      <w:r>
        <w:rPr>
          <w:spacing w:val="-10"/>
        </w:rPr>
        <w:t xml:space="preserve"> </w:t>
      </w:r>
      <w:r>
        <w:t>were</w:t>
      </w:r>
      <w:r>
        <w:rPr>
          <w:spacing w:val="-10"/>
        </w:rPr>
        <w:t xml:space="preserve"> </w:t>
      </w:r>
      <w:r>
        <w:t>related</w:t>
      </w:r>
      <w:r>
        <w:rPr>
          <w:spacing w:val="-10"/>
        </w:rPr>
        <w:t xml:space="preserve"> </w:t>
      </w:r>
      <w:r>
        <w:t>to</w:t>
      </w:r>
      <w:r>
        <w:rPr>
          <w:spacing w:val="-11"/>
        </w:rPr>
        <w:t xml:space="preserve"> </w:t>
      </w:r>
      <w:r>
        <w:t>contemporaneous</w:t>
      </w:r>
      <w:r>
        <w:rPr>
          <w:spacing w:val="-10"/>
        </w:rPr>
        <w:t xml:space="preserve"> </w:t>
      </w:r>
      <w:r>
        <w:t>political</w:t>
      </w:r>
      <w:r>
        <w:rPr>
          <w:spacing w:val="-8"/>
        </w:rPr>
        <w:t xml:space="preserve"> </w:t>
      </w:r>
      <w:r>
        <w:t>attitudes.</w:t>
      </w:r>
      <w:r>
        <w:rPr>
          <w:spacing w:val="20"/>
        </w:rPr>
        <w:t xml:space="preserve"> </w:t>
      </w:r>
      <w:r>
        <w:t>There</w:t>
      </w:r>
      <w:r>
        <w:rPr>
          <w:spacing w:val="-8"/>
        </w:rPr>
        <w:t xml:space="preserve"> </w:t>
      </w:r>
      <w:r>
        <w:t>is</w:t>
      </w:r>
      <w:r>
        <w:rPr>
          <w:spacing w:val="-7"/>
        </w:rPr>
        <w:t xml:space="preserve"> </w:t>
      </w:r>
      <w:r>
        <w:t>also</w:t>
      </w:r>
      <w:r>
        <w:rPr>
          <w:spacing w:val="-8"/>
        </w:rPr>
        <w:t xml:space="preserve"> </w:t>
      </w:r>
      <w:r>
        <w:t>some</w:t>
      </w:r>
      <w:r>
        <w:rPr>
          <w:spacing w:val="-8"/>
        </w:rPr>
        <w:t xml:space="preserve"> </w:t>
      </w:r>
      <w:r>
        <w:t>evidence</w:t>
      </w:r>
      <w:r>
        <w:rPr>
          <w:spacing w:val="-8"/>
        </w:rPr>
        <w:t xml:space="preserve"> </w:t>
      </w:r>
      <w:r>
        <w:t>that</w:t>
      </w:r>
      <w:r>
        <w:rPr>
          <w:spacing w:val="-7"/>
        </w:rPr>
        <w:t xml:space="preserve"> </w:t>
      </w:r>
      <w:r>
        <w:t>slaveholding</w:t>
      </w:r>
      <w:r>
        <w:rPr>
          <w:spacing w:val="-8"/>
        </w:rPr>
        <w:t xml:space="preserve"> </w:t>
      </w:r>
      <w:r>
        <w:t>is</w:t>
      </w:r>
      <w:r>
        <w:rPr>
          <w:spacing w:val="-8"/>
        </w:rPr>
        <w:t xml:space="preserve"> </w:t>
      </w:r>
      <w:r>
        <w:t>related</w:t>
      </w:r>
      <w:r>
        <w:rPr>
          <w:spacing w:val="-7"/>
        </w:rPr>
        <w:t xml:space="preserve"> </w:t>
      </w:r>
      <w:r>
        <w:t>to</w:t>
      </w:r>
      <w:r>
        <w:rPr>
          <w:spacing w:val="-8"/>
        </w:rPr>
        <w:t xml:space="preserve"> </w:t>
      </w:r>
      <w:r>
        <w:t>persistent</w:t>
      </w:r>
      <w:r>
        <w:rPr>
          <w:spacing w:val="-7"/>
        </w:rPr>
        <w:t xml:space="preserve"> </w:t>
      </w:r>
      <w:r>
        <w:t>preferences</w:t>
      </w:r>
      <w:r>
        <w:rPr>
          <w:spacing w:val="-8"/>
        </w:rPr>
        <w:t xml:space="preserve"> </w:t>
      </w:r>
      <w:r>
        <w:t xml:space="preserve">for </w:t>
      </w:r>
      <w:r>
        <w:rPr>
          <w:w w:val="94"/>
        </w:rPr>
        <w:lastRenderedPageBreak/>
        <w:t>distribution</w:t>
      </w:r>
      <w:r>
        <w:rPr>
          <w:spacing w:val="21"/>
        </w:rPr>
        <w:t xml:space="preserve"> </w:t>
      </w:r>
      <w:r>
        <w:t>(</w:t>
      </w:r>
      <w:hyperlink w:anchor="_bookmark39" w:history="1">
        <w:r>
          <w:rPr>
            <w:w w:val="103"/>
          </w:rPr>
          <w:t>A</w:t>
        </w:r>
        <w:r>
          <w:rPr>
            <w:spacing w:val="-7"/>
            <w:w w:val="103"/>
          </w:rPr>
          <w:t>c</w:t>
        </w:r>
        <w:r>
          <w:rPr>
            <w:w w:val="96"/>
          </w:rPr>
          <w:t>har</w:t>
        </w:r>
        <w:r>
          <w:rPr>
            <w:spacing w:val="-7"/>
            <w:w w:val="96"/>
          </w:rPr>
          <w:t>y</w:t>
        </w:r>
        <w:r>
          <w:rPr>
            <w:w w:val="96"/>
          </w:rPr>
          <w:t>a</w:t>
        </w:r>
        <w:r>
          <w:rPr>
            <w:spacing w:val="21"/>
          </w:rPr>
          <w:t xml:space="preserve"> </w:t>
        </w:r>
        <w:r>
          <w:rPr>
            <w:w w:val="97"/>
          </w:rPr>
          <w:t>et</w:t>
        </w:r>
        <w:r>
          <w:rPr>
            <w:spacing w:val="21"/>
          </w:rPr>
          <w:t xml:space="preserve"> </w:t>
        </w:r>
        <w:r>
          <w:rPr>
            <w:w w:val="96"/>
          </w:rPr>
          <w:t>al.</w:t>
        </w:r>
      </w:hyperlink>
      <w:r>
        <w:t>,</w:t>
      </w:r>
      <w:r>
        <w:rPr>
          <w:spacing w:val="22"/>
        </w:rPr>
        <w:t xml:space="preserve"> </w:t>
      </w:r>
      <w:hyperlink w:anchor="_bookmark39" w:history="1">
        <w:r>
          <w:rPr>
            <w:w w:val="89"/>
          </w:rPr>
          <w:t>2016</w:t>
        </w:r>
      </w:hyperlink>
      <w:r>
        <w:rPr>
          <w:spacing w:val="-1"/>
        </w:rPr>
        <w:t>)</w:t>
      </w:r>
      <w:r>
        <w:t>.</w:t>
      </w:r>
      <w:r w:rsidR="00D120ED">
        <w:rPr>
          <w:rStyle w:val="FootnoteReference"/>
        </w:rPr>
        <w:footnoteReference w:id="5"/>
      </w:r>
      <w:r w:rsidR="006231FD">
        <w:rPr>
          <w:vertAlign w:val="superscript"/>
        </w:rPr>
        <w:t xml:space="preserve"> </w:t>
      </w:r>
      <w:r>
        <w:t>An</w:t>
      </w:r>
      <w:r>
        <w:rPr>
          <w:spacing w:val="21"/>
        </w:rPr>
        <w:t xml:space="preserve"> </w:t>
      </w:r>
      <w:r>
        <w:rPr>
          <w:w w:val="94"/>
        </w:rPr>
        <w:t>additional</w:t>
      </w:r>
      <w:r>
        <w:rPr>
          <w:spacing w:val="22"/>
        </w:rPr>
        <w:t xml:space="preserve"> </w:t>
      </w:r>
      <w:r>
        <w:rPr>
          <w:w w:val="93"/>
        </w:rPr>
        <w:t>pr</w:t>
      </w:r>
      <w:r>
        <w:rPr>
          <w:w w:val="92"/>
        </w:rPr>
        <w:t>oblem</w:t>
      </w:r>
      <w:r>
        <w:rPr>
          <w:spacing w:val="22"/>
        </w:rPr>
        <w:t xml:space="preserve"> </w:t>
      </w:r>
      <w:r>
        <w:rPr>
          <w:w w:val="90"/>
        </w:rPr>
        <w:t>is</w:t>
      </w:r>
      <w:r>
        <w:rPr>
          <w:spacing w:val="21"/>
        </w:rPr>
        <w:t xml:space="preserve"> </w:t>
      </w:r>
      <w:r>
        <w:rPr>
          <w:w w:val="95"/>
        </w:rPr>
        <w:t>the</w:t>
      </w:r>
      <w:r>
        <w:rPr>
          <w:spacing w:val="21"/>
        </w:rPr>
        <w:t xml:space="preserve"> </w:t>
      </w:r>
      <w:r>
        <w:rPr>
          <w:w w:val="91"/>
        </w:rPr>
        <w:t>ide</w:t>
      </w:r>
      <w:r>
        <w:rPr>
          <w:spacing w:val="-7"/>
          <w:w w:val="91"/>
        </w:rPr>
        <w:t>n</w:t>
      </w:r>
      <w:r>
        <w:rPr>
          <w:w w:val="96"/>
        </w:rPr>
        <w:t>tifying</w:t>
      </w:r>
      <w:r>
        <w:rPr>
          <w:spacing w:val="21"/>
        </w:rPr>
        <w:t xml:space="preserve"> </w:t>
      </w:r>
      <w:r>
        <w:rPr>
          <w:w w:val="93"/>
        </w:rPr>
        <w:t>assumption</w:t>
      </w:r>
      <w:r>
        <w:rPr>
          <w:spacing w:val="22"/>
        </w:rPr>
        <w:t xml:space="preserve"> </w:t>
      </w:r>
      <w:r>
        <w:rPr>
          <w:spacing w:val="-1"/>
          <w:w w:val="90"/>
        </w:rPr>
        <w:t>o</w:t>
      </w:r>
      <w:r>
        <w:rPr>
          <w:w w:val="91"/>
        </w:rPr>
        <w:t>f</w:t>
      </w:r>
      <w:r>
        <w:rPr>
          <w:spacing w:val="22"/>
        </w:rPr>
        <w:t xml:space="preserve"> </w:t>
      </w:r>
      <w:r>
        <w:rPr>
          <w:w w:val="95"/>
        </w:rPr>
        <w:t>the</w:t>
      </w:r>
      <w:r>
        <w:rPr>
          <w:spacing w:val="21"/>
        </w:rPr>
        <w:t xml:space="preserve"> </w:t>
      </w:r>
      <w:r>
        <w:rPr>
          <w:w w:val="92"/>
        </w:rPr>
        <w:t>IV–</w:t>
      </w:r>
      <w:r>
        <w:t>it</w:t>
      </w:r>
      <w:r>
        <w:rPr>
          <w:spacing w:val="-24"/>
        </w:rPr>
        <w:t xml:space="preserve"> </w:t>
      </w:r>
      <w:r>
        <w:t>supposes</w:t>
      </w:r>
      <w:r>
        <w:rPr>
          <w:spacing w:val="-23"/>
        </w:rPr>
        <w:t xml:space="preserve"> </w:t>
      </w:r>
      <w:r>
        <w:t>that</w:t>
      </w:r>
      <w:r>
        <w:rPr>
          <w:spacing w:val="-23"/>
        </w:rPr>
        <w:t xml:space="preserve"> </w:t>
      </w:r>
      <w:r>
        <w:t>black</w:t>
      </w:r>
      <w:r>
        <w:rPr>
          <w:spacing w:val="-24"/>
        </w:rPr>
        <w:t xml:space="preserve"> </w:t>
      </w:r>
      <w:r>
        <w:t>officeholders</w:t>
      </w:r>
      <w:r>
        <w:rPr>
          <w:spacing w:val="-23"/>
        </w:rPr>
        <w:t xml:space="preserve"> </w:t>
      </w:r>
      <w:r>
        <w:t>are</w:t>
      </w:r>
      <w:r>
        <w:rPr>
          <w:spacing w:val="-23"/>
        </w:rPr>
        <w:t xml:space="preserve"> </w:t>
      </w:r>
      <w:r>
        <w:t>related</w:t>
      </w:r>
      <w:r>
        <w:rPr>
          <w:spacing w:val="-23"/>
        </w:rPr>
        <w:t xml:space="preserve"> </w:t>
      </w:r>
      <w:r>
        <w:t>to</w:t>
      </w:r>
      <w:r>
        <w:rPr>
          <w:spacing w:val="-24"/>
        </w:rPr>
        <w:t xml:space="preserve"> </w:t>
      </w:r>
      <w:r>
        <w:t>their</w:t>
      </w:r>
      <w:r>
        <w:rPr>
          <w:spacing w:val="-23"/>
        </w:rPr>
        <w:t xml:space="preserve"> </w:t>
      </w:r>
      <w:r>
        <w:t>disproportion</w:t>
      </w:r>
      <w:r>
        <w:rPr>
          <w:spacing w:val="-23"/>
        </w:rPr>
        <w:t xml:space="preserve"> </w:t>
      </w:r>
      <w:r>
        <w:t>in</w:t>
      </w:r>
      <w:r>
        <w:rPr>
          <w:spacing w:val="-23"/>
        </w:rPr>
        <w:t xml:space="preserve"> </w:t>
      </w:r>
      <w:r>
        <w:t>the</w:t>
      </w:r>
      <w:r>
        <w:rPr>
          <w:spacing w:val="-24"/>
        </w:rPr>
        <w:t xml:space="preserve"> </w:t>
      </w:r>
      <w:r>
        <w:t>overall</w:t>
      </w:r>
      <w:r>
        <w:rPr>
          <w:spacing w:val="-23"/>
        </w:rPr>
        <w:t xml:space="preserve"> </w:t>
      </w:r>
      <w:r>
        <w:t>black</w:t>
      </w:r>
      <w:r>
        <w:rPr>
          <w:spacing w:val="-24"/>
        </w:rPr>
        <w:t xml:space="preserve"> </w:t>
      </w:r>
      <w:r>
        <w:t xml:space="preserve">population, as opposed to their number. </w:t>
      </w:r>
      <w:r>
        <w:rPr>
          <w:spacing w:val="-7"/>
        </w:rPr>
        <w:t xml:space="preserve">For </w:t>
      </w:r>
      <w:r>
        <w:t xml:space="preserve">example, this assumption supposes that a location with 100 free </w:t>
      </w:r>
      <w:r>
        <w:rPr>
          <w:w w:val="95"/>
        </w:rPr>
        <w:t>bla</w:t>
      </w:r>
      <w:r>
        <w:rPr>
          <w:spacing w:val="-7"/>
          <w:w w:val="95"/>
        </w:rPr>
        <w:t>c</w:t>
      </w:r>
      <w:r>
        <w:rPr>
          <w:w w:val="92"/>
        </w:rPr>
        <w:t>ks</w:t>
      </w:r>
      <w:r>
        <w:rPr>
          <w:spacing w:val="21"/>
        </w:rPr>
        <w:t xml:space="preserve"> </w:t>
      </w:r>
      <w:r>
        <w:rPr>
          <w:spacing w:val="-7"/>
          <w:w w:val="95"/>
        </w:rPr>
        <w:t>w</w:t>
      </w:r>
      <w:r>
        <w:rPr>
          <w:w w:val="93"/>
        </w:rPr>
        <w:t>ould</w:t>
      </w:r>
      <w:r>
        <w:rPr>
          <w:spacing w:val="21"/>
        </w:rPr>
        <w:t xml:space="preserve"> </w:t>
      </w:r>
      <w:r>
        <w:rPr>
          <w:w w:val="94"/>
        </w:rPr>
        <w:t>h</w:t>
      </w:r>
      <w:r>
        <w:rPr>
          <w:spacing w:val="-7"/>
          <w:w w:val="94"/>
        </w:rPr>
        <w:t>a</w:t>
      </w:r>
      <w:r>
        <w:rPr>
          <w:spacing w:val="-7"/>
          <w:w w:val="103"/>
        </w:rPr>
        <w:t>v</w:t>
      </w:r>
      <w:r>
        <w:rPr>
          <w:w w:val="89"/>
        </w:rPr>
        <w:t>e</w:t>
      </w:r>
      <w:r>
        <w:rPr>
          <w:spacing w:val="21"/>
        </w:rPr>
        <w:t xml:space="preserve"> </w:t>
      </w:r>
      <w:r>
        <w:rPr>
          <w:w w:val="92"/>
        </w:rPr>
        <w:t>fe</w:t>
      </w:r>
      <w:r>
        <w:rPr>
          <w:spacing w:val="-7"/>
          <w:w w:val="92"/>
        </w:rPr>
        <w:t>w</w:t>
      </w:r>
      <w:r>
        <w:rPr>
          <w:w w:val="90"/>
        </w:rPr>
        <w:t>er</w:t>
      </w:r>
      <w:r>
        <w:rPr>
          <w:spacing w:val="21"/>
        </w:rPr>
        <w:t xml:space="preserve"> </w:t>
      </w:r>
      <w:r>
        <w:rPr>
          <w:w w:val="95"/>
        </w:rPr>
        <w:t>bla</w:t>
      </w:r>
      <w:r>
        <w:rPr>
          <w:spacing w:val="-7"/>
          <w:w w:val="95"/>
        </w:rPr>
        <w:t>c</w:t>
      </w:r>
      <w:r>
        <w:rPr>
          <w:w w:val="95"/>
        </w:rPr>
        <w:t>k</w:t>
      </w:r>
      <w:r>
        <w:rPr>
          <w:spacing w:val="21"/>
        </w:rPr>
        <w:t xml:space="preserve"> </w:t>
      </w:r>
      <w:r>
        <w:rPr>
          <w:w w:val="90"/>
        </w:rPr>
        <w:t>officeholders</w:t>
      </w:r>
      <w:r>
        <w:rPr>
          <w:spacing w:val="21"/>
        </w:rPr>
        <w:t xml:space="preserve"> </w:t>
      </w:r>
      <w:r>
        <w:rPr>
          <w:w w:val="91"/>
        </w:rPr>
        <w:t>if</w:t>
      </w:r>
      <w:r>
        <w:rPr>
          <w:spacing w:val="21"/>
        </w:rPr>
        <w:t xml:space="preserve"> </w:t>
      </w:r>
      <w:r>
        <w:rPr>
          <w:w w:val="93"/>
        </w:rPr>
        <w:t>there</w:t>
      </w:r>
      <w:r>
        <w:rPr>
          <w:spacing w:val="21"/>
        </w:rPr>
        <w:t xml:space="preserve"> </w:t>
      </w:r>
      <w:r>
        <w:rPr>
          <w:spacing w:val="-7"/>
          <w:w w:val="95"/>
        </w:rPr>
        <w:t>w</w:t>
      </w:r>
      <w:r>
        <w:rPr>
          <w:w w:val="90"/>
        </w:rPr>
        <w:t>ere</w:t>
      </w:r>
      <w:r>
        <w:rPr>
          <w:spacing w:val="21"/>
        </w:rPr>
        <w:t xml:space="preserve"> </w:t>
      </w:r>
      <w:r>
        <w:rPr>
          <w:w w:val="87"/>
        </w:rPr>
        <w:t>1,000</w:t>
      </w:r>
      <w:r>
        <w:rPr>
          <w:spacing w:val="21"/>
        </w:rPr>
        <w:t xml:space="preserve"> </w:t>
      </w:r>
      <w:r>
        <w:rPr>
          <w:w w:val="93"/>
        </w:rPr>
        <w:t>sl</w:t>
      </w:r>
      <w:r>
        <w:rPr>
          <w:spacing w:val="-7"/>
          <w:w w:val="93"/>
        </w:rPr>
        <w:t>a</w:t>
      </w:r>
      <w:r>
        <w:rPr>
          <w:spacing w:val="-7"/>
          <w:w w:val="103"/>
        </w:rPr>
        <w:t>v</w:t>
      </w:r>
      <w:r>
        <w:rPr>
          <w:w w:val="89"/>
        </w:rPr>
        <w:t>es</w:t>
      </w:r>
      <w:r>
        <w:rPr>
          <w:spacing w:val="21"/>
        </w:rPr>
        <w:t xml:space="preserve"> </w:t>
      </w:r>
      <w:r>
        <w:rPr>
          <w:w w:val="91"/>
        </w:rPr>
        <w:t>in</w:t>
      </w:r>
      <w:r>
        <w:rPr>
          <w:spacing w:val="21"/>
        </w:rPr>
        <w:t xml:space="preserve"> </w:t>
      </w:r>
      <w:r>
        <w:rPr>
          <w:w w:val="95"/>
        </w:rPr>
        <w:t>the</w:t>
      </w:r>
      <w:r>
        <w:rPr>
          <w:spacing w:val="21"/>
        </w:rPr>
        <w:t xml:space="preserve"> </w:t>
      </w:r>
      <w:r>
        <w:rPr>
          <w:w w:val="93"/>
        </w:rPr>
        <w:t>area</w:t>
      </w:r>
      <w:r>
        <w:rPr>
          <w:spacing w:val="21"/>
        </w:rPr>
        <w:t xml:space="preserve"> </w:t>
      </w:r>
      <w:r>
        <w:rPr>
          <w:w w:val="93"/>
        </w:rPr>
        <w:t>as</w:t>
      </w:r>
      <w:r>
        <w:rPr>
          <w:spacing w:val="21"/>
        </w:rPr>
        <w:t xml:space="preserve"> </w:t>
      </w:r>
      <w:r>
        <w:rPr>
          <w:w w:val="93"/>
        </w:rPr>
        <w:t>op</w:t>
      </w:r>
      <w:r>
        <w:rPr>
          <w:spacing w:val="6"/>
          <w:w w:val="93"/>
        </w:rPr>
        <w:t>p</w:t>
      </w:r>
      <w:r>
        <w:rPr>
          <w:w w:val="90"/>
        </w:rPr>
        <w:t>osed</w:t>
      </w:r>
      <w:r>
        <w:rPr>
          <w:spacing w:val="21"/>
        </w:rPr>
        <w:t xml:space="preserve"> </w:t>
      </w:r>
      <w:r>
        <w:rPr>
          <w:w w:val="97"/>
        </w:rPr>
        <w:t>to</w:t>
      </w:r>
      <w:r>
        <w:rPr>
          <w:spacing w:val="21"/>
        </w:rPr>
        <w:t xml:space="preserve"> </w:t>
      </w:r>
      <w:r>
        <w:rPr>
          <w:w w:val="85"/>
        </w:rPr>
        <w:t>5</w:t>
      </w:r>
      <w:r>
        <w:rPr>
          <w:spacing w:val="-1"/>
          <w:w w:val="85"/>
        </w:rPr>
        <w:t>0</w:t>
      </w:r>
      <w:r>
        <w:rPr>
          <w:w w:val="85"/>
        </w:rPr>
        <w:t>0</w:t>
      </w:r>
      <w:r>
        <w:rPr>
          <w:spacing w:val="-1"/>
          <w:w w:val="85"/>
        </w:rPr>
        <w:t>.</w:t>
      </w:r>
      <w:r w:rsidR="006250CB">
        <w:rPr>
          <w:rStyle w:val="FootnoteReference"/>
          <w:spacing w:val="-1"/>
          <w:w w:val="85"/>
        </w:rPr>
        <w:footnoteReference w:id="6"/>
      </w:r>
      <w:r>
        <w:rPr>
          <w:rFonts w:ascii="cmssi8" w:hAnsi="cmssi8"/>
          <w:w w:val="27"/>
        </w:rPr>
        <w:t xml:space="preserve"> </w:t>
      </w:r>
      <w:r>
        <w:t>This is a curious assumption, as it supposes that there are a fixed number of positions for black officeholders</w:t>
      </w:r>
      <w:r>
        <w:rPr>
          <w:spacing w:val="-25"/>
        </w:rPr>
        <w:t xml:space="preserve"> </w:t>
      </w:r>
      <w:r>
        <w:t>that</w:t>
      </w:r>
      <w:r>
        <w:rPr>
          <w:spacing w:val="-25"/>
        </w:rPr>
        <w:t xml:space="preserve"> </w:t>
      </w:r>
      <w:r>
        <w:t>are</w:t>
      </w:r>
      <w:r>
        <w:rPr>
          <w:spacing w:val="-25"/>
        </w:rPr>
        <w:t xml:space="preserve"> </w:t>
      </w:r>
      <w:r>
        <w:t>more</w:t>
      </w:r>
      <w:r>
        <w:rPr>
          <w:spacing w:val="-24"/>
        </w:rPr>
        <w:t xml:space="preserve"> </w:t>
      </w:r>
      <w:r>
        <w:t>likely</w:t>
      </w:r>
      <w:r>
        <w:rPr>
          <w:spacing w:val="-25"/>
        </w:rPr>
        <w:t xml:space="preserve"> </w:t>
      </w:r>
      <w:r>
        <w:t>to</w:t>
      </w:r>
      <w:r>
        <w:rPr>
          <w:spacing w:val="-25"/>
        </w:rPr>
        <w:t xml:space="preserve"> </w:t>
      </w:r>
      <w:r>
        <w:rPr>
          <w:spacing w:val="3"/>
        </w:rPr>
        <w:t>be</w:t>
      </w:r>
      <w:r>
        <w:rPr>
          <w:spacing w:val="-24"/>
        </w:rPr>
        <w:t xml:space="preserve"> </w:t>
      </w:r>
      <w:r>
        <w:t>filled</w:t>
      </w:r>
      <w:r>
        <w:rPr>
          <w:spacing w:val="-25"/>
        </w:rPr>
        <w:t xml:space="preserve"> </w:t>
      </w:r>
      <w:r>
        <w:rPr>
          <w:spacing w:val="-4"/>
        </w:rPr>
        <w:t>by</w:t>
      </w:r>
      <w:r>
        <w:rPr>
          <w:spacing w:val="-25"/>
        </w:rPr>
        <w:t xml:space="preserve"> </w:t>
      </w:r>
      <w:r>
        <w:t>free</w:t>
      </w:r>
      <w:r>
        <w:rPr>
          <w:spacing w:val="-24"/>
        </w:rPr>
        <w:t xml:space="preserve"> </w:t>
      </w:r>
      <w:r>
        <w:t>blacks</w:t>
      </w:r>
      <w:r>
        <w:rPr>
          <w:spacing w:val="-25"/>
        </w:rPr>
        <w:t xml:space="preserve"> </w:t>
      </w:r>
      <w:r>
        <w:t>where</w:t>
      </w:r>
      <w:r>
        <w:rPr>
          <w:spacing w:val="-25"/>
        </w:rPr>
        <w:t xml:space="preserve"> </w:t>
      </w:r>
      <w:r>
        <w:t>they</w:t>
      </w:r>
      <w:r>
        <w:rPr>
          <w:spacing w:val="-25"/>
        </w:rPr>
        <w:t xml:space="preserve"> </w:t>
      </w:r>
      <w:r>
        <w:t>are</w:t>
      </w:r>
      <w:r>
        <w:rPr>
          <w:spacing w:val="-24"/>
        </w:rPr>
        <w:t xml:space="preserve"> </w:t>
      </w:r>
      <w:r>
        <w:t>in</w:t>
      </w:r>
      <w:r>
        <w:rPr>
          <w:spacing w:val="-25"/>
        </w:rPr>
        <w:t xml:space="preserve"> </w:t>
      </w:r>
      <w:r>
        <w:t>larger</w:t>
      </w:r>
      <w:r>
        <w:rPr>
          <w:spacing w:val="-25"/>
        </w:rPr>
        <w:t xml:space="preserve"> </w:t>
      </w:r>
      <w:r>
        <w:t>proportion.</w:t>
      </w:r>
      <w:r>
        <w:rPr>
          <w:spacing w:val="-8"/>
        </w:rPr>
        <w:t xml:space="preserve"> </w:t>
      </w:r>
      <w:r>
        <w:t>There is</w:t>
      </w:r>
      <w:r>
        <w:rPr>
          <w:spacing w:val="-6"/>
        </w:rPr>
        <w:t xml:space="preserve"> </w:t>
      </w:r>
      <w:r>
        <w:t>no</w:t>
      </w:r>
      <w:r>
        <w:rPr>
          <w:spacing w:val="-6"/>
        </w:rPr>
        <w:t xml:space="preserve"> </w:t>
      </w:r>
      <w:r>
        <w:t>narrative</w:t>
      </w:r>
      <w:r>
        <w:rPr>
          <w:spacing w:val="-5"/>
        </w:rPr>
        <w:t xml:space="preserve"> </w:t>
      </w:r>
      <w:r>
        <w:t>evidence</w:t>
      </w:r>
      <w:r>
        <w:rPr>
          <w:spacing w:val="-6"/>
        </w:rPr>
        <w:t xml:space="preserve"> </w:t>
      </w:r>
      <w:r>
        <w:t>that</w:t>
      </w:r>
      <w:r>
        <w:rPr>
          <w:spacing w:val="-5"/>
        </w:rPr>
        <w:t xml:space="preserve"> </w:t>
      </w:r>
      <w:r>
        <w:t>this</w:t>
      </w:r>
      <w:r>
        <w:rPr>
          <w:spacing w:val="-6"/>
        </w:rPr>
        <w:t xml:space="preserve"> </w:t>
      </w:r>
      <w:r>
        <w:rPr>
          <w:spacing w:val="-3"/>
        </w:rPr>
        <w:t>was</w:t>
      </w:r>
      <w:r>
        <w:rPr>
          <w:spacing w:val="-6"/>
        </w:rPr>
        <w:t xml:space="preserve"> </w:t>
      </w:r>
      <w:r>
        <w:t>the</w:t>
      </w:r>
      <w:r>
        <w:rPr>
          <w:spacing w:val="-5"/>
        </w:rPr>
        <w:t xml:space="preserve"> </w:t>
      </w:r>
      <w:r>
        <w:t>case.</w:t>
      </w:r>
      <w:r>
        <w:rPr>
          <w:spacing w:val="13"/>
        </w:rPr>
        <w:t xml:space="preserve"> </w:t>
      </w:r>
      <w:r>
        <w:t>In</w:t>
      </w:r>
      <w:r>
        <w:rPr>
          <w:spacing w:val="-6"/>
        </w:rPr>
        <w:t xml:space="preserve"> </w:t>
      </w:r>
      <w:r>
        <w:t>fact,</w:t>
      </w:r>
      <w:r>
        <w:rPr>
          <w:spacing w:val="-5"/>
        </w:rPr>
        <w:t xml:space="preserve"> </w:t>
      </w:r>
      <w:r>
        <w:t>when</w:t>
      </w:r>
      <w:r>
        <w:rPr>
          <w:spacing w:val="-6"/>
        </w:rPr>
        <w:t xml:space="preserve"> </w:t>
      </w:r>
      <w:r>
        <w:t>testing</w:t>
      </w:r>
      <w:r>
        <w:rPr>
          <w:spacing w:val="-6"/>
        </w:rPr>
        <w:t xml:space="preserve"> </w:t>
      </w:r>
      <w:r>
        <w:t>the</w:t>
      </w:r>
      <w:r>
        <w:rPr>
          <w:spacing w:val="-5"/>
        </w:rPr>
        <w:t xml:space="preserve"> </w:t>
      </w:r>
      <w:r>
        <w:t>proportion</w:t>
      </w:r>
      <w:r>
        <w:rPr>
          <w:spacing w:val="-6"/>
        </w:rPr>
        <w:t xml:space="preserve"> </w:t>
      </w:r>
      <w:r>
        <w:t>free</w:t>
      </w:r>
      <w:r>
        <w:rPr>
          <w:spacing w:val="-5"/>
        </w:rPr>
        <w:t xml:space="preserve"> </w:t>
      </w:r>
      <w:r>
        <w:t>IV</w:t>
      </w:r>
      <w:r>
        <w:rPr>
          <w:spacing w:val="-6"/>
        </w:rPr>
        <w:t xml:space="preserve"> </w:t>
      </w:r>
      <w:r>
        <w:t>the</w:t>
      </w:r>
      <w:r>
        <w:rPr>
          <w:spacing w:val="-6"/>
        </w:rPr>
        <w:t xml:space="preserve"> </w:t>
      </w:r>
      <w:r>
        <w:t xml:space="preserve">first stage relationship is particularly weak– black politicians are not related to the relative size of the </w:t>
      </w:r>
      <w:r>
        <w:rPr>
          <w:w w:val="95"/>
        </w:rPr>
        <w:t>bla</w:t>
      </w:r>
      <w:r>
        <w:rPr>
          <w:spacing w:val="-7"/>
          <w:w w:val="95"/>
        </w:rPr>
        <w:t>c</w:t>
      </w:r>
      <w:r>
        <w:rPr>
          <w:w w:val="95"/>
        </w:rPr>
        <w:t>k</w:t>
      </w:r>
      <w:r>
        <w:rPr>
          <w:spacing w:val="25"/>
        </w:rPr>
        <w:t xml:space="preserve"> </w:t>
      </w:r>
      <w:r>
        <w:rPr>
          <w:spacing w:val="6"/>
          <w:w w:val="94"/>
        </w:rPr>
        <w:t>p</w:t>
      </w:r>
      <w:r>
        <w:rPr>
          <w:w w:val="94"/>
        </w:rPr>
        <w:t>opulation,</w:t>
      </w:r>
      <w:r>
        <w:rPr>
          <w:spacing w:val="25"/>
        </w:rPr>
        <w:t xml:space="preserve"> </w:t>
      </w:r>
      <w:r>
        <w:rPr>
          <w:w w:val="98"/>
        </w:rPr>
        <w:t>but</w:t>
      </w:r>
      <w:r>
        <w:rPr>
          <w:spacing w:val="25"/>
        </w:rPr>
        <w:t xml:space="preserve"> </w:t>
      </w:r>
      <w:r>
        <w:rPr>
          <w:spacing w:val="-7"/>
          <w:w w:val="95"/>
        </w:rPr>
        <w:t>w</w:t>
      </w:r>
      <w:r>
        <w:rPr>
          <w:w w:val="90"/>
        </w:rPr>
        <w:t>ere</w:t>
      </w:r>
      <w:r>
        <w:rPr>
          <w:spacing w:val="24"/>
        </w:rPr>
        <w:t xml:space="preserve"> </w:t>
      </w:r>
      <w:r>
        <w:rPr>
          <w:w w:val="94"/>
        </w:rPr>
        <w:t>related</w:t>
      </w:r>
      <w:r>
        <w:rPr>
          <w:spacing w:val="25"/>
        </w:rPr>
        <w:t xml:space="preserve"> </w:t>
      </w:r>
      <w:r>
        <w:rPr>
          <w:w w:val="97"/>
        </w:rPr>
        <w:t>to</w:t>
      </w:r>
      <w:r>
        <w:rPr>
          <w:spacing w:val="25"/>
        </w:rPr>
        <w:t xml:space="preserve"> </w:t>
      </w:r>
      <w:r>
        <w:rPr>
          <w:w w:val="95"/>
        </w:rPr>
        <w:t>the</w:t>
      </w:r>
      <w:r>
        <w:rPr>
          <w:spacing w:val="25"/>
        </w:rPr>
        <w:t xml:space="preserve"> </w:t>
      </w:r>
      <w:r>
        <w:rPr>
          <w:spacing w:val="-7"/>
          <w:w w:val="91"/>
        </w:rPr>
        <w:t>n</w:t>
      </w:r>
      <w:r>
        <w:rPr>
          <w:w w:val="92"/>
        </w:rPr>
        <w:t>u</w:t>
      </w:r>
      <w:r>
        <w:rPr>
          <w:spacing w:val="-7"/>
          <w:w w:val="92"/>
        </w:rPr>
        <w:t>m</w:t>
      </w:r>
      <w:r>
        <w:rPr>
          <w:spacing w:val="6"/>
          <w:w w:val="96"/>
        </w:rPr>
        <w:t>b</w:t>
      </w:r>
      <w:r>
        <w:rPr>
          <w:w w:val="90"/>
        </w:rPr>
        <w:t>er</w:t>
      </w:r>
      <w:r>
        <w:rPr>
          <w:spacing w:val="24"/>
        </w:rPr>
        <w:t xml:space="preserve"> </w:t>
      </w:r>
      <w:r>
        <w:rPr>
          <w:w w:val="90"/>
        </w:rPr>
        <w:t>of</w:t>
      </w:r>
      <w:r>
        <w:rPr>
          <w:spacing w:val="24"/>
        </w:rPr>
        <w:t xml:space="preserve"> </w:t>
      </w:r>
      <w:r>
        <w:rPr>
          <w:w w:val="90"/>
        </w:rPr>
        <w:t>free</w:t>
      </w:r>
      <w:r>
        <w:rPr>
          <w:spacing w:val="24"/>
        </w:rPr>
        <w:t xml:space="preserve"> </w:t>
      </w:r>
      <w:r>
        <w:rPr>
          <w:w w:val="95"/>
        </w:rPr>
        <w:t>bla</w:t>
      </w:r>
      <w:r>
        <w:rPr>
          <w:spacing w:val="-7"/>
          <w:w w:val="95"/>
        </w:rPr>
        <w:t>c</w:t>
      </w:r>
      <w:r>
        <w:rPr>
          <w:w w:val="94"/>
        </w:rPr>
        <w:t>ks</w:t>
      </w:r>
      <w:r>
        <w:rPr>
          <w:spacing w:val="-1"/>
          <w:w w:val="94"/>
        </w:rPr>
        <w:t>.</w:t>
      </w:r>
      <w:r w:rsidR="006250CB">
        <w:rPr>
          <w:rStyle w:val="FootnoteReference"/>
          <w:spacing w:val="-1"/>
          <w:w w:val="94"/>
        </w:rPr>
        <w:footnoteReference w:id="7"/>
      </w:r>
      <w:r w:rsidR="006231FD">
        <w:rPr>
          <w:spacing w:val="-1"/>
          <w:w w:val="94"/>
          <w:vertAlign w:val="superscript"/>
        </w:rPr>
        <w:t xml:space="preserve"> </w:t>
      </w:r>
      <w:r>
        <w:rPr>
          <w:w w:val="102"/>
        </w:rPr>
        <w:t>Gi</w:t>
      </w:r>
      <w:r>
        <w:rPr>
          <w:spacing w:val="-7"/>
          <w:w w:val="102"/>
        </w:rPr>
        <w:t>v</w:t>
      </w:r>
      <w:r>
        <w:rPr>
          <w:w w:val="90"/>
        </w:rPr>
        <w:t>en</w:t>
      </w:r>
      <w:r>
        <w:rPr>
          <w:spacing w:val="24"/>
        </w:rPr>
        <w:t xml:space="preserve"> </w:t>
      </w:r>
      <w:r>
        <w:t>that</w:t>
      </w:r>
      <w:r>
        <w:rPr>
          <w:spacing w:val="24"/>
        </w:rPr>
        <w:t xml:space="preserve"> </w:t>
      </w:r>
      <w:r>
        <w:rPr>
          <w:w w:val="95"/>
        </w:rPr>
        <w:t>the</w:t>
      </w:r>
      <w:r>
        <w:rPr>
          <w:spacing w:val="25"/>
        </w:rPr>
        <w:t xml:space="preserve"> </w:t>
      </w:r>
      <w:r>
        <w:rPr>
          <w:w w:val="93"/>
        </w:rPr>
        <w:t>di</w:t>
      </w:r>
      <w:r>
        <w:rPr>
          <w:w w:val="87"/>
        </w:rPr>
        <w:t>ff</w:t>
      </w:r>
      <w:r>
        <w:rPr>
          <w:w w:val="91"/>
        </w:rPr>
        <w:t>erence</w:t>
      </w:r>
      <w:r>
        <w:rPr>
          <w:spacing w:val="25"/>
        </w:rPr>
        <w:t xml:space="preserve"> </w:t>
      </w:r>
      <w:r>
        <w:rPr>
          <w:spacing w:val="6"/>
          <w:w w:val="96"/>
        </w:rPr>
        <w:t>b</w:t>
      </w:r>
      <w:r>
        <w:rPr>
          <w:w w:val="97"/>
        </w:rPr>
        <w:t>e</w:t>
      </w:r>
      <w:r>
        <w:rPr>
          <w:spacing w:val="-7"/>
          <w:w w:val="97"/>
        </w:rPr>
        <w:t>t</w:t>
      </w:r>
      <w:r>
        <w:rPr>
          <w:spacing w:val="-7"/>
          <w:w w:val="95"/>
        </w:rPr>
        <w:t>w</w:t>
      </w:r>
      <w:r>
        <w:rPr>
          <w:w w:val="90"/>
        </w:rPr>
        <w:t xml:space="preserve">een </w:t>
      </w:r>
      <w:r>
        <w:t>the</w:t>
      </w:r>
      <w:r>
        <w:rPr>
          <w:spacing w:val="-22"/>
        </w:rPr>
        <w:t xml:space="preserve"> </w:t>
      </w:r>
      <w:r>
        <w:t>free</w:t>
      </w:r>
      <w:r>
        <w:rPr>
          <w:spacing w:val="-22"/>
        </w:rPr>
        <w:t xml:space="preserve"> </w:t>
      </w:r>
      <w:r>
        <w:t>black</w:t>
      </w:r>
      <w:r>
        <w:rPr>
          <w:spacing w:val="-22"/>
        </w:rPr>
        <w:t xml:space="preserve"> </w:t>
      </w:r>
      <w:r>
        <w:t>and</w:t>
      </w:r>
      <w:r>
        <w:rPr>
          <w:spacing w:val="-22"/>
        </w:rPr>
        <w:t xml:space="preserve"> </w:t>
      </w:r>
      <w:r>
        <w:t>proportion</w:t>
      </w:r>
      <w:r>
        <w:rPr>
          <w:spacing w:val="-21"/>
        </w:rPr>
        <w:t xml:space="preserve"> </w:t>
      </w:r>
      <w:r>
        <w:t>of</w:t>
      </w:r>
      <w:r>
        <w:rPr>
          <w:spacing w:val="-22"/>
        </w:rPr>
        <w:t xml:space="preserve"> </w:t>
      </w:r>
      <w:r>
        <w:t>black</w:t>
      </w:r>
      <w:r>
        <w:rPr>
          <w:spacing w:val="-22"/>
        </w:rPr>
        <w:t xml:space="preserve"> </w:t>
      </w:r>
      <w:r>
        <w:t>free</w:t>
      </w:r>
      <w:r>
        <w:rPr>
          <w:spacing w:val="-22"/>
        </w:rPr>
        <w:t xml:space="preserve"> </w:t>
      </w:r>
      <w:r>
        <w:t>is</w:t>
      </w:r>
      <w:r>
        <w:rPr>
          <w:spacing w:val="-22"/>
        </w:rPr>
        <w:t xml:space="preserve"> </w:t>
      </w:r>
      <w:r>
        <w:t>driven</w:t>
      </w:r>
      <w:r>
        <w:rPr>
          <w:spacing w:val="-22"/>
        </w:rPr>
        <w:t xml:space="preserve"> </w:t>
      </w:r>
      <w:r>
        <w:rPr>
          <w:spacing w:val="-4"/>
        </w:rPr>
        <w:t>by</w:t>
      </w:r>
      <w:r>
        <w:rPr>
          <w:spacing w:val="-21"/>
        </w:rPr>
        <w:t xml:space="preserve"> </w:t>
      </w:r>
      <w:r>
        <w:t>slaves,</w:t>
      </w:r>
      <w:r>
        <w:rPr>
          <w:spacing w:val="-22"/>
        </w:rPr>
        <w:t xml:space="preserve"> </w:t>
      </w:r>
      <w:r>
        <w:t>the</w:t>
      </w:r>
      <w:r>
        <w:rPr>
          <w:spacing w:val="-21"/>
        </w:rPr>
        <w:t xml:space="preserve"> </w:t>
      </w:r>
      <w:r>
        <w:t>results</w:t>
      </w:r>
      <w:r>
        <w:rPr>
          <w:spacing w:val="-22"/>
        </w:rPr>
        <w:t xml:space="preserve"> </w:t>
      </w:r>
      <w:r>
        <w:t>confirm</w:t>
      </w:r>
      <w:r>
        <w:rPr>
          <w:spacing w:val="-22"/>
        </w:rPr>
        <w:t xml:space="preserve"> </w:t>
      </w:r>
      <w:r>
        <w:t>that</w:t>
      </w:r>
      <w:r>
        <w:rPr>
          <w:spacing w:val="-22"/>
        </w:rPr>
        <w:t xml:space="preserve"> </w:t>
      </w:r>
      <w:r>
        <w:t>slaveholding</w:t>
      </w:r>
      <w:r>
        <w:rPr>
          <w:spacing w:val="-22"/>
        </w:rPr>
        <w:t xml:space="preserve"> </w:t>
      </w:r>
      <w:r>
        <w:t xml:space="preserve">is </w:t>
      </w:r>
      <w:r>
        <w:rPr>
          <w:w w:val="96"/>
        </w:rPr>
        <w:t>a</w:t>
      </w:r>
      <w:r>
        <w:rPr>
          <w:spacing w:val="20"/>
        </w:rPr>
        <w:t xml:space="preserve"> </w:t>
      </w:r>
      <w:r>
        <w:rPr>
          <w:spacing w:val="-7"/>
          <w:w w:val="95"/>
        </w:rPr>
        <w:t>w</w:t>
      </w:r>
      <w:r>
        <w:rPr>
          <w:w w:val="94"/>
        </w:rPr>
        <w:t>eak</w:t>
      </w:r>
      <w:r>
        <w:rPr>
          <w:spacing w:val="20"/>
        </w:rPr>
        <w:t xml:space="preserve"> </w:t>
      </w:r>
      <w:r>
        <w:rPr>
          <w:w w:val="93"/>
        </w:rPr>
        <w:t>instrume</w:t>
      </w:r>
      <w:r>
        <w:rPr>
          <w:spacing w:val="-7"/>
          <w:w w:val="93"/>
        </w:rPr>
        <w:t>n</w:t>
      </w:r>
      <w:r>
        <w:rPr>
          <w:w w:val="105"/>
        </w:rPr>
        <w:t>t.</w:t>
      </w:r>
      <w:r w:rsidR="00775C26">
        <w:rPr>
          <w:rStyle w:val="FootnoteReference"/>
          <w:w w:val="105"/>
        </w:rPr>
        <w:footnoteReference w:id="8"/>
      </w:r>
    </w:p>
    <w:p w:rsidR="00915AA8" w:rsidRDefault="00915AA8" w:rsidP="006231FD">
      <w:pPr>
        <w:pStyle w:val="BodyText"/>
        <w:rPr>
          <w:rFonts w:ascii="cmssi8"/>
          <w:sz w:val="26"/>
        </w:rPr>
      </w:pPr>
    </w:p>
    <w:p w:rsidR="00915AA8" w:rsidRDefault="00C45668" w:rsidP="006231FD">
      <w:pPr>
        <w:pStyle w:val="Heading1"/>
        <w:numPr>
          <w:ilvl w:val="0"/>
          <w:numId w:val="1"/>
        </w:numPr>
        <w:tabs>
          <w:tab w:val="left" w:pos="779"/>
          <w:tab w:val="left" w:pos="780"/>
        </w:tabs>
        <w:ind w:left="779" w:hanging="662"/>
      </w:pPr>
      <w:bookmarkStart w:id="2" w:name="Additional_Specifications"/>
      <w:bookmarkEnd w:id="2"/>
      <w:r>
        <w:t>Additional</w:t>
      </w:r>
      <w:r>
        <w:rPr>
          <w:spacing w:val="36"/>
        </w:rPr>
        <w:t xml:space="preserve"> </w:t>
      </w:r>
      <w:r>
        <w:t>Specifications</w:t>
      </w:r>
    </w:p>
    <w:p w:rsidR="00915AA8" w:rsidRDefault="00C45668" w:rsidP="006231FD">
      <w:pPr>
        <w:pStyle w:val="BodyText"/>
        <w:ind w:left="117" w:right="109"/>
        <w:jc w:val="both"/>
      </w:pPr>
      <w:r>
        <w:t xml:space="preserve">In </w:t>
      </w:r>
      <w:hyperlink w:anchor="_bookmark144" w:history="1">
        <w:r>
          <w:rPr>
            <w:spacing w:val="-4"/>
          </w:rPr>
          <w:t xml:space="preserve">Table </w:t>
        </w:r>
        <w:r>
          <w:t xml:space="preserve">A1 </w:t>
        </w:r>
      </w:hyperlink>
      <w:r>
        <w:t xml:space="preserve">I show several </w:t>
      </w:r>
      <w:r>
        <w:rPr>
          <w:spacing w:val="-3"/>
        </w:rPr>
        <w:t xml:space="preserve">checks </w:t>
      </w:r>
      <w:r>
        <w:t xml:space="preserve">of the main specification in </w:t>
      </w:r>
      <w:hyperlink w:anchor="_bookmark121" w:history="1">
        <w:r>
          <w:rPr>
            <w:spacing w:val="-4"/>
          </w:rPr>
          <w:t xml:space="preserve">Table </w:t>
        </w:r>
        <w:r>
          <w:t>5</w:t>
        </w:r>
      </w:hyperlink>
      <w:r>
        <w:t>. First, Panel A shows results which</w:t>
      </w:r>
      <w:r>
        <w:rPr>
          <w:spacing w:val="-30"/>
        </w:rPr>
        <w:t xml:space="preserve"> </w:t>
      </w:r>
      <w:r>
        <w:t>use</w:t>
      </w:r>
      <w:r>
        <w:rPr>
          <w:spacing w:val="-30"/>
        </w:rPr>
        <w:t xml:space="preserve"> </w:t>
      </w:r>
      <w:r>
        <w:t>the</w:t>
      </w:r>
      <w:r>
        <w:rPr>
          <w:spacing w:val="-30"/>
        </w:rPr>
        <w:t xml:space="preserve"> </w:t>
      </w:r>
      <w:r>
        <w:t>percent</w:t>
      </w:r>
      <w:r>
        <w:rPr>
          <w:spacing w:val="-29"/>
        </w:rPr>
        <w:t xml:space="preserve"> </w:t>
      </w:r>
      <w:r>
        <w:t>of</w:t>
      </w:r>
      <w:r>
        <w:rPr>
          <w:spacing w:val="-31"/>
        </w:rPr>
        <w:t xml:space="preserve"> </w:t>
      </w:r>
      <w:r>
        <w:t>blacks</w:t>
      </w:r>
      <w:r>
        <w:rPr>
          <w:spacing w:val="-29"/>
        </w:rPr>
        <w:t xml:space="preserve"> </w:t>
      </w:r>
      <w:r>
        <w:t>who</w:t>
      </w:r>
      <w:r>
        <w:rPr>
          <w:spacing w:val="-30"/>
        </w:rPr>
        <w:t xml:space="preserve"> </w:t>
      </w:r>
      <w:r>
        <w:t>were</w:t>
      </w:r>
      <w:r>
        <w:rPr>
          <w:spacing w:val="-30"/>
        </w:rPr>
        <w:t xml:space="preserve"> </w:t>
      </w:r>
      <w:r>
        <w:t>free</w:t>
      </w:r>
      <w:r>
        <w:rPr>
          <w:spacing w:val="-30"/>
        </w:rPr>
        <w:t xml:space="preserve"> </w:t>
      </w:r>
      <w:r>
        <w:t>in</w:t>
      </w:r>
      <w:r>
        <w:rPr>
          <w:spacing w:val="-29"/>
        </w:rPr>
        <w:t xml:space="preserve"> </w:t>
      </w:r>
      <w:r>
        <w:t>1860</w:t>
      </w:r>
      <w:r>
        <w:rPr>
          <w:spacing w:val="-30"/>
        </w:rPr>
        <w:t xml:space="preserve"> </w:t>
      </w:r>
      <w:r>
        <w:t>as</w:t>
      </w:r>
      <w:r>
        <w:rPr>
          <w:spacing w:val="-30"/>
        </w:rPr>
        <w:t xml:space="preserve"> </w:t>
      </w:r>
      <w:r>
        <w:t>the</w:t>
      </w:r>
      <w:r>
        <w:rPr>
          <w:spacing w:val="-30"/>
        </w:rPr>
        <w:t xml:space="preserve"> </w:t>
      </w:r>
      <w:r>
        <w:t>instrument</w:t>
      </w:r>
      <w:r>
        <w:rPr>
          <w:spacing w:val="-29"/>
        </w:rPr>
        <w:t xml:space="preserve"> </w:t>
      </w:r>
      <w:r>
        <w:t>for</w:t>
      </w:r>
      <w:r>
        <w:rPr>
          <w:spacing w:val="-30"/>
        </w:rPr>
        <w:t xml:space="preserve"> </w:t>
      </w:r>
      <w:r>
        <w:t>black</w:t>
      </w:r>
      <w:r>
        <w:rPr>
          <w:spacing w:val="-30"/>
        </w:rPr>
        <w:t xml:space="preserve"> </w:t>
      </w:r>
      <w:r>
        <w:t>officeholders.</w:t>
      </w:r>
      <w:r>
        <w:rPr>
          <w:spacing w:val="-16"/>
        </w:rPr>
        <w:t xml:space="preserve"> </w:t>
      </w:r>
      <w:r>
        <w:t xml:space="preserve">While the share of the black population free in 1860 has intuitive appeal, the denominator’s inclusion of the </w:t>
      </w:r>
      <w:r>
        <w:rPr>
          <w:spacing w:val="-3"/>
        </w:rPr>
        <w:t xml:space="preserve">slave </w:t>
      </w:r>
      <w:r>
        <w:t xml:space="preserve">population makes it difficult to argue that it would satisfy the exclusion restriction. As the results show, the percent of blacks free is a weak instrument. The F-statistic on the excluded instrument is below 5, falling well below conventional measures for instrument strength. This is consistent with the argument earlier that </w:t>
      </w:r>
      <w:r>
        <w:rPr>
          <w:spacing w:val="-3"/>
        </w:rPr>
        <w:t xml:space="preserve">slaves </w:t>
      </w:r>
      <w:r>
        <w:t xml:space="preserve">(and </w:t>
      </w:r>
      <w:r>
        <w:rPr>
          <w:spacing w:val="-3"/>
        </w:rPr>
        <w:t xml:space="preserve">any </w:t>
      </w:r>
      <w:r>
        <w:t xml:space="preserve">function which contains slaves) will </w:t>
      </w:r>
      <w:r>
        <w:rPr>
          <w:spacing w:val="3"/>
        </w:rPr>
        <w:t xml:space="preserve">be </w:t>
      </w:r>
      <w:r>
        <w:t xml:space="preserve">a </w:t>
      </w:r>
      <w:r>
        <w:rPr>
          <w:spacing w:val="3"/>
        </w:rPr>
        <w:t>poor</w:t>
      </w:r>
      <w:r>
        <w:rPr>
          <w:spacing w:val="-7"/>
        </w:rPr>
        <w:t xml:space="preserve"> </w:t>
      </w:r>
      <w:r>
        <w:t>instrument</w:t>
      </w:r>
      <w:r>
        <w:rPr>
          <w:spacing w:val="-6"/>
        </w:rPr>
        <w:t xml:space="preserve"> </w:t>
      </w:r>
      <w:r>
        <w:t>and</w:t>
      </w:r>
      <w:r>
        <w:rPr>
          <w:spacing w:val="-7"/>
        </w:rPr>
        <w:t xml:space="preserve"> </w:t>
      </w:r>
      <w:r>
        <w:rPr>
          <w:spacing w:val="-3"/>
        </w:rPr>
        <w:t>slaves</w:t>
      </w:r>
      <w:r>
        <w:rPr>
          <w:spacing w:val="-6"/>
        </w:rPr>
        <w:t xml:space="preserve"> </w:t>
      </w:r>
      <w:r>
        <w:t>would</w:t>
      </w:r>
      <w:r>
        <w:rPr>
          <w:spacing w:val="-6"/>
        </w:rPr>
        <w:t xml:space="preserve"> </w:t>
      </w:r>
      <w:r>
        <w:rPr>
          <w:spacing w:val="3"/>
        </w:rPr>
        <w:t>be</w:t>
      </w:r>
      <w:r>
        <w:rPr>
          <w:spacing w:val="-7"/>
        </w:rPr>
        <w:t xml:space="preserve"> </w:t>
      </w:r>
      <w:r>
        <w:t>correlated</w:t>
      </w:r>
      <w:r>
        <w:rPr>
          <w:spacing w:val="-6"/>
        </w:rPr>
        <w:t xml:space="preserve"> </w:t>
      </w:r>
      <w:r>
        <w:t>with</w:t>
      </w:r>
      <w:r>
        <w:rPr>
          <w:spacing w:val="-6"/>
        </w:rPr>
        <w:t xml:space="preserve"> </w:t>
      </w:r>
      <w:r>
        <w:t>electoral</w:t>
      </w:r>
      <w:r>
        <w:rPr>
          <w:spacing w:val="-7"/>
        </w:rPr>
        <w:t xml:space="preserve"> </w:t>
      </w:r>
      <w:r>
        <w:t>preferences</w:t>
      </w:r>
      <w:r>
        <w:rPr>
          <w:spacing w:val="-6"/>
        </w:rPr>
        <w:t xml:space="preserve"> </w:t>
      </w:r>
      <w:r>
        <w:t>for</w:t>
      </w:r>
      <w:r>
        <w:rPr>
          <w:spacing w:val="-7"/>
        </w:rPr>
        <w:t xml:space="preserve"> </w:t>
      </w:r>
      <w:r>
        <w:t>redistribution.</w:t>
      </w:r>
    </w:p>
    <w:p w:rsidR="00915AA8" w:rsidRDefault="00C45668" w:rsidP="006231FD">
      <w:pPr>
        <w:pStyle w:val="BodyText"/>
        <w:ind w:left="117" w:right="109" w:firstLine="351"/>
        <w:jc w:val="both"/>
        <w:rPr>
          <w:rFonts w:ascii="cmssi8"/>
        </w:rPr>
      </w:pPr>
      <w:r>
        <w:t>Panels</w:t>
      </w:r>
      <w:r>
        <w:rPr>
          <w:spacing w:val="-10"/>
        </w:rPr>
        <w:t xml:space="preserve"> </w:t>
      </w:r>
      <w:r>
        <w:t>B</w:t>
      </w:r>
      <w:r>
        <w:rPr>
          <w:spacing w:val="-10"/>
        </w:rPr>
        <w:t xml:space="preserve"> </w:t>
      </w:r>
      <w:r>
        <w:t>and</w:t>
      </w:r>
      <w:r>
        <w:rPr>
          <w:spacing w:val="-9"/>
        </w:rPr>
        <w:t xml:space="preserve"> </w:t>
      </w:r>
      <w:r>
        <w:t>C</w:t>
      </w:r>
      <w:r>
        <w:rPr>
          <w:spacing w:val="-10"/>
        </w:rPr>
        <w:t xml:space="preserve"> </w:t>
      </w:r>
      <w:r>
        <w:t>consider</w:t>
      </w:r>
      <w:r>
        <w:rPr>
          <w:spacing w:val="-9"/>
        </w:rPr>
        <w:t xml:space="preserve"> </w:t>
      </w:r>
      <w:r>
        <w:t>the</w:t>
      </w:r>
      <w:r>
        <w:rPr>
          <w:spacing w:val="-10"/>
        </w:rPr>
        <w:t xml:space="preserve"> </w:t>
      </w:r>
      <w:r>
        <w:t>sensitivity</w:t>
      </w:r>
      <w:r>
        <w:rPr>
          <w:spacing w:val="-10"/>
        </w:rPr>
        <w:t xml:space="preserve"> </w:t>
      </w:r>
      <w:r>
        <w:t>of</w:t>
      </w:r>
      <w:r>
        <w:rPr>
          <w:spacing w:val="-9"/>
        </w:rPr>
        <w:t xml:space="preserve"> </w:t>
      </w:r>
      <w:r>
        <w:t>the</w:t>
      </w:r>
      <w:r>
        <w:rPr>
          <w:spacing w:val="-10"/>
        </w:rPr>
        <w:t xml:space="preserve"> </w:t>
      </w:r>
      <w:r>
        <w:t>results</w:t>
      </w:r>
      <w:r>
        <w:rPr>
          <w:spacing w:val="-9"/>
        </w:rPr>
        <w:t xml:space="preserve"> </w:t>
      </w:r>
      <w:r>
        <w:t>with</w:t>
      </w:r>
      <w:r>
        <w:rPr>
          <w:spacing w:val="-10"/>
        </w:rPr>
        <w:t xml:space="preserve"> </w:t>
      </w:r>
      <w:r>
        <w:t>respect</w:t>
      </w:r>
      <w:r>
        <w:rPr>
          <w:spacing w:val="-10"/>
        </w:rPr>
        <w:t xml:space="preserve"> </w:t>
      </w:r>
      <w:r>
        <w:t>to</w:t>
      </w:r>
      <w:r>
        <w:rPr>
          <w:spacing w:val="-9"/>
        </w:rPr>
        <w:t xml:space="preserve"> </w:t>
      </w:r>
      <w:r>
        <w:t>population.</w:t>
      </w:r>
      <w:r>
        <w:rPr>
          <w:spacing w:val="7"/>
        </w:rPr>
        <w:t xml:space="preserve"> </w:t>
      </w:r>
      <w:r>
        <w:t>The</w:t>
      </w:r>
      <w:r>
        <w:rPr>
          <w:spacing w:val="-10"/>
        </w:rPr>
        <w:t xml:space="preserve"> </w:t>
      </w:r>
      <w:r>
        <w:t>dependent variable is in per capita terms but other variables in the main specification are not and</w:t>
      </w:r>
      <w:r>
        <w:rPr>
          <w:spacing w:val="-42"/>
        </w:rPr>
        <w:t xml:space="preserve"> </w:t>
      </w:r>
      <w:r>
        <w:t>population enters</w:t>
      </w:r>
      <w:r>
        <w:rPr>
          <w:spacing w:val="-9"/>
        </w:rPr>
        <w:t xml:space="preserve"> </w:t>
      </w:r>
      <w:r>
        <w:t>linearly</w:t>
      </w:r>
      <w:r>
        <w:rPr>
          <w:spacing w:val="-9"/>
        </w:rPr>
        <w:t xml:space="preserve"> </w:t>
      </w:r>
      <w:r>
        <w:t>in</w:t>
      </w:r>
      <w:r>
        <w:rPr>
          <w:spacing w:val="-9"/>
        </w:rPr>
        <w:t xml:space="preserve"> </w:t>
      </w:r>
      <w:r>
        <w:t>the</w:t>
      </w:r>
      <w:r>
        <w:rPr>
          <w:spacing w:val="-9"/>
        </w:rPr>
        <w:t xml:space="preserve"> </w:t>
      </w:r>
      <w:r>
        <w:t>existing</w:t>
      </w:r>
      <w:r>
        <w:rPr>
          <w:spacing w:val="-9"/>
        </w:rPr>
        <w:t xml:space="preserve"> </w:t>
      </w:r>
      <w:r>
        <w:t>models.</w:t>
      </w:r>
      <w:r>
        <w:rPr>
          <w:spacing w:val="8"/>
        </w:rPr>
        <w:t xml:space="preserve"> </w:t>
      </w:r>
      <w:r>
        <w:t>This</w:t>
      </w:r>
      <w:r>
        <w:rPr>
          <w:spacing w:val="-9"/>
        </w:rPr>
        <w:t xml:space="preserve"> </w:t>
      </w:r>
      <w:r>
        <w:rPr>
          <w:spacing w:val="-3"/>
        </w:rPr>
        <w:t>may</w:t>
      </w:r>
      <w:r>
        <w:rPr>
          <w:spacing w:val="-9"/>
        </w:rPr>
        <w:t xml:space="preserve"> </w:t>
      </w:r>
      <w:r>
        <w:t>lead</w:t>
      </w:r>
      <w:r>
        <w:rPr>
          <w:spacing w:val="-9"/>
        </w:rPr>
        <w:t xml:space="preserve"> </w:t>
      </w:r>
      <w:r>
        <w:t>to</w:t>
      </w:r>
      <w:r>
        <w:rPr>
          <w:spacing w:val="-9"/>
        </w:rPr>
        <w:t xml:space="preserve"> </w:t>
      </w:r>
      <w:r>
        <w:t>a</w:t>
      </w:r>
      <w:r>
        <w:rPr>
          <w:spacing w:val="-9"/>
        </w:rPr>
        <w:t xml:space="preserve"> </w:t>
      </w:r>
      <w:r>
        <w:t>biased</w:t>
      </w:r>
      <w:r>
        <w:rPr>
          <w:spacing w:val="-9"/>
        </w:rPr>
        <w:t xml:space="preserve"> </w:t>
      </w:r>
      <w:r>
        <w:t>estimate</w:t>
      </w:r>
      <w:r>
        <w:rPr>
          <w:spacing w:val="-9"/>
        </w:rPr>
        <w:t xml:space="preserve"> </w:t>
      </w:r>
      <w:r>
        <w:t>of</w:t>
      </w:r>
      <w:r>
        <w:rPr>
          <w:spacing w:val="-9"/>
        </w:rPr>
        <w:t xml:space="preserve"> </w:t>
      </w:r>
      <w:r>
        <w:t>the</w:t>
      </w:r>
      <w:r>
        <w:rPr>
          <w:spacing w:val="-9"/>
        </w:rPr>
        <w:t xml:space="preserve"> </w:t>
      </w:r>
      <w:r>
        <w:t>effects</w:t>
      </w:r>
      <w:r>
        <w:rPr>
          <w:spacing w:val="-8"/>
        </w:rPr>
        <w:t xml:space="preserve"> </w:t>
      </w:r>
      <w:r>
        <w:t>to</w:t>
      </w:r>
      <w:r>
        <w:rPr>
          <w:spacing w:val="-9"/>
        </w:rPr>
        <w:t xml:space="preserve"> </w:t>
      </w:r>
      <w:r>
        <w:t>the</w:t>
      </w:r>
      <w:r>
        <w:rPr>
          <w:spacing w:val="-9"/>
        </w:rPr>
        <w:t xml:space="preserve"> </w:t>
      </w:r>
      <w:r>
        <w:t>extent that</w:t>
      </w:r>
      <w:r>
        <w:rPr>
          <w:spacing w:val="-29"/>
        </w:rPr>
        <w:t xml:space="preserve"> </w:t>
      </w:r>
      <w:r>
        <w:t>black</w:t>
      </w:r>
      <w:r>
        <w:rPr>
          <w:spacing w:val="-29"/>
        </w:rPr>
        <w:t xml:space="preserve"> </w:t>
      </w:r>
      <w:r>
        <w:t>official</w:t>
      </w:r>
      <w:r>
        <w:rPr>
          <w:spacing w:val="-29"/>
        </w:rPr>
        <w:t xml:space="preserve"> </w:t>
      </w:r>
      <w:r>
        <w:t>would</w:t>
      </w:r>
      <w:r>
        <w:rPr>
          <w:spacing w:val="-29"/>
        </w:rPr>
        <w:t xml:space="preserve"> </w:t>
      </w:r>
      <w:r>
        <w:rPr>
          <w:spacing w:val="3"/>
        </w:rPr>
        <w:t>be</w:t>
      </w:r>
      <w:r>
        <w:rPr>
          <w:spacing w:val="-28"/>
        </w:rPr>
        <w:t xml:space="preserve"> </w:t>
      </w:r>
      <w:r>
        <w:t>located</w:t>
      </w:r>
      <w:r>
        <w:rPr>
          <w:spacing w:val="-29"/>
        </w:rPr>
        <w:t xml:space="preserve"> </w:t>
      </w:r>
      <w:r>
        <w:t>in</w:t>
      </w:r>
      <w:r>
        <w:rPr>
          <w:spacing w:val="-29"/>
        </w:rPr>
        <w:t xml:space="preserve"> </w:t>
      </w:r>
      <w:r>
        <w:t>more</w:t>
      </w:r>
      <w:r>
        <w:rPr>
          <w:spacing w:val="-28"/>
        </w:rPr>
        <w:t xml:space="preserve"> </w:t>
      </w:r>
      <w:r>
        <w:t>populous</w:t>
      </w:r>
      <w:r>
        <w:rPr>
          <w:spacing w:val="-29"/>
        </w:rPr>
        <w:t xml:space="preserve"> </w:t>
      </w:r>
      <w:r>
        <w:t>places,</w:t>
      </w:r>
      <w:r>
        <w:rPr>
          <w:spacing w:val="-29"/>
        </w:rPr>
        <w:t xml:space="preserve"> </w:t>
      </w:r>
      <w:r>
        <w:t>for</w:t>
      </w:r>
      <w:r>
        <w:rPr>
          <w:spacing w:val="-28"/>
        </w:rPr>
        <w:t xml:space="preserve"> </w:t>
      </w:r>
      <w:r>
        <w:t>which</w:t>
      </w:r>
      <w:r>
        <w:rPr>
          <w:spacing w:val="-29"/>
        </w:rPr>
        <w:t xml:space="preserve"> </w:t>
      </w:r>
      <w:r>
        <w:t>dichotomous</w:t>
      </w:r>
      <w:r>
        <w:rPr>
          <w:spacing w:val="-29"/>
        </w:rPr>
        <w:t xml:space="preserve"> </w:t>
      </w:r>
      <w:r>
        <w:t>urban</w:t>
      </w:r>
      <w:r>
        <w:rPr>
          <w:spacing w:val="-28"/>
        </w:rPr>
        <w:t xml:space="preserve"> </w:t>
      </w:r>
      <w:r>
        <w:t>indicators would</w:t>
      </w:r>
      <w:r>
        <w:rPr>
          <w:spacing w:val="-17"/>
        </w:rPr>
        <w:t xml:space="preserve"> </w:t>
      </w:r>
      <w:r>
        <w:rPr>
          <w:spacing w:val="3"/>
        </w:rPr>
        <w:t>be</w:t>
      </w:r>
      <w:r>
        <w:rPr>
          <w:spacing w:val="-17"/>
        </w:rPr>
        <w:t xml:space="preserve"> </w:t>
      </w:r>
      <w:r>
        <w:t>a</w:t>
      </w:r>
      <w:r>
        <w:rPr>
          <w:spacing w:val="-16"/>
        </w:rPr>
        <w:t xml:space="preserve"> </w:t>
      </w:r>
      <w:r>
        <w:rPr>
          <w:spacing w:val="3"/>
        </w:rPr>
        <w:t>poor</w:t>
      </w:r>
      <w:r>
        <w:rPr>
          <w:spacing w:val="-17"/>
        </w:rPr>
        <w:t xml:space="preserve"> </w:t>
      </w:r>
      <w:r>
        <w:t>control.</w:t>
      </w:r>
      <w:r>
        <w:rPr>
          <w:spacing w:val="-1"/>
        </w:rPr>
        <w:t xml:space="preserve"> </w:t>
      </w:r>
      <w:r>
        <w:t>Also,</w:t>
      </w:r>
      <w:r>
        <w:rPr>
          <w:spacing w:val="-17"/>
        </w:rPr>
        <w:t xml:space="preserve"> </w:t>
      </w:r>
      <w:r>
        <w:t>population</w:t>
      </w:r>
      <w:r>
        <w:rPr>
          <w:spacing w:val="-17"/>
        </w:rPr>
        <w:t xml:space="preserve"> </w:t>
      </w:r>
      <w:proofErr w:type="spellStart"/>
      <w:r>
        <w:t>enters</w:t>
      </w:r>
      <w:proofErr w:type="spellEnd"/>
      <w:r>
        <w:rPr>
          <w:spacing w:val="-16"/>
        </w:rPr>
        <w:t xml:space="preserve"> </w:t>
      </w:r>
      <w:r>
        <w:t>in</w:t>
      </w:r>
      <w:r>
        <w:rPr>
          <w:spacing w:val="-17"/>
        </w:rPr>
        <w:t xml:space="preserve"> </w:t>
      </w:r>
      <w:r>
        <w:t>different</w:t>
      </w:r>
      <w:r>
        <w:rPr>
          <w:spacing w:val="-16"/>
        </w:rPr>
        <w:t xml:space="preserve"> </w:t>
      </w:r>
      <w:r>
        <w:rPr>
          <w:spacing w:val="-4"/>
        </w:rPr>
        <w:t>ways</w:t>
      </w:r>
      <w:r>
        <w:rPr>
          <w:spacing w:val="-17"/>
        </w:rPr>
        <w:t xml:space="preserve"> </w:t>
      </w:r>
      <w:r>
        <w:t>on</w:t>
      </w:r>
      <w:r>
        <w:rPr>
          <w:spacing w:val="-16"/>
        </w:rPr>
        <w:t xml:space="preserve"> </w:t>
      </w:r>
      <w:r>
        <w:t>the</w:t>
      </w:r>
      <w:r>
        <w:rPr>
          <w:spacing w:val="-17"/>
        </w:rPr>
        <w:t xml:space="preserve"> </w:t>
      </w:r>
      <w:r>
        <w:t>right-</w:t>
      </w:r>
      <w:r>
        <w:rPr>
          <w:spacing w:val="-16"/>
        </w:rPr>
        <w:t xml:space="preserve"> </w:t>
      </w:r>
      <w:r>
        <w:t>and</w:t>
      </w:r>
      <w:r>
        <w:rPr>
          <w:spacing w:val="-17"/>
        </w:rPr>
        <w:t xml:space="preserve"> </w:t>
      </w:r>
      <w:r>
        <w:t>left-hand</w:t>
      </w:r>
      <w:r>
        <w:rPr>
          <w:spacing w:val="-16"/>
        </w:rPr>
        <w:t xml:space="preserve"> </w:t>
      </w:r>
      <w:r>
        <w:t>side</w:t>
      </w:r>
      <w:r>
        <w:rPr>
          <w:spacing w:val="-17"/>
        </w:rPr>
        <w:t xml:space="preserve"> </w:t>
      </w:r>
      <w:r>
        <w:t>of the</w:t>
      </w:r>
      <w:r>
        <w:rPr>
          <w:spacing w:val="-17"/>
        </w:rPr>
        <w:t xml:space="preserve"> </w:t>
      </w:r>
      <w:r>
        <w:t>regression.</w:t>
      </w:r>
      <w:r>
        <w:rPr>
          <w:spacing w:val="-1"/>
        </w:rPr>
        <w:t xml:space="preserve"> </w:t>
      </w:r>
      <w:r>
        <w:rPr>
          <w:spacing w:val="-10"/>
        </w:rPr>
        <w:t>To</w:t>
      </w:r>
      <w:r>
        <w:rPr>
          <w:spacing w:val="-17"/>
        </w:rPr>
        <w:t xml:space="preserve"> </w:t>
      </w:r>
      <w:r>
        <w:t>see</w:t>
      </w:r>
      <w:r>
        <w:rPr>
          <w:spacing w:val="-16"/>
        </w:rPr>
        <w:t xml:space="preserve"> </w:t>
      </w:r>
      <w:r>
        <w:t>if</w:t>
      </w:r>
      <w:r>
        <w:rPr>
          <w:spacing w:val="-17"/>
        </w:rPr>
        <w:t xml:space="preserve"> </w:t>
      </w:r>
      <w:r>
        <w:t>population</w:t>
      </w:r>
      <w:r>
        <w:rPr>
          <w:spacing w:val="-16"/>
        </w:rPr>
        <w:t xml:space="preserve"> </w:t>
      </w:r>
      <w:r>
        <w:t>drives</w:t>
      </w:r>
      <w:r>
        <w:rPr>
          <w:spacing w:val="-17"/>
        </w:rPr>
        <w:t xml:space="preserve"> </w:t>
      </w:r>
      <w:r>
        <w:t>the</w:t>
      </w:r>
      <w:r>
        <w:rPr>
          <w:spacing w:val="-17"/>
        </w:rPr>
        <w:t xml:space="preserve"> </w:t>
      </w:r>
      <w:r>
        <w:t>results</w:t>
      </w:r>
      <w:r>
        <w:rPr>
          <w:spacing w:val="-16"/>
        </w:rPr>
        <w:t xml:space="preserve"> </w:t>
      </w:r>
      <w:r>
        <w:t>Panel</w:t>
      </w:r>
      <w:r>
        <w:rPr>
          <w:spacing w:val="-17"/>
        </w:rPr>
        <w:t xml:space="preserve"> </w:t>
      </w:r>
      <w:r>
        <w:t>B</w:t>
      </w:r>
      <w:r>
        <w:rPr>
          <w:spacing w:val="-16"/>
        </w:rPr>
        <w:t xml:space="preserve"> </w:t>
      </w:r>
      <w:r>
        <w:t>first</w:t>
      </w:r>
      <w:r>
        <w:rPr>
          <w:spacing w:val="-17"/>
        </w:rPr>
        <w:t xml:space="preserve"> </w:t>
      </w:r>
      <w:r>
        <w:t>excludes</w:t>
      </w:r>
      <w:r>
        <w:rPr>
          <w:spacing w:val="-16"/>
        </w:rPr>
        <w:t xml:space="preserve"> </w:t>
      </w:r>
      <w:r>
        <w:t>it</w:t>
      </w:r>
      <w:r>
        <w:rPr>
          <w:spacing w:val="-17"/>
        </w:rPr>
        <w:t xml:space="preserve"> </w:t>
      </w:r>
      <w:r>
        <w:t>from</w:t>
      </w:r>
      <w:r>
        <w:rPr>
          <w:spacing w:val="-16"/>
        </w:rPr>
        <w:t xml:space="preserve"> </w:t>
      </w:r>
      <w:r>
        <w:t>the</w:t>
      </w:r>
      <w:r>
        <w:rPr>
          <w:spacing w:val="-17"/>
        </w:rPr>
        <w:t xml:space="preserve"> </w:t>
      </w:r>
      <w:r>
        <w:t>specification. The</w:t>
      </w:r>
      <w:r>
        <w:rPr>
          <w:spacing w:val="-35"/>
        </w:rPr>
        <w:t xml:space="preserve"> </w:t>
      </w:r>
      <w:r>
        <w:t>results</w:t>
      </w:r>
      <w:r>
        <w:rPr>
          <w:spacing w:val="-34"/>
        </w:rPr>
        <w:t xml:space="preserve"> </w:t>
      </w:r>
      <w:r>
        <w:t>show</w:t>
      </w:r>
      <w:r>
        <w:rPr>
          <w:spacing w:val="-35"/>
        </w:rPr>
        <w:t xml:space="preserve"> </w:t>
      </w:r>
      <w:r>
        <w:t>that</w:t>
      </w:r>
      <w:r>
        <w:rPr>
          <w:spacing w:val="-34"/>
        </w:rPr>
        <w:t xml:space="preserve"> </w:t>
      </w:r>
      <w:r>
        <w:t>the</w:t>
      </w:r>
      <w:r>
        <w:rPr>
          <w:spacing w:val="-35"/>
        </w:rPr>
        <w:t xml:space="preserve"> </w:t>
      </w:r>
      <w:r>
        <w:t>exclusion</w:t>
      </w:r>
      <w:r>
        <w:rPr>
          <w:spacing w:val="-34"/>
        </w:rPr>
        <w:t xml:space="preserve"> </w:t>
      </w:r>
      <w:r>
        <w:t>of</w:t>
      </w:r>
      <w:r>
        <w:rPr>
          <w:spacing w:val="-35"/>
        </w:rPr>
        <w:t xml:space="preserve"> </w:t>
      </w:r>
      <w:r>
        <w:t>population</w:t>
      </w:r>
      <w:r>
        <w:rPr>
          <w:spacing w:val="-34"/>
        </w:rPr>
        <w:t xml:space="preserve"> </w:t>
      </w:r>
      <w:r>
        <w:t>does</w:t>
      </w:r>
      <w:r>
        <w:rPr>
          <w:spacing w:val="-34"/>
        </w:rPr>
        <w:t xml:space="preserve"> </w:t>
      </w:r>
      <w:r>
        <w:t>not</w:t>
      </w:r>
      <w:r>
        <w:rPr>
          <w:spacing w:val="-35"/>
        </w:rPr>
        <w:t xml:space="preserve"> </w:t>
      </w:r>
      <w:r>
        <w:t>alter</w:t>
      </w:r>
      <w:r>
        <w:rPr>
          <w:spacing w:val="-34"/>
        </w:rPr>
        <w:t xml:space="preserve"> </w:t>
      </w:r>
      <w:r>
        <w:t>the</w:t>
      </w:r>
      <w:r>
        <w:rPr>
          <w:spacing w:val="-35"/>
        </w:rPr>
        <w:t xml:space="preserve"> </w:t>
      </w:r>
      <w:r>
        <w:t>results.</w:t>
      </w:r>
      <w:r>
        <w:rPr>
          <w:spacing w:val="-16"/>
        </w:rPr>
        <w:t xml:space="preserve"> </w:t>
      </w:r>
      <w:r>
        <w:t>Panel</w:t>
      </w:r>
      <w:r>
        <w:rPr>
          <w:spacing w:val="-35"/>
        </w:rPr>
        <w:t xml:space="preserve"> </w:t>
      </w:r>
      <w:r>
        <w:t>C</w:t>
      </w:r>
      <w:r>
        <w:rPr>
          <w:spacing w:val="-34"/>
        </w:rPr>
        <w:t xml:space="preserve"> </w:t>
      </w:r>
      <w:r>
        <w:t>presents</w:t>
      </w:r>
      <w:r>
        <w:rPr>
          <w:spacing w:val="-34"/>
        </w:rPr>
        <w:t xml:space="preserve"> </w:t>
      </w:r>
      <w:r>
        <w:t xml:space="preserve">estimates where all covariates are placed in per capita terms, obviating the need to include total population </w:t>
      </w:r>
      <w:r>
        <w:rPr>
          <w:spacing w:val="-7"/>
          <w:w w:val="96"/>
        </w:rPr>
        <w:t>b</w:t>
      </w:r>
      <w:r>
        <w:rPr>
          <w:w w:val="104"/>
        </w:rPr>
        <w:t>y</w:t>
      </w:r>
      <w:r w:rsidR="006231FD">
        <w:t xml:space="preserve"> </w:t>
      </w:r>
      <w:r>
        <w:rPr>
          <w:w w:val="93"/>
        </w:rPr>
        <w:t>itself</w:t>
      </w:r>
      <w:r w:rsidR="006231FD">
        <w:t xml:space="preserve"> </w:t>
      </w:r>
      <w:r>
        <w:rPr>
          <w:w w:val="94"/>
        </w:rPr>
        <w:t>and</w:t>
      </w:r>
      <w:r w:rsidR="006231FD">
        <w:t xml:space="preserve"> </w:t>
      </w:r>
      <w:r>
        <w:rPr>
          <w:w w:val="90"/>
        </w:rPr>
        <w:t>n</w:t>
      </w:r>
      <w:r>
        <w:rPr>
          <w:spacing w:val="-7"/>
          <w:w w:val="90"/>
        </w:rPr>
        <w:t>o</w:t>
      </w:r>
      <w:r>
        <w:rPr>
          <w:w w:val="95"/>
        </w:rPr>
        <w:t>w</w:t>
      </w:r>
      <w:r w:rsidR="006231FD">
        <w:t xml:space="preserve"> </w:t>
      </w:r>
      <w:r>
        <w:rPr>
          <w:w w:val="94"/>
        </w:rPr>
        <w:t>h</w:t>
      </w:r>
      <w:r>
        <w:rPr>
          <w:spacing w:val="-7"/>
          <w:w w:val="94"/>
        </w:rPr>
        <w:t>a</w:t>
      </w:r>
      <w:r>
        <w:rPr>
          <w:w w:val="95"/>
        </w:rPr>
        <w:t>ving</w:t>
      </w:r>
      <w:r w:rsidR="006231FD">
        <w:t xml:space="preserve"> </w:t>
      </w:r>
      <w:r>
        <w:rPr>
          <w:w w:val="96"/>
        </w:rPr>
        <w:t>a</w:t>
      </w:r>
      <w:r w:rsidR="006231FD">
        <w:t xml:space="preserve"> </w:t>
      </w:r>
      <w:r>
        <w:rPr>
          <w:w w:val="92"/>
        </w:rPr>
        <w:t>s</w:t>
      </w:r>
      <w:r>
        <w:rPr>
          <w:spacing w:val="6"/>
          <w:w w:val="92"/>
        </w:rPr>
        <w:t>p</w:t>
      </w:r>
      <w:r>
        <w:rPr>
          <w:w w:val="93"/>
        </w:rPr>
        <w:t>ecification</w:t>
      </w:r>
      <w:r w:rsidR="006231FD">
        <w:t xml:space="preserve"> </w:t>
      </w:r>
      <w:r>
        <w:rPr>
          <w:spacing w:val="-1"/>
          <w:w w:val="95"/>
        </w:rPr>
        <w:t>w</w:t>
      </w:r>
      <w:r>
        <w:rPr>
          <w:w w:val="93"/>
        </w:rPr>
        <w:t>hi</w:t>
      </w:r>
      <w:r>
        <w:rPr>
          <w:spacing w:val="-7"/>
          <w:w w:val="93"/>
        </w:rPr>
        <w:t>c</w:t>
      </w:r>
      <w:r>
        <w:rPr>
          <w:w w:val="92"/>
        </w:rPr>
        <w:t>h</w:t>
      </w:r>
      <w:r w:rsidR="006231FD">
        <w:t xml:space="preserve"> </w:t>
      </w:r>
      <w:r>
        <w:rPr>
          <w:w w:val="90"/>
        </w:rPr>
        <w:t>is</w:t>
      </w:r>
      <w:r w:rsidR="006231FD">
        <w:t xml:space="preserve"> </w:t>
      </w:r>
      <w:r>
        <w:rPr>
          <w:w w:val="92"/>
        </w:rPr>
        <w:t>consiste</w:t>
      </w:r>
      <w:r>
        <w:rPr>
          <w:spacing w:val="-7"/>
          <w:w w:val="92"/>
        </w:rPr>
        <w:t>n</w:t>
      </w:r>
      <w:r>
        <w:rPr>
          <w:w w:val="103"/>
        </w:rPr>
        <w:t>tly</w:t>
      </w:r>
      <w:r w:rsidR="006231FD">
        <w:t xml:space="preserve"> </w:t>
      </w:r>
      <w:r>
        <w:rPr>
          <w:w w:val="91"/>
        </w:rPr>
        <w:t>in</w:t>
      </w:r>
      <w:r w:rsidR="006231FD">
        <w:t xml:space="preserve"> </w:t>
      </w:r>
      <w:r>
        <w:rPr>
          <w:spacing w:val="6"/>
          <w:w w:val="94"/>
        </w:rPr>
        <w:t>p</w:t>
      </w:r>
      <w:r>
        <w:rPr>
          <w:w w:val="90"/>
        </w:rPr>
        <w:t>er</w:t>
      </w:r>
      <w:r w:rsidR="006231FD">
        <w:t xml:space="preserve"> </w:t>
      </w:r>
      <w:r>
        <w:rPr>
          <w:w w:val="97"/>
        </w:rPr>
        <w:t>capita</w:t>
      </w:r>
      <w:r w:rsidR="006231FD">
        <w:t xml:space="preserve"> </w:t>
      </w:r>
      <w:r>
        <w:rPr>
          <w:w w:val="94"/>
        </w:rPr>
        <w:t>terms</w:t>
      </w:r>
      <w:r>
        <w:rPr>
          <w:spacing w:val="1"/>
          <w:w w:val="94"/>
        </w:rPr>
        <w:t>.</w:t>
      </w:r>
      <w:r w:rsidR="00CF15F9">
        <w:rPr>
          <w:rStyle w:val="FootnoteReference"/>
          <w:spacing w:val="1"/>
          <w:w w:val="94"/>
        </w:rPr>
        <w:footnoteReference w:id="9"/>
      </w:r>
      <w:r w:rsidR="006231FD">
        <w:rPr>
          <w:spacing w:val="1"/>
          <w:w w:val="94"/>
          <w:vertAlign w:val="superscript"/>
        </w:rPr>
        <w:t xml:space="preserve"> </w:t>
      </w:r>
      <w:r>
        <w:rPr>
          <w:w w:val="99"/>
        </w:rPr>
        <w:t>The</w:t>
      </w:r>
      <w:r w:rsidR="006231FD">
        <w:t xml:space="preserve"> </w:t>
      </w:r>
      <w:r>
        <w:rPr>
          <w:w w:val="93"/>
        </w:rPr>
        <w:t>results</w:t>
      </w:r>
      <w:r w:rsidR="006231FD">
        <w:t xml:space="preserve"> </w:t>
      </w:r>
      <w:r>
        <w:rPr>
          <w:w w:val="92"/>
        </w:rPr>
        <w:t xml:space="preserve">are </w:t>
      </w:r>
      <w:r>
        <w:t>similar</w:t>
      </w:r>
      <w:r>
        <w:rPr>
          <w:spacing w:val="-22"/>
        </w:rPr>
        <w:t xml:space="preserve"> </w:t>
      </w:r>
      <w:r>
        <w:t>to</w:t>
      </w:r>
      <w:r>
        <w:rPr>
          <w:spacing w:val="-21"/>
        </w:rPr>
        <w:t xml:space="preserve"> </w:t>
      </w:r>
      <w:r>
        <w:t>the</w:t>
      </w:r>
      <w:r>
        <w:rPr>
          <w:spacing w:val="-22"/>
        </w:rPr>
        <w:t xml:space="preserve"> </w:t>
      </w:r>
      <w:r>
        <w:t>main</w:t>
      </w:r>
      <w:r>
        <w:rPr>
          <w:spacing w:val="-21"/>
        </w:rPr>
        <w:t xml:space="preserve"> </w:t>
      </w:r>
      <w:r>
        <w:t>specification,</w:t>
      </w:r>
      <w:r>
        <w:rPr>
          <w:spacing w:val="-21"/>
        </w:rPr>
        <w:t xml:space="preserve"> </w:t>
      </w:r>
      <w:r>
        <w:t>where</w:t>
      </w:r>
      <w:r>
        <w:rPr>
          <w:spacing w:val="-21"/>
        </w:rPr>
        <w:t xml:space="preserve"> </w:t>
      </w:r>
      <w:r>
        <w:t>the</w:t>
      </w:r>
      <w:r>
        <w:rPr>
          <w:spacing w:val="-21"/>
        </w:rPr>
        <w:t xml:space="preserve"> </w:t>
      </w:r>
      <w:r>
        <w:t>IV</w:t>
      </w:r>
      <w:r>
        <w:rPr>
          <w:spacing w:val="-22"/>
        </w:rPr>
        <w:t xml:space="preserve"> </w:t>
      </w:r>
      <w:r>
        <w:t>estimate</w:t>
      </w:r>
      <w:r>
        <w:rPr>
          <w:spacing w:val="-21"/>
        </w:rPr>
        <w:t xml:space="preserve"> </w:t>
      </w:r>
      <w:r>
        <w:t>for</w:t>
      </w:r>
      <w:r>
        <w:rPr>
          <w:spacing w:val="-22"/>
        </w:rPr>
        <w:t xml:space="preserve"> </w:t>
      </w:r>
      <w:r>
        <w:t>black</w:t>
      </w:r>
      <w:r>
        <w:rPr>
          <w:spacing w:val="-21"/>
        </w:rPr>
        <w:t xml:space="preserve"> </w:t>
      </w:r>
      <w:r>
        <w:t>politicians</w:t>
      </w:r>
      <w:r>
        <w:rPr>
          <w:spacing w:val="-22"/>
        </w:rPr>
        <w:t xml:space="preserve"> </w:t>
      </w:r>
      <w:r>
        <w:t>is</w:t>
      </w:r>
      <w:r>
        <w:rPr>
          <w:spacing w:val="-21"/>
        </w:rPr>
        <w:t xml:space="preserve"> </w:t>
      </w:r>
      <w:r>
        <w:t>roughly</w:t>
      </w:r>
      <w:r>
        <w:rPr>
          <w:spacing w:val="-21"/>
        </w:rPr>
        <w:t xml:space="preserve"> </w:t>
      </w:r>
      <w:r>
        <w:t>twice</w:t>
      </w:r>
      <w:r>
        <w:rPr>
          <w:spacing w:val="-22"/>
        </w:rPr>
        <w:t xml:space="preserve"> </w:t>
      </w:r>
      <w:r>
        <w:t>the</w:t>
      </w:r>
      <w:r>
        <w:rPr>
          <w:spacing w:val="-21"/>
        </w:rPr>
        <w:t xml:space="preserve"> </w:t>
      </w:r>
      <w:r>
        <w:t xml:space="preserve">OLS estimate. The results confirm that the estimates are not confounded </w:t>
      </w:r>
      <w:r>
        <w:rPr>
          <w:spacing w:val="-4"/>
        </w:rPr>
        <w:t xml:space="preserve">by </w:t>
      </w:r>
      <w:r>
        <w:t xml:space="preserve">population nor driven </w:t>
      </w:r>
      <w:r>
        <w:rPr>
          <w:spacing w:val="-4"/>
        </w:rPr>
        <w:t xml:space="preserve">by </w:t>
      </w:r>
      <w:r>
        <w:rPr>
          <w:w w:val="94"/>
        </w:rPr>
        <w:t>their</w:t>
      </w:r>
      <w:r>
        <w:rPr>
          <w:spacing w:val="20"/>
        </w:rPr>
        <w:t xml:space="preserve"> </w:t>
      </w:r>
      <w:r>
        <w:rPr>
          <w:w w:val="92"/>
        </w:rPr>
        <w:t>inclusion</w:t>
      </w:r>
      <w:r>
        <w:rPr>
          <w:spacing w:val="20"/>
        </w:rPr>
        <w:t xml:space="preserve"> </w:t>
      </w:r>
      <w:r>
        <w:rPr>
          <w:w w:val="91"/>
        </w:rPr>
        <w:t>nor</w:t>
      </w:r>
      <w:r>
        <w:rPr>
          <w:spacing w:val="20"/>
        </w:rPr>
        <w:t xml:space="preserve"> </w:t>
      </w:r>
      <w:r>
        <w:rPr>
          <w:w w:val="93"/>
        </w:rPr>
        <w:t>exclusion.</w:t>
      </w:r>
      <w:r w:rsidR="00CF15F9">
        <w:rPr>
          <w:rStyle w:val="FootnoteReference"/>
          <w:w w:val="93"/>
        </w:rPr>
        <w:footnoteReference w:id="10"/>
      </w:r>
    </w:p>
    <w:p w:rsidR="00915AA8" w:rsidRDefault="00C45668" w:rsidP="006231FD">
      <w:pPr>
        <w:pStyle w:val="BodyText"/>
        <w:ind w:left="90" w:firstLine="378"/>
        <w:jc w:val="both"/>
        <w:rPr>
          <w:rFonts w:ascii="cmssi8"/>
        </w:rPr>
      </w:pPr>
      <w:r>
        <w:t>In</w:t>
      </w:r>
      <w:r>
        <w:rPr>
          <w:spacing w:val="-40"/>
        </w:rPr>
        <w:t xml:space="preserve"> </w:t>
      </w:r>
      <w:hyperlink w:anchor="_bookmark145" w:history="1">
        <w:r>
          <w:rPr>
            <w:spacing w:val="-4"/>
          </w:rPr>
          <w:t>Table</w:t>
        </w:r>
        <w:r>
          <w:rPr>
            <w:spacing w:val="-39"/>
          </w:rPr>
          <w:t xml:space="preserve"> </w:t>
        </w:r>
        <w:r>
          <w:t>A2</w:t>
        </w:r>
        <w:r>
          <w:rPr>
            <w:spacing w:val="-39"/>
          </w:rPr>
          <w:t xml:space="preserve"> </w:t>
        </w:r>
      </w:hyperlink>
      <w:r>
        <w:t>addition</w:t>
      </w:r>
      <w:r>
        <w:rPr>
          <w:spacing w:val="-39"/>
        </w:rPr>
        <w:t xml:space="preserve"> </w:t>
      </w:r>
      <w:r>
        <w:t>specifications</w:t>
      </w:r>
      <w:r>
        <w:rPr>
          <w:spacing w:val="-39"/>
        </w:rPr>
        <w:t xml:space="preserve"> </w:t>
      </w:r>
      <w:r>
        <w:t>are</w:t>
      </w:r>
      <w:r>
        <w:rPr>
          <w:spacing w:val="-40"/>
        </w:rPr>
        <w:t xml:space="preserve"> </w:t>
      </w:r>
      <w:r>
        <w:t>included</w:t>
      </w:r>
      <w:r>
        <w:rPr>
          <w:spacing w:val="-39"/>
        </w:rPr>
        <w:t xml:space="preserve"> </w:t>
      </w:r>
      <w:r>
        <w:t>to</w:t>
      </w:r>
      <w:r>
        <w:rPr>
          <w:spacing w:val="-39"/>
        </w:rPr>
        <w:t xml:space="preserve"> </w:t>
      </w:r>
      <w:r>
        <w:t>decompose</w:t>
      </w:r>
      <w:r>
        <w:rPr>
          <w:spacing w:val="-39"/>
        </w:rPr>
        <w:t xml:space="preserve"> </w:t>
      </w:r>
      <w:r>
        <w:t>the</w:t>
      </w:r>
      <w:r>
        <w:rPr>
          <w:spacing w:val="-39"/>
        </w:rPr>
        <w:t xml:space="preserve"> </w:t>
      </w:r>
      <w:r>
        <w:t>effect</w:t>
      </w:r>
      <w:r>
        <w:rPr>
          <w:spacing w:val="-39"/>
        </w:rPr>
        <w:t xml:space="preserve"> </w:t>
      </w:r>
      <w:r>
        <w:t>geographically</w:t>
      </w:r>
      <w:r>
        <w:rPr>
          <w:spacing w:val="-40"/>
        </w:rPr>
        <w:t xml:space="preserve"> </w:t>
      </w:r>
      <w:r>
        <w:t>as</w:t>
      </w:r>
      <w:r>
        <w:rPr>
          <w:spacing w:val="-39"/>
        </w:rPr>
        <w:t xml:space="preserve"> </w:t>
      </w:r>
      <w:r>
        <w:t>well</w:t>
      </w:r>
      <w:r>
        <w:rPr>
          <w:spacing w:val="-39"/>
        </w:rPr>
        <w:t xml:space="preserve"> </w:t>
      </w:r>
      <w:r>
        <w:t>as</w:t>
      </w:r>
      <w:r>
        <w:rPr>
          <w:spacing w:val="-39"/>
        </w:rPr>
        <w:t xml:space="preserve"> </w:t>
      </w:r>
      <w:r>
        <w:t>to</w:t>
      </w:r>
      <w:r w:rsidR="00775C26">
        <w:t xml:space="preserve"> </w:t>
      </w:r>
      <w:r>
        <w:t>control</w:t>
      </w:r>
      <w:r>
        <w:rPr>
          <w:spacing w:val="-19"/>
        </w:rPr>
        <w:t xml:space="preserve"> </w:t>
      </w:r>
      <w:r>
        <w:t>for</w:t>
      </w:r>
      <w:r>
        <w:rPr>
          <w:spacing w:val="-18"/>
        </w:rPr>
        <w:t xml:space="preserve"> </w:t>
      </w:r>
      <w:r>
        <w:t>antebellum</w:t>
      </w:r>
      <w:r>
        <w:rPr>
          <w:spacing w:val="-19"/>
        </w:rPr>
        <w:t xml:space="preserve"> </w:t>
      </w:r>
      <w:r>
        <w:t>factors</w:t>
      </w:r>
      <w:r>
        <w:rPr>
          <w:spacing w:val="-18"/>
        </w:rPr>
        <w:t xml:space="preserve"> </w:t>
      </w:r>
      <w:r>
        <w:t>which</w:t>
      </w:r>
      <w:r>
        <w:rPr>
          <w:spacing w:val="-19"/>
        </w:rPr>
        <w:t xml:space="preserve"> </w:t>
      </w:r>
      <w:r>
        <w:t>could</w:t>
      </w:r>
      <w:r>
        <w:rPr>
          <w:spacing w:val="-18"/>
        </w:rPr>
        <w:t xml:space="preserve"> </w:t>
      </w:r>
      <w:r>
        <w:rPr>
          <w:spacing w:val="3"/>
        </w:rPr>
        <w:t>be</w:t>
      </w:r>
      <w:r>
        <w:rPr>
          <w:spacing w:val="-19"/>
        </w:rPr>
        <w:t xml:space="preserve"> </w:t>
      </w:r>
      <w:r>
        <w:t>related</w:t>
      </w:r>
      <w:r>
        <w:rPr>
          <w:spacing w:val="-18"/>
        </w:rPr>
        <w:t xml:space="preserve"> </w:t>
      </w:r>
      <w:r>
        <w:t>to</w:t>
      </w:r>
      <w:r>
        <w:rPr>
          <w:spacing w:val="-19"/>
        </w:rPr>
        <w:t xml:space="preserve"> </w:t>
      </w:r>
      <w:r>
        <w:t>political</w:t>
      </w:r>
      <w:r>
        <w:rPr>
          <w:spacing w:val="-18"/>
        </w:rPr>
        <w:t xml:space="preserve"> </w:t>
      </w:r>
      <w:r>
        <w:t>preferences.</w:t>
      </w:r>
      <w:r>
        <w:rPr>
          <w:spacing w:val="-1"/>
        </w:rPr>
        <w:t xml:space="preserve"> </w:t>
      </w:r>
      <w:r>
        <w:t>In</w:t>
      </w:r>
      <w:r>
        <w:rPr>
          <w:spacing w:val="-19"/>
        </w:rPr>
        <w:t xml:space="preserve"> </w:t>
      </w:r>
      <w:r>
        <w:t>Panel</w:t>
      </w:r>
      <w:r>
        <w:rPr>
          <w:spacing w:val="-18"/>
        </w:rPr>
        <w:t xml:space="preserve"> </w:t>
      </w:r>
      <w:r>
        <w:t>A</w:t>
      </w:r>
      <w:r>
        <w:rPr>
          <w:spacing w:val="-19"/>
        </w:rPr>
        <w:t xml:space="preserve"> </w:t>
      </w:r>
      <w:r>
        <w:t>of</w:t>
      </w:r>
      <w:r>
        <w:rPr>
          <w:spacing w:val="-18"/>
        </w:rPr>
        <w:t xml:space="preserve"> </w:t>
      </w:r>
      <w:hyperlink w:anchor="_bookmark149" w:history="1">
        <w:r>
          <w:rPr>
            <w:spacing w:val="-4"/>
          </w:rPr>
          <w:t>Table</w:t>
        </w:r>
        <w:r>
          <w:rPr>
            <w:spacing w:val="-19"/>
          </w:rPr>
          <w:t xml:space="preserve"> </w:t>
        </w:r>
        <w:r>
          <w:t>A6</w:t>
        </w:r>
      </w:hyperlink>
      <w:r>
        <w:t xml:space="preserve"> the</w:t>
      </w:r>
      <w:r>
        <w:rPr>
          <w:spacing w:val="-9"/>
        </w:rPr>
        <w:t xml:space="preserve"> </w:t>
      </w:r>
      <w:r>
        <w:t>specification</w:t>
      </w:r>
      <w:r>
        <w:rPr>
          <w:spacing w:val="-9"/>
        </w:rPr>
        <w:t xml:space="preserve"> </w:t>
      </w:r>
      <w:r>
        <w:t>is</w:t>
      </w:r>
      <w:r>
        <w:rPr>
          <w:spacing w:val="-9"/>
        </w:rPr>
        <w:t xml:space="preserve"> </w:t>
      </w:r>
      <w:r>
        <w:t>replicated</w:t>
      </w:r>
      <w:r>
        <w:rPr>
          <w:spacing w:val="-8"/>
        </w:rPr>
        <w:t xml:space="preserve"> </w:t>
      </w:r>
      <w:r>
        <w:t>geographically.</w:t>
      </w:r>
      <w:r>
        <w:rPr>
          <w:spacing w:val="22"/>
        </w:rPr>
        <w:t xml:space="preserve"> </w:t>
      </w:r>
      <w:r>
        <w:t>Rather</w:t>
      </w:r>
      <w:r>
        <w:rPr>
          <w:spacing w:val="-8"/>
        </w:rPr>
        <w:t xml:space="preserve"> </w:t>
      </w:r>
      <w:r>
        <w:t>than</w:t>
      </w:r>
      <w:r>
        <w:rPr>
          <w:spacing w:val="-9"/>
        </w:rPr>
        <w:t xml:space="preserve"> </w:t>
      </w:r>
      <w:r>
        <w:t>focusing</w:t>
      </w:r>
      <w:r>
        <w:rPr>
          <w:spacing w:val="-9"/>
        </w:rPr>
        <w:t xml:space="preserve"> </w:t>
      </w:r>
      <w:r>
        <w:t>on</w:t>
      </w:r>
      <w:r>
        <w:rPr>
          <w:spacing w:val="-8"/>
        </w:rPr>
        <w:t xml:space="preserve"> </w:t>
      </w:r>
      <w:r>
        <w:t>branch</w:t>
      </w:r>
      <w:r>
        <w:rPr>
          <w:spacing w:val="-9"/>
        </w:rPr>
        <w:t xml:space="preserve"> </w:t>
      </w:r>
      <w:r>
        <w:t>of</w:t>
      </w:r>
      <w:r>
        <w:rPr>
          <w:spacing w:val="-8"/>
        </w:rPr>
        <w:t xml:space="preserve"> </w:t>
      </w:r>
      <w:r>
        <w:rPr>
          <w:spacing w:val="-3"/>
        </w:rPr>
        <w:t>government</w:t>
      </w:r>
      <w:r>
        <w:rPr>
          <w:spacing w:val="-9"/>
        </w:rPr>
        <w:t xml:space="preserve"> </w:t>
      </w:r>
      <w:r>
        <w:t>these</w:t>
      </w:r>
      <w:r w:rsidR="00775C26">
        <w:t xml:space="preserve"> </w:t>
      </w:r>
      <w:r>
        <w:t>results</w:t>
      </w:r>
      <w:r>
        <w:rPr>
          <w:spacing w:val="-29"/>
        </w:rPr>
        <w:t xml:space="preserve"> </w:t>
      </w:r>
      <w:r>
        <w:t>show</w:t>
      </w:r>
      <w:r>
        <w:rPr>
          <w:spacing w:val="-28"/>
        </w:rPr>
        <w:t xml:space="preserve"> </w:t>
      </w:r>
      <w:r>
        <w:t>the</w:t>
      </w:r>
      <w:r>
        <w:rPr>
          <w:spacing w:val="-28"/>
        </w:rPr>
        <w:t xml:space="preserve"> </w:t>
      </w:r>
      <w:r>
        <w:t>effects</w:t>
      </w:r>
      <w:r>
        <w:rPr>
          <w:spacing w:val="-28"/>
        </w:rPr>
        <w:t xml:space="preserve"> </w:t>
      </w:r>
      <w:r>
        <w:t>of</w:t>
      </w:r>
      <w:r>
        <w:rPr>
          <w:spacing w:val="-28"/>
        </w:rPr>
        <w:t xml:space="preserve"> </w:t>
      </w:r>
      <w:r>
        <w:t>all</w:t>
      </w:r>
      <w:r>
        <w:rPr>
          <w:spacing w:val="-28"/>
        </w:rPr>
        <w:t xml:space="preserve"> </w:t>
      </w:r>
      <w:r>
        <w:t>black</w:t>
      </w:r>
      <w:r>
        <w:rPr>
          <w:spacing w:val="-28"/>
        </w:rPr>
        <w:t xml:space="preserve"> </w:t>
      </w:r>
      <w:r>
        <w:t>politicians</w:t>
      </w:r>
      <w:r>
        <w:rPr>
          <w:spacing w:val="-28"/>
        </w:rPr>
        <w:t xml:space="preserve"> </w:t>
      </w:r>
      <w:r>
        <w:t>who</w:t>
      </w:r>
      <w:r>
        <w:rPr>
          <w:spacing w:val="-28"/>
        </w:rPr>
        <w:t xml:space="preserve"> </w:t>
      </w:r>
      <w:r>
        <w:t>served</w:t>
      </w:r>
      <w:r>
        <w:rPr>
          <w:spacing w:val="-28"/>
        </w:rPr>
        <w:t xml:space="preserve"> </w:t>
      </w:r>
      <w:r>
        <w:t>in</w:t>
      </w:r>
      <w:r>
        <w:rPr>
          <w:spacing w:val="-28"/>
        </w:rPr>
        <w:t xml:space="preserve"> </w:t>
      </w:r>
      <w:r>
        <w:t>local</w:t>
      </w:r>
      <w:r>
        <w:rPr>
          <w:spacing w:val="-28"/>
        </w:rPr>
        <w:t xml:space="preserve"> </w:t>
      </w:r>
      <w:r>
        <w:t>offices</w:t>
      </w:r>
      <w:r>
        <w:rPr>
          <w:spacing w:val="-28"/>
        </w:rPr>
        <w:t xml:space="preserve"> </w:t>
      </w:r>
      <w:r>
        <w:t>as</w:t>
      </w:r>
      <w:r>
        <w:rPr>
          <w:spacing w:val="-28"/>
        </w:rPr>
        <w:t xml:space="preserve"> </w:t>
      </w:r>
      <w:r>
        <w:t>opposed</w:t>
      </w:r>
      <w:r>
        <w:rPr>
          <w:spacing w:val="-28"/>
        </w:rPr>
        <w:t xml:space="preserve"> </w:t>
      </w:r>
      <w:r>
        <w:t>to</w:t>
      </w:r>
      <w:r>
        <w:rPr>
          <w:spacing w:val="-27"/>
        </w:rPr>
        <w:t xml:space="preserve"> </w:t>
      </w:r>
      <w:r>
        <w:t>federal</w:t>
      </w:r>
      <w:r>
        <w:rPr>
          <w:spacing w:val="-28"/>
        </w:rPr>
        <w:t xml:space="preserve"> </w:t>
      </w:r>
      <w:r>
        <w:t>or</w:t>
      </w:r>
      <w:r>
        <w:rPr>
          <w:spacing w:val="-28"/>
        </w:rPr>
        <w:t xml:space="preserve"> </w:t>
      </w:r>
      <w:r>
        <w:t>state positions.</w:t>
      </w:r>
      <w:r>
        <w:rPr>
          <w:spacing w:val="4"/>
        </w:rPr>
        <w:t xml:space="preserve"> </w:t>
      </w:r>
      <w:r>
        <w:t>As</w:t>
      </w:r>
      <w:r>
        <w:rPr>
          <w:spacing w:val="-12"/>
        </w:rPr>
        <w:t xml:space="preserve"> </w:t>
      </w:r>
      <w:r>
        <w:t>with</w:t>
      </w:r>
      <w:r>
        <w:rPr>
          <w:spacing w:val="-12"/>
        </w:rPr>
        <w:t xml:space="preserve"> </w:t>
      </w:r>
      <w:r>
        <w:t>the</w:t>
      </w:r>
      <w:r>
        <w:rPr>
          <w:spacing w:val="-12"/>
        </w:rPr>
        <w:t xml:space="preserve"> </w:t>
      </w:r>
      <w:r>
        <w:t>results</w:t>
      </w:r>
      <w:r>
        <w:rPr>
          <w:spacing w:val="-12"/>
        </w:rPr>
        <w:t xml:space="preserve"> </w:t>
      </w:r>
      <w:r>
        <w:t>for</w:t>
      </w:r>
      <w:r>
        <w:rPr>
          <w:spacing w:val="-12"/>
        </w:rPr>
        <w:t xml:space="preserve"> </w:t>
      </w:r>
      <w:r>
        <w:t>legislative</w:t>
      </w:r>
      <w:r>
        <w:rPr>
          <w:spacing w:val="-13"/>
        </w:rPr>
        <w:t xml:space="preserve"> </w:t>
      </w:r>
      <w:r>
        <w:t>officials,</w:t>
      </w:r>
      <w:r>
        <w:rPr>
          <w:spacing w:val="-11"/>
        </w:rPr>
        <w:t xml:space="preserve"> </w:t>
      </w:r>
      <w:r>
        <w:t>the</w:t>
      </w:r>
      <w:r>
        <w:rPr>
          <w:spacing w:val="-12"/>
        </w:rPr>
        <w:t xml:space="preserve"> </w:t>
      </w:r>
      <w:r>
        <w:t>results</w:t>
      </w:r>
      <w:r>
        <w:rPr>
          <w:spacing w:val="-12"/>
        </w:rPr>
        <w:t xml:space="preserve"> </w:t>
      </w:r>
      <w:r>
        <w:t>here</w:t>
      </w:r>
      <w:r>
        <w:rPr>
          <w:spacing w:val="-13"/>
        </w:rPr>
        <w:t xml:space="preserve"> </w:t>
      </w:r>
      <w:r>
        <w:t>confirm</w:t>
      </w:r>
      <w:r>
        <w:rPr>
          <w:spacing w:val="-12"/>
        </w:rPr>
        <w:t xml:space="preserve"> </w:t>
      </w:r>
      <w:r>
        <w:t>that</w:t>
      </w:r>
      <w:r>
        <w:rPr>
          <w:spacing w:val="-12"/>
        </w:rPr>
        <w:t xml:space="preserve"> </w:t>
      </w:r>
      <w:r>
        <w:t>those</w:t>
      </w:r>
      <w:r>
        <w:rPr>
          <w:spacing w:val="-12"/>
        </w:rPr>
        <w:t xml:space="preserve"> </w:t>
      </w:r>
      <w:r>
        <w:t>serving</w:t>
      </w:r>
      <w:r>
        <w:rPr>
          <w:spacing w:val="-12"/>
        </w:rPr>
        <w:t xml:space="preserve"> </w:t>
      </w:r>
      <w:r>
        <w:t>at</w:t>
      </w:r>
      <w:r>
        <w:rPr>
          <w:spacing w:val="-12"/>
        </w:rPr>
        <w:t xml:space="preserve"> </w:t>
      </w:r>
      <w:r>
        <w:t>a local</w:t>
      </w:r>
      <w:r>
        <w:rPr>
          <w:spacing w:val="-19"/>
        </w:rPr>
        <w:t xml:space="preserve"> </w:t>
      </w:r>
      <w:r>
        <w:t>level</w:t>
      </w:r>
      <w:r>
        <w:rPr>
          <w:spacing w:val="-18"/>
        </w:rPr>
        <w:t xml:space="preserve"> </w:t>
      </w:r>
      <w:r>
        <w:t>had</w:t>
      </w:r>
      <w:r>
        <w:rPr>
          <w:spacing w:val="-19"/>
        </w:rPr>
        <w:t xml:space="preserve"> </w:t>
      </w:r>
      <w:r>
        <w:t>a</w:t>
      </w:r>
      <w:r>
        <w:rPr>
          <w:spacing w:val="-18"/>
        </w:rPr>
        <w:t xml:space="preserve"> </w:t>
      </w:r>
      <w:r>
        <w:t>large</w:t>
      </w:r>
      <w:r>
        <w:rPr>
          <w:spacing w:val="-18"/>
        </w:rPr>
        <w:t xml:space="preserve"> </w:t>
      </w:r>
      <w:r>
        <w:t>impact</w:t>
      </w:r>
      <w:r>
        <w:rPr>
          <w:spacing w:val="-19"/>
        </w:rPr>
        <w:t xml:space="preserve"> </w:t>
      </w:r>
      <w:r>
        <w:t>on</w:t>
      </w:r>
      <w:r>
        <w:rPr>
          <w:spacing w:val="-18"/>
        </w:rPr>
        <w:t xml:space="preserve"> </w:t>
      </w:r>
      <w:r>
        <w:t>local</w:t>
      </w:r>
      <w:r>
        <w:rPr>
          <w:spacing w:val="-18"/>
        </w:rPr>
        <w:t xml:space="preserve"> </w:t>
      </w:r>
      <w:r>
        <w:t>tax</w:t>
      </w:r>
      <w:r>
        <w:rPr>
          <w:spacing w:val="-18"/>
        </w:rPr>
        <w:t xml:space="preserve"> </w:t>
      </w:r>
      <w:r>
        <w:t>revenues.</w:t>
      </w:r>
      <w:r>
        <w:rPr>
          <w:spacing w:val="3"/>
        </w:rPr>
        <w:t xml:space="preserve"> </w:t>
      </w:r>
      <w:r>
        <w:t>In</w:t>
      </w:r>
      <w:r>
        <w:rPr>
          <w:spacing w:val="-19"/>
        </w:rPr>
        <w:t xml:space="preserve"> </w:t>
      </w:r>
      <w:r>
        <w:t>Panels</w:t>
      </w:r>
      <w:r>
        <w:rPr>
          <w:spacing w:val="-18"/>
        </w:rPr>
        <w:t xml:space="preserve"> </w:t>
      </w:r>
      <w:r>
        <w:t>B</w:t>
      </w:r>
      <w:r>
        <w:rPr>
          <w:spacing w:val="-18"/>
        </w:rPr>
        <w:t xml:space="preserve"> </w:t>
      </w:r>
      <w:r>
        <w:t>and</w:t>
      </w:r>
      <w:r>
        <w:rPr>
          <w:spacing w:val="-18"/>
        </w:rPr>
        <w:t xml:space="preserve"> </w:t>
      </w:r>
      <w:r>
        <w:t>C</w:t>
      </w:r>
      <w:r>
        <w:rPr>
          <w:spacing w:val="-19"/>
        </w:rPr>
        <w:t xml:space="preserve"> </w:t>
      </w:r>
      <w:r>
        <w:t>of</w:t>
      </w:r>
      <w:r>
        <w:rPr>
          <w:spacing w:val="-18"/>
        </w:rPr>
        <w:t xml:space="preserve"> </w:t>
      </w:r>
      <w:hyperlink w:anchor="_bookmark145" w:history="1">
        <w:r>
          <w:rPr>
            <w:spacing w:val="-4"/>
          </w:rPr>
          <w:t>Table</w:t>
        </w:r>
        <w:r>
          <w:rPr>
            <w:spacing w:val="-18"/>
          </w:rPr>
          <w:t xml:space="preserve"> </w:t>
        </w:r>
        <w:r>
          <w:t>A2</w:t>
        </w:r>
        <w:r>
          <w:rPr>
            <w:spacing w:val="-19"/>
          </w:rPr>
          <w:t xml:space="preserve"> </w:t>
        </w:r>
      </w:hyperlink>
      <w:r>
        <w:t>I</w:t>
      </w:r>
      <w:r>
        <w:rPr>
          <w:spacing w:val="-18"/>
        </w:rPr>
        <w:t xml:space="preserve"> </w:t>
      </w:r>
      <w:r>
        <w:t>include</w:t>
      </w:r>
      <w:r>
        <w:rPr>
          <w:spacing w:val="-19"/>
        </w:rPr>
        <w:t xml:space="preserve"> </w:t>
      </w:r>
      <w:r>
        <w:t xml:space="preserve">measures </w:t>
      </w:r>
      <w:r>
        <w:lastRenderedPageBreak/>
        <w:t xml:space="preserve">of the extent of slaveholding to the extent that slavery </w:t>
      </w:r>
      <w:r>
        <w:rPr>
          <w:spacing w:val="-3"/>
        </w:rPr>
        <w:t xml:space="preserve">may </w:t>
      </w:r>
      <w:r>
        <w:rPr>
          <w:spacing w:val="3"/>
        </w:rPr>
        <w:t xml:space="preserve">be </w:t>
      </w:r>
      <w:r>
        <w:t>related to persistent preferences</w:t>
      </w:r>
      <w:r w:rsidR="006231FD">
        <w:t xml:space="preserve"> </w:t>
      </w:r>
      <w:r>
        <w:t>for redistribution (</w:t>
      </w:r>
      <w:hyperlink w:anchor="_bookmark39" w:history="1">
        <w:r>
          <w:t>Acharya et al.</w:t>
        </w:r>
      </w:hyperlink>
      <w:r>
        <w:t xml:space="preserve">, </w:t>
      </w:r>
      <w:hyperlink w:anchor="_bookmark39" w:history="1">
        <w:r>
          <w:t>2016</w:t>
        </w:r>
      </w:hyperlink>
      <w:r>
        <w:t xml:space="preserve">), or the potential for federal expenditures on </w:t>
      </w:r>
      <w:r>
        <w:rPr>
          <w:spacing w:val="-3"/>
        </w:rPr>
        <w:t xml:space="preserve">Freedmen </w:t>
      </w:r>
      <w:r>
        <w:t xml:space="preserve">to substitute </w:t>
      </w:r>
      <w:r>
        <w:rPr>
          <w:spacing w:val="-6"/>
        </w:rPr>
        <w:t xml:space="preserve">away </w:t>
      </w:r>
      <w:r>
        <w:t xml:space="preserve">from local expenditures. It should </w:t>
      </w:r>
      <w:r>
        <w:rPr>
          <w:spacing w:val="3"/>
        </w:rPr>
        <w:t xml:space="preserve">be </w:t>
      </w:r>
      <w:r>
        <w:t xml:space="preserve">noted that since the </w:t>
      </w:r>
      <w:r>
        <w:rPr>
          <w:spacing w:val="-3"/>
        </w:rPr>
        <w:t xml:space="preserve">slave </w:t>
      </w:r>
      <w:r>
        <w:t xml:space="preserve">population </w:t>
      </w:r>
      <w:r>
        <w:rPr>
          <w:spacing w:val="-3"/>
        </w:rPr>
        <w:t xml:space="preserve">was </w:t>
      </w:r>
      <w:r>
        <w:t>correlated</w:t>
      </w:r>
      <w:r>
        <w:rPr>
          <w:spacing w:val="-15"/>
        </w:rPr>
        <w:t xml:space="preserve"> </w:t>
      </w:r>
      <w:r>
        <w:t>with</w:t>
      </w:r>
      <w:r>
        <w:rPr>
          <w:spacing w:val="-15"/>
        </w:rPr>
        <w:t xml:space="preserve"> </w:t>
      </w:r>
      <w:r>
        <w:t>land</w:t>
      </w:r>
      <w:r>
        <w:rPr>
          <w:spacing w:val="-15"/>
        </w:rPr>
        <w:t xml:space="preserve"> </w:t>
      </w:r>
      <w:r>
        <w:rPr>
          <w:spacing w:val="-3"/>
        </w:rPr>
        <w:t>values</w:t>
      </w:r>
      <w:r>
        <w:rPr>
          <w:spacing w:val="-14"/>
        </w:rPr>
        <w:t xml:space="preserve"> </w:t>
      </w:r>
      <w:r>
        <w:t>the</w:t>
      </w:r>
      <w:r>
        <w:rPr>
          <w:spacing w:val="-15"/>
        </w:rPr>
        <w:t xml:space="preserve"> </w:t>
      </w:r>
      <w:r>
        <w:t>inclusion</w:t>
      </w:r>
      <w:r>
        <w:rPr>
          <w:spacing w:val="-15"/>
        </w:rPr>
        <w:t xml:space="preserve"> </w:t>
      </w:r>
      <w:r>
        <w:t>of</w:t>
      </w:r>
      <w:r>
        <w:rPr>
          <w:spacing w:val="-14"/>
        </w:rPr>
        <w:t xml:space="preserve"> </w:t>
      </w:r>
      <w:r>
        <w:rPr>
          <w:spacing w:val="-3"/>
        </w:rPr>
        <w:t>slaves</w:t>
      </w:r>
      <w:r>
        <w:rPr>
          <w:spacing w:val="-15"/>
        </w:rPr>
        <w:t xml:space="preserve"> </w:t>
      </w:r>
      <w:r>
        <w:rPr>
          <w:spacing w:val="-3"/>
        </w:rPr>
        <w:t>may</w:t>
      </w:r>
      <w:r>
        <w:rPr>
          <w:spacing w:val="-15"/>
        </w:rPr>
        <w:t xml:space="preserve"> </w:t>
      </w:r>
      <w:r>
        <w:rPr>
          <w:spacing w:val="3"/>
        </w:rPr>
        <w:t>be</w:t>
      </w:r>
      <w:r>
        <w:rPr>
          <w:spacing w:val="-14"/>
        </w:rPr>
        <w:t xml:space="preserve"> </w:t>
      </w:r>
      <w:r>
        <w:t>an</w:t>
      </w:r>
      <w:r>
        <w:rPr>
          <w:spacing w:val="-15"/>
        </w:rPr>
        <w:t xml:space="preserve"> </w:t>
      </w:r>
      <w:r>
        <w:t>over-control</w:t>
      </w:r>
      <w:r>
        <w:rPr>
          <w:spacing w:val="-15"/>
        </w:rPr>
        <w:t xml:space="preserve"> </w:t>
      </w:r>
      <w:r>
        <w:t>in</w:t>
      </w:r>
      <w:r>
        <w:rPr>
          <w:spacing w:val="-14"/>
        </w:rPr>
        <w:t xml:space="preserve"> </w:t>
      </w:r>
      <w:r>
        <w:t>the</w:t>
      </w:r>
      <w:r>
        <w:rPr>
          <w:spacing w:val="-15"/>
        </w:rPr>
        <w:t xml:space="preserve"> </w:t>
      </w:r>
      <w:r>
        <w:t>specification.</w:t>
      </w:r>
      <w:r>
        <w:rPr>
          <w:spacing w:val="1"/>
        </w:rPr>
        <w:t xml:space="preserve"> </w:t>
      </w:r>
      <w:r>
        <w:t>Panel B</w:t>
      </w:r>
      <w:r>
        <w:rPr>
          <w:spacing w:val="-14"/>
        </w:rPr>
        <w:t xml:space="preserve"> </w:t>
      </w:r>
      <w:r>
        <w:t>uses</w:t>
      </w:r>
      <w:r>
        <w:rPr>
          <w:spacing w:val="-13"/>
        </w:rPr>
        <w:t xml:space="preserve"> </w:t>
      </w:r>
      <w:r>
        <w:t>includes</w:t>
      </w:r>
      <w:r>
        <w:rPr>
          <w:spacing w:val="-13"/>
        </w:rPr>
        <w:t xml:space="preserve"> </w:t>
      </w:r>
      <w:r>
        <w:t>the</w:t>
      </w:r>
      <w:r>
        <w:rPr>
          <w:spacing w:val="-14"/>
        </w:rPr>
        <w:t xml:space="preserve"> </w:t>
      </w:r>
      <w:r>
        <w:t>number</w:t>
      </w:r>
      <w:r>
        <w:rPr>
          <w:spacing w:val="-13"/>
        </w:rPr>
        <w:t xml:space="preserve"> </w:t>
      </w:r>
      <w:r>
        <w:t>of</w:t>
      </w:r>
      <w:r>
        <w:rPr>
          <w:spacing w:val="-13"/>
        </w:rPr>
        <w:t xml:space="preserve"> </w:t>
      </w:r>
      <w:r>
        <w:rPr>
          <w:spacing w:val="-3"/>
        </w:rPr>
        <w:t>slaves</w:t>
      </w:r>
      <w:r>
        <w:rPr>
          <w:spacing w:val="-14"/>
        </w:rPr>
        <w:t xml:space="preserve"> </w:t>
      </w:r>
      <w:r>
        <w:t>in</w:t>
      </w:r>
      <w:r>
        <w:rPr>
          <w:spacing w:val="-13"/>
        </w:rPr>
        <w:t xml:space="preserve"> </w:t>
      </w:r>
      <w:r>
        <w:t>1860</w:t>
      </w:r>
      <w:r>
        <w:rPr>
          <w:spacing w:val="-13"/>
        </w:rPr>
        <w:t xml:space="preserve"> </w:t>
      </w:r>
      <w:r>
        <w:t>and</w:t>
      </w:r>
      <w:r>
        <w:rPr>
          <w:spacing w:val="-14"/>
        </w:rPr>
        <w:t xml:space="preserve"> </w:t>
      </w:r>
      <w:r>
        <w:t>Panel</w:t>
      </w:r>
      <w:r>
        <w:rPr>
          <w:spacing w:val="-13"/>
        </w:rPr>
        <w:t xml:space="preserve"> </w:t>
      </w:r>
      <w:r>
        <w:t>C</w:t>
      </w:r>
      <w:r>
        <w:rPr>
          <w:spacing w:val="-13"/>
        </w:rPr>
        <w:t xml:space="preserve"> </w:t>
      </w:r>
      <w:r>
        <w:t>the</w:t>
      </w:r>
      <w:r>
        <w:rPr>
          <w:spacing w:val="-14"/>
        </w:rPr>
        <w:t xml:space="preserve"> </w:t>
      </w:r>
      <w:r>
        <w:t>share</w:t>
      </w:r>
      <w:r>
        <w:rPr>
          <w:spacing w:val="-13"/>
        </w:rPr>
        <w:t xml:space="preserve"> </w:t>
      </w:r>
      <w:r>
        <w:t>of</w:t>
      </w:r>
      <w:r>
        <w:rPr>
          <w:spacing w:val="-13"/>
        </w:rPr>
        <w:t xml:space="preserve"> </w:t>
      </w:r>
      <w:r>
        <w:rPr>
          <w:spacing w:val="-3"/>
        </w:rPr>
        <w:t>slaves</w:t>
      </w:r>
      <w:r>
        <w:rPr>
          <w:spacing w:val="-14"/>
        </w:rPr>
        <w:t xml:space="preserve"> </w:t>
      </w:r>
      <w:r>
        <w:t>as</w:t>
      </w:r>
      <w:r>
        <w:rPr>
          <w:spacing w:val="-13"/>
        </w:rPr>
        <w:t xml:space="preserve"> </w:t>
      </w:r>
      <w:r>
        <w:t>a</w:t>
      </w:r>
      <w:r>
        <w:rPr>
          <w:spacing w:val="-13"/>
        </w:rPr>
        <w:t xml:space="preserve"> </w:t>
      </w:r>
      <w:r>
        <w:t>fraction</w:t>
      </w:r>
      <w:r>
        <w:rPr>
          <w:spacing w:val="-14"/>
        </w:rPr>
        <w:t xml:space="preserve"> </w:t>
      </w:r>
      <w:r>
        <w:t>of</w:t>
      </w:r>
      <w:r>
        <w:rPr>
          <w:spacing w:val="-13"/>
        </w:rPr>
        <w:t xml:space="preserve"> </w:t>
      </w:r>
      <w:r>
        <w:t>the</w:t>
      </w:r>
      <w:r>
        <w:rPr>
          <w:spacing w:val="-13"/>
        </w:rPr>
        <w:t xml:space="preserve"> </w:t>
      </w:r>
      <w:r>
        <w:t>total population</w:t>
      </w:r>
      <w:r>
        <w:rPr>
          <w:spacing w:val="-6"/>
        </w:rPr>
        <w:t xml:space="preserve"> </w:t>
      </w:r>
      <w:r>
        <w:t>in</w:t>
      </w:r>
      <w:r>
        <w:rPr>
          <w:spacing w:val="-6"/>
        </w:rPr>
        <w:t xml:space="preserve"> </w:t>
      </w:r>
      <w:r>
        <w:t>1860.</w:t>
      </w:r>
      <w:r>
        <w:rPr>
          <w:spacing w:val="19"/>
        </w:rPr>
        <w:t xml:space="preserve"> </w:t>
      </w:r>
      <w:r>
        <w:t>In</w:t>
      </w:r>
      <w:r>
        <w:rPr>
          <w:spacing w:val="-6"/>
        </w:rPr>
        <w:t xml:space="preserve"> </w:t>
      </w:r>
      <w:r>
        <w:t>both</w:t>
      </w:r>
      <w:r>
        <w:rPr>
          <w:spacing w:val="-5"/>
        </w:rPr>
        <w:t xml:space="preserve"> </w:t>
      </w:r>
      <w:r>
        <w:t>cases</w:t>
      </w:r>
      <w:r>
        <w:rPr>
          <w:spacing w:val="-6"/>
        </w:rPr>
        <w:t xml:space="preserve"> </w:t>
      </w:r>
      <w:r>
        <w:t>the</w:t>
      </w:r>
      <w:r>
        <w:rPr>
          <w:spacing w:val="-6"/>
        </w:rPr>
        <w:t xml:space="preserve"> </w:t>
      </w:r>
      <w:r>
        <w:t>inclusion</w:t>
      </w:r>
      <w:r>
        <w:rPr>
          <w:spacing w:val="-5"/>
        </w:rPr>
        <w:t xml:space="preserve"> </w:t>
      </w:r>
      <w:r>
        <w:t>of</w:t>
      </w:r>
      <w:r>
        <w:rPr>
          <w:spacing w:val="-6"/>
        </w:rPr>
        <w:t xml:space="preserve"> </w:t>
      </w:r>
      <w:r>
        <w:rPr>
          <w:spacing w:val="-3"/>
        </w:rPr>
        <w:t>slaves</w:t>
      </w:r>
      <w:r>
        <w:rPr>
          <w:spacing w:val="-6"/>
        </w:rPr>
        <w:t xml:space="preserve"> </w:t>
      </w:r>
      <w:r>
        <w:t>does</w:t>
      </w:r>
      <w:r>
        <w:rPr>
          <w:spacing w:val="-5"/>
        </w:rPr>
        <w:t xml:space="preserve"> </w:t>
      </w:r>
      <w:r>
        <w:t>not</w:t>
      </w:r>
      <w:r>
        <w:rPr>
          <w:spacing w:val="-6"/>
        </w:rPr>
        <w:t xml:space="preserve"> </w:t>
      </w:r>
      <w:r>
        <w:t>alter</w:t>
      </w:r>
      <w:r>
        <w:rPr>
          <w:spacing w:val="-6"/>
        </w:rPr>
        <w:t xml:space="preserve"> </w:t>
      </w:r>
      <w:r>
        <w:t>the</w:t>
      </w:r>
      <w:r>
        <w:rPr>
          <w:spacing w:val="-5"/>
        </w:rPr>
        <w:t xml:space="preserve"> </w:t>
      </w:r>
      <w:r>
        <w:t>main</w:t>
      </w:r>
      <w:r>
        <w:rPr>
          <w:spacing w:val="-6"/>
        </w:rPr>
        <w:t xml:space="preserve"> </w:t>
      </w:r>
      <w:r>
        <w:t>result</w:t>
      </w:r>
      <w:r>
        <w:rPr>
          <w:spacing w:val="-6"/>
        </w:rPr>
        <w:t xml:space="preserve"> </w:t>
      </w:r>
      <w:r>
        <w:t>of</w:t>
      </w:r>
      <w:r>
        <w:rPr>
          <w:spacing w:val="-5"/>
        </w:rPr>
        <w:t xml:space="preserve"> </w:t>
      </w:r>
      <w:r>
        <w:t>the</w:t>
      </w:r>
      <w:r>
        <w:rPr>
          <w:spacing w:val="-6"/>
        </w:rPr>
        <w:t xml:space="preserve"> </w:t>
      </w:r>
      <w:r>
        <w:t>effect of</w:t>
      </w:r>
      <w:r>
        <w:rPr>
          <w:spacing w:val="-13"/>
        </w:rPr>
        <w:t xml:space="preserve"> </w:t>
      </w:r>
      <w:r>
        <w:t>black</w:t>
      </w:r>
      <w:r>
        <w:rPr>
          <w:spacing w:val="-12"/>
        </w:rPr>
        <w:t xml:space="preserve"> </w:t>
      </w:r>
      <w:r>
        <w:t>politicians</w:t>
      </w:r>
      <w:r>
        <w:rPr>
          <w:spacing w:val="-13"/>
        </w:rPr>
        <w:t xml:space="preserve"> </w:t>
      </w:r>
      <w:r>
        <w:t>on</w:t>
      </w:r>
      <w:r>
        <w:rPr>
          <w:spacing w:val="-12"/>
        </w:rPr>
        <w:t xml:space="preserve"> </w:t>
      </w:r>
      <w:r>
        <w:t>per</w:t>
      </w:r>
      <w:r>
        <w:rPr>
          <w:spacing w:val="-12"/>
        </w:rPr>
        <w:t xml:space="preserve"> </w:t>
      </w:r>
      <w:r>
        <w:t>capita</w:t>
      </w:r>
      <w:r>
        <w:rPr>
          <w:spacing w:val="-13"/>
        </w:rPr>
        <w:t xml:space="preserve"> </w:t>
      </w:r>
      <w:r>
        <w:t>taxes,</w:t>
      </w:r>
      <w:r>
        <w:rPr>
          <w:spacing w:val="-12"/>
        </w:rPr>
        <w:t xml:space="preserve"> </w:t>
      </w:r>
      <w:r>
        <w:t>nor</w:t>
      </w:r>
      <w:r>
        <w:rPr>
          <w:spacing w:val="-12"/>
        </w:rPr>
        <w:t xml:space="preserve"> </w:t>
      </w:r>
      <w:r>
        <w:t>does</w:t>
      </w:r>
      <w:r>
        <w:rPr>
          <w:spacing w:val="-12"/>
        </w:rPr>
        <w:t xml:space="preserve"> </w:t>
      </w:r>
      <w:r>
        <w:t>the</w:t>
      </w:r>
      <w:r>
        <w:rPr>
          <w:spacing w:val="-13"/>
        </w:rPr>
        <w:t xml:space="preserve"> </w:t>
      </w:r>
      <w:r>
        <w:t>inclusion</w:t>
      </w:r>
      <w:r>
        <w:rPr>
          <w:spacing w:val="-12"/>
        </w:rPr>
        <w:t xml:space="preserve"> </w:t>
      </w:r>
      <w:r>
        <w:t>of</w:t>
      </w:r>
      <w:r>
        <w:rPr>
          <w:spacing w:val="-12"/>
        </w:rPr>
        <w:t xml:space="preserve"> </w:t>
      </w:r>
      <w:r>
        <w:t>slaveholding</w:t>
      </w:r>
      <w:r>
        <w:rPr>
          <w:spacing w:val="-13"/>
        </w:rPr>
        <w:t xml:space="preserve"> </w:t>
      </w:r>
      <w:r>
        <w:rPr>
          <w:spacing w:val="-3"/>
        </w:rPr>
        <w:t>weaken</w:t>
      </w:r>
      <w:r>
        <w:rPr>
          <w:spacing w:val="-12"/>
        </w:rPr>
        <w:t xml:space="preserve"> </w:t>
      </w:r>
      <w:r>
        <w:t>the</w:t>
      </w:r>
      <w:r>
        <w:rPr>
          <w:spacing w:val="-12"/>
        </w:rPr>
        <w:t xml:space="preserve"> </w:t>
      </w:r>
      <w:r>
        <w:t>free</w:t>
      </w:r>
      <w:r>
        <w:rPr>
          <w:spacing w:val="-13"/>
        </w:rPr>
        <w:t xml:space="preserve"> </w:t>
      </w:r>
      <w:r>
        <w:t>black IV</w:t>
      </w:r>
      <w:r>
        <w:rPr>
          <w:spacing w:val="-11"/>
        </w:rPr>
        <w:t xml:space="preserve"> </w:t>
      </w:r>
      <w:r>
        <w:t>in</w:t>
      </w:r>
      <w:r>
        <w:rPr>
          <w:spacing w:val="-10"/>
        </w:rPr>
        <w:t xml:space="preserve"> </w:t>
      </w:r>
      <w:r>
        <w:t>the</w:t>
      </w:r>
      <w:r>
        <w:rPr>
          <w:spacing w:val="-11"/>
        </w:rPr>
        <w:t xml:space="preserve"> </w:t>
      </w:r>
      <w:r>
        <w:t>first</w:t>
      </w:r>
      <w:r>
        <w:rPr>
          <w:spacing w:val="-10"/>
        </w:rPr>
        <w:t xml:space="preserve"> </w:t>
      </w:r>
      <w:r>
        <w:t>stage.</w:t>
      </w:r>
      <w:r>
        <w:rPr>
          <w:spacing w:val="5"/>
        </w:rPr>
        <w:t xml:space="preserve"> </w:t>
      </w:r>
      <w:r>
        <w:t>In</w:t>
      </w:r>
      <w:r>
        <w:rPr>
          <w:spacing w:val="-11"/>
        </w:rPr>
        <w:t xml:space="preserve"> </w:t>
      </w:r>
      <w:r>
        <w:t>unreported</w:t>
      </w:r>
      <w:r>
        <w:rPr>
          <w:spacing w:val="-10"/>
        </w:rPr>
        <w:t xml:space="preserve"> </w:t>
      </w:r>
      <w:r>
        <w:t>results,</w:t>
      </w:r>
      <w:r>
        <w:rPr>
          <w:spacing w:val="-10"/>
        </w:rPr>
        <w:t xml:space="preserve"> </w:t>
      </w:r>
      <w:r>
        <w:t>the</w:t>
      </w:r>
      <w:r>
        <w:rPr>
          <w:spacing w:val="-11"/>
        </w:rPr>
        <w:t xml:space="preserve"> </w:t>
      </w:r>
      <w:r>
        <w:t>inclusion</w:t>
      </w:r>
      <w:r>
        <w:rPr>
          <w:spacing w:val="-10"/>
        </w:rPr>
        <w:t xml:space="preserve"> </w:t>
      </w:r>
      <w:r>
        <w:t>of</w:t>
      </w:r>
      <w:r>
        <w:rPr>
          <w:spacing w:val="-11"/>
        </w:rPr>
        <w:t xml:space="preserve"> </w:t>
      </w:r>
      <w:r>
        <w:rPr>
          <w:spacing w:val="-3"/>
        </w:rPr>
        <w:t>slaves</w:t>
      </w:r>
      <w:r>
        <w:rPr>
          <w:spacing w:val="-10"/>
        </w:rPr>
        <w:t xml:space="preserve"> </w:t>
      </w:r>
      <w:r>
        <w:t>and</w:t>
      </w:r>
      <w:r>
        <w:rPr>
          <w:spacing w:val="-11"/>
        </w:rPr>
        <w:t xml:space="preserve"> </w:t>
      </w:r>
      <w:r>
        <w:t>the</w:t>
      </w:r>
      <w:r>
        <w:rPr>
          <w:spacing w:val="-10"/>
        </w:rPr>
        <w:t xml:space="preserve"> </w:t>
      </w:r>
      <w:r>
        <w:t>fraction</w:t>
      </w:r>
      <w:r>
        <w:rPr>
          <w:spacing w:val="-11"/>
        </w:rPr>
        <w:t xml:space="preserve"> </w:t>
      </w:r>
      <w:r>
        <w:t>of</w:t>
      </w:r>
      <w:r>
        <w:rPr>
          <w:spacing w:val="-10"/>
        </w:rPr>
        <w:t xml:space="preserve"> </w:t>
      </w:r>
      <w:r>
        <w:t>the</w:t>
      </w:r>
      <w:r>
        <w:rPr>
          <w:spacing w:val="-11"/>
        </w:rPr>
        <w:t xml:space="preserve"> </w:t>
      </w:r>
      <w:r>
        <w:t xml:space="preserve">population </w:t>
      </w:r>
      <w:r>
        <w:rPr>
          <w:w w:val="92"/>
        </w:rPr>
        <w:t>ensl</w:t>
      </w:r>
      <w:r>
        <w:rPr>
          <w:spacing w:val="-7"/>
          <w:w w:val="92"/>
        </w:rPr>
        <w:t>a</w:t>
      </w:r>
      <w:r>
        <w:rPr>
          <w:spacing w:val="-7"/>
          <w:w w:val="103"/>
        </w:rPr>
        <w:t>v</w:t>
      </w:r>
      <w:r>
        <w:rPr>
          <w:w w:val="92"/>
        </w:rPr>
        <w:t>ed</w:t>
      </w:r>
      <w:r>
        <w:rPr>
          <w:spacing w:val="20"/>
        </w:rPr>
        <w:t xml:space="preserve"> </w:t>
      </w:r>
      <w:r>
        <w:rPr>
          <w:w w:val="92"/>
        </w:rPr>
        <w:t>do</w:t>
      </w:r>
      <w:r>
        <w:rPr>
          <w:spacing w:val="20"/>
        </w:rPr>
        <w:t xml:space="preserve"> </w:t>
      </w:r>
      <w:r>
        <w:rPr>
          <w:w w:val="95"/>
        </w:rPr>
        <w:t>not</w:t>
      </w:r>
      <w:r>
        <w:rPr>
          <w:spacing w:val="20"/>
        </w:rPr>
        <w:t xml:space="preserve"> </w:t>
      </w:r>
      <w:r>
        <w:t>al</w:t>
      </w:r>
      <w:r>
        <w:rPr>
          <w:spacing w:val="-1"/>
        </w:rPr>
        <w:t>t</w:t>
      </w:r>
      <w:r>
        <w:rPr>
          <w:w w:val="90"/>
        </w:rPr>
        <w:t>er</w:t>
      </w:r>
      <w:r>
        <w:rPr>
          <w:spacing w:val="20"/>
        </w:rPr>
        <w:t xml:space="preserve"> </w:t>
      </w:r>
      <w:r>
        <w:rPr>
          <w:w w:val="95"/>
        </w:rPr>
        <w:t>the</w:t>
      </w:r>
      <w:r>
        <w:rPr>
          <w:spacing w:val="20"/>
        </w:rPr>
        <w:t xml:space="preserve"> </w:t>
      </w:r>
      <w:r>
        <w:rPr>
          <w:w w:val="93"/>
        </w:rPr>
        <w:t>results</w:t>
      </w:r>
      <w:r>
        <w:rPr>
          <w:spacing w:val="20"/>
        </w:rPr>
        <w:t xml:space="preserve"> </w:t>
      </w:r>
      <w:r>
        <w:rPr>
          <w:w w:val="91"/>
        </w:rPr>
        <w:t>for</w:t>
      </w:r>
      <w:r>
        <w:rPr>
          <w:spacing w:val="20"/>
        </w:rPr>
        <w:t xml:space="preserve"> </w:t>
      </w:r>
      <w:r>
        <w:rPr>
          <w:w w:val="87"/>
        </w:rPr>
        <w:t>1880</w:t>
      </w:r>
      <w:r>
        <w:rPr>
          <w:spacing w:val="20"/>
        </w:rPr>
        <w:t xml:space="preserve"> </w:t>
      </w:r>
      <w:r>
        <w:rPr>
          <w:w w:val="96"/>
        </w:rPr>
        <w:t>taxes</w:t>
      </w:r>
      <w:r>
        <w:rPr>
          <w:spacing w:val="20"/>
        </w:rPr>
        <w:t xml:space="preserve"> </w:t>
      </w:r>
      <w:r>
        <w:rPr>
          <w:w w:val="91"/>
        </w:rPr>
        <w:t>nor</w:t>
      </w:r>
      <w:r>
        <w:rPr>
          <w:spacing w:val="20"/>
        </w:rPr>
        <w:t xml:space="preserve"> </w:t>
      </w:r>
      <w:r>
        <w:rPr>
          <w:w w:val="91"/>
        </w:rPr>
        <w:t>for</w:t>
      </w:r>
      <w:r>
        <w:rPr>
          <w:spacing w:val="20"/>
        </w:rPr>
        <w:t xml:space="preserve"> </w:t>
      </w:r>
      <w:r>
        <w:rPr>
          <w:w w:val="95"/>
        </w:rPr>
        <w:t>the</w:t>
      </w:r>
      <w:r>
        <w:rPr>
          <w:spacing w:val="20"/>
        </w:rPr>
        <w:t xml:space="preserve"> </w:t>
      </w:r>
      <w:r>
        <w:rPr>
          <w:spacing w:val="-7"/>
          <w:w w:val="95"/>
        </w:rPr>
        <w:t>c</w:t>
      </w:r>
      <w:r>
        <w:rPr>
          <w:w w:val="93"/>
        </w:rPr>
        <w:t>hange</w:t>
      </w:r>
      <w:r>
        <w:rPr>
          <w:spacing w:val="20"/>
        </w:rPr>
        <w:t xml:space="preserve"> </w:t>
      </w:r>
      <w:r>
        <w:rPr>
          <w:w w:val="91"/>
        </w:rPr>
        <w:t>in</w:t>
      </w:r>
      <w:r>
        <w:rPr>
          <w:spacing w:val="20"/>
        </w:rPr>
        <w:t xml:space="preserve"> </w:t>
      </w:r>
      <w:r>
        <w:rPr>
          <w:w w:val="96"/>
        </w:rPr>
        <w:t>taxes</w:t>
      </w:r>
      <w:r>
        <w:rPr>
          <w:spacing w:val="20"/>
        </w:rPr>
        <w:t xml:space="preserve"> </w:t>
      </w:r>
      <w:r>
        <w:rPr>
          <w:w w:val="91"/>
        </w:rPr>
        <w:t>from</w:t>
      </w:r>
      <w:r>
        <w:rPr>
          <w:spacing w:val="20"/>
        </w:rPr>
        <w:t xml:space="preserve"> </w:t>
      </w:r>
      <w:r>
        <w:rPr>
          <w:w w:val="90"/>
        </w:rPr>
        <w:t>1870</w:t>
      </w:r>
      <w:r>
        <w:rPr>
          <w:spacing w:val="20"/>
        </w:rPr>
        <w:t xml:space="preserve"> </w:t>
      </w:r>
      <w:r>
        <w:rPr>
          <w:w w:val="97"/>
        </w:rPr>
        <w:t>to</w:t>
      </w:r>
      <w:r>
        <w:rPr>
          <w:spacing w:val="20"/>
        </w:rPr>
        <w:t xml:space="preserve"> </w:t>
      </w:r>
      <w:r>
        <w:rPr>
          <w:w w:val="88"/>
        </w:rPr>
        <w:t>1880.</w:t>
      </w:r>
      <w:r w:rsidR="00CF15F9">
        <w:rPr>
          <w:rStyle w:val="FootnoteReference"/>
          <w:w w:val="88"/>
        </w:rPr>
        <w:footnoteReference w:id="11"/>
      </w:r>
    </w:p>
    <w:p w:rsidR="00915AA8" w:rsidRDefault="00C45668" w:rsidP="006231FD">
      <w:pPr>
        <w:pStyle w:val="BodyText"/>
        <w:ind w:left="117" w:right="108" w:firstLine="351"/>
        <w:jc w:val="both"/>
        <w:rPr>
          <w:rFonts w:ascii="cmssi8"/>
        </w:rPr>
      </w:pPr>
      <w:r>
        <w:rPr>
          <w:spacing w:val="-3"/>
        </w:rPr>
        <w:t xml:space="preserve">Further </w:t>
      </w:r>
      <w:r>
        <w:t xml:space="preserve">estimates of the effect of taxes and the existence of black politicians is presented in </w:t>
      </w:r>
      <w:hyperlink w:anchor="_bookmark146" w:history="1">
        <w:r>
          <w:rPr>
            <w:spacing w:val="-4"/>
          </w:rPr>
          <w:t xml:space="preserve">Table </w:t>
        </w:r>
        <w:r>
          <w:t>A3</w:t>
        </w:r>
      </w:hyperlink>
      <w:r>
        <w:t xml:space="preserve">. In </w:t>
      </w:r>
      <w:hyperlink w:anchor="_bookmark146" w:history="1">
        <w:r>
          <w:rPr>
            <w:spacing w:val="-4"/>
          </w:rPr>
          <w:t xml:space="preserve">Table </w:t>
        </w:r>
        <w:r>
          <w:t>A3</w:t>
        </w:r>
      </w:hyperlink>
      <w:r>
        <w:t xml:space="preserve">, the change in the number of farms is replicated for farms </w:t>
      </w:r>
      <w:r>
        <w:rPr>
          <w:spacing w:val="-4"/>
        </w:rPr>
        <w:t xml:space="preserve">by </w:t>
      </w:r>
      <w:r>
        <w:t>size. Overall, the results show that taxes had little effect on the change in the number of farms. While there is a decrease</w:t>
      </w:r>
      <w:r>
        <w:rPr>
          <w:spacing w:val="-11"/>
        </w:rPr>
        <w:t xml:space="preserve"> </w:t>
      </w:r>
      <w:r>
        <w:t>in</w:t>
      </w:r>
      <w:r>
        <w:rPr>
          <w:spacing w:val="-10"/>
        </w:rPr>
        <w:t xml:space="preserve"> </w:t>
      </w:r>
      <w:r>
        <w:t>the</w:t>
      </w:r>
      <w:r>
        <w:rPr>
          <w:spacing w:val="-10"/>
        </w:rPr>
        <w:t xml:space="preserve"> </w:t>
      </w:r>
      <w:r>
        <w:t>number</w:t>
      </w:r>
      <w:r>
        <w:rPr>
          <w:spacing w:val="-10"/>
        </w:rPr>
        <w:t xml:space="preserve"> </w:t>
      </w:r>
      <w:r>
        <w:t>of</w:t>
      </w:r>
      <w:r>
        <w:rPr>
          <w:spacing w:val="-11"/>
        </w:rPr>
        <w:t xml:space="preserve"> </w:t>
      </w:r>
      <w:r>
        <w:t>farms</w:t>
      </w:r>
      <w:r>
        <w:rPr>
          <w:spacing w:val="-10"/>
        </w:rPr>
        <w:t xml:space="preserve"> </w:t>
      </w:r>
      <w:r>
        <w:t>100-500</w:t>
      </w:r>
      <w:r>
        <w:rPr>
          <w:spacing w:val="-10"/>
        </w:rPr>
        <w:t xml:space="preserve"> </w:t>
      </w:r>
      <w:r>
        <w:t>acres,</w:t>
      </w:r>
      <w:r>
        <w:rPr>
          <w:spacing w:val="-9"/>
        </w:rPr>
        <w:t xml:space="preserve"> </w:t>
      </w:r>
      <w:r>
        <w:t>the</w:t>
      </w:r>
      <w:r>
        <w:rPr>
          <w:spacing w:val="-10"/>
        </w:rPr>
        <w:t xml:space="preserve"> </w:t>
      </w:r>
      <w:r>
        <w:t>effect</w:t>
      </w:r>
      <w:r>
        <w:rPr>
          <w:spacing w:val="-10"/>
        </w:rPr>
        <w:t xml:space="preserve"> </w:t>
      </w:r>
      <w:r>
        <w:t>is</w:t>
      </w:r>
      <w:r>
        <w:rPr>
          <w:spacing w:val="-10"/>
        </w:rPr>
        <w:t xml:space="preserve"> </w:t>
      </w:r>
      <w:r>
        <w:t>relatively</w:t>
      </w:r>
      <w:r>
        <w:rPr>
          <w:spacing w:val="-10"/>
        </w:rPr>
        <w:t xml:space="preserve"> </w:t>
      </w:r>
      <w:r>
        <w:t>modest.</w:t>
      </w:r>
      <w:r>
        <w:rPr>
          <w:spacing w:val="17"/>
        </w:rPr>
        <w:t xml:space="preserve"> </w:t>
      </w:r>
      <w:r>
        <w:t>When</w:t>
      </w:r>
      <w:r>
        <w:rPr>
          <w:spacing w:val="-11"/>
        </w:rPr>
        <w:t xml:space="preserve"> </w:t>
      </w:r>
      <w:r>
        <w:t>including</w:t>
      </w:r>
      <w:r>
        <w:rPr>
          <w:spacing w:val="-10"/>
        </w:rPr>
        <w:t xml:space="preserve"> </w:t>
      </w:r>
      <w:r>
        <w:t>the indicator</w:t>
      </w:r>
      <w:r>
        <w:rPr>
          <w:spacing w:val="-16"/>
        </w:rPr>
        <w:t xml:space="preserve"> </w:t>
      </w:r>
      <w:r>
        <w:t>for</w:t>
      </w:r>
      <w:r>
        <w:rPr>
          <w:spacing w:val="-17"/>
        </w:rPr>
        <w:t xml:space="preserve"> </w:t>
      </w:r>
      <w:r>
        <w:t>black</w:t>
      </w:r>
      <w:r>
        <w:rPr>
          <w:spacing w:val="-16"/>
        </w:rPr>
        <w:t xml:space="preserve"> </w:t>
      </w:r>
      <w:r>
        <w:t>politicians,</w:t>
      </w:r>
      <w:r>
        <w:rPr>
          <w:spacing w:val="-16"/>
        </w:rPr>
        <w:t xml:space="preserve"> </w:t>
      </w:r>
      <w:r>
        <w:t>the</w:t>
      </w:r>
      <w:r>
        <w:rPr>
          <w:spacing w:val="-15"/>
        </w:rPr>
        <w:t xml:space="preserve"> </w:t>
      </w:r>
      <w:r>
        <w:t>effect</w:t>
      </w:r>
      <w:r>
        <w:rPr>
          <w:spacing w:val="-16"/>
        </w:rPr>
        <w:t xml:space="preserve"> </w:t>
      </w:r>
      <w:r>
        <w:t>is</w:t>
      </w:r>
      <w:r>
        <w:rPr>
          <w:spacing w:val="-17"/>
        </w:rPr>
        <w:t xml:space="preserve"> </w:t>
      </w:r>
      <w:r>
        <w:t>similar,</w:t>
      </w:r>
      <w:r>
        <w:rPr>
          <w:spacing w:val="-16"/>
        </w:rPr>
        <w:t xml:space="preserve"> </w:t>
      </w:r>
      <w:r>
        <w:t>but</w:t>
      </w:r>
      <w:r>
        <w:rPr>
          <w:spacing w:val="-16"/>
        </w:rPr>
        <w:t xml:space="preserve"> </w:t>
      </w:r>
      <w:r>
        <w:t>the</w:t>
      </w:r>
      <w:r>
        <w:rPr>
          <w:spacing w:val="-16"/>
        </w:rPr>
        <w:t xml:space="preserve"> </w:t>
      </w:r>
      <w:r>
        <w:t>presence</w:t>
      </w:r>
      <w:r>
        <w:rPr>
          <w:spacing w:val="-16"/>
        </w:rPr>
        <w:t xml:space="preserve"> </w:t>
      </w:r>
      <w:r>
        <w:t>of</w:t>
      </w:r>
      <w:r>
        <w:rPr>
          <w:spacing w:val="-16"/>
        </w:rPr>
        <w:t xml:space="preserve"> </w:t>
      </w:r>
      <w:r>
        <w:t>black</w:t>
      </w:r>
      <w:r>
        <w:rPr>
          <w:spacing w:val="-16"/>
        </w:rPr>
        <w:t xml:space="preserve"> </w:t>
      </w:r>
      <w:r>
        <w:t>politicians</w:t>
      </w:r>
      <w:r>
        <w:rPr>
          <w:spacing w:val="-16"/>
        </w:rPr>
        <w:t xml:space="preserve"> </w:t>
      </w:r>
      <w:r>
        <w:t>is</w:t>
      </w:r>
      <w:r>
        <w:rPr>
          <w:spacing w:val="-15"/>
        </w:rPr>
        <w:t xml:space="preserve"> </w:t>
      </w:r>
      <w:r>
        <w:t>correlated with</w:t>
      </w:r>
      <w:r>
        <w:rPr>
          <w:spacing w:val="-6"/>
        </w:rPr>
        <w:t xml:space="preserve"> </w:t>
      </w:r>
      <w:r>
        <w:t>an</w:t>
      </w:r>
      <w:r>
        <w:rPr>
          <w:spacing w:val="-5"/>
        </w:rPr>
        <w:t xml:space="preserve"> </w:t>
      </w:r>
      <w:r>
        <w:t>increase</w:t>
      </w:r>
      <w:r>
        <w:rPr>
          <w:spacing w:val="-5"/>
        </w:rPr>
        <w:t xml:space="preserve"> </w:t>
      </w:r>
      <w:r>
        <w:t>of</w:t>
      </w:r>
      <w:r>
        <w:rPr>
          <w:spacing w:val="-5"/>
        </w:rPr>
        <w:t xml:space="preserve"> </w:t>
      </w:r>
      <w:r>
        <w:t>farms</w:t>
      </w:r>
      <w:r>
        <w:rPr>
          <w:spacing w:val="-5"/>
        </w:rPr>
        <w:t xml:space="preserve"> </w:t>
      </w:r>
      <w:r>
        <w:t>between</w:t>
      </w:r>
      <w:r>
        <w:rPr>
          <w:spacing w:val="-5"/>
        </w:rPr>
        <w:t xml:space="preserve"> </w:t>
      </w:r>
      <w:r>
        <w:t>3</w:t>
      </w:r>
      <w:r>
        <w:rPr>
          <w:spacing w:val="-5"/>
        </w:rPr>
        <w:t xml:space="preserve"> </w:t>
      </w:r>
      <w:r>
        <w:t>and</w:t>
      </w:r>
      <w:r>
        <w:rPr>
          <w:spacing w:val="-6"/>
        </w:rPr>
        <w:t xml:space="preserve"> </w:t>
      </w:r>
      <w:r>
        <w:t>9</w:t>
      </w:r>
      <w:r>
        <w:rPr>
          <w:spacing w:val="-5"/>
        </w:rPr>
        <w:t xml:space="preserve"> </w:t>
      </w:r>
      <w:r>
        <w:t>acres,</w:t>
      </w:r>
      <w:r>
        <w:rPr>
          <w:spacing w:val="-3"/>
        </w:rPr>
        <w:t xml:space="preserve"> </w:t>
      </w:r>
      <w:r>
        <w:t>which</w:t>
      </w:r>
      <w:r>
        <w:rPr>
          <w:spacing w:val="-5"/>
        </w:rPr>
        <w:t xml:space="preserve"> </w:t>
      </w:r>
      <w:r>
        <w:t>would</w:t>
      </w:r>
      <w:r>
        <w:rPr>
          <w:spacing w:val="-5"/>
        </w:rPr>
        <w:t xml:space="preserve"> </w:t>
      </w:r>
      <w:r>
        <w:rPr>
          <w:spacing w:val="3"/>
        </w:rPr>
        <w:t>be</w:t>
      </w:r>
      <w:r>
        <w:rPr>
          <w:spacing w:val="-5"/>
        </w:rPr>
        <w:t xml:space="preserve"> </w:t>
      </w:r>
      <w:r>
        <w:t>consistent</w:t>
      </w:r>
      <w:r>
        <w:rPr>
          <w:spacing w:val="-5"/>
        </w:rPr>
        <w:t xml:space="preserve"> </w:t>
      </w:r>
      <w:r>
        <w:t>with</w:t>
      </w:r>
      <w:r>
        <w:rPr>
          <w:spacing w:val="-5"/>
        </w:rPr>
        <w:t xml:space="preserve"> </w:t>
      </w:r>
      <w:r>
        <w:t>yeoman</w:t>
      </w:r>
      <w:r>
        <w:rPr>
          <w:spacing w:val="-5"/>
        </w:rPr>
        <w:t xml:space="preserve"> </w:t>
      </w:r>
      <w:r>
        <w:t xml:space="preserve">farming. </w:t>
      </w:r>
      <w:r>
        <w:rPr>
          <w:spacing w:val="-4"/>
        </w:rPr>
        <w:t>At</w:t>
      </w:r>
      <w:r>
        <w:rPr>
          <w:spacing w:val="-10"/>
        </w:rPr>
        <w:t xml:space="preserve"> </w:t>
      </w:r>
      <w:r>
        <w:t>the</w:t>
      </w:r>
      <w:r>
        <w:rPr>
          <w:spacing w:val="-10"/>
        </w:rPr>
        <w:t xml:space="preserve"> </w:t>
      </w:r>
      <w:r>
        <w:t>same</w:t>
      </w:r>
      <w:r>
        <w:rPr>
          <w:spacing w:val="-9"/>
        </w:rPr>
        <w:t xml:space="preserve"> </w:t>
      </w:r>
      <w:r>
        <w:t>time,</w:t>
      </w:r>
      <w:r>
        <w:rPr>
          <w:spacing w:val="-10"/>
        </w:rPr>
        <w:t xml:space="preserve"> </w:t>
      </w:r>
      <w:r>
        <w:t>it</w:t>
      </w:r>
      <w:r>
        <w:rPr>
          <w:spacing w:val="-9"/>
        </w:rPr>
        <w:t xml:space="preserve"> </w:t>
      </w:r>
      <w:r>
        <w:t>is</w:t>
      </w:r>
      <w:r>
        <w:rPr>
          <w:spacing w:val="-10"/>
        </w:rPr>
        <w:t xml:space="preserve"> </w:t>
      </w:r>
      <w:r>
        <w:t>related</w:t>
      </w:r>
      <w:r>
        <w:rPr>
          <w:spacing w:val="-9"/>
        </w:rPr>
        <w:t xml:space="preserve"> </w:t>
      </w:r>
      <w:r>
        <w:t>to</w:t>
      </w:r>
      <w:r>
        <w:rPr>
          <w:spacing w:val="-10"/>
        </w:rPr>
        <w:t xml:space="preserve"> </w:t>
      </w:r>
      <w:r>
        <w:t>a</w:t>
      </w:r>
      <w:r>
        <w:rPr>
          <w:spacing w:val="-9"/>
        </w:rPr>
        <w:t xml:space="preserve"> </w:t>
      </w:r>
      <w:r>
        <w:t>decrease</w:t>
      </w:r>
      <w:r>
        <w:rPr>
          <w:spacing w:val="-10"/>
        </w:rPr>
        <w:t xml:space="preserve"> </w:t>
      </w:r>
      <w:r>
        <w:t>in</w:t>
      </w:r>
      <w:r>
        <w:rPr>
          <w:spacing w:val="-9"/>
        </w:rPr>
        <w:t xml:space="preserve"> </w:t>
      </w:r>
      <w:r>
        <w:t>farms</w:t>
      </w:r>
      <w:r>
        <w:rPr>
          <w:spacing w:val="-10"/>
        </w:rPr>
        <w:t xml:space="preserve"> </w:t>
      </w:r>
      <w:r>
        <w:t>between</w:t>
      </w:r>
      <w:r>
        <w:rPr>
          <w:spacing w:val="-9"/>
        </w:rPr>
        <w:t xml:space="preserve"> </w:t>
      </w:r>
      <w:r>
        <w:t>10</w:t>
      </w:r>
      <w:r>
        <w:rPr>
          <w:spacing w:val="-10"/>
        </w:rPr>
        <w:t xml:space="preserve"> </w:t>
      </w:r>
      <w:r>
        <w:t>and</w:t>
      </w:r>
      <w:r>
        <w:rPr>
          <w:spacing w:val="-9"/>
        </w:rPr>
        <w:t xml:space="preserve"> </w:t>
      </w:r>
      <w:r>
        <w:t>20</w:t>
      </w:r>
      <w:r>
        <w:rPr>
          <w:spacing w:val="-10"/>
        </w:rPr>
        <w:t xml:space="preserve"> </w:t>
      </w:r>
      <w:r>
        <w:t>acres,</w:t>
      </w:r>
      <w:r>
        <w:rPr>
          <w:spacing w:val="-9"/>
        </w:rPr>
        <w:t xml:space="preserve"> </w:t>
      </w:r>
      <w:r>
        <w:t>which</w:t>
      </w:r>
      <w:r>
        <w:rPr>
          <w:spacing w:val="-10"/>
        </w:rPr>
        <w:t xml:space="preserve"> </w:t>
      </w:r>
      <w:r>
        <w:t>is</w:t>
      </w:r>
      <w:r>
        <w:rPr>
          <w:spacing w:val="-9"/>
        </w:rPr>
        <w:t xml:space="preserve"> </w:t>
      </w:r>
      <w:r>
        <w:t>also</w:t>
      </w:r>
      <w:r>
        <w:rPr>
          <w:spacing w:val="-10"/>
        </w:rPr>
        <w:t xml:space="preserve"> </w:t>
      </w:r>
      <w:r>
        <w:t>yeoman farming.</w:t>
      </w:r>
      <w:r>
        <w:rPr>
          <w:spacing w:val="-2"/>
        </w:rPr>
        <w:t xml:space="preserve"> </w:t>
      </w:r>
      <w:r>
        <w:t>Given</w:t>
      </w:r>
      <w:r>
        <w:rPr>
          <w:spacing w:val="-17"/>
        </w:rPr>
        <w:t xml:space="preserve"> </w:t>
      </w:r>
      <w:r>
        <w:t>this</w:t>
      </w:r>
      <w:r>
        <w:rPr>
          <w:spacing w:val="-17"/>
        </w:rPr>
        <w:t xml:space="preserve"> </w:t>
      </w:r>
      <w:r>
        <w:t>inconclusive</w:t>
      </w:r>
      <w:r>
        <w:rPr>
          <w:spacing w:val="-17"/>
        </w:rPr>
        <w:t xml:space="preserve"> </w:t>
      </w:r>
      <w:r>
        <w:t>evidence</w:t>
      </w:r>
      <w:r>
        <w:rPr>
          <w:spacing w:val="-17"/>
        </w:rPr>
        <w:t xml:space="preserve"> </w:t>
      </w:r>
      <w:r>
        <w:t>it</w:t>
      </w:r>
      <w:r>
        <w:rPr>
          <w:spacing w:val="-17"/>
        </w:rPr>
        <w:t xml:space="preserve"> </w:t>
      </w:r>
      <w:r>
        <w:t>is</w:t>
      </w:r>
      <w:r>
        <w:rPr>
          <w:spacing w:val="-18"/>
        </w:rPr>
        <w:t xml:space="preserve"> </w:t>
      </w:r>
      <w:r>
        <w:t>difficult</w:t>
      </w:r>
      <w:r>
        <w:rPr>
          <w:spacing w:val="-17"/>
        </w:rPr>
        <w:t xml:space="preserve"> </w:t>
      </w:r>
      <w:r>
        <w:t>to</w:t>
      </w:r>
      <w:r>
        <w:rPr>
          <w:spacing w:val="-17"/>
        </w:rPr>
        <w:t xml:space="preserve"> </w:t>
      </w:r>
      <w:r>
        <w:t>assert</w:t>
      </w:r>
      <w:r>
        <w:rPr>
          <w:spacing w:val="-17"/>
        </w:rPr>
        <w:t xml:space="preserve"> </w:t>
      </w:r>
      <w:r>
        <w:t>that</w:t>
      </w:r>
      <w:r>
        <w:rPr>
          <w:spacing w:val="-17"/>
        </w:rPr>
        <w:t xml:space="preserve"> </w:t>
      </w:r>
      <w:r>
        <w:t>black</w:t>
      </w:r>
      <w:r>
        <w:rPr>
          <w:spacing w:val="-17"/>
        </w:rPr>
        <w:t xml:space="preserve"> </w:t>
      </w:r>
      <w:r>
        <w:t>politicians</w:t>
      </w:r>
      <w:r>
        <w:rPr>
          <w:spacing w:val="-17"/>
        </w:rPr>
        <w:t xml:space="preserve"> </w:t>
      </w:r>
      <w:r>
        <w:t>had</w:t>
      </w:r>
      <w:r>
        <w:rPr>
          <w:spacing w:val="-18"/>
        </w:rPr>
        <w:t xml:space="preserve"> </w:t>
      </w:r>
      <w:r>
        <w:t>an</w:t>
      </w:r>
      <w:r>
        <w:rPr>
          <w:spacing w:val="-17"/>
        </w:rPr>
        <w:t xml:space="preserve"> </w:t>
      </w:r>
      <w:r>
        <w:t xml:space="preserve">impact </w:t>
      </w:r>
      <w:r>
        <w:rPr>
          <w:w w:val="90"/>
        </w:rPr>
        <w:t>on</w:t>
      </w:r>
      <w:r>
        <w:rPr>
          <w:spacing w:val="20"/>
        </w:rPr>
        <w:t xml:space="preserve"> </w:t>
      </w:r>
      <w:r>
        <w:rPr>
          <w:spacing w:val="-7"/>
          <w:w w:val="95"/>
        </w:rPr>
        <w:t>c</w:t>
      </w:r>
      <w:r>
        <w:rPr>
          <w:w w:val="92"/>
        </w:rPr>
        <w:t>hanges</w:t>
      </w:r>
      <w:r>
        <w:rPr>
          <w:spacing w:val="20"/>
        </w:rPr>
        <w:t xml:space="preserve"> </w:t>
      </w:r>
      <w:r>
        <w:rPr>
          <w:w w:val="91"/>
        </w:rPr>
        <w:t>in</w:t>
      </w:r>
      <w:r>
        <w:rPr>
          <w:spacing w:val="20"/>
        </w:rPr>
        <w:t xml:space="preserve"> </w:t>
      </w:r>
      <w:r>
        <w:rPr>
          <w:w w:val="93"/>
        </w:rPr>
        <w:t>farms.</w:t>
      </w:r>
      <w:r w:rsidR="00CF15F9">
        <w:rPr>
          <w:rStyle w:val="FootnoteReference"/>
          <w:w w:val="93"/>
        </w:rPr>
        <w:footnoteReference w:id="12"/>
      </w:r>
    </w:p>
    <w:p w:rsidR="00915AA8" w:rsidRDefault="00C45668" w:rsidP="006231FD">
      <w:pPr>
        <w:pStyle w:val="BodyText"/>
        <w:ind w:left="117" w:right="108" w:firstLine="351"/>
        <w:jc w:val="both"/>
      </w:pPr>
      <w:r>
        <w:t>The</w:t>
      </w:r>
      <w:r>
        <w:rPr>
          <w:spacing w:val="-29"/>
        </w:rPr>
        <w:t xml:space="preserve"> </w:t>
      </w:r>
      <w:r>
        <w:t>educational</w:t>
      </w:r>
      <w:r>
        <w:rPr>
          <w:spacing w:val="-29"/>
        </w:rPr>
        <w:t xml:space="preserve"> </w:t>
      </w:r>
      <w:r>
        <w:t>results</w:t>
      </w:r>
      <w:r>
        <w:rPr>
          <w:spacing w:val="-29"/>
        </w:rPr>
        <w:t xml:space="preserve"> </w:t>
      </w:r>
      <w:r>
        <w:t>presented</w:t>
      </w:r>
      <w:r>
        <w:rPr>
          <w:spacing w:val="-29"/>
        </w:rPr>
        <w:t xml:space="preserve"> </w:t>
      </w:r>
      <w:r>
        <w:t>earlier</w:t>
      </w:r>
      <w:r>
        <w:rPr>
          <w:spacing w:val="-29"/>
        </w:rPr>
        <w:t xml:space="preserve"> </w:t>
      </w:r>
      <w:r>
        <w:t>can</w:t>
      </w:r>
      <w:r>
        <w:rPr>
          <w:spacing w:val="-29"/>
        </w:rPr>
        <w:t xml:space="preserve"> </w:t>
      </w:r>
      <w:r>
        <w:rPr>
          <w:spacing w:val="3"/>
        </w:rPr>
        <w:t>be</w:t>
      </w:r>
      <w:r>
        <w:rPr>
          <w:spacing w:val="-29"/>
        </w:rPr>
        <w:t xml:space="preserve"> </w:t>
      </w:r>
      <w:r>
        <w:t>reformulated</w:t>
      </w:r>
      <w:r>
        <w:rPr>
          <w:spacing w:val="-29"/>
        </w:rPr>
        <w:t xml:space="preserve"> </w:t>
      </w:r>
      <w:r>
        <w:t>in</w:t>
      </w:r>
      <w:r>
        <w:rPr>
          <w:spacing w:val="-29"/>
        </w:rPr>
        <w:t xml:space="preserve"> </w:t>
      </w:r>
      <w:r>
        <w:t>a</w:t>
      </w:r>
      <w:r>
        <w:rPr>
          <w:spacing w:val="-29"/>
        </w:rPr>
        <w:t xml:space="preserve"> </w:t>
      </w:r>
      <w:r>
        <w:t>two-stage</w:t>
      </w:r>
      <w:r>
        <w:rPr>
          <w:spacing w:val="-29"/>
        </w:rPr>
        <w:t xml:space="preserve"> </w:t>
      </w:r>
      <w:r>
        <w:t>regression</w:t>
      </w:r>
      <w:r>
        <w:rPr>
          <w:spacing w:val="-29"/>
        </w:rPr>
        <w:t xml:space="preserve"> </w:t>
      </w:r>
      <w:r>
        <w:t>where</w:t>
      </w:r>
      <w:r>
        <w:rPr>
          <w:spacing w:val="-29"/>
        </w:rPr>
        <w:t xml:space="preserve"> </w:t>
      </w:r>
      <w:r>
        <w:t xml:space="preserve">the first stage is </w:t>
      </w:r>
      <w:r>
        <w:rPr>
          <w:spacing w:val="-3"/>
        </w:rPr>
        <w:t xml:space="preserve">county </w:t>
      </w:r>
      <w:r>
        <w:t xml:space="preserve">taxes as a function of black officials (or free blacks). This allows for a more intuitive interpretation of the marginal effect </w:t>
      </w:r>
      <w:r>
        <w:rPr>
          <w:spacing w:val="-4"/>
        </w:rPr>
        <w:t xml:space="preserve">by </w:t>
      </w:r>
      <w:r>
        <w:t xml:space="preserve">focusing on the variation in taxes driven </w:t>
      </w:r>
      <w:r>
        <w:rPr>
          <w:spacing w:val="-4"/>
        </w:rPr>
        <w:t xml:space="preserve">by </w:t>
      </w:r>
      <w:r>
        <w:t>black politicians.</w:t>
      </w:r>
      <w:r>
        <w:rPr>
          <w:spacing w:val="4"/>
        </w:rPr>
        <w:t xml:space="preserve"> </w:t>
      </w:r>
      <w:hyperlink w:anchor="_bookmark147" w:history="1">
        <w:r>
          <w:rPr>
            <w:spacing w:val="-4"/>
          </w:rPr>
          <w:t>Table</w:t>
        </w:r>
        <w:r>
          <w:rPr>
            <w:spacing w:val="-13"/>
          </w:rPr>
          <w:t xml:space="preserve"> </w:t>
        </w:r>
        <w:r>
          <w:t>A4</w:t>
        </w:r>
        <w:r>
          <w:rPr>
            <w:spacing w:val="-13"/>
          </w:rPr>
          <w:t xml:space="preserve"> </w:t>
        </w:r>
      </w:hyperlink>
      <w:r>
        <w:t>shows</w:t>
      </w:r>
      <w:r>
        <w:rPr>
          <w:spacing w:val="-13"/>
        </w:rPr>
        <w:t xml:space="preserve"> </w:t>
      </w:r>
      <w:r>
        <w:t>the</w:t>
      </w:r>
      <w:r>
        <w:rPr>
          <w:spacing w:val="-14"/>
        </w:rPr>
        <w:t xml:space="preserve"> </w:t>
      </w:r>
      <w:r>
        <w:t>results</w:t>
      </w:r>
      <w:r>
        <w:rPr>
          <w:spacing w:val="-12"/>
        </w:rPr>
        <w:t xml:space="preserve"> </w:t>
      </w:r>
      <w:r>
        <w:t>for</w:t>
      </w:r>
      <w:r>
        <w:rPr>
          <w:spacing w:val="-14"/>
        </w:rPr>
        <w:t xml:space="preserve"> </w:t>
      </w:r>
      <w:r>
        <w:t>the</w:t>
      </w:r>
      <w:r>
        <w:rPr>
          <w:spacing w:val="-13"/>
        </w:rPr>
        <w:t xml:space="preserve"> </w:t>
      </w:r>
      <w:r>
        <w:t>educational</w:t>
      </w:r>
      <w:r>
        <w:rPr>
          <w:spacing w:val="-13"/>
        </w:rPr>
        <w:t xml:space="preserve"> </w:t>
      </w:r>
      <w:r>
        <w:t>outcomes</w:t>
      </w:r>
      <w:r>
        <w:rPr>
          <w:spacing w:val="-13"/>
        </w:rPr>
        <w:t xml:space="preserve"> </w:t>
      </w:r>
      <w:r>
        <w:t>in</w:t>
      </w:r>
      <w:r>
        <w:rPr>
          <w:spacing w:val="-13"/>
        </w:rPr>
        <w:t xml:space="preserve"> </w:t>
      </w:r>
      <w:hyperlink w:anchor="_bookmark125" w:history="1">
        <w:r>
          <w:rPr>
            <w:spacing w:val="-4"/>
          </w:rPr>
          <w:t>Table</w:t>
        </w:r>
        <w:r>
          <w:rPr>
            <w:spacing w:val="-13"/>
          </w:rPr>
          <w:t xml:space="preserve"> </w:t>
        </w:r>
        <w:r>
          <w:t>9</w:t>
        </w:r>
        <w:r>
          <w:rPr>
            <w:spacing w:val="-13"/>
          </w:rPr>
          <w:t xml:space="preserve"> </w:t>
        </w:r>
      </w:hyperlink>
      <w:r>
        <w:t>where</w:t>
      </w:r>
      <w:r>
        <w:rPr>
          <w:spacing w:val="-13"/>
        </w:rPr>
        <w:t xml:space="preserve"> </w:t>
      </w:r>
      <w:r>
        <w:t>black</w:t>
      </w:r>
      <w:r>
        <w:rPr>
          <w:spacing w:val="-13"/>
        </w:rPr>
        <w:t xml:space="preserve"> </w:t>
      </w:r>
      <w:r>
        <w:t xml:space="preserve">officials (Panel A) and free blacks (Panel B) are used in a first stage to predict 1870 </w:t>
      </w:r>
      <w:r>
        <w:rPr>
          <w:spacing w:val="-3"/>
        </w:rPr>
        <w:t xml:space="preserve">county </w:t>
      </w:r>
      <w:r>
        <w:t>taxes. The results</w:t>
      </w:r>
      <w:r>
        <w:rPr>
          <w:spacing w:val="-15"/>
        </w:rPr>
        <w:t xml:space="preserve"> </w:t>
      </w:r>
      <w:r>
        <w:t>for</w:t>
      </w:r>
      <w:r>
        <w:rPr>
          <w:spacing w:val="-14"/>
        </w:rPr>
        <w:t xml:space="preserve"> </w:t>
      </w:r>
      <w:r>
        <w:t>black</w:t>
      </w:r>
      <w:r>
        <w:rPr>
          <w:spacing w:val="-15"/>
        </w:rPr>
        <w:t xml:space="preserve"> </w:t>
      </w:r>
      <w:r>
        <w:t>officials</w:t>
      </w:r>
      <w:r>
        <w:rPr>
          <w:spacing w:val="-15"/>
        </w:rPr>
        <w:t xml:space="preserve"> </w:t>
      </w:r>
      <w:r>
        <w:t>show</w:t>
      </w:r>
      <w:r>
        <w:rPr>
          <w:spacing w:val="-14"/>
        </w:rPr>
        <w:t xml:space="preserve"> </w:t>
      </w:r>
      <w:r>
        <w:t>that</w:t>
      </w:r>
      <w:r>
        <w:rPr>
          <w:spacing w:val="-15"/>
        </w:rPr>
        <w:t xml:space="preserve"> </w:t>
      </w:r>
      <w:r>
        <w:t>the</w:t>
      </w:r>
      <w:r>
        <w:rPr>
          <w:spacing w:val="-14"/>
        </w:rPr>
        <w:t xml:space="preserve"> </w:t>
      </w:r>
      <w:r>
        <w:t>effect</w:t>
      </w:r>
      <w:r>
        <w:rPr>
          <w:spacing w:val="-15"/>
        </w:rPr>
        <w:t xml:space="preserve"> </w:t>
      </w:r>
      <w:r>
        <w:t>of</w:t>
      </w:r>
      <w:r>
        <w:rPr>
          <w:spacing w:val="-14"/>
        </w:rPr>
        <w:t xml:space="preserve"> </w:t>
      </w:r>
      <w:r>
        <w:t>taxes,</w:t>
      </w:r>
      <w:r>
        <w:rPr>
          <w:spacing w:val="-15"/>
        </w:rPr>
        <w:t xml:space="preserve"> </w:t>
      </w:r>
      <w:r>
        <w:t>predicted</w:t>
      </w:r>
      <w:r>
        <w:rPr>
          <w:spacing w:val="-14"/>
        </w:rPr>
        <w:t xml:space="preserve"> </w:t>
      </w:r>
      <w:r>
        <w:rPr>
          <w:spacing w:val="-4"/>
        </w:rPr>
        <w:t>by</w:t>
      </w:r>
      <w:r>
        <w:rPr>
          <w:spacing w:val="-15"/>
        </w:rPr>
        <w:t xml:space="preserve"> </w:t>
      </w:r>
      <w:r>
        <w:t>the</w:t>
      </w:r>
      <w:r>
        <w:rPr>
          <w:spacing w:val="-14"/>
        </w:rPr>
        <w:t xml:space="preserve"> </w:t>
      </w:r>
      <w:r>
        <w:t>number</w:t>
      </w:r>
      <w:r>
        <w:rPr>
          <w:spacing w:val="-15"/>
        </w:rPr>
        <w:t xml:space="preserve"> </w:t>
      </w:r>
      <w:r>
        <w:t>of</w:t>
      </w:r>
      <w:r>
        <w:rPr>
          <w:spacing w:val="-14"/>
        </w:rPr>
        <w:t xml:space="preserve"> </w:t>
      </w:r>
      <w:r>
        <w:t>black</w:t>
      </w:r>
      <w:r>
        <w:rPr>
          <w:spacing w:val="-15"/>
        </w:rPr>
        <w:t xml:space="preserve"> </w:t>
      </w:r>
      <w:r>
        <w:t>officials,</w:t>
      </w:r>
      <w:r>
        <w:rPr>
          <w:spacing w:val="-14"/>
        </w:rPr>
        <w:t xml:space="preserve"> </w:t>
      </w:r>
      <w:r>
        <w:t>are substantially</w:t>
      </w:r>
      <w:r>
        <w:rPr>
          <w:spacing w:val="-25"/>
        </w:rPr>
        <w:t xml:space="preserve"> </w:t>
      </w:r>
      <w:r>
        <w:t>greater</w:t>
      </w:r>
      <w:r>
        <w:rPr>
          <w:spacing w:val="-25"/>
        </w:rPr>
        <w:t xml:space="preserve"> </w:t>
      </w:r>
      <w:r>
        <w:t>than</w:t>
      </w:r>
      <w:r>
        <w:rPr>
          <w:spacing w:val="-25"/>
        </w:rPr>
        <w:t xml:space="preserve"> </w:t>
      </w:r>
      <w:r>
        <w:t>the</w:t>
      </w:r>
      <w:r>
        <w:rPr>
          <w:spacing w:val="-25"/>
        </w:rPr>
        <w:t xml:space="preserve"> </w:t>
      </w:r>
      <w:r>
        <w:t>OLS</w:t>
      </w:r>
      <w:r>
        <w:rPr>
          <w:spacing w:val="-25"/>
        </w:rPr>
        <w:t xml:space="preserve"> </w:t>
      </w:r>
      <w:r>
        <w:t>estimates.</w:t>
      </w:r>
      <w:r>
        <w:rPr>
          <w:spacing w:val="-8"/>
        </w:rPr>
        <w:t xml:space="preserve"> </w:t>
      </w:r>
      <w:r>
        <w:t>In</w:t>
      </w:r>
      <w:r>
        <w:rPr>
          <w:spacing w:val="-25"/>
        </w:rPr>
        <w:t xml:space="preserve"> </w:t>
      </w:r>
      <w:r>
        <w:t>proportional</w:t>
      </w:r>
      <w:r>
        <w:rPr>
          <w:spacing w:val="-25"/>
        </w:rPr>
        <w:t xml:space="preserve"> </w:t>
      </w:r>
      <w:r>
        <w:t>terms,</w:t>
      </w:r>
      <w:r>
        <w:rPr>
          <w:spacing w:val="-24"/>
        </w:rPr>
        <w:t xml:space="preserve"> </w:t>
      </w:r>
      <w:r>
        <w:t>the</w:t>
      </w:r>
      <w:r>
        <w:rPr>
          <w:spacing w:val="-25"/>
        </w:rPr>
        <w:t xml:space="preserve"> </w:t>
      </w:r>
      <w:r>
        <w:t>effect</w:t>
      </w:r>
      <w:r>
        <w:rPr>
          <w:spacing w:val="-25"/>
        </w:rPr>
        <w:t xml:space="preserve"> </w:t>
      </w:r>
      <w:r>
        <w:t>of</w:t>
      </w:r>
      <w:r>
        <w:rPr>
          <w:spacing w:val="-25"/>
        </w:rPr>
        <w:t xml:space="preserve"> </w:t>
      </w:r>
      <w:r>
        <w:t>taxes</w:t>
      </w:r>
      <w:r>
        <w:rPr>
          <w:spacing w:val="-25"/>
        </w:rPr>
        <w:t xml:space="preserve"> </w:t>
      </w:r>
      <w:r>
        <w:t>is</w:t>
      </w:r>
      <w:r>
        <w:rPr>
          <w:spacing w:val="-25"/>
        </w:rPr>
        <w:t xml:space="preserve"> </w:t>
      </w:r>
      <w:r>
        <w:rPr>
          <w:spacing w:val="-4"/>
        </w:rPr>
        <w:t>much</w:t>
      </w:r>
      <w:r>
        <w:rPr>
          <w:spacing w:val="-25"/>
        </w:rPr>
        <w:t xml:space="preserve"> </w:t>
      </w:r>
      <w:r>
        <w:t>larger for</w:t>
      </w:r>
      <w:r>
        <w:rPr>
          <w:spacing w:val="-28"/>
        </w:rPr>
        <w:t xml:space="preserve"> </w:t>
      </w:r>
      <w:r>
        <w:t>blacks</w:t>
      </w:r>
      <w:r>
        <w:rPr>
          <w:spacing w:val="-28"/>
        </w:rPr>
        <w:t xml:space="preserve"> </w:t>
      </w:r>
      <w:r>
        <w:t>than</w:t>
      </w:r>
      <w:r>
        <w:rPr>
          <w:spacing w:val="-28"/>
        </w:rPr>
        <w:t xml:space="preserve"> </w:t>
      </w:r>
      <w:r>
        <w:t>whites,</w:t>
      </w:r>
      <w:r>
        <w:rPr>
          <w:spacing w:val="-26"/>
        </w:rPr>
        <w:t xml:space="preserve"> </w:t>
      </w:r>
      <w:r>
        <w:t>which</w:t>
      </w:r>
      <w:r>
        <w:rPr>
          <w:spacing w:val="-28"/>
        </w:rPr>
        <w:t xml:space="preserve"> </w:t>
      </w:r>
      <w:r>
        <w:t>is</w:t>
      </w:r>
      <w:r>
        <w:rPr>
          <w:spacing w:val="-27"/>
        </w:rPr>
        <w:t xml:space="preserve"> </w:t>
      </w:r>
      <w:r>
        <w:t>consistent</w:t>
      </w:r>
      <w:r>
        <w:rPr>
          <w:spacing w:val="-28"/>
        </w:rPr>
        <w:t xml:space="preserve"> </w:t>
      </w:r>
      <w:r>
        <w:t>with</w:t>
      </w:r>
      <w:r>
        <w:rPr>
          <w:spacing w:val="-28"/>
        </w:rPr>
        <w:t xml:space="preserve"> </w:t>
      </w:r>
      <w:r>
        <w:t>the</w:t>
      </w:r>
      <w:r>
        <w:rPr>
          <w:spacing w:val="-27"/>
        </w:rPr>
        <w:t xml:space="preserve"> </w:t>
      </w:r>
      <w:r>
        <w:t>predicted</w:t>
      </w:r>
      <w:r>
        <w:rPr>
          <w:spacing w:val="-28"/>
        </w:rPr>
        <w:t xml:space="preserve"> </w:t>
      </w:r>
      <w:r>
        <w:t>taxes</w:t>
      </w:r>
      <w:r>
        <w:rPr>
          <w:spacing w:val="-28"/>
        </w:rPr>
        <w:t xml:space="preserve"> </w:t>
      </w:r>
      <w:r>
        <w:t>(via</w:t>
      </w:r>
      <w:r>
        <w:rPr>
          <w:spacing w:val="-27"/>
        </w:rPr>
        <w:t xml:space="preserve"> </w:t>
      </w:r>
      <w:r>
        <w:t>black</w:t>
      </w:r>
      <w:r>
        <w:rPr>
          <w:spacing w:val="-28"/>
        </w:rPr>
        <w:t xml:space="preserve"> </w:t>
      </w:r>
      <w:r>
        <w:t>officials)</w:t>
      </w:r>
      <w:r>
        <w:rPr>
          <w:spacing w:val="-28"/>
        </w:rPr>
        <w:t xml:space="preserve"> </w:t>
      </w:r>
      <w:r>
        <w:t>having</w:t>
      </w:r>
      <w:r>
        <w:rPr>
          <w:spacing w:val="-28"/>
        </w:rPr>
        <w:t xml:space="preserve"> </w:t>
      </w:r>
      <w:r>
        <w:t>a</w:t>
      </w:r>
      <w:r>
        <w:rPr>
          <w:spacing w:val="-27"/>
        </w:rPr>
        <w:t xml:space="preserve"> </w:t>
      </w:r>
      <w:r>
        <w:t>larger proportional effect on black educational</w:t>
      </w:r>
      <w:r>
        <w:rPr>
          <w:spacing w:val="20"/>
        </w:rPr>
        <w:t xml:space="preserve"> </w:t>
      </w:r>
      <w:r>
        <w:t>outcomes.</w:t>
      </w:r>
    </w:p>
    <w:p w:rsidR="00915AA8" w:rsidRDefault="00C45668" w:rsidP="006231FD">
      <w:pPr>
        <w:pStyle w:val="BodyText"/>
        <w:ind w:left="117" w:right="110" w:firstLine="351"/>
        <w:jc w:val="both"/>
      </w:pPr>
      <w:r>
        <w:rPr>
          <w:spacing w:val="-3"/>
        </w:rPr>
        <w:t xml:space="preserve">Finally, </w:t>
      </w:r>
      <w:hyperlink w:anchor="_bookmark148" w:history="1">
        <w:r>
          <w:rPr>
            <w:spacing w:val="-4"/>
          </w:rPr>
          <w:t xml:space="preserve">Table </w:t>
        </w:r>
        <w:r>
          <w:t>A5</w:t>
        </w:r>
      </w:hyperlink>
      <w:r>
        <w:t xml:space="preserve"> shows the reduced form estimates of the relationship between the number of free</w:t>
      </w:r>
      <w:r>
        <w:rPr>
          <w:spacing w:val="-13"/>
        </w:rPr>
        <w:t xml:space="preserve"> </w:t>
      </w:r>
      <w:r>
        <w:t>blacks</w:t>
      </w:r>
      <w:r>
        <w:rPr>
          <w:spacing w:val="-12"/>
        </w:rPr>
        <w:t xml:space="preserve"> </w:t>
      </w:r>
      <w:r>
        <w:t>in</w:t>
      </w:r>
      <w:r>
        <w:rPr>
          <w:spacing w:val="-13"/>
        </w:rPr>
        <w:t xml:space="preserve"> </w:t>
      </w:r>
      <w:r>
        <w:t>1860</w:t>
      </w:r>
      <w:r>
        <w:rPr>
          <w:spacing w:val="-12"/>
        </w:rPr>
        <w:t xml:space="preserve"> </w:t>
      </w:r>
      <w:r>
        <w:t>and</w:t>
      </w:r>
      <w:r>
        <w:rPr>
          <w:spacing w:val="-12"/>
        </w:rPr>
        <w:t xml:space="preserve"> </w:t>
      </w:r>
      <w:r>
        <w:t>per</w:t>
      </w:r>
      <w:r>
        <w:rPr>
          <w:spacing w:val="-13"/>
        </w:rPr>
        <w:t xml:space="preserve"> </w:t>
      </w:r>
      <w:r>
        <w:t>capita</w:t>
      </w:r>
      <w:r>
        <w:rPr>
          <w:spacing w:val="-12"/>
        </w:rPr>
        <w:t xml:space="preserve"> </w:t>
      </w:r>
      <w:r>
        <w:rPr>
          <w:spacing w:val="-3"/>
        </w:rPr>
        <w:t>county</w:t>
      </w:r>
      <w:r>
        <w:rPr>
          <w:spacing w:val="-12"/>
        </w:rPr>
        <w:t xml:space="preserve"> </w:t>
      </w:r>
      <w:r>
        <w:t>taxes</w:t>
      </w:r>
      <w:r>
        <w:rPr>
          <w:spacing w:val="-13"/>
        </w:rPr>
        <w:t xml:space="preserve"> </w:t>
      </w:r>
      <w:r>
        <w:t>in</w:t>
      </w:r>
      <w:r>
        <w:rPr>
          <w:spacing w:val="-12"/>
        </w:rPr>
        <w:t xml:space="preserve"> </w:t>
      </w:r>
      <w:r>
        <w:t>1870,</w:t>
      </w:r>
      <w:r>
        <w:rPr>
          <w:spacing w:val="-13"/>
        </w:rPr>
        <w:t xml:space="preserve"> </w:t>
      </w:r>
      <w:r>
        <w:t>replicating</w:t>
      </w:r>
      <w:r>
        <w:rPr>
          <w:spacing w:val="-12"/>
        </w:rPr>
        <w:t xml:space="preserve"> </w:t>
      </w:r>
      <w:r>
        <w:t>the</w:t>
      </w:r>
      <w:r>
        <w:rPr>
          <w:spacing w:val="-12"/>
        </w:rPr>
        <w:t xml:space="preserve"> </w:t>
      </w:r>
      <w:r>
        <w:t>regression</w:t>
      </w:r>
      <w:r>
        <w:rPr>
          <w:spacing w:val="-13"/>
        </w:rPr>
        <w:t xml:space="preserve"> </w:t>
      </w:r>
      <w:r>
        <w:t>results</w:t>
      </w:r>
      <w:r>
        <w:rPr>
          <w:spacing w:val="-12"/>
        </w:rPr>
        <w:t xml:space="preserve"> </w:t>
      </w:r>
      <w:r>
        <w:t>of</w:t>
      </w:r>
      <w:r>
        <w:rPr>
          <w:spacing w:val="-12"/>
        </w:rPr>
        <w:t xml:space="preserve"> </w:t>
      </w:r>
      <w:hyperlink w:anchor="_bookmark119" w:history="1">
        <w:r>
          <w:rPr>
            <w:spacing w:val="-4"/>
          </w:rPr>
          <w:t>Table</w:t>
        </w:r>
        <w:r>
          <w:rPr>
            <w:spacing w:val="-13"/>
          </w:rPr>
          <w:t xml:space="preserve"> </w:t>
        </w:r>
        <w:r>
          <w:t>3</w:t>
        </w:r>
      </w:hyperlink>
      <w:r>
        <w:t xml:space="preserve">, </w:t>
      </w:r>
      <w:r>
        <w:rPr>
          <w:w w:val="95"/>
        </w:rPr>
        <w:t>omitting</w:t>
      </w:r>
      <w:r w:rsidR="006231FD">
        <w:t xml:space="preserve"> </w:t>
      </w:r>
      <w:r>
        <w:rPr>
          <w:w w:val="95"/>
        </w:rPr>
        <w:t>bla</w:t>
      </w:r>
      <w:r>
        <w:rPr>
          <w:spacing w:val="-7"/>
          <w:w w:val="95"/>
        </w:rPr>
        <w:t>c</w:t>
      </w:r>
      <w:r>
        <w:rPr>
          <w:w w:val="95"/>
        </w:rPr>
        <w:t>k</w:t>
      </w:r>
      <w:r w:rsidR="006231FD">
        <w:t xml:space="preserve"> </w:t>
      </w:r>
      <w:r>
        <w:rPr>
          <w:w w:val="91"/>
        </w:rPr>
        <w:t>officials,</w:t>
      </w:r>
      <w:r w:rsidR="006231FD">
        <w:t xml:space="preserve"> </w:t>
      </w:r>
      <w:r>
        <w:rPr>
          <w:w w:val="94"/>
        </w:rPr>
        <w:t>and</w:t>
      </w:r>
      <w:r w:rsidR="006231FD">
        <w:t xml:space="preserve"> </w:t>
      </w:r>
      <w:r>
        <w:rPr>
          <w:w w:val="93"/>
        </w:rPr>
        <w:t>including</w:t>
      </w:r>
      <w:r w:rsidR="006231FD">
        <w:t xml:space="preserve"> </w:t>
      </w:r>
      <w:r>
        <w:rPr>
          <w:w w:val="90"/>
        </w:rPr>
        <w:t>free</w:t>
      </w:r>
      <w:r w:rsidR="006231FD">
        <w:t xml:space="preserve"> </w:t>
      </w:r>
      <w:r>
        <w:rPr>
          <w:w w:val="95"/>
        </w:rPr>
        <w:t>bla</w:t>
      </w:r>
      <w:r>
        <w:rPr>
          <w:spacing w:val="-7"/>
          <w:w w:val="95"/>
        </w:rPr>
        <w:t>c</w:t>
      </w:r>
      <w:r>
        <w:rPr>
          <w:w w:val="92"/>
        </w:rPr>
        <w:t>ks</w:t>
      </w:r>
      <w:r w:rsidR="006231FD">
        <w:t xml:space="preserve"> </w:t>
      </w:r>
      <w:r>
        <w:rPr>
          <w:w w:val="91"/>
        </w:rPr>
        <w:t>in</w:t>
      </w:r>
      <w:r w:rsidR="006231FD">
        <w:t xml:space="preserve"> </w:t>
      </w:r>
      <w:r>
        <w:rPr>
          <w:w w:val="89"/>
        </w:rPr>
        <w:t>1860.</w:t>
      </w:r>
      <w:r w:rsidR="00CF15F9">
        <w:rPr>
          <w:rStyle w:val="FootnoteReference"/>
          <w:w w:val="89"/>
        </w:rPr>
        <w:footnoteReference w:id="13"/>
      </w:r>
      <w:r w:rsidR="006231FD">
        <w:rPr>
          <w:w w:val="89"/>
          <w:vertAlign w:val="superscript"/>
        </w:rPr>
        <w:t xml:space="preserve"> </w:t>
      </w:r>
      <w:r>
        <w:rPr>
          <w:w w:val="99"/>
        </w:rPr>
        <w:t>The</w:t>
      </w:r>
      <w:r w:rsidR="006231FD">
        <w:t xml:space="preserve"> </w:t>
      </w:r>
      <w:r>
        <w:rPr>
          <w:w w:val="93"/>
        </w:rPr>
        <w:t>results</w:t>
      </w:r>
      <w:r w:rsidR="006231FD">
        <w:t xml:space="preserve"> </w:t>
      </w:r>
      <w:r>
        <w:rPr>
          <w:w w:val="91"/>
        </w:rPr>
        <w:t>confirm</w:t>
      </w:r>
      <w:r w:rsidR="006231FD">
        <w:t xml:space="preserve"> </w:t>
      </w:r>
      <w:r>
        <w:t>that</w:t>
      </w:r>
      <w:r w:rsidR="006231FD">
        <w:t xml:space="preserve"> </w:t>
      </w:r>
      <w:r>
        <w:rPr>
          <w:w w:val="90"/>
        </w:rPr>
        <w:t>free</w:t>
      </w:r>
      <w:r w:rsidR="006231FD">
        <w:t xml:space="preserve"> </w:t>
      </w:r>
      <w:r>
        <w:rPr>
          <w:w w:val="95"/>
        </w:rPr>
        <w:t>bla</w:t>
      </w:r>
      <w:r>
        <w:rPr>
          <w:spacing w:val="-7"/>
          <w:w w:val="95"/>
        </w:rPr>
        <w:t>c</w:t>
      </w:r>
      <w:r>
        <w:rPr>
          <w:w w:val="92"/>
        </w:rPr>
        <w:t>ks</w:t>
      </w:r>
      <w:r w:rsidR="006231FD">
        <w:t xml:space="preserve"> </w:t>
      </w:r>
      <w:r>
        <w:rPr>
          <w:w w:val="91"/>
        </w:rPr>
        <w:t xml:space="preserve">in </w:t>
      </w:r>
      <w:r>
        <w:t>1860</w:t>
      </w:r>
      <w:r>
        <w:rPr>
          <w:spacing w:val="14"/>
        </w:rPr>
        <w:t xml:space="preserve"> </w:t>
      </w:r>
      <w:r>
        <w:t>are</w:t>
      </w:r>
      <w:r>
        <w:rPr>
          <w:spacing w:val="15"/>
        </w:rPr>
        <w:t xml:space="preserve"> </w:t>
      </w:r>
      <w:r>
        <w:t>positively</w:t>
      </w:r>
      <w:r>
        <w:rPr>
          <w:spacing w:val="15"/>
        </w:rPr>
        <w:t xml:space="preserve"> </w:t>
      </w:r>
      <w:r>
        <w:t>related</w:t>
      </w:r>
      <w:r>
        <w:rPr>
          <w:spacing w:val="15"/>
        </w:rPr>
        <w:t xml:space="preserve"> </w:t>
      </w:r>
      <w:r>
        <w:t>to</w:t>
      </w:r>
      <w:r>
        <w:rPr>
          <w:spacing w:val="15"/>
        </w:rPr>
        <w:t xml:space="preserve"> </w:t>
      </w:r>
      <w:r>
        <w:t>per</w:t>
      </w:r>
      <w:r>
        <w:rPr>
          <w:spacing w:val="15"/>
        </w:rPr>
        <w:t xml:space="preserve"> </w:t>
      </w:r>
      <w:r>
        <w:t>capita</w:t>
      </w:r>
      <w:r>
        <w:rPr>
          <w:spacing w:val="15"/>
        </w:rPr>
        <w:t xml:space="preserve"> </w:t>
      </w:r>
      <w:r>
        <w:rPr>
          <w:spacing w:val="-3"/>
        </w:rPr>
        <w:t>county</w:t>
      </w:r>
      <w:r>
        <w:rPr>
          <w:spacing w:val="15"/>
        </w:rPr>
        <w:t xml:space="preserve"> </w:t>
      </w:r>
      <w:r>
        <w:t>taxes</w:t>
      </w:r>
      <w:r>
        <w:rPr>
          <w:spacing w:val="15"/>
        </w:rPr>
        <w:t xml:space="preserve"> </w:t>
      </w:r>
      <w:r>
        <w:t>in</w:t>
      </w:r>
      <w:r>
        <w:rPr>
          <w:spacing w:val="15"/>
        </w:rPr>
        <w:t xml:space="preserve"> </w:t>
      </w:r>
      <w:r>
        <w:t>1870.</w:t>
      </w:r>
    </w:p>
    <w:p w:rsidR="00915AA8" w:rsidRDefault="00C45668" w:rsidP="006231FD">
      <w:pPr>
        <w:pStyle w:val="BodyText"/>
        <w:ind w:left="117" w:right="109" w:firstLine="351"/>
        <w:jc w:val="both"/>
      </w:pPr>
      <w:r>
        <w:t>In</w:t>
      </w:r>
      <w:r>
        <w:rPr>
          <w:spacing w:val="-20"/>
        </w:rPr>
        <w:t xml:space="preserve"> </w:t>
      </w:r>
      <w:hyperlink w:anchor="_bookmark142" w:history="1">
        <w:r>
          <w:t>Figure</w:t>
        </w:r>
        <w:r>
          <w:rPr>
            <w:spacing w:val="-20"/>
          </w:rPr>
          <w:t xml:space="preserve"> </w:t>
        </w:r>
        <w:r>
          <w:t>A1</w:t>
        </w:r>
        <w:r>
          <w:rPr>
            <w:spacing w:val="-19"/>
          </w:rPr>
          <w:t xml:space="preserve"> </w:t>
        </w:r>
      </w:hyperlink>
      <w:r>
        <w:t>the</w:t>
      </w:r>
      <w:r>
        <w:rPr>
          <w:spacing w:val="-20"/>
        </w:rPr>
        <w:t xml:space="preserve"> </w:t>
      </w:r>
      <w:r>
        <w:t>distribution</w:t>
      </w:r>
      <w:r>
        <w:rPr>
          <w:spacing w:val="-20"/>
        </w:rPr>
        <w:t xml:space="preserve"> </w:t>
      </w:r>
      <w:r>
        <w:t>of</w:t>
      </w:r>
      <w:r>
        <w:rPr>
          <w:spacing w:val="-19"/>
        </w:rPr>
        <w:t xml:space="preserve"> </w:t>
      </w:r>
      <w:r>
        <w:t>free</w:t>
      </w:r>
      <w:r>
        <w:rPr>
          <w:spacing w:val="-20"/>
        </w:rPr>
        <w:t xml:space="preserve"> </w:t>
      </w:r>
      <w:r>
        <w:t>blacks</w:t>
      </w:r>
      <w:r>
        <w:rPr>
          <w:spacing w:val="-20"/>
        </w:rPr>
        <w:t xml:space="preserve"> </w:t>
      </w:r>
      <w:r>
        <w:t>in</w:t>
      </w:r>
      <w:r>
        <w:rPr>
          <w:spacing w:val="-19"/>
        </w:rPr>
        <w:t xml:space="preserve"> </w:t>
      </w:r>
      <w:r>
        <w:t>1860</w:t>
      </w:r>
      <w:r>
        <w:rPr>
          <w:spacing w:val="-20"/>
        </w:rPr>
        <w:t xml:space="preserve"> </w:t>
      </w:r>
      <w:r>
        <w:t>is</w:t>
      </w:r>
      <w:r>
        <w:rPr>
          <w:spacing w:val="-20"/>
        </w:rPr>
        <w:t xml:space="preserve"> </w:t>
      </w:r>
      <w:r>
        <w:t>shown.</w:t>
      </w:r>
      <w:r>
        <w:rPr>
          <w:spacing w:val="-1"/>
        </w:rPr>
        <w:t xml:space="preserve"> </w:t>
      </w:r>
      <w:r>
        <w:t>As</w:t>
      </w:r>
      <w:r>
        <w:rPr>
          <w:spacing w:val="-19"/>
        </w:rPr>
        <w:t xml:space="preserve"> </w:t>
      </w:r>
      <w:r>
        <w:t>discussed</w:t>
      </w:r>
      <w:r>
        <w:rPr>
          <w:spacing w:val="-20"/>
        </w:rPr>
        <w:t xml:space="preserve"> </w:t>
      </w:r>
      <w:r>
        <w:t>in</w:t>
      </w:r>
      <w:r>
        <w:rPr>
          <w:spacing w:val="-19"/>
        </w:rPr>
        <w:t xml:space="preserve"> </w:t>
      </w:r>
      <w:r>
        <w:t>the</w:t>
      </w:r>
      <w:r>
        <w:rPr>
          <w:spacing w:val="-20"/>
        </w:rPr>
        <w:t xml:space="preserve"> </w:t>
      </w:r>
      <w:r>
        <w:t>text,</w:t>
      </w:r>
      <w:r>
        <w:rPr>
          <w:spacing w:val="-19"/>
        </w:rPr>
        <w:t xml:space="preserve"> </w:t>
      </w:r>
      <w:r>
        <w:t>the</w:t>
      </w:r>
      <w:r>
        <w:rPr>
          <w:spacing w:val="-19"/>
        </w:rPr>
        <w:t xml:space="preserve"> </w:t>
      </w:r>
      <w:r>
        <w:t>number of free blacks is greater in the Old South as opposed to the New South, but within each state</w:t>
      </w:r>
      <w:r>
        <w:rPr>
          <w:spacing w:val="-8"/>
        </w:rPr>
        <w:t xml:space="preserve"> </w:t>
      </w:r>
      <w:r>
        <w:t>there</w:t>
      </w:r>
      <w:r w:rsidR="006231FD">
        <w:t xml:space="preserve"> </w:t>
      </w:r>
      <w:r>
        <w:rPr>
          <w:w w:val="90"/>
        </w:rPr>
        <w:t>is</w:t>
      </w:r>
      <w:r>
        <w:rPr>
          <w:spacing w:val="20"/>
        </w:rPr>
        <w:t xml:space="preserve"> </w:t>
      </w:r>
      <w:r>
        <w:rPr>
          <w:w w:val="92"/>
        </w:rPr>
        <w:t>significa</w:t>
      </w:r>
      <w:r>
        <w:rPr>
          <w:spacing w:val="-7"/>
          <w:w w:val="92"/>
        </w:rPr>
        <w:t>n</w:t>
      </w:r>
      <w:r>
        <w:rPr>
          <w:w w:val="109"/>
        </w:rPr>
        <w:t>t</w:t>
      </w:r>
      <w:r>
        <w:rPr>
          <w:spacing w:val="20"/>
        </w:rPr>
        <w:t xml:space="preserve"> </w:t>
      </w:r>
      <w:r>
        <w:rPr>
          <w:spacing w:val="-13"/>
          <w:w w:val="103"/>
        </w:rPr>
        <w:t>v</w:t>
      </w:r>
      <w:r>
        <w:rPr>
          <w:w w:val="95"/>
        </w:rPr>
        <w:t>ariation.</w:t>
      </w:r>
      <w:r w:rsidR="006231FD">
        <w:t xml:space="preserve"> </w:t>
      </w:r>
      <w:r>
        <w:rPr>
          <w:w w:val="92"/>
        </w:rPr>
        <w:t>Less</w:t>
      </w:r>
      <w:r>
        <w:rPr>
          <w:spacing w:val="20"/>
        </w:rPr>
        <w:t xml:space="preserve"> </w:t>
      </w:r>
      <w:r>
        <w:rPr>
          <w:w w:val="96"/>
        </w:rPr>
        <w:t>than</w:t>
      </w:r>
      <w:r>
        <w:rPr>
          <w:spacing w:val="20"/>
        </w:rPr>
        <w:t xml:space="preserve"> </w:t>
      </w:r>
      <w:r>
        <w:rPr>
          <w:w w:val="90"/>
        </w:rPr>
        <w:t>one</w:t>
      </w:r>
      <w:r>
        <w:rPr>
          <w:spacing w:val="20"/>
        </w:rPr>
        <w:t xml:space="preserve"> </w:t>
      </w:r>
      <w:r>
        <w:rPr>
          <w:w w:val="87"/>
        </w:rPr>
        <w:t>fi</w:t>
      </w:r>
      <w:r>
        <w:rPr>
          <w:w w:val="97"/>
        </w:rPr>
        <w:t>fth</w:t>
      </w:r>
      <w:r>
        <w:rPr>
          <w:spacing w:val="20"/>
        </w:rPr>
        <w:t xml:space="preserve"> </w:t>
      </w:r>
      <w:r>
        <w:rPr>
          <w:w w:val="90"/>
        </w:rPr>
        <w:t>of</w:t>
      </w:r>
      <w:r>
        <w:rPr>
          <w:spacing w:val="20"/>
        </w:rPr>
        <w:t xml:space="preserve"> </w:t>
      </w:r>
      <w:r>
        <w:rPr>
          <w:w w:val="95"/>
        </w:rPr>
        <w:t>the</w:t>
      </w:r>
      <w:r>
        <w:rPr>
          <w:spacing w:val="20"/>
        </w:rPr>
        <w:t xml:space="preserve"> </w:t>
      </w:r>
      <w:r>
        <w:rPr>
          <w:w w:val="92"/>
        </w:rPr>
        <w:t>cou</w:t>
      </w:r>
      <w:r>
        <w:rPr>
          <w:spacing w:val="-7"/>
          <w:w w:val="92"/>
        </w:rPr>
        <w:t>n</w:t>
      </w:r>
      <w:r>
        <w:rPr>
          <w:w w:val="94"/>
        </w:rPr>
        <w:t>ties</w:t>
      </w:r>
      <w:r>
        <w:rPr>
          <w:spacing w:val="20"/>
        </w:rPr>
        <w:t xml:space="preserve"> </w:t>
      </w:r>
      <w:r>
        <w:rPr>
          <w:w w:val="91"/>
        </w:rPr>
        <w:t>in</w:t>
      </w:r>
      <w:r>
        <w:rPr>
          <w:spacing w:val="20"/>
        </w:rPr>
        <w:t xml:space="preserve"> </w:t>
      </w:r>
      <w:r>
        <w:rPr>
          <w:w w:val="95"/>
        </w:rPr>
        <w:t>the</w:t>
      </w:r>
      <w:r>
        <w:rPr>
          <w:spacing w:val="20"/>
        </w:rPr>
        <w:t xml:space="preserve"> </w:t>
      </w:r>
      <w:r>
        <w:rPr>
          <w:w w:val="95"/>
        </w:rPr>
        <w:t>South</w:t>
      </w:r>
      <w:r>
        <w:rPr>
          <w:spacing w:val="20"/>
        </w:rPr>
        <w:t xml:space="preserve"> </w:t>
      </w:r>
      <w:r>
        <w:rPr>
          <w:w w:val="94"/>
        </w:rPr>
        <w:t>had</w:t>
      </w:r>
      <w:r>
        <w:rPr>
          <w:spacing w:val="20"/>
        </w:rPr>
        <w:t xml:space="preserve"> </w:t>
      </w:r>
      <w:r>
        <w:rPr>
          <w:w w:val="90"/>
        </w:rPr>
        <w:t>no</w:t>
      </w:r>
      <w:r>
        <w:rPr>
          <w:spacing w:val="20"/>
        </w:rPr>
        <w:t xml:space="preserve"> </w:t>
      </w:r>
      <w:r>
        <w:rPr>
          <w:w w:val="90"/>
        </w:rPr>
        <w:t>free</w:t>
      </w:r>
      <w:r>
        <w:rPr>
          <w:spacing w:val="20"/>
        </w:rPr>
        <w:t xml:space="preserve"> </w:t>
      </w:r>
      <w:r>
        <w:rPr>
          <w:w w:val="95"/>
        </w:rPr>
        <w:t>bla</w:t>
      </w:r>
      <w:r>
        <w:rPr>
          <w:spacing w:val="-7"/>
          <w:w w:val="95"/>
        </w:rPr>
        <w:t>c</w:t>
      </w:r>
      <w:r>
        <w:rPr>
          <w:w w:val="92"/>
        </w:rPr>
        <w:t>ks</w:t>
      </w:r>
      <w:r>
        <w:rPr>
          <w:spacing w:val="20"/>
        </w:rPr>
        <w:t xml:space="preserve"> </w:t>
      </w:r>
      <w:r>
        <w:rPr>
          <w:w w:val="91"/>
        </w:rPr>
        <w:t>in</w:t>
      </w:r>
      <w:r>
        <w:rPr>
          <w:spacing w:val="20"/>
        </w:rPr>
        <w:t xml:space="preserve"> </w:t>
      </w:r>
      <w:r>
        <w:rPr>
          <w:w w:val="89"/>
        </w:rPr>
        <w:t>1860.</w:t>
      </w:r>
      <w:r w:rsidR="00CF15F9">
        <w:rPr>
          <w:rStyle w:val="FootnoteReference"/>
          <w:w w:val="89"/>
        </w:rPr>
        <w:footnoteReference w:id="14"/>
      </w:r>
      <w:r w:rsidR="006231FD">
        <w:rPr>
          <w:rFonts w:ascii="cmssi8"/>
          <w:w w:val="27"/>
        </w:rPr>
        <w:t xml:space="preserve"> </w:t>
      </w:r>
      <w:r>
        <w:t>A</w:t>
      </w:r>
      <w:r>
        <w:rPr>
          <w:spacing w:val="-18"/>
        </w:rPr>
        <w:t xml:space="preserve"> </w:t>
      </w:r>
      <w:r>
        <w:rPr>
          <w:spacing w:val="-3"/>
        </w:rPr>
        <w:t>check</w:t>
      </w:r>
      <w:r>
        <w:rPr>
          <w:spacing w:val="-17"/>
        </w:rPr>
        <w:t xml:space="preserve"> </w:t>
      </w:r>
      <w:r>
        <w:t>of</w:t>
      </w:r>
      <w:r>
        <w:rPr>
          <w:spacing w:val="-18"/>
        </w:rPr>
        <w:t xml:space="preserve"> </w:t>
      </w:r>
      <w:r>
        <w:t>whether</w:t>
      </w:r>
      <w:r>
        <w:rPr>
          <w:spacing w:val="-17"/>
        </w:rPr>
        <w:t xml:space="preserve"> </w:t>
      </w:r>
      <w:r>
        <w:t>using</w:t>
      </w:r>
      <w:r>
        <w:rPr>
          <w:spacing w:val="-18"/>
        </w:rPr>
        <w:t xml:space="preserve"> </w:t>
      </w:r>
      <w:r>
        <w:t>1870</w:t>
      </w:r>
      <w:r>
        <w:rPr>
          <w:spacing w:val="-17"/>
        </w:rPr>
        <w:t xml:space="preserve"> </w:t>
      </w:r>
      <w:r>
        <w:t>for</w:t>
      </w:r>
      <w:r>
        <w:rPr>
          <w:spacing w:val="-18"/>
        </w:rPr>
        <w:t xml:space="preserve"> </w:t>
      </w:r>
      <w:r>
        <w:t>tax</w:t>
      </w:r>
      <w:r>
        <w:rPr>
          <w:spacing w:val="-17"/>
        </w:rPr>
        <w:t xml:space="preserve"> </w:t>
      </w:r>
      <w:r>
        <w:t>revenue</w:t>
      </w:r>
      <w:r>
        <w:rPr>
          <w:spacing w:val="-18"/>
        </w:rPr>
        <w:t xml:space="preserve"> </w:t>
      </w:r>
      <w:r>
        <w:t>is</w:t>
      </w:r>
      <w:r>
        <w:rPr>
          <w:spacing w:val="-17"/>
        </w:rPr>
        <w:t xml:space="preserve"> </w:t>
      </w:r>
      <w:r>
        <w:t>a</w:t>
      </w:r>
      <w:r>
        <w:rPr>
          <w:spacing w:val="-17"/>
        </w:rPr>
        <w:t xml:space="preserve"> </w:t>
      </w:r>
      <w:r>
        <w:rPr>
          <w:spacing w:val="-3"/>
        </w:rPr>
        <w:t>valid</w:t>
      </w:r>
      <w:r>
        <w:rPr>
          <w:spacing w:val="-18"/>
        </w:rPr>
        <w:t xml:space="preserve"> </w:t>
      </w:r>
      <w:r>
        <w:t>for</w:t>
      </w:r>
      <w:r>
        <w:rPr>
          <w:spacing w:val="-17"/>
        </w:rPr>
        <w:t xml:space="preserve"> </w:t>
      </w:r>
      <w:r>
        <w:t>identification</w:t>
      </w:r>
      <w:r>
        <w:rPr>
          <w:spacing w:val="-18"/>
        </w:rPr>
        <w:t xml:space="preserve"> </w:t>
      </w:r>
      <w:r>
        <w:t>of</w:t>
      </w:r>
      <w:r>
        <w:rPr>
          <w:spacing w:val="-17"/>
        </w:rPr>
        <w:t xml:space="preserve"> </w:t>
      </w:r>
      <w:r>
        <w:t>black</w:t>
      </w:r>
      <w:r>
        <w:rPr>
          <w:spacing w:val="-18"/>
        </w:rPr>
        <w:t xml:space="preserve"> </w:t>
      </w:r>
      <w:r>
        <w:t>officeholders</w:t>
      </w:r>
      <w:r>
        <w:rPr>
          <w:spacing w:val="-17"/>
        </w:rPr>
        <w:t xml:space="preserve"> </w:t>
      </w:r>
      <w:r>
        <w:t>is</w:t>
      </w:r>
      <w:r>
        <w:rPr>
          <w:w w:val="90"/>
        </w:rPr>
        <w:t xml:space="preserve"> </w:t>
      </w:r>
      <w:r>
        <w:lastRenderedPageBreak/>
        <w:t>required.</w:t>
      </w:r>
      <w:r>
        <w:rPr>
          <w:spacing w:val="10"/>
        </w:rPr>
        <w:t xml:space="preserve"> </w:t>
      </w:r>
      <w:r>
        <w:t>Black</w:t>
      </w:r>
      <w:r>
        <w:rPr>
          <w:spacing w:val="-13"/>
        </w:rPr>
        <w:t xml:space="preserve"> </w:t>
      </w:r>
      <w:r>
        <w:t>officeholders</w:t>
      </w:r>
      <w:r>
        <w:rPr>
          <w:spacing w:val="-13"/>
        </w:rPr>
        <w:t xml:space="preserve"> </w:t>
      </w:r>
      <w:r>
        <w:t>were</w:t>
      </w:r>
      <w:r>
        <w:rPr>
          <w:spacing w:val="-12"/>
        </w:rPr>
        <w:t xml:space="preserve"> </w:t>
      </w:r>
      <w:r>
        <w:t>elected</w:t>
      </w:r>
      <w:r>
        <w:rPr>
          <w:spacing w:val="-13"/>
        </w:rPr>
        <w:t xml:space="preserve"> </w:t>
      </w:r>
      <w:r>
        <w:t>after</w:t>
      </w:r>
      <w:r>
        <w:rPr>
          <w:spacing w:val="-13"/>
        </w:rPr>
        <w:t xml:space="preserve"> </w:t>
      </w:r>
      <w:r>
        <w:t>1870,</w:t>
      </w:r>
      <w:r>
        <w:rPr>
          <w:spacing w:val="-11"/>
        </w:rPr>
        <w:t xml:space="preserve"> </w:t>
      </w:r>
      <w:r>
        <w:t>and</w:t>
      </w:r>
      <w:r>
        <w:rPr>
          <w:spacing w:val="-13"/>
        </w:rPr>
        <w:t xml:space="preserve"> </w:t>
      </w:r>
      <w:r>
        <w:t>if</w:t>
      </w:r>
      <w:r>
        <w:rPr>
          <w:spacing w:val="-12"/>
        </w:rPr>
        <w:t xml:space="preserve"> </w:t>
      </w:r>
      <w:r>
        <w:t>a</w:t>
      </w:r>
      <w:r>
        <w:rPr>
          <w:spacing w:val="-13"/>
        </w:rPr>
        <w:t xml:space="preserve"> </w:t>
      </w:r>
      <w:r>
        <w:t>majority</w:t>
      </w:r>
      <w:r>
        <w:rPr>
          <w:spacing w:val="-13"/>
        </w:rPr>
        <w:t xml:space="preserve"> </w:t>
      </w:r>
      <w:r>
        <w:t>entered</w:t>
      </w:r>
      <w:r>
        <w:rPr>
          <w:spacing w:val="-12"/>
        </w:rPr>
        <w:t xml:space="preserve"> </w:t>
      </w:r>
      <w:r>
        <w:t>office</w:t>
      </w:r>
      <w:r>
        <w:rPr>
          <w:spacing w:val="-13"/>
        </w:rPr>
        <w:t xml:space="preserve"> </w:t>
      </w:r>
      <w:r>
        <w:t>after</w:t>
      </w:r>
      <w:r>
        <w:rPr>
          <w:spacing w:val="-13"/>
        </w:rPr>
        <w:t xml:space="preserve"> </w:t>
      </w:r>
      <w:r>
        <w:t>1870</w:t>
      </w:r>
      <w:r>
        <w:rPr>
          <w:spacing w:val="-12"/>
        </w:rPr>
        <w:t xml:space="preserve"> </w:t>
      </w:r>
      <w:r>
        <w:t>the</w:t>
      </w:r>
      <w:r>
        <w:rPr>
          <w:w w:val="95"/>
        </w:rPr>
        <w:t xml:space="preserve"> </w:t>
      </w:r>
      <w:r>
        <w:t>effect</w:t>
      </w:r>
      <w:r>
        <w:rPr>
          <w:spacing w:val="-20"/>
        </w:rPr>
        <w:t xml:space="preserve"> </w:t>
      </w:r>
      <w:r>
        <w:t>they</w:t>
      </w:r>
      <w:r>
        <w:rPr>
          <w:spacing w:val="-19"/>
        </w:rPr>
        <w:t xml:space="preserve"> </w:t>
      </w:r>
      <w:r>
        <w:t>could</w:t>
      </w:r>
      <w:r>
        <w:rPr>
          <w:spacing w:val="-19"/>
        </w:rPr>
        <w:t xml:space="preserve"> </w:t>
      </w:r>
      <w:r>
        <w:rPr>
          <w:spacing w:val="-4"/>
        </w:rPr>
        <w:t>have</w:t>
      </w:r>
      <w:r>
        <w:rPr>
          <w:spacing w:val="-20"/>
        </w:rPr>
        <w:t xml:space="preserve"> </w:t>
      </w:r>
      <w:r>
        <w:t>on</w:t>
      </w:r>
      <w:r>
        <w:rPr>
          <w:spacing w:val="-19"/>
        </w:rPr>
        <w:t xml:space="preserve"> </w:t>
      </w:r>
      <w:r>
        <w:t>public</w:t>
      </w:r>
      <w:r>
        <w:rPr>
          <w:spacing w:val="-19"/>
        </w:rPr>
        <w:t xml:space="preserve"> </w:t>
      </w:r>
      <w:r>
        <w:t>finance</w:t>
      </w:r>
      <w:r>
        <w:rPr>
          <w:spacing w:val="-20"/>
        </w:rPr>
        <w:t xml:space="preserve"> </w:t>
      </w:r>
      <w:r>
        <w:t>would</w:t>
      </w:r>
      <w:r>
        <w:rPr>
          <w:spacing w:val="-19"/>
        </w:rPr>
        <w:t xml:space="preserve"> </w:t>
      </w:r>
      <w:r>
        <w:rPr>
          <w:spacing w:val="3"/>
        </w:rPr>
        <w:t>be</w:t>
      </w:r>
      <w:r>
        <w:rPr>
          <w:spacing w:val="-19"/>
        </w:rPr>
        <w:t xml:space="preserve"> </w:t>
      </w:r>
      <w:r>
        <w:t>uncertain.</w:t>
      </w:r>
      <w:r>
        <w:rPr>
          <w:spacing w:val="-1"/>
        </w:rPr>
        <w:t xml:space="preserve"> </w:t>
      </w:r>
      <w:r>
        <w:t>In</w:t>
      </w:r>
      <w:r>
        <w:rPr>
          <w:spacing w:val="-19"/>
        </w:rPr>
        <w:t xml:space="preserve"> </w:t>
      </w:r>
      <w:hyperlink w:anchor="_bookmark143" w:history="1">
        <w:r>
          <w:t>Figure</w:t>
        </w:r>
        <w:r>
          <w:rPr>
            <w:spacing w:val="-20"/>
          </w:rPr>
          <w:t xml:space="preserve"> </w:t>
        </w:r>
        <w:r>
          <w:t>A2</w:t>
        </w:r>
        <w:r>
          <w:rPr>
            <w:spacing w:val="-19"/>
          </w:rPr>
          <w:t xml:space="preserve"> </w:t>
        </w:r>
      </w:hyperlink>
      <w:r>
        <w:t>I</w:t>
      </w:r>
      <w:r>
        <w:rPr>
          <w:spacing w:val="-19"/>
        </w:rPr>
        <w:t xml:space="preserve"> </w:t>
      </w:r>
      <w:r>
        <w:t>show</w:t>
      </w:r>
      <w:r>
        <w:rPr>
          <w:spacing w:val="-20"/>
        </w:rPr>
        <w:t xml:space="preserve"> </w:t>
      </w:r>
      <w:r>
        <w:t>the</w:t>
      </w:r>
      <w:r>
        <w:rPr>
          <w:spacing w:val="-19"/>
        </w:rPr>
        <w:t xml:space="preserve"> </w:t>
      </w:r>
      <w:r>
        <w:t>year</w:t>
      </w:r>
      <w:r>
        <w:rPr>
          <w:spacing w:val="-19"/>
        </w:rPr>
        <w:t xml:space="preserve"> </w:t>
      </w:r>
      <w:r>
        <w:t>of</w:t>
      </w:r>
      <w:r>
        <w:rPr>
          <w:spacing w:val="-20"/>
        </w:rPr>
        <w:t xml:space="preserve"> </w:t>
      </w:r>
      <w:r>
        <w:t>entry</w:t>
      </w:r>
      <w:r>
        <w:rPr>
          <w:spacing w:val="-19"/>
        </w:rPr>
        <w:t xml:space="preserve"> </w:t>
      </w:r>
      <w:r>
        <w:t>for</w:t>
      </w:r>
      <w:r>
        <w:rPr>
          <w:w w:val="91"/>
        </w:rPr>
        <w:t xml:space="preserve"> </w:t>
      </w:r>
      <w:r>
        <w:t>black</w:t>
      </w:r>
      <w:r>
        <w:rPr>
          <w:spacing w:val="-24"/>
        </w:rPr>
        <w:t xml:space="preserve"> </w:t>
      </w:r>
      <w:r>
        <w:t>officeholders.</w:t>
      </w:r>
      <w:r>
        <w:rPr>
          <w:spacing w:val="-11"/>
        </w:rPr>
        <w:t xml:space="preserve"> </w:t>
      </w:r>
      <w:r>
        <w:t>More</w:t>
      </w:r>
      <w:r>
        <w:rPr>
          <w:spacing w:val="-23"/>
        </w:rPr>
        <w:t xml:space="preserve"> </w:t>
      </w:r>
      <w:r>
        <w:t>than</w:t>
      </w:r>
      <w:r>
        <w:rPr>
          <w:spacing w:val="-23"/>
        </w:rPr>
        <w:t xml:space="preserve"> </w:t>
      </w:r>
      <w:r>
        <w:rPr>
          <w:spacing w:val="-5"/>
        </w:rPr>
        <w:t>two</w:t>
      </w:r>
      <w:r>
        <w:rPr>
          <w:spacing w:val="-23"/>
        </w:rPr>
        <w:t xml:space="preserve"> </w:t>
      </w:r>
      <w:r>
        <w:t>thirds</w:t>
      </w:r>
      <w:r>
        <w:rPr>
          <w:spacing w:val="-23"/>
        </w:rPr>
        <w:t xml:space="preserve"> </w:t>
      </w:r>
      <w:r>
        <w:t>of</w:t>
      </w:r>
      <w:r>
        <w:rPr>
          <w:spacing w:val="-24"/>
        </w:rPr>
        <w:t xml:space="preserve"> </w:t>
      </w:r>
      <w:r>
        <w:t>black</w:t>
      </w:r>
      <w:r>
        <w:rPr>
          <w:spacing w:val="-23"/>
        </w:rPr>
        <w:t xml:space="preserve"> </w:t>
      </w:r>
      <w:r>
        <w:t>officeholders</w:t>
      </w:r>
      <w:r>
        <w:rPr>
          <w:spacing w:val="-23"/>
        </w:rPr>
        <w:t xml:space="preserve"> </w:t>
      </w:r>
      <w:r>
        <w:t>began</w:t>
      </w:r>
      <w:r>
        <w:rPr>
          <w:spacing w:val="-23"/>
        </w:rPr>
        <w:t xml:space="preserve"> </w:t>
      </w:r>
      <w:r>
        <w:t>their</w:t>
      </w:r>
      <w:r>
        <w:rPr>
          <w:spacing w:val="-23"/>
        </w:rPr>
        <w:t xml:space="preserve"> </w:t>
      </w:r>
      <w:r>
        <w:t>offices</w:t>
      </w:r>
      <w:r>
        <w:rPr>
          <w:spacing w:val="-23"/>
        </w:rPr>
        <w:t xml:space="preserve"> </w:t>
      </w:r>
      <w:r>
        <w:t>before</w:t>
      </w:r>
      <w:r>
        <w:rPr>
          <w:spacing w:val="-24"/>
        </w:rPr>
        <w:t xml:space="preserve"> </w:t>
      </w:r>
      <w:r>
        <w:t>1870.</w:t>
      </w:r>
      <w:r>
        <w:rPr>
          <w:spacing w:val="-11"/>
        </w:rPr>
        <w:t xml:space="preserve"> </w:t>
      </w:r>
      <w:r>
        <w:t>(It</w:t>
      </w:r>
      <w:r>
        <w:rPr>
          <w:spacing w:val="-23"/>
        </w:rPr>
        <w:t xml:space="preserve"> </w:t>
      </w:r>
      <w:r>
        <w:t>is</w:t>
      </w:r>
      <w:r>
        <w:rPr>
          <w:w w:val="90"/>
        </w:rPr>
        <w:t xml:space="preserve"> </w:t>
      </w:r>
      <w:r>
        <w:t>important</w:t>
      </w:r>
      <w:r>
        <w:rPr>
          <w:spacing w:val="-16"/>
        </w:rPr>
        <w:t xml:space="preserve"> </w:t>
      </w:r>
      <w:r>
        <w:t>to</w:t>
      </w:r>
      <w:r>
        <w:rPr>
          <w:spacing w:val="-15"/>
        </w:rPr>
        <w:t xml:space="preserve"> </w:t>
      </w:r>
      <w:r>
        <w:t>note</w:t>
      </w:r>
      <w:r>
        <w:rPr>
          <w:spacing w:val="-15"/>
        </w:rPr>
        <w:t xml:space="preserve"> </w:t>
      </w:r>
      <w:r>
        <w:t>that</w:t>
      </w:r>
      <w:r>
        <w:rPr>
          <w:spacing w:val="-15"/>
        </w:rPr>
        <w:t xml:space="preserve"> </w:t>
      </w:r>
      <w:r>
        <w:t>officeholders</w:t>
      </w:r>
      <w:r>
        <w:rPr>
          <w:spacing w:val="-15"/>
        </w:rPr>
        <w:t xml:space="preserve"> </w:t>
      </w:r>
      <w:r>
        <w:t>beginning</w:t>
      </w:r>
      <w:r>
        <w:rPr>
          <w:spacing w:val="-15"/>
        </w:rPr>
        <w:t xml:space="preserve"> </w:t>
      </w:r>
      <w:r>
        <w:t>during</w:t>
      </w:r>
      <w:r>
        <w:rPr>
          <w:spacing w:val="-16"/>
        </w:rPr>
        <w:t xml:space="preserve"> </w:t>
      </w:r>
      <w:r>
        <w:t>1870</w:t>
      </w:r>
      <w:r>
        <w:rPr>
          <w:spacing w:val="-15"/>
        </w:rPr>
        <w:t xml:space="preserve"> </w:t>
      </w:r>
      <w:r>
        <w:t>could</w:t>
      </w:r>
      <w:r>
        <w:rPr>
          <w:spacing w:val="-15"/>
        </w:rPr>
        <w:t xml:space="preserve"> </w:t>
      </w:r>
      <w:r>
        <w:t>still</w:t>
      </w:r>
      <w:r>
        <w:rPr>
          <w:spacing w:val="-15"/>
        </w:rPr>
        <w:t xml:space="preserve"> </w:t>
      </w:r>
      <w:r>
        <w:rPr>
          <w:spacing w:val="-4"/>
        </w:rPr>
        <w:t>have</w:t>
      </w:r>
      <w:r>
        <w:rPr>
          <w:spacing w:val="-15"/>
        </w:rPr>
        <w:t xml:space="preserve"> </w:t>
      </w:r>
      <w:r>
        <w:t>an</w:t>
      </w:r>
      <w:r>
        <w:rPr>
          <w:spacing w:val="-15"/>
        </w:rPr>
        <w:t xml:space="preserve"> </w:t>
      </w:r>
      <w:r>
        <w:t>effect</w:t>
      </w:r>
      <w:r>
        <w:rPr>
          <w:spacing w:val="-16"/>
        </w:rPr>
        <w:t xml:space="preserve"> </w:t>
      </w:r>
      <w:r>
        <w:t>on</w:t>
      </w:r>
      <w:r>
        <w:rPr>
          <w:spacing w:val="-15"/>
        </w:rPr>
        <w:t xml:space="preserve"> </w:t>
      </w:r>
      <w:r>
        <w:t>1870</w:t>
      </w:r>
      <w:r>
        <w:rPr>
          <w:spacing w:val="-15"/>
        </w:rPr>
        <w:t xml:space="preserve"> </w:t>
      </w:r>
      <w:r>
        <w:t>taxes.)</w:t>
      </w:r>
      <w:r w:rsidR="00775C26">
        <w:t xml:space="preserve"> </w:t>
      </w:r>
      <w:r>
        <w:t>Including those officials with uncertain start dates (some are listed only by the decade they began service) increases this even further.</w:t>
      </w:r>
    </w:p>
    <w:p w:rsidR="00915AA8" w:rsidRDefault="00915AA8" w:rsidP="006231FD">
      <w:pPr>
        <w:pStyle w:val="BodyText"/>
        <w:rPr>
          <w:sz w:val="32"/>
        </w:rPr>
      </w:pPr>
    </w:p>
    <w:p w:rsidR="00915AA8" w:rsidRDefault="00C45668" w:rsidP="006231FD">
      <w:pPr>
        <w:pStyle w:val="Heading2"/>
        <w:tabs>
          <w:tab w:val="left" w:pos="920"/>
        </w:tabs>
        <w:spacing w:before="0"/>
        <w:ind w:left="117" w:firstLine="0"/>
      </w:pPr>
      <w:bookmarkStart w:id="9" w:name="Heterogeneous_Effects"/>
      <w:bookmarkEnd w:id="9"/>
      <w:r>
        <w:t>B.1</w:t>
      </w:r>
      <w:r>
        <w:tab/>
        <w:t>Heterogeneous</w:t>
      </w:r>
      <w:r>
        <w:rPr>
          <w:spacing w:val="33"/>
        </w:rPr>
        <w:t xml:space="preserve"> </w:t>
      </w:r>
      <w:r>
        <w:t>Effects</w:t>
      </w:r>
    </w:p>
    <w:p w:rsidR="00915AA8" w:rsidRDefault="00C45668" w:rsidP="006231FD">
      <w:pPr>
        <w:pStyle w:val="BodyText"/>
        <w:ind w:left="117" w:right="109"/>
        <w:jc w:val="both"/>
        <w:rPr>
          <w:rFonts w:ascii="cmssi8" w:hAnsi="cmssi8"/>
        </w:rPr>
      </w:pPr>
      <w:r>
        <w:t>Even</w:t>
      </w:r>
      <w:r>
        <w:rPr>
          <w:spacing w:val="-26"/>
        </w:rPr>
        <w:t xml:space="preserve"> </w:t>
      </w:r>
      <w:r>
        <w:t>allowing</w:t>
      </w:r>
      <w:r>
        <w:rPr>
          <w:spacing w:val="-26"/>
        </w:rPr>
        <w:t xml:space="preserve"> </w:t>
      </w:r>
      <w:r>
        <w:t>for</w:t>
      </w:r>
      <w:r>
        <w:rPr>
          <w:spacing w:val="-26"/>
        </w:rPr>
        <w:t xml:space="preserve"> </w:t>
      </w:r>
      <w:r>
        <w:t>the</w:t>
      </w:r>
      <w:r>
        <w:rPr>
          <w:spacing w:val="-26"/>
        </w:rPr>
        <w:t xml:space="preserve"> </w:t>
      </w:r>
      <w:r>
        <w:t>different</w:t>
      </w:r>
      <w:r>
        <w:rPr>
          <w:spacing w:val="-26"/>
        </w:rPr>
        <w:t xml:space="preserve"> </w:t>
      </w:r>
      <w:r>
        <w:t>mechanisms</w:t>
      </w:r>
      <w:r>
        <w:rPr>
          <w:spacing w:val="-25"/>
        </w:rPr>
        <w:t xml:space="preserve"> </w:t>
      </w:r>
      <w:r>
        <w:t>that</w:t>
      </w:r>
      <w:r>
        <w:rPr>
          <w:spacing w:val="-26"/>
        </w:rPr>
        <w:t xml:space="preserve"> </w:t>
      </w:r>
      <w:r>
        <w:t>can</w:t>
      </w:r>
      <w:r>
        <w:rPr>
          <w:spacing w:val="-26"/>
        </w:rPr>
        <w:t xml:space="preserve"> </w:t>
      </w:r>
      <w:r>
        <w:rPr>
          <w:spacing w:val="3"/>
        </w:rPr>
        <w:t>be</w:t>
      </w:r>
      <w:r>
        <w:rPr>
          <w:spacing w:val="-26"/>
        </w:rPr>
        <w:t xml:space="preserve"> </w:t>
      </w:r>
      <w:r>
        <w:t>used</w:t>
      </w:r>
      <w:r>
        <w:rPr>
          <w:spacing w:val="-26"/>
        </w:rPr>
        <w:t xml:space="preserve"> </w:t>
      </w:r>
      <w:r>
        <w:t>to</w:t>
      </w:r>
      <w:r>
        <w:rPr>
          <w:spacing w:val="-25"/>
        </w:rPr>
        <w:t xml:space="preserve"> </w:t>
      </w:r>
      <w:r>
        <w:t>increase</w:t>
      </w:r>
      <w:r>
        <w:rPr>
          <w:spacing w:val="-26"/>
        </w:rPr>
        <w:t xml:space="preserve"> </w:t>
      </w:r>
      <w:r>
        <w:rPr>
          <w:spacing w:val="-3"/>
        </w:rPr>
        <w:t>county</w:t>
      </w:r>
      <w:r>
        <w:rPr>
          <w:spacing w:val="-26"/>
        </w:rPr>
        <w:t xml:space="preserve"> </w:t>
      </w:r>
      <w:r>
        <w:t>tax</w:t>
      </w:r>
      <w:r>
        <w:rPr>
          <w:spacing w:val="-26"/>
        </w:rPr>
        <w:t xml:space="preserve"> </w:t>
      </w:r>
      <w:r>
        <w:t>revenue,</w:t>
      </w:r>
      <w:r>
        <w:rPr>
          <w:spacing w:val="-25"/>
        </w:rPr>
        <w:t xml:space="preserve"> </w:t>
      </w:r>
      <w:r>
        <w:t>it</w:t>
      </w:r>
      <w:r>
        <w:rPr>
          <w:spacing w:val="-25"/>
        </w:rPr>
        <w:t xml:space="preserve"> </w:t>
      </w:r>
      <w:r>
        <w:t>should still</w:t>
      </w:r>
      <w:r>
        <w:rPr>
          <w:spacing w:val="-9"/>
        </w:rPr>
        <w:t xml:space="preserve"> </w:t>
      </w:r>
      <w:r>
        <w:t>hold</w:t>
      </w:r>
      <w:r>
        <w:rPr>
          <w:spacing w:val="-9"/>
        </w:rPr>
        <w:t xml:space="preserve"> </w:t>
      </w:r>
      <w:r>
        <w:t>that</w:t>
      </w:r>
      <w:r>
        <w:rPr>
          <w:spacing w:val="-9"/>
        </w:rPr>
        <w:t xml:space="preserve"> </w:t>
      </w:r>
      <w:r>
        <w:t>the</w:t>
      </w:r>
      <w:r>
        <w:rPr>
          <w:spacing w:val="-9"/>
        </w:rPr>
        <w:t xml:space="preserve"> </w:t>
      </w:r>
      <w:r>
        <w:t>basics</w:t>
      </w:r>
      <w:r>
        <w:rPr>
          <w:spacing w:val="-9"/>
        </w:rPr>
        <w:t xml:space="preserve"> </w:t>
      </w:r>
      <w:r>
        <w:t>of</w:t>
      </w:r>
      <w:r>
        <w:rPr>
          <w:spacing w:val="-9"/>
        </w:rPr>
        <w:t xml:space="preserve"> </w:t>
      </w:r>
      <w:r>
        <w:t>tax</w:t>
      </w:r>
      <w:r>
        <w:rPr>
          <w:spacing w:val="-8"/>
        </w:rPr>
        <w:t xml:space="preserve"> </w:t>
      </w:r>
      <w:r>
        <w:t>policy</w:t>
      </w:r>
      <w:r>
        <w:rPr>
          <w:spacing w:val="-9"/>
        </w:rPr>
        <w:t xml:space="preserve"> </w:t>
      </w:r>
      <w:r>
        <w:rPr>
          <w:spacing w:val="3"/>
        </w:rPr>
        <w:t>be</w:t>
      </w:r>
      <w:r>
        <w:rPr>
          <w:spacing w:val="-9"/>
        </w:rPr>
        <w:t xml:space="preserve"> </w:t>
      </w:r>
      <w:r>
        <w:t>consistent</w:t>
      </w:r>
      <w:r>
        <w:rPr>
          <w:spacing w:val="-9"/>
        </w:rPr>
        <w:t xml:space="preserve"> </w:t>
      </w:r>
      <w:r>
        <w:t>with</w:t>
      </w:r>
      <w:r>
        <w:rPr>
          <w:spacing w:val="-9"/>
        </w:rPr>
        <w:t xml:space="preserve"> </w:t>
      </w:r>
      <w:r>
        <w:t>the</w:t>
      </w:r>
      <w:r>
        <w:rPr>
          <w:spacing w:val="-9"/>
        </w:rPr>
        <w:t xml:space="preserve"> </w:t>
      </w:r>
      <w:r>
        <w:t>separation</w:t>
      </w:r>
      <w:r>
        <w:rPr>
          <w:spacing w:val="-9"/>
        </w:rPr>
        <w:t xml:space="preserve"> </w:t>
      </w:r>
      <w:r>
        <w:t>of</w:t>
      </w:r>
      <w:r>
        <w:rPr>
          <w:spacing w:val="-8"/>
        </w:rPr>
        <w:t xml:space="preserve"> </w:t>
      </w:r>
      <w:r>
        <w:t>powers.</w:t>
      </w:r>
      <w:r>
        <w:rPr>
          <w:spacing w:val="10"/>
        </w:rPr>
        <w:t xml:space="preserve"> </w:t>
      </w:r>
      <w:r>
        <w:t>Judicial</w:t>
      </w:r>
      <w:r>
        <w:rPr>
          <w:spacing w:val="-9"/>
        </w:rPr>
        <w:t xml:space="preserve"> </w:t>
      </w:r>
      <w:r>
        <w:t>officials, for</w:t>
      </w:r>
      <w:r>
        <w:rPr>
          <w:spacing w:val="-16"/>
        </w:rPr>
        <w:t xml:space="preserve"> </w:t>
      </w:r>
      <w:r>
        <w:t>example,</w:t>
      </w:r>
      <w:r>
        <w:rPr>
          <w:spacing w:val="-14"/>
        </w:rPr>
        <w:t xml:space="preserve"> </w:t>
      </w:r>
      <w:r>
        <w:t>should</w:t>
      </w:r>
      <w:r>
        <w:rPr>
          <w:spacing w:val="-15"/>
        </w:rPr>
        <w:t xml:space="preserve"> </w:t>
      </w:r>
      <w:r>
        <w:rPr>
          <w:spacing w:val="3"/>
        </w:rPr>
        <w:t>be</w:t>
      </w:r>
      <w:r>
        <w:rPr>
          <w:spacing w:val="-16"/>
        </w:rPr>
        <w:t xml:space="preserve"> </w:t>
      </w:r>
      <w:r>
        <w:t>unrelated</w:t>
      </w:r>
      <w:r>
        <w:rPr>
          <w:spacing w:val="-14"/>
        </w:rPr>
        <w:t xml:space="preserve"> </w:t>
      </w:r>
      <w:r>
        <w:t>to</w:t>
      </w:r>
      <w:r>
        <w:rPr>
          <w:spacing w:val="-15"/>
        </w:rPr>
        <w:t xml:space="preserve"> </w:t>
      </w:r>
      <w:r>
        <w:t>tax</w:t>
      </w:r>
      <w:r>
        <w:rPr>
          <w:spacing w:val="-15"/>
        </w:rPr>
        <w:t xml:space="preserve"> </w:t>
      </w:r>
      <w:r>
        <w:t>receipts–</w:t>
      </w:r>
      <w:r>
        <w:rPr>
          <w:spacing w:val="-14"/>
        </w:rPr>
        <w:t xml:space="preserve"> </w:t>
      </w:r>
      <w:r>
        <w:t>during</w:t>
      </w:r>
      <w:r>
        <w:rPr>
          <w:spacing w:val="-15"/>
        </w:rPr>
        <w:t xml:space="preserve"> </w:t>
      </w:r>
      <w:r>
        <w:t>Reconstruction</w:t>
      </w:r>
      <w:r>
        <w:rPr>
          <w:spacing w:val="-15"/>
        </w:rPr>
        <w:t xml:space="preserve"> </w:t>
      </w:r>
      <w:r>
        <w:t>there</w:t>
      </w:r>
      <w:r>
        <w:rPr>
          <w:spacing w:val="-14"/>
        </w:rPr>
        <w:t xml:space="preserve"> </w:t>
      </w:r>
      <w:r>
        <w:t>is</w:t>
      </w:r>
      <w:r>
        <w:rPr>
          <w:spacing w:val="-15"/>
        </w:rPr>
        <w:t xml:space="preserve"> </w:t>
      </w:r>
      <w:r>
        <w:t>little</w:t>
      </w:r>
      <w:r>
        <w:rPr>
          <w:spacing w:val="-15"/>
        </w:rPr>
        <w:t xml:space="preserve"> </w:t>
      </w:r>
      <w:r>
        <w:t>evidence</w:t>
      </w:r>
      <w:r>
        <w:rPr>
          <w:spacing w:val="-15"/>
        </w:rPr>
        <w:t xml:space="preserve"> </w:t>
      </w:r>
      <w:r>
        <w:t xml:space="preserve">that </w:t>
      </w:r>
      <w:r>
        <w:rPr>
          <w:w w:val="95"/>
        </w:rPr>
        <w:t xml:space="preserve">judicial decisions were related to either tax policy or public </w:t>
      </w:r>
      <w:r>
        <w:rPr>
          <w:spacing w:val="2"/>
          <w:w w:val="95"/>
        </w:rPr>
        <w:t xml:space="preserve">goods </w:t>
      </w:r>
      <w:r>
        <w:rPr>
          <w:w w:val="95"/>
        </w:rPr>
        <w:t xml:space="preserve">expenditures </w:t>
      </w:r>
      <w:r>
        <w:rPr>
          <w:spacing w:val="-3"/>
          <w:w w:val="95"/>
        </w:rPr>
        <w:t>(</w:t>
      </w:r>
      <w:proofErr w:type="spellStart"/>
      <w:r w:rsidR="00BC4B3A">
        <w:fldChar w:fldCharType="begin"/>
      </w:r>
      <w:r w:rsidR="00BC4B3A">
        <w:instrText xml:space="preserve"> HYPERLINK \l "_bookmark72" </w:instrText>
      </w:r>
      <w:r w:rsidR="00BC4B3A">
        <w:fldChar w:fldCharType="separate"/>
      </w:r>
      <w:r>
        <w:rPr>
          <w:spacing w:val="-3"/>
          <w:w w:val="95"/>
        </w:rPr>
        <w:t>Foner</w:t>
      </w:r>
      <w:proofErr w:type="spellEnd"/>
      <w:r w:rsidR="00BC4B3A">
        <w:rPr>
          <w:spacing w:val="-3"/>
          <w:w w:val="95"/>
        </w:rPr>
        <w:fldChar w:fldCharType="end"/>
      </w:r>
      <w:r>
        <w:rPr>
          <w:spacing w:val="-3"/>
          <w:w w:val="95"/>
        </w:rPr>
        <w:t xml:space="preserve">, </w:t>
      </w:r>
      <w:hyperlink w:anchor="_bookmark72" w:history="1">
        <w:r>
          <w:rPr>
            <w:w w:val="95"/>
          </w:rPr>
          <w:t>2014</w:t>
        </w:r>
      </w:hyperlink>
      <w:r>
        <w:rPr>
          <w:w w:val="95"/>
        </w:rPr>
        <w:t xml:space="preserve">; </w:t>
      </w:r>
      <w:hyperlink w:anchor="_bookmark73" w:history="1">
        <w:r>
          <w:rPr>
            <w:spacing w:val="-3"/>
            <w:w w:val="95"/>
          </w:rPr>
          <w:t>Franklin</w:t>
        </w:r>
      </w:hyperlink>
      <w:r>
        <w:rPr>
          <w:spacing w:val="-3"/>
          <w:w w:val="95"/>
        </w:rPr>
        <w:t xml:space="preserve">, </w:t>
      </w:r>
      <w:hyperlink w:anchor="_bookmark73" w:history="1">
        <w:r>
          <w:t>1961</w:t>
        </w:r>
      </w:hyperlink>
      <w:r>
        <w:t>;</w:t>
      </w:r>
      <w:r>
        <w:rPr>
          <w:spacing w:val="-35"/>
        </w:rPr>
        <w:t xml:space="preserve"> </w:t>
      </w:r>
      <w:hyperlink w:anchor="_bookmark53" w:history="1">
        <w:r>
          <w:t>Du</w:t>
        </w:r>
        <w:r>
          <w:rPr>
            <w:spacing w:val="-34"/>
          </w:rPr>
          <w:t xml:space="preserve"> </w:t>
        </w:r>
        <w:proofErr w:type="spellStart"/>
        <w:r>
          <w:t>Bois</w:t>
        </w:r>
        <w:proofErr w:type="spellEnd"/>
      </w:hyperlink>
      <w:r>
        <w:t>,</w:t>
      </w:r>
      <w:r>
        <w:rPr>
          <w:spacing w:val="-35"/>
        </w:rPr>
        <w:t xml:space="preserve"> </w:t>
      </w:r>
      <w:hyperlink w:anchor="_bookmark53" w:history="1">
        <w:r>
          <w:t>1935</w:t>
        </w:r>
      </w:hyperlink>
      <w:r>
        <w:t>).</w:t>
      </w:r>
      <w:r>
        <w:rPr>
          <w:spacing w:val="-21"/>
        </w:rPr>
        <w:t xml:space="preserve"> </w:t>
      </w:r>
      <w:r>
        <w:t>Similarly,</w:t>
      </w:r>
      <w:r>
        <w:rPr>
          <w:spacing w:val="-33"/>
        </w:rPr>
        <w:t xml:space="preserve"> </w:t>
      </w:r>
      <w:r>
        <w:t>executive</w:t>
      </w:r>
      <w:r>
        <w:rPr>
          <w:spacing w:val="-34"/>
        </w:rPr>
        <w:t xml:space="preserve"> </w:t>
      </w:r>
      <w:r>
        <w:t>offices</w:t>
      </w:r>
      <w:r>
        <w:rPr>
          <w:spacing w:val="-35"/>
        </w:rPr>
        <w:t xml:space="preserve"> </w:t>
      </w:r>
      <w:r>
        <w:t>were</w:t>
      </w:r>
      <w:r>
        <w:rPr>
          <w:spacing w:val="-34"/>
        </w:rPr>
        <w:t xml:space="preserve"> </w:t>
      </w:r>
      <w:r>
        <w:t>not</w:t>
      </w:r>
      <w:r>
        <w:rPr>
          <w:spacing w:val="-35"/>
        </w:rPr>
        <w:t xml:space="preserve"> </w:t>
      </w:r>
      <w:r>
        <w:t>related</w:t>
      </w:r>
      <w:r>
        <w:rPr>
          <w:spacing w:val="-34"/>
        </w:rPr>
        <w:t xml:space="preserve"> </w:t>
      </w:r>
      <w:r>
        <w:t>to</w:t>
      </w:r>
      <w:r>
        <w:rPr>
          <w:spacing w:val="-35"/>
        </w:rPr>
        <w:t xml:space="preserve"> </w:t>
      </w:r>
      <w:r>
        <w:t>tax</w:t>
      </w:r>
      <w:r>
        <w:rPr>
          <w:spacing w:val="-34"/>
        </w:rPr>
        <w:t xml:space="preserve"> </w:t>
      </w:r>
      <w:r>
        <w:t>revenue</w:t>
      </w:r>
      <w:r>
        <w:rPr>
          <w:spacing w:val="-35"/>
        </w:rPr>
        <w:t xml:space="preserve"> </w:t>
      </w:r>
      <w:r>
        <w:t>during</w:t>
      </w:r>
      <w:r>
        <w:rPr>
          <w:spacing w:val="-34"/>
        </w:rPr>
        <w:t xml:space="preserve"> </w:t>
      </w:r>
      <w:r>
        <w:t>Congressional Reconstruction.</w:t>
      </w:r>
      <w:r>
        <w:rPr>
          <w:spacing w:val="-16"/>
        </w:rPr>
        <w:t xml:space="preserve"> </w:t>
      </w:r>
      <w:r>
        <w:rPr>
          <w:spacing w:val="-7"/>
        </w:rPr>
        <w:t>Tax</w:t>
      </w:r>
      <w:r>
        <w:rPr>
          <w:spacing w:val="-28"/>
        </w:rPr>
        <w:t xml:space="preserve"> </w:t>
      </w:r>
      <w:r>
        <w:t>policy</w:t>
      </w:r>
      <w:r>
        <w:rPr>
          <w:spacing w:val="-28"/>
        </w:rPr>
        <w:t xml:space="preserve"> </w:t>
      </w:r>
      <w:r>
        <w:rPr>
          <w:spacing w:val="-3"/>
        </w:rPr>
        <w:t>was</w:t>
      </w:r>
      <w:r>
        <w:rPr>
          <w:spacing w:val="-28"/>
        </w:rPr>
        <w:t xml:space="preserve"> </w:t>
      </w:r>
      <w:r>
        <w:t>related</w:t>
      </w:r>
      <w:r>
        <w:rPr>
          <w:spacing w:val="-28"/>
        </w:rPr>
        <w:t xml:space="preserve"> </w:t>
      </w:r>
      <w:r>
        <w:t>to</w:t>
      </w:r>
      <w:r>
        <w:rPr>
          <w:spacing w:val="-28"/>
        </w:rPr>
        <w:t xml:space="preserve"> </w:t>
      </w:r>
      <w:r>
        <w:t>local</w:t>
      </w:r>
      <w:r>
        <w:rPr>
          <w:spacing w:val="-28"/>
        </w:rPr>
        <w:t xml:space="preserve"> </w:t>
      </w:r>
      <w:r>
        <w:t>officials</w:t>
      </w:r>
      <w:r>
        <w:rPr>
          <w:spacing w:val="-29"/>
        </w:rPr>
        <w:t xml:space="preserve"> </w:t>
      </w:r>
      <w:r>
        <w:t>with</w:t>
      </w:r>
      <w:r>
        <w:rPr>
          <w:spacing w:val="-27"/>
        </w:rPr>
        <w:t xml:space="preserve"> </w:t>
      </w:r>
      <w:r>
        <w:rPr>
          <w:rFonts w:ascii="Bookman Old Style" w:hAnsi="Bookman Old Style"/>
          <w:i/>
        </w:rPr>
        <w:t>legislative</w:t>
      </w:r>
      <w:r>
        <w:rPr>
          <w:rFonts w:ascii="Bookman Old Style" w:hAnsi="Bookman Old Style"/>
          <w:i/>
          <w:spacing w:val="-35"/>
        </w:rPr>
        <w:t xml:space="preserve"> </w:t>
      </w:r>
      <w:r>
        <w:rPr>
          <w:spacing w:val="-3"/>
        </w:rPr>
        <w:t>authority,</w:t>
      </w:r>
      <w:r>
        <w:rPr>
          <w:spacing w:val="-27"/>
        </w:rPr>
        <w:t xml:space="preserve"> </w:t>
      </w:r>
      <w:r>
        <w:t>which</w:t>
      </w:r>
      <w:r>
        <w:rPr>
          <w:spacing w:val="-28"/>
        </w:rPr>
        <w:t xml:space="preserve"> </w:t>
      </w:r>
      <w:r>
        <w:t>included</w:t>
      </w:r>
      <w:r>
        <w:rPr>
          <w:spacing w:val="-29"/>
        </w:rPr>
        <w:t xml:space="preserve"> </w:t>
      </w:r>
      <w:r>
        <w:t xml:space="preserve">tax policy and collection. </w:t>
      </w:r>
      <w:r>
        <w:rPr>
          <w:spacing w:val="-4"/>
        </w:rPr>
        <w:t xml:space="preserve">At </w:t>
      </w:r>
      <w:r>
        <w:t xml:space="preserve">the time, poll taxes and property taxes were </w:t>
      </w:r>
      <w:r>
        <w:rPr>
          <w:spacing w:val="-5"/>
        </w:rPr>
        <w:t xml:space="preserve">two </w:t>
      </w:r>
      <w:r>
        <w:t>of the most important sources</w:t>
      </w:r>
      <w:r>
        <w:rPr>
          <w:spacing w:val="-15"/>
        </w:rPr>
        <w:t xml:space="preserve"> </w:t>
      </w:r>
      <w:r>
        <w:t>of</w:t>
      </w:r>
      <w:r>
        <w:rPr>
          <w:spacing w:val="-14"/>
        </w:rPr>
        <w:t xml:space="preserve"> </w:t>
      </w:r>
      <w:r>
        <w:t>local</w:t>
      </w:r>
      <w:r>
        <w:rPr>
          <w:spacing w:val="-14"/>
        </w:rPr>
        <w:t xml:space="preserve"> </w:t>
      </w:r>
      <w:r>
        <w:t>tax</w:t>
      </w:r>
      <w:r>
        <w:rPr>
          <w:spacing w:val="-15"/>
        </w:rPr>
        <w:t xml:space="preserve"> </w:t>
      </w:r>
      <w:r>
        <w:t>revenue,</w:t>
      </w:r>
      <w:r>
        <w:rPr>
          <w:spacing w:val="-14"/>
        </w:rPr>
        <w:t xml:space="preserve"> </w:t>
      </w:r>
      <w:r>
        <w:t>and</w:t>
      </w:r>
      <w:r>
        <w:rPr>
          <w:spacing w:val="-14"/>
        </w:rPr>
        <w:t xml:space="preserve"> </w:t>
      </w:r>
      <w:r>
        <w:t>the</w:t>
      </w:r>
      <w:r>
        <w:rPr>
          <w:spacing w:val="-15"/>
        </w:rPr>
        <w:t xml:space="preserve"> </w:t>
      </w:r>
      <w:r>
        <w:t>tax</w:t>
      </w:r>
      <w:r>
        <w:rPr>
          <w:spacing w:val="-14"/>
        </w:rPr>
        <w:t xml:space="preserve"> </w:t>
      </w:r>
      <w:r>
        <w:t>rates</w:t>
      </w:r>
      <w:r>
        <w:rPr>
          <w:spacing w:val="-14"/>
        </w:rPr>
        <w:t xml:space="preserve"> </w:t>
      </w:r>
      <w:r>
        <w:t>were</w:t>
      </w:r>
      <w:r>
        <w:rPr>
          <w:spacing w:val="-15"/>
        </w:rPr>
        <w:t xml:space="preserve"> </w:t>
      </w:r>
      <w:r>
        <w:t>set</w:t>
      </w:r>
      <w:r>
        <w:rPr>
          <w:spacing w:val="-14"/>
        </w:rPr>
        <w:t xml:space="preserve"> </w:t>
      </w:r>
      <w:r>
        <w:rPr>
          <w:spacing w:val="-4"/>
        </w:rPr>
        <w:t>by</w:t>
      </w:r>
      <w:r>
        <w:rPr>
          <w:spacing w:val="-14"/>
        </w:rPr>
        <w:t xml:space="preserve"> </w:t>
      </w:r>
      <w:r>
        <w:t>those</w:t>
      </w:r>
      <w:r>
        <w:rPr>
          <w:spacing w:val="-15"/>
        </w:rPr>
        <w:t xml:space="preserve"> </w:t>
      </w:r>
      <w:r>
        <w:t>in</w:t>
      </w:r>
      <w:r>
        <w:rPr>
          <w:spacing w:val="-14"/>
        </w:rPr>
        <w:t xml:space="preserve"> </w:t>
      </w:r>
      <w:r>
        <w:t>legislative</w:t>
      </w:r>
      <w:r>
        <w:rPr>
          <w:spacing w:val="-14"/>
        </w:rPr>
        <w:t xml:space="preserve"> </w:t>
      </w:r>
      <w:r>
        <w:t>positions</w:t>
      </w:r>
      <w:r>
        <w:rPr>
          <w:spacing w:val="-15"/>
        </w:rPr>
        <w:t xml:space="preserve"> </w:t>
      </w:r>
      <w:r>
        <w:rPr>
          <w:spacing w:val="-3"/>
        </w:rPr>
        <w:t>(</w:t>
      </w:r>
      <w:proofErr w:type="spellStart"/>
      <w:r w:rsidR="00BC4B3A">
        <w:fldChar w:fldCharType="begin"/>
      </w:r>
      <w:r w:rsidR="00BC4B3A">
        <w:instrText xml:space="preserve"> HYPERLINK \l "_bookmark71" </w:instrText>
      </w:r>
      <w:r w:rsidR="00BC4B3A">
        <w:fldChar w:fldCharType="separate"/>
      </w:r>
      <w:r>
        <w:rPr>
          <w:spacing w:val="-3"/>
        </w:rPr>
        <w:t>Foner</w:t>
      </w:r>
      <w:proofErr w:type="spellEnd"/>
      <w:r w:rsidR="00BC4B3A">
        <w:rPr>
          <w:spacing w:val="-3"/>
        </w:rPr>
        <w:fldChar w:fldCharType="end"/>
      </w:r>
      <w:r>
        <w:rPr>
          <w:spacing w:val="-3"/>
        </w:rPr>
        <w:t>,</w:t>
      </w:r>
      <w:r>
        <w:rPr>
          <w:spacing w:val="-14"/>
        </w:rPr>
        <w:t xml:space="preserve"> </w:t>
      </w:r>
      <w:hyperlink w:anchor="_bookmark71" w:history="1">
        <w:r>
          <w:t>1996</w:t>
        </w:r>
      </w:hyperlink>
      <w:r>
        <w:t xml:space="preserve">; </w:t>
      </w:r>
      <w:hyperlink w:anchor="_bookmark108" w:history="1">
        <w:proofErr w:type="spellStart"/>
        <w:r>
          <w:rPr>
            <w:w w:val="97"/>
          </w:rPr>
          <w:t>Sylla</w:t>
        </w:r>
        <w:proofErr w:type="spellEnd"/>
      </w:hyperlink>
      <w:r>
        <w:t>,</w:t>
      </w:r>
      <w:r>
        <w:rPr>
          <w:spacing w:val="20"/>
        </w:rPr>
        <w:t xml:space="preserve"> </w:t>
      </w:r>
      <w:hyperlink w:anchor="_bookmark108" w:history="1">
        <w:r>
          <w:rPr>
            <w:w w:val="90"/>
          </w:rPr>
          <w:t>1986</w:t>
        </w:r>
      </w:hyperlink>
      <w:r>
        <w:t>).</w:t>
      </w:r>
      <w:r w:rsidR="006231FD">
        <w:rPr>
          <w:rStyle w:val="FootnoteReference"/>
        </w:rPr>
        <w:footnoteReference w:id="15"/>
      </w:r>
    </w:p>
    <w:p w:rsidR="00915AA8" w:rsidRDefault="00C45668" w:rsidP="006231FD">
      <w:pPr>
        <w:pStyle w:val="BodyText"/>
        <w:ind w:left="468"/>
      </w:pPr>
      <w:r>
        <w:t>As a check to ensure that the effect works through a channel related administratively to public</w:t>
      </w:r>
    </w:p>
    <w:p w:rsidR="00915AA8" w:rsidRDefault="00C45668" w:rsidP="006231FD">
      <w:pPr>
        <w:pStyle w:val="BodyText"/>
        <w:ind w:left="117" w:right="109"/>
        <w:jc w:val="both"/>
        <w:rPr>
          <w:rFonts w:ascii="cmssi8"/>
        </w:rPr>
      </w:pPr>
      <w:r>
        <w:t xml:space="preserve">finance, I decompose the officials into branch of </w:t>
      </w:r>
      <w:r>
        <w:rPr>
          <w:spacing w:val="-3"/>
        </w:rPr>
        <w:t xml:space="preserve">government </w:t>
      </w:r>
      <w:r>
        <w:t xml:space="preserve">and replicate Column </w:t>
      </w:r>
      <w:r w:rsidR="00261B86">
        <w:t>4</w:t>
      </w:r>
      <w:r>
        <w:t xml:space="preserve"> of </w:t>
      </w:r>
      <w:hyperlink w:anchor="_bookmark121" w:history="1">
        <w:r>
          <w:rPr>
            <w:spacing w:val="-4"/>
          </w:rPr>
          <w:t xml:space="preserve">Table </w:t>
        </w:r>
        <w:r>
          <w:t>5</w:t>
        </w:r>
      </w:hyperlink>
      <w:r>
        <w:t xml:space="preserve"> for each branch of government. The results are shown in </w:t>
      </w:r>
      <w:hyperlink w:anchor="_bookmark149" w:history="1">
        <w:r>
          <w:rPr>
            <w:spacing w:val="-4"/>
          </w:rPr>
          <w:t xml:space="preserve">Table </w:t>
        </w:r>
        <w:r>
          <w:t>A6</w:t>
        </w:r>
      </w:hyperlink>
      <w:r>
        <w:t xml:space="preserve"> and reveal </w:t>
      </w:r>
      <w:r>
        <w:rPr>
          <w:spacing w:val="-5"/>
        </w:rPr>
        <w:t xml:space="preserve">two </w:t>
      </w:r>
      <w:r>
        <w:t xml:space="preserve">facts. First, the instrument of free blacks is weak for both judicial and executive officials. In both instances the F- statistic from the first stage relationship fails all conventional levels of significance. </w:t>
      </w:r>
      <w:r>
        <w:rPr>
          <w:spacing w:val="-7"/>
        </w:rPr>
        <w:t xml:space="preserve">For </w:t>
      </w:r>
      <w:r>
        <w:t xml:space="preserve">legislative officials, </w:t>
      </w:r>
      <w:r>
        <w:rPr>
          <w:spacing w:val="-3"/>
        </w:rPr>
        <w:t xml:space="preserve">however, </w:t>
      </w:r>
      <w:r>
        <w:t xml:space="preserve">the instrument is particularly strong. Second, the effect </w:t>
      </w:r>
      <w:r>
        <w:rPr>
          <w:spacing w:val="-4"/>
        </w:rPr>
        <w:t xml:space="preserve">by </w:t>
      </w:r>
      <w:r>
        <w:t>branch shows that executive</w:t>
      </w:r>
      <w:r>
        <w:rPr>
          <w:spacing w:val="-17"/>
        </w:rPr>
        <w:t xml:space="preserve"> </w:t>
      </w:r>
      <w:r>
        <w:t>and</w:t>
      </w:r>
      <w:r>
        <w:rPr>
          <w:spacing w:val="-16"/>
        </w:rPr>
        <w:t xml:space="preserve"> </w:t>
      </w:r>
      <w:r>
        <w:t>judicial</w:t>
      </w:r>
      <w:r>
        <w:rPr>
          <w:spacing w:val="-17"/>
        </w:rPr>
        <w:t xml:space="preserve"> </w:t>
      </w:r>
      <w:r>
        <w:t>officials</w:t>
      </w:r>
      <w:r>
        <w:rPr>
          <w:spacing w:val="-16"/>
        </w:rPr>
        <w:t xml:space="preserve"> </w:t>
      </w:r>
      <w:r>
        <w:rPr>
          <w:spacing w:val="-4"/>
        </w:rPr>
        <w:t>have</w:t>
      </w:r>
      <w:r>
        <w:rPr>
          <w:spacing w:val="-17"/>
        </w:rPr>
        <w:t xml:space="preserve"> </w:t>
      </w:r>
      <w:r>
        <w:t>statistically</w:t>
      </w:r>
      <w:r>
        <w:rPr>
          <w:spacing w:val="-16"/>
        </w:rPr>
        <w:t xml:space="preserve"> </w:t>
      </w:r>
      <w:r>
        <w:t>insignificant</w:t>
      </w:r>
      <w:r>
        <w:rPr>
          <w:spacing w:val="-17"/>
        </w:rPr>
        <w:t xml:space="preserve"> </w:t>
      </w:r>
      <w:r>
        <w:t>effects</w:t>
      </w:r>
      <w:r>
        <w:rPr>
          <w:spacing w:val="-16"/>
        </w:rPr>
        <w:t xml:space="preserve"> </w:t>
      </w:r>
      <w:r>
        <w:t>on</w:t>
      </w:r>
      <w:r>
        <w:rPr>
          <w:spacing w:val="-17"/>
        </w:rPr>
        <w:t xml:space="preserve"> </w:t>
      </w:r>
      <w:r>
        <w:t>per</w:t>
      </w:r>
      <w:r>
        <w:rPr>
          <w:spacing w:val="-16"/>
        </w:rPr>
        <w:t xml:space="preserve"> </w:t>
      </w:r>
      <w:r>
        <w:t>capita</w:t>
      </w:r>
      <w:r>
        <w:rPr>
          <w:spacing w:val="-17"/>
        </w:rPr>
        <w:t xml:space="preserve"> </w:t>
      </w:r>
      <w:r>
        <w:rPr>
          <w:spacing w:val="-3"/>
        </w:rPr>
        <w:t>county</w:t>
      </w:r>
      <w:r>
        <w:rPr>
          <w:spacing w:val="-16"/>
        </w:rPr>
        <w:t xml:space="preserve"> </w:t>
      </w:r>
      <w:r>
        <w:t>taxes.</w:t>
      </w:r>
      <w:r>
        <w:rPr>
          <w:spacing w:val="-2"/>
        </w:rPr>
        <w:t xml:space="preserve"> </w:t>
      </w:r>
      <w:r>
        <w:t>This is</w:t>
      </w:r>
      <w:r>
        <w:rPr>
          <w:spacing w:val="-30"/>
        </w:rPr>
        <w:t xml:space="preserve"> </w:t>
      </w:r>
      <w:r>
        <w:t>evidence</w:t>
      </w:r>
      <w:r>
        <w:rPr>
          <w:spacing w:val="-29"/>
        </w:rPr>
        <w:t xml:space="preserve"> </w:t>
      </w:r>
      <w:r>
        <w:t>that</w:t>
      </w:r>
      <w:r>
        <w:rPr>
          <w:spacing w:val="-30"/>
        </w:rPr>
        <w:t xml:space="preserve"> </w:t>
      </w:r>
      <w:r>
        <w:t>the</w:t>
      </w:r>
      <w:r>
        <w:rPr>
          <w:spacing w:val="-29"/>
        </w:rPr>
        <w:t xml:space="preserve"> </w:t>
      </w:r>
      <w:r>
        <w:t>effect</w:t>
      </w:r>
      <w:r>
        <w:rPr>
          <w:spacing w:val="-30"/>
        </w:rPr>
        <w:t xml:space="preserve"> </w:t>
      </w:r>
      <w:r>
        <w:t>of</w:t>
      </w:r>
      <w:r>
        <w:rPr>
          <w:spacing w:val="-29"/>
        </w:rPr>
        <w:t xml:space="preserve"> </w:t>
      </w:r>
      <w:r>
        <w:t>black</w:t>
      </w:r>
      <w:r>
        <w:rPr>
          <w:spacing w:val="-30"/>
        </w:rPr>
        <w:t xml:space="preserve"> </w:t>
      </w:r>
      <w:r>
        <w:t>politicians</w:t>
      </w:r>
      <w:r>
        <w:rPr>
          <w:spacing w:val="-29"/>
        </w:rPr>
        <w:t xml:space="preserve"> </w:t>
      </w:r>
      <w:r>
        <w:t>on</w:t>
      </w:r>
      <w:r>
        <w:rPr>
          <w:spacing w:val="-30"/>
        </w:rPr>
        <w:t xml:space="preserve"> </w:t>
      </w:r>
      <w:r>
        <w:t>public</w:t>
      </w:r>
      <w:r>
        <w:rPr>
          <w:spacing w:val="-29"/>
        </w:rPr>
        <w:t xml:space="preserve"> </w:t>
      </w:r>
      <w:r>
        <w:t>finance</w:t>
      </w:r>
      <w:r>
        <w:rPr>
          <w:spacing w:val="-30"/>
        </w:rPr>
        <w:t xml:space="preserve"> </w:t>
      </w:r>
      <w:r>
        <w:t>is</w:t>
      </w:r>
      <w:r>
        <w:rPr>
          <w:spacing w:val="-29"/>
        </w:rPr>
        <w:t xml:space="preserve"> </w:t>
      </w:r>
      <w:r>
        <w:t>not</w:t>
      </w:r>
      <w:r>
        <w:rPr>
          <w:spacing w:val="-30"/>
        </w:rPr>
        <w:t xml:space="preserve"> </w:t>
      </w:r>
      <w:r>
        <w:t>driven</w:t>
      </w:r>
      <w:r>
        <w:rPr>
          <w:spacing w:val="-29"/>
        </w:rPr>
        <w:t xml:space="preserve"> </w:t>
      </w:r>
      <w:r>
        <w:rPr>
          <w:spacing w:val="-4"/>
        </w:rPr>
        <w:t>by</w:t>
      </w:r>
      <w:r>
        <w:rPr>
          <w:spacing w:val="-30"/>
        </w:rPr>
        <w:t xml:space="preserve"> </w:t>
      </w:r>
      <w:r>
        <w:t>a</w:t>
      </w:r>
      <w:r>
        <w:rPr>
          <w:spacing w:val="-29"/>
        </w:rPr>
        <w:t xml:space="preserve"> </w:t>
      </w:r>
      <w:r>
        <w:t>spurious</w:t>
      </w:r>
      <w:r>
        <w:rPr>
          <w:spacing w:val="-30"/>
        </w:rPr>
        <w:t xml:space="preserve"> </w:t>
      </w:r>
      <w:r>
        <w:t>relationship to</w:t>
      </w:r>
      <w:r>
        <w:rPr>
          <w:spacing w:val="-28"/>
        </w:rPr>
        <w:t xml:space="preserve"> </w:t>
      </w:r>
      <w:r>
        <w:t>officeholders</w:t>
      </w:r>
      <w:r>
        <w:rPr>
          <w:spacing w:val="-28"/>
        </w:rPr>
        <w:t xml:space="preserve"> </w:t>
      </w:r>
      <w:r>
        <w:t>who</w:t>
      </w:r>
      <w:r>
        <w:rPr>
          <w:spacing w:val="-28"/>
        </w:rPr>
        <w:t xml:space="preserve"> </w:t>
      </w:r>
      <w:r>
        <w:t>would</w:t>
      </w:r>
      <w:r>
        <w:rPr>
          <w:spacing w:val="-28"/>
        </w:rPr>
        <w:t xml:space="preserve"> </w:t>
      </w:r>
      <w:r>
        <w:rPr>
          <w:spacing w:val="-4"/>
        </w:rPr>
        <w:t>have</w:t>
      </w:r>
      <w:r>
        <w:rPr>
          <w:spacing w:val="-28"/>
        </w:rPr>
        <w:t xml:space="preserve"> </w:t>
      </w:r>
      <w:r>
        <w:t>a</w:t>
      </w:r>
      <w:r>
        <w:rPr>
          <w:spacing w:val="-28"/>
        </w:rPr>
        <w:t xml:space="preserve"> </w:t>
      </w:r>
      <w:r>
        <w:t>tenuous</w:t>
      </w:r>
      <w:r>
        <w:rPr>
          <w:spacing w:val="-28"/>
        </w:rPr>
        <w:t xml:space="preserve"> </w:t>
      </w:r>
      <w:r>
        <w:t>impact</w:t>
      </w:r>
      <w:r>
        <w:rPr>
          <w:spacing w:val="-28"/>
        </w:rPr>
        <w:t xml:space="preserve"> </w:t>
      </w:r>
      <w:r>
        <w:t>on</w:t>
      </w:r>
      <w:r>
        <w:rPr>
          <w:spacing w:val="-28"/>
        </w:rPr>
        <w:t xml:space="preserve"> </w:t>
      </w:r>
      <w:r>
        <w:t>tax</w:t>
      </w:r>
      <w:r>
        <w:rPr>
          <w:spacing w:val="-28"/>
        </w:rPr>
        <w:t xml:space="preserve"> </w:t>
      </w:r>
      <w:r>
        <w:t>revenues.</w:t>
      </w:r>
      <w:r>
        <w:rPr>
          <w:spacing w:val="-12"/>
        </w:rPr>
        <w:t xml:space="preserve"> </w:t>
      </w:r>
      <w:r>
        <w:t>In</w:t>
      </w:r>
      <w:r>
        <w:rPr>
          <w:spacing w:val="-28"/>
        </w:rPr>
        <w:t xml:space="preserve"> </w:t>
      </w:r>
      <w:r>
        <w:t>both</w:t>
      </w:r>
      <w:r>
        <w:rPr>
          <w:spacing w:val="-28"/>
        </w:rPr>
        <w:t xml:space="preserve"> </w:t>
      </w:r>
      <w:r>
        <w:t>instances</w:t>
      </w:r>
      <w:r>
        <w:rPr>
          <w:spacing w:val="-28"/>
        </w:rPr>
        <w:t xml:space="preserve"> </w:t>
      </w:r>
      <w:r>
        <w:t>the</w:t>
      </w:r>
      <w:r>
        <w:rPr>
          <w:spacing w:val="-28"/>
        </w:rPr>
        <w:t xml:space="preserve"> </w:t>
      </w:r>
      <w:r>
        <w:t>IV</w:t>
      </w:r>
      <w:r>
        <w:rPr>
          <w:spacing w:val="-28"/>
        </w:rPr>
        <w:t xml:space="preserve"> </w:t>
      </w:r>
      <w:r>
        <w:t>estimates are</w:t>
      </w:r>
      <w:r>
        <w:rPr>
          <w:spacing w:val="-19"/>
        </w:rPr>
        <w:t xml:space="preserve"> </w:t>
      </w:r>
      <w:r>
        <w:t>not</w:t>
      </w:r>
      <w:r>
        <w:rPr>
          <w:spacing w:val="-18"/>
        </w:rPr>
        <w:t xml:space="preserve"> </w:t>
      </w:r>
      <w:r>
        <w:t>statistically</w:t>
      </w:r>
      <w:r>
        <w:rPr>
          <w:spacing w:val="-18"/>
        </w:rPr>
        <w:t xml:space="preserve"> </w:t>
      </w:r>
      <w:r>
        <w:t>different</w:t>
      </w:r>
      <w:r>
        <w:rPr>
          <w:spacing w:val="-18"/>
        </w:rPr>
        <w:t xml:space="preserve"> </w:t>
      </w:r>
      <w:r>
        <w:t>from</w:t>
      </w:r>
      <w:r>
        <w:rPr>
          <w:spacing w:val="-18"/>
        </w:rPr>
        <w:t xml:space="preserve"> </w:t>
      </w:r>
      <w:r>
        <w:t>zero.</w:t>
      </w:r>
      <w:r>
        <w:rPr>
          <w:spacing w:val="-4"/>
        </w:rPr>
        <w:t xml:space="preserve"> </w:t>
      </w:r>
      <w:r>
        <w:rPr>
          <w:spacing w:val="-7"/>
        </w:rPr>
        <w:t>For</w:t>
      </w:r>
      <w:r>
        <w:rPr>
          <w:spacing w:val="-18"/>
        </w:rPr>
        <w:t xml:space="preserve"> </w:t>
      </w:r>
      <w:r>
        <w:t>legislative</w:t>
      </w:r>
      <w:r>
        <w:rPr>
          <w:spacing w:val="-18"/>
        </w:rPr>
        <w:t xml:space="preserve"> </w:t>
      </w:r>
      <w:r>
        <w:t>officials,</w:t>
      </w:r>
      <w:r>
        <w:rPr>
          <w:spacing w:val="-18"/>
        </w:rPr>
        <w:t xml:space="preserve"> </w:t>
      </w:r>
      <w:r>
        <w:rPr>
          <w:spacing w:val="-3"/>
        </w:rPr>
        <w:t>however,</w:t>
      </w:r>
      <w:r>
        <w:rPr>
          <w:spacing w:val="-19"/>
        </w:rPr>
        <w:t xml:space="preserve"> </w:t>
      </w:r>
      <w:r>
        <w:t>the</w:t>
      </w:r>
      <w:r>
        <w:rPr>
          <w:spacing w:val="-18"/>
        </w:rPr>
        <w:t xml:space="preserve"> </w:t>
      </w:r>
      <w:r>
        <w:t>effect</w:t>
      </w:r>
      <w:r>
        <w:rPr>
          <w:spacing w:val="-18"/>
        </w:rPr>
        <w:t xml:space="preserve"> </w:t>
      </w:r>
      <w:r>
        <w:t>is</w:t>
      </w:r>
      <w:r>
        <w:rPr>
          <w:spacing w:val="-18"/>
        </w:rPr>
        <w:t xml:space="preserve"> </w:t>
      </w:r>
      <w:r>
        <w:t>more</w:t>
      </w:r>
      <w:r>
        <w:rPr>
          <w:spacing w:val="-18"/>
        </w:rPr>
        <w:t xml:space="preserve"> </w:t>
      </w:r>
      <w:r>
        <w:t>than</w:t>
      </w:r>
      <w:r>
        <w:rPr>
          <w:spacing w:val="-18"/>
        </w:rPr>
        <w:t xml:space="preserve"> </w:t>
      </w:r>
      <w:r>
        <w:t>35% larger</w:t>
      </w:r>
      <w:r>
        <w:rPr>
          <w:spacing w:val="-14"/>
        </w:rPr>
        <w:t xml:space="preserve"> </w:t>
      </w:r>
      <w:r>
        <w:t>than</w:t>
      </w:r>
      <w:r>
        <w:rPr>
          <w:spacing w:val="-14"/>
        </w:rPr>
        <w:t xml:space="preserve"> </w:t>
      </w:r>
      <w:r>
        <w:t>the</w:t>
      </w:r>
      <w:r>
        <w:rPr>
          <w:spacing w:val="-14"/>
        </w:rPr>
        <w:t xml:space="preserve"> </w:t>
      </w:r>
      <w:r>
        <w:t>IV</w:t>
      </w:r>
      <w:r>
        <w:rPr>
          <w:spacing w:val="-14"/>
        </w:rPr>
        <w:t xml:space="preserve"> </w:t>
      </w:r>
      <w:r>
        <w:t>estimates</w:t>
      </w:r>
      <w:r>
        <w:rPr>
          <w:spacing w:val="-13"/>
        </w:rPr>
        <w:t xml:space="preserve"> </w:t>
      </w:r>
      <w:r>
        <w:t>in</w:t>
      </w:r>
      <w:r>
        <w:rPr>
          <w:spacing w:val="-14"/>
        </w:rPr>
        <w:t xml:space="preserve"> </w:t>
      </w:r>
      <w:hyperlink w:anchor="_bookmark121" w:history="1">
        <w:r>
          <w:rPr>
            <w:spacing w:val="-4"/>
          </w:rPr>
          <w:t>Table</w:t>
        </w:r>
        <w:r>
          <w:rPr>
            <w:spacing w:val="-14"/>
          </w:rPr>
          <w:t xml:space="preserve"> </w:t>
        </w:r>
        <w:r>
          <w:t>5</w:t>
        </w:r>
      </w:hyperlink>
      <w:r>
        <w:t>.</w:t>
      </w:r>
      <w:r>
        <w:rPr>
          <w:spacing w:val="5"/>
        </w:rPr>
        <w:t xml:space="preserve"> </w:t>
      </w:r>
      <w:r>
        <w:t>These</w:t>
      </w:r>
      <w:r>
        <w:rPr>
          <w:spacing w:val="-14"/>
        </w:rPr>
        <w:t xml:space="preserve"> </w:t>
      </w:r>
      <w:r>
        <w:t>results</w:t>
      </w:r>
      <w:r>
        <w:rPr>
          <w:spacing w:val="-14"/>
        </w:rPr>
        <w:t xml:space="preserve"> </w:t>
      </w:r>
      <w:r>
        <w:t>confirm</w:t>
      </w:r>
      <w:r>
        <w:rPr>
          <w:spacing w:val="-14"/>
        </w:rPr>
        <w:t xml:space="preserve"> </w:t>
      </w:r>
      <w:r>
        <w:t>that</w:t>
      </w:r>
      <w:r>
        <w:rPr>
          <w:spacing w:val="-13"/>
        </w:rPr>
        <w:t xml:space="preserve"> </w:t>
      </w:r>
      <w:r>
        <w:t>the</w:t>
      </w:r>
      <w:r>
        <w:rPr>
          <w:spacing w:val="-14"/>
        </w:rPr>
        <w:t xml:space="preserve"> </w:t>
      </w:r>
      <w:r>
        <w:t>effects</w:t>
      </w:r>
      <w:r>
        <w:rPr>
          <w:spacing w:val="-14"/>
        </w:rPr>
        <w:t xml:space="preserve"> </w:t>
      </w:r>
      <w:r>
        <w:t>of</w:t>
      </w:r>
      <w:r>
        <w:rPr>
          <w:spacing w:val="-14"/>
        </w:rPr>
        <w:t xml:space="preserve"> </w:t>
      </w:r>
      <w:r>
        <w:t>black</w:t>
      </w:r>
      <w:r>
        <w:rPr>
          <w:spacing w:val="-13"/>
        </w:rPr>
        <w:t xml:space="preserve"> </w:t>
      </w:r>
      <w:r>
        <w:t>politicians</w:t>
      </w:r>
      <w:r>
        <w:rPr>
          <w:spacing w:val="-14"/>
        </w:rPr>
        <w:t xml:space="preserve"> </w:t>
      </w:r>
      <w:r>
        <w:t>are concentrated</w:t>
      </w:r>
      <w:r>
        <w:rPr>
          <w:spacing w:val="-22"/>
        </w:rPr>
        <w:t xml:space="preserve"> </w:t>
      </w:r>
      <w:r>
        <w:t>in</w:t>
      </w:r>
      <w:r>
        <w:rPr>
          <w:spacing w:val="-21"/>
        </w:rPr>
        <w:t xml:space="preserve"> </w:t>
      </w:r>
      <w:r>
        <w:t>those</w:t>
      </w:r>
      <w:r>
        <w:rPr>
          <w:spacing w:val="-22"/>
        </w:rPr>
        <w:t xml:space="preserve"> </w:t>
      </w:r>
      <w:r>
        <w:t>with</w:t>
      </w:r>
      <w:r>
        <w:rPr>
          <w:spacing w:val="-21"/>
        </w:rPr>
        <w:t xml:space="preserve"> </w:t>
      </w:r>
      <w:r>
        <w:t>taxing</w:t>
      </w:r>
      <w:r>
        <w:rPr>
          <w:spacing w:val="-22"/>
        </w:rPr>
        <w:t xml:space="preserve"> </w:t>
      </w:r>
      <w:r>
        <w:rPr>
          <w:spacing w:val="-3"/>
        </w:rPr>
        <w:t>authority,</w:t>
      </w:r>
      <w:r>
        <w:rPr>
          <w:spacing w:val="-21"/>
        </w:rPr>
        <w:t xml:space="preserve"> </w:t>
      </w:r>
      <w:r>
        <w:t>which</w:t>
      </w:r>
      <w:r>
        <w:rPr>
          <w:spacing w:val="-21"/>
        </w:rPr>
        <w:t xml:space="preserve"> </w:t>
      </w:r>
      <w:r>
        <w:t>is</w:t>
      </w:r>
      <w:r>
        <w:rPr>
          <w:spacing w:val="-22"/>
        </w:rPr>
        <w:t xml:space="preserve"> </w:t>
      </w:r>
      <w:r>
        <w:t>consistent</w:t>
      </w:r>
      <w:r>
        <w:rPr>
          <w:spacing w:val="-21"/>
        </w:rPr>
        <w:t xml:space="preserve"> </w:t>
      </w:r>
      <w:r>
        <w:t>with</w:t>
      </w:r>
      <w:r>
        <w:rPr>
          <w:spacing w:val="-22"/>
        </w:rPr>
        <w:t xml:space="preserve"> </w:t>
      </w:r>
      <w:r>
        <w:t>the</w:t>
      </w:r>
      <w:r>
        <w:rPr>
          <w:spacing w:val="-21"/>
        </w:rPr>
        <w:t xml:space="preserve"> </w:t>
      </w:r>
      <w:r>
        <w:t>effect</w:t>
      </w:r>
      <w:r>
        <w:rPr>
          <w:spacing w:val="-22"/>
        </w:rPr>
        <w:t xml:space="preserve"> </w:t>
      </w:r>
      <w:r>
        <w:t>of</w:t>
      </w:r>
      <w:r>
        <w:rPr>
          <w:spacing w:val="-21"/>
        </w:rPr>
        <w:t xml:space="preserve"> </w:t>
      </w:r>
      <w:r>
        <w:t>politicians</w:t>
      </w:r>
      <w:r>
        <w:rPr>
          <w:spacing w:val="-22"/>
        </w:rPr>
        <w:t xml:space="preserve"> </w:t>
      </w:r>
      <w:r>
        <w:t xml:space="preserve">working </w:t>
      </w:r>
      <w:r>
        <w:rPr>
          <w:w w:val="94"/>
        </w:rPr>
        <w:t>through</w:t>
      </w:r>
      <w:r>
        <w:rPr>
          <w:spacing w:val="20"/>
        </w:rPr>
        <w:t xml:space="preserve"> </w:t>
      </w:r>
      <w:r>
        <w:rPr>
          <w:w w:val="95"/>
        </w:rPr>
        <w:t>the</w:t>
      </w:r>
      <w:r>
        <w:rPr>
          <w:spacing w:val="20"/>
        </w:rPr>
        <w:t xml:space="preserve"> </w:t>
      </w:r>
      <w:r>
        <w:rPr>
          <w:w w:val="93"/>
        </w:rPr>
        <w:t>legisla</w:t>
      </w:r>
      <w:r>
        <w:rPr>
          <w:w w:val="102"/>
        </w:rPr>
        <w:t>ti</w:t>
      </w:r>
      <w:r>
        <w:rPr>
          <w:spacing w:val="-7"/>
          <w:w w:val="102"/>
        </w:rPr>
        <w:t>v</w:t>
      </w:r>
      <w:r>
        <w:rPr>
          <w:w w:val="89"/>
        </w:rPr>
        <w:t>e</w:t>
      </w:r>
      <w:r>
        <w:rPr>
          <w:spacing w:val="20"/>
        </w:rPr>
        <w:t xml:space="preserve"> </w:t>
      </w:r>
      <w:r>
        <w:rPr>
          <w:w w:val="92"/>
        </w:rPr>
        <w:t>pr</w:t>
      </w:r>
      <w:r>
        <w:rPr>
          <w:spacing w:val="6"/>
          <w:w w:val="92"/>
        </w:rPr>
        <w:t>o</w:t>
      </w:r>
      <w:r>
        <w:rPr>
          <w:w w:val="92"/>
        </w:rPr>
        <w:t>cess</w:t>
      </w:r>
      <w:r>
        <w:rPr>
          <w:spacing w:val="-1"/>
          <w:w w:val="92"/>
        </w:rPr>
        <w:t>.</w:t>
      </w:r>
      <w:r w:rsidR="006231FD">
        <w:rPr>
          <w:rStyle w:val="FootnoteReference"/>
          <w:spacing w:val="-1"/>
          <w:w w:val="92"/>
        </w:rPr>
        <w:footnoteReference w:id="16"/>
      </w:r>
    </w:p>
    <w:p w:rsidR="00915AA8" w:rsidRDefault="00915AA8" w:rsidP="006231FD">
      <w:pPr>
        <w:pStyle w:val="BodyText"/>
        <w:rPr>
          <w:rFonts w:ascii="cmssi8"/>
          <w:sz w:val="26"/>
        </w:rPr>
      </w:pPr>
    </w:p>
    <w:p w:rsidR="00915AA8" w:rsidRDefault="00C45668" w:rsidP="006231FD">
      <w:pPr>
        <w:pStyle w:val="Heading1"/>
        <w:numPr>
          <w:ilvl w:val="0"/>
          <w:numId w:val="1"/>
        </w:numPr>
        <w:tabs>
          <w:tab w:val="left" w:pos="784"/>
          <w:tab w:val="left" w:pos="785"/>
        </w:tabs>
        <w:ind w:left="784" w:hanging="667"/>
      </w:pPr>
      <w:bookmarkStart w:id="11" w:name="Description_of_Branch_of_Service_Rubric"/>
      <w:bookmarkEnd w:id="11"/>
      <w:r>
        <w:t>Description of Branch of Service</w:t>
      </w:r>
      <w:r>
        <w:rPr>
          <w:spacing w:val="57"/>
        </w:rPr>
        <w:t xml:space="preserve"> </w:t>
      </w:r>
      <w:r>
        <w:t>Rubric</w:t>
      </w:r>
    </w:p>
    <w:p w:rsidR="00915AA8" w:rsidRDefault="00C45668" w:rsidP="006231FD">
      <w:pPr>
        <w:pStyle w:val="BodyText"/>
        <w:ind w:left="117" w:right="110"/>
        <w:jc w:val="both"/>
      </w:pPr>
      <w:r>
        <w:t>Regarding</w:t>
      </w:r>
      <w:r>
        <w:rPr>
          <w:spacing w:val="-6"/>
        </w:rPr>
        <w:t xml:space="preserve"> </w:t>
      </w:r>
      <w:r>
        <w:t>the</w:t>
      </w:r>
      <w:r>
        <w:rPr>
          <w:spacing w:val="-5"/>
        </w:rPr>
        <w:t xml:space="preserve"> </w:t>
      </w:r>
      <w:r>
        <w:t>encoding</w:t>
      </w:r>
      <w:r>
        <w:rPr>
          <w:spacing w:val="-5"/>
        </w:rPr>
        <w:t xml:space="preserve"> </w:t>
      </w:r>
      <w:r>
        <w:t>of</w:t>
      </w:r>
      <w:r>
        <w:rPr>
          <w:spacing w:val="-5"/>
        </w:rPr>
        <w:t xml:space="preserve"> </w:t>
      </w:r>
      <w:r>
        <w:t>a</w:t>
      </w:r>
      <w:r>
        <w:rPr>
          <w:spacing w:val="-5"/>
        </w:rPr>
        <w:t xml:space="preserve"> </w:t>
      </w:r>
      <w:r>
        <w:t>politician’s</w:t>
      </w:r>
      <w:r>
        <w:rPr>
          <w:spacing w:val="-6"/>
        </w:rPr>
        <w:t xml:space="preserve"> </w:t>
      </w:r>
      <w:r>
        <w:t>branch,</w:t>
      </w:r>
      <w:r>
        <w:rPr>
          <w:spacing w:val="-3"/>
        </w:rPr>
        <w:t xml:space="preserve"> </w:t>
      </w:r>
      <w:r>
        <w:t>certain</w:t>
      </w:r>
      <w:r>
        <w:rPr>
          <w:spacing w:val="-5"/>
        </w:rPr>
        <w:t xml:space="preserve"> </w:t>
      </w:r>
      <w:r>
        <w:t>qualitative</w:t>
      </w:r>
      <w:r>
        <w:rPr>
          <w:spacing w:val="-5"/>
        </w:rPr>
        <w:t xml:space="preserve"> </w:t>
      </w:r>
      <w:r>
        <w:t>assessments</w:t>
      </w:r>
      <w:r>
        <w:rPr>
          <w:spacing w:val="-6"/>
        </w:rPr>
        <w:t xml:space="preserve"> </w:t>
      </w:r>
      <w:r>
        <w:t>had</w:t>
      </w:r>
      <w:r>
        <w:rPr>
          <w:spacing w:val="-4"/>
        </w:rPr>
        <w:t xml:space="preserve"> </w:t>
      </w:r>
      <w:r>
        <w:t>to</w:t>
      </w:r>
      <w:r>
        <w:rPr>
          <w:spacing w:val="-6"/>
        </w:rPr>
        <w:t xml:space="preserve"> </w:t>
      </w:r>
      <w:r>
        <w:rPr>
          <w:spacing w:val="3"/>
        </w:rPr>
        <w:t>be</w:t>
      </w:r>
      <w:r>
        <w:rPr>
          <w:spacing w:val="-5"/>
        </w:rPr>
        <w:t xml:space="preserve"> </w:t>
      </w:r>
      <w:r>
        <w:t>made</w:t>
      </w:r>
      <w:r>
        <w:rPr>
          <w:spacing w:val="-5"/>
        </w:rPr>
        <w:t xml:space="preserve"> </w:t>
      </w:r>
      <w:r>
        <w:t>in order</w:t>
      </w:r>
      <w:r>
        <w:rPr>
          <w:spacing w:val="-5"/>
        </w:rPr>
        <w:t xml:space="preserve"> </w:t>
      </w:r>
      <w:r>
        <w:t>to</w:t>
      </w:r>
      <w:r>
        <w:rPr>
          <w:spacing w:val="-5"/>
        </w:rPr>
        <w:t xml:space="preserve"> </w:t>
      </w:r>
      <w:r>
        <w:t>create</w:t>
      </w:r>
      <w:r>
        <w:rPr>
          <w:spacing w:val="-4"/>
        </w:rPr>
        <w:t xml:space="preserve"> </w:t>
      </w:r>
      <w:r>
        <w:t>a</w:t>
      </w:r>
      <w:r>
        <w:rPr>
          <w:spacing w:val="-5"/>
        </w:rPr>
        <w:t xml:space="preserve"> </w:t>
      </w:r>
      <w:r>
        <w:t>discrete</w:t>
      </w:r>
      <w:r>
        <w:rPr>
          <w:spacing w:val="-4"/>
        </w:rPr>
        <w:t xml:space="preserve"> </w:t>
      </w:r>
      <w:r>
        <w:t>variable</w:t>
      </w:r>
      <w:r>
        <w:rPr>
          <w:spacing w:val="-5"/>
        </w:rPr>
        <w:t xml:space="preserve"> </w:t>
      </w:r>
      <w:r>
        <w:t>representing</w:t>
      </w:r>
      <w:r>
        <w:rPr>
          <w:spacing w:val="-4"/>
        </w:rPr>
        <w:t xml:space="preserve"> </w:t>
      </w:r>
      <w:r>
        <w:t>which</w:t>
      </w:r>
      <w:r>
        <w:rPr>
          <w:spacing w:val="-5"/>
        </w:rPr>
        <w:t xml:space="preserve"> </w:t>
      </w:r>
      <w:r>
        <w:t>aspect</w:t>
      </w:r>
      <w:r>
        <w:rPr>
          <w:spacing w:val="-4"/>
        </w:rPr>
        <w:t xml:space="preserve"> </w:t>
      </w:r>
      <w:r>
        <w:t>of</w:t>
      </w:r>
      <w:r>
        <w:rPr>
          <w:spacing w:val="-5"/>
        </w:rPr>
        <w:t xml:space="preserve"> </w:t>
      </w:r>
      <w:r>
        <w:rPr>
          <w:spacing w:val="-3"/>
        </w:rPr>
        <w:t>government</w:t>
      </w:r>
      <w:r>
        <w:rPr>
          <w:spacing w:val="-5"/>
        </w:rPr>
        <w:t xml:space="preserve"> </w:t>
      </w:r>
      <w:r>
        <w:t>in</w:t>
      </w:r>
      <w:r>
        <w:rPr>
          <w:spacing w:val="-4"/>
        </w:rPr>
        <w:t xml:space="preserve"> </w:t>
      </w:r>
      <w:r>
        <w:t>which</w:t>
      </w:r>
      <w:r>
        <w:rPr>
          <w:spacing w:val="-5"/>
        </w:rPr>
        <w:t xml:space="preserve"> </w:t>
      </w:r>
      <w:r>
        <w:t>the</w:t>
      </w:r>
      <w:r>
        <w:rPr>
          <w:spacing w:val="-4"/>
        </w:rPr>
        <w:t xml:space="preserve"> </w:t>
      </w:r>
      <w:r>
        <w:t>politician</w:t>
      </w:r>
    </w:p>
    <w:p w:rsidR="00915AA8" w:rsidRDefault="00C45668" w:rsidP="006231FD">
      <w:pPr>
        <w:pStyle w:val="BodyText"/>
        <w:ind w:left="117" w:right="109"/>
        <w:jc w:val="both"/>
      </w:pPr>
      <w:r>
        <w:t xml:space="preserve">participated. A </w:t>
      </w:r>
      <w:r>
        <w:rPr>
          <w:spacing w:val="-3"/>
        </w:rPr>
        <w:t xml:space="preserve">value </w:t>
      </w:r>
      <w:r>
        <w:t xml:space="preserve">of “Legislative” </w:t>
      </w:r>
      <w:r>
        <w:rPr>
          <w:spacing w:val="-3"/>
        </w:rPr>
        <w:t xml:space="preserve">was </w:t>
      </w:r>
      <w:r>
        <w:t xml:space="preserve">given if the politician himself or the governmental </w:t>
      </w:r>
      <w:r>
        <w:rPr>
          <w:spacing w:val="-3"/>
        </w:rPr>
        <w:t xml:space="preserve">entity </w:t>
      </w:r>
      <w:r>
        <w:t xml:space="preserve">with which he </w:t>
      </w:r>
      <w:r>
        <w:rPr>
          <w:spacing w:val="-3"/>
        </w:rPr>
        <w:t xml:space="preserve">was </w:t>
      </w:r>
      <w:r>
        <w:t xml:space="preserve">associated with </w:t>
      </w:r>
      <w:r>
        <w:rPr>
          <w:spacing w:val="-3"/>
        </w:rPr>
        <w:t xml:space="preserve">was </w:t>
      </w:r>
      <w:r>
        <w:t xml:space="preserve">tasked with drafting laws and/or setting rates and policies with respect to revenue. This would include such titles as a state house representative, clerk for the state house, or tax assessor. A </w:t>
      </w:r>
      <w:r>
        <w:rPr>
          <w:spacing w:val="-3"/>
        </w:rPr>
        <w:t xml:space="preserve">value </w:t>
      </w:r>
      <w:r>
        <w:t xml:space="preserve">of “Executive” </w:t>
      </w:r>
      <w:r>
        <w:rPr>
          <w:spacing w:val="-3"/>
        </w:rPr>
        <w:t xml:space="preserve">was </w:t>
      </w:r>
      <w:r>
        <w:t>given if the politician himself or the governmental</w:t>
      </w:r>
      <w:r>
        <w:rPr>
          <w:spacing w:val="-27"/>
        </w:rPr>
        <w:t xml:space="preserve"> </w:t>
      </w:r>
      <w:r>
        <w:rPr>
          <w:spacing w:val="-3"/>
        </w:rPr>
        <w:t>entity</w:t>
      </w:r>
      <w:r>
        <w:rPr>
          <w:spacing w:val="-27"/>
        </w:rPr>
        <w:t xml:space="preserve"> </w:t>
      </w:r>
      <w:r>
        <w:t>with</w:t>
      </w:r>
      <w:r>
        <w:rPr>
          <w:spacing w:val="-26"/>
        </w:rPr>
        <w:t xml:space="preserve"> </w:t>
      </w:r>
      <w:r>
        <w:t>which</w:t>
      </w:r>
      <w:r>
        <w:rPr>
          <w:spacing w:val="-27"/>
        </w:rPr>
        <w:t xml:space="preserve"> </w:t>
      </w:r>
      <w:r>
        <w:t>he</w:t>
      </w:r>
      <w:r>
        <w:rPr>
          <w:spacing w:val="-27"/>
        </w:rPr>
        <w:t xml:space="preserve"> </w:t>
      </w:r>
      <w:r>
        <w:rPr>
          <w:spacing w:val="-3"/>
        </w:rPr>
        <w:t>was</w:t>
      </w:r>
      <w:r>
        <w:rPr>
          <w:spacing w:val="-26"/>
        </w:rPr>
        <w:t xml:space="preserve"> </w:t>
      </w:r>
      <w:r>
        <w:t>associated</w:t>
      </w:r>
      <w:r>
        <w:rPr>
          <w:spacing w:val="-27"/>
        </w:rPr>
        <w:t xml:space="preserve"> </w:t>
      </w:r>
      <w:r>
        <w:rPr>
          <w:spacing w:val="-3"/>
        </w:rPr>
        <w:t>was</w:t>
      </w:r>
      <w:r>
        <w:rPr>
          <w:spacing w:val="-27"/>
        </w:rPr>
        <w:t xml:space="preserve"> </w:t>
      </w:r>
      <w:r>
        <w:t>primarily</w:t>
      </w:r>
      <w:r>
        <w:rPr>
          <w:spacing w:val="-26"/>
        </w:rPr>
        <w:t xml:space="preserve"> </w:t>
      </w:r>
      <w:r>
        <w:t>focused</w:t>
      </w:r>
      <w:r>
        <w:rPr>
          <w:spacing w:val="-27"/>
        </w:rPr>
        <w:t xml:space="preserve"> </w:t>
      </w:r>
      <w:r>
        <w:t>on</w:t>
      </w:r>
      <w:r>
        <w:rPr>
          <w:spacing w:val="-26"/>
        </w:rPr>
        <w:t xml:space="preserve"> </w:t>
      </w:r>
      <w:r>
        <w:t>carrying</w:t>
      </w:r>
      <w:r>
        <w:rPr>
          <w:spacing w:val="-27"/>
        </w:rPr>
        <w:t xml:space="preserve"> </w:t>
      </w:r>
      <w:r>
        <w:t>out</w:t>
      </w:r>
      <w:r>
        <w:rPr>
          <w:spacing w:val="-27"/>
        </w:rPr>
        <w:t xml:space="preserve"> </w:t>
      </w:r>
      <w:r>
        <w:t>or</w:t>
      </w:r>
      <w:r>
        <w:rPr>
          <w:spacing w:val="-26"/>
        </w:rPr>
        <w:t xml:space="preserve"> </w:t>
      </w:r>
      <w:r>
        <w:t xml:space="preserve">enforcing laws or making decisions on what to adopt into law. This includes such titles as alderman, </w:t>
      </w:r>
      <w:r>
        <w:rPr>
          <w:spacing w:val="-3"/>
        </w:rPr>
        <w:t xml:space="preserve">county </w:t>
      </w:r>
      <w:r>
        <w:t xml:space="preserve">commissioner, postman, or a clerk for an </w:t>
      </w:r>
      <w:r>
        <w:rPr>
          <w:spacing w:val="-3"/>
        </w:rPr>
        <w:t xml:space="preserve">entity </w:t>
      </w:r>
      <w:r>
        <w:t xml:space="preserve">primarily tasked with these duties. A </w:t>
      </w:r>
      <w:r>
        <w:rPr>
          <w:spacing w:val="-3"/>
        </w:rPr>
        <w:t xml:space="preserve">value </w:t>
      </w:r>
      <w:r>
        <w:t>of “Judicial”</w:t>
      </w:r>
      <w:r>
        <w:rPr>
          <w:spacing w:val="-23"/>
        </w:rPr>
        <w:t xml:space="preserve"> </w:t>
      </w:r>
      <w:r>
        <w:rPr>
          <w:spacing w:val="-3"/>
        </w:rPr>
        <w:t>was</w:t>
      </w:r>
      <w:r>
        <w:rPr>
          <w:spacing w:val="-22"/>
        </w:rPr>
        <w:t xml:space="preserve"> </w:t>
      </w:r>
      <w:r>
        <w:t>given</w:t>
      </w:r>
      <w:r>
        <w:rPr>
          <w:spacing w:val="-23"/>
        </w:rPr>
        <w:t xml:space="preserve"> </w:t>
      </w:r>
      <w:r>
        <w:t>if</w:t>
      </w:r>
      <w:r>
        <w:rPr>
          <w:spacing w:val="-22"/>
        </w:rPr>
        <w:t xml:space="preserve"> </w:t>
      </w:r>
      <w:r>
        <w:t>the</w:t>
      </w:r>
      <w:r>
        <w:rPr>
          <w:spacing w:val="-23"/>
        </w:rPr>
        <w:t xml:space="preserve"> </w:t>
      </w:r>
      <w:r>
        <w:t>politician</w:t>
      </w:r>
      <w:r>
        <w:rPr>
          <w:spacing w:val="-22"/>
        </w:rPr>
        <w:t xml:space="preserve"> </w:t>
      </w:r>
      <w:r>
        <w:t>himself</w:t>
      </w:r>
      <w:r>
        <w:rPr>
          <w:spacing w:val="-23"/>
        </w:rPr>
        <w:t xml:space="preserve"> </w:t>
      </w:r>
      <w:r>
        <w:t>or</w:t>
      </w:r>
      <w:r>
        <w:rPr>
          <w:spacing w:val="-22"/>
        </w:rPr>
        <w:t xml:space="preserve"> </w:t>
      </w:r>
      <w:r>
        <w:t>the</w:t>
      </w:r>
      <w:r>
        <w:rPr>
          <w:spacing w:val="-23"/>
        </w:rPr>
        <w:t xml:space="preserve"> </w:t>
      </w:r>
      <w:r>
        <w:t>governmental</w:t>
      </w:r>
      <w:r>
        <w:rPr>
          <w:spacing w:val="-22"/>
        </w:rPr>
        <w:t xml:space="preserve"> </w:t>
      </w:r>
      <w:r>
        <w:rPr>
          <w:spacing w:val="-3"/>
        </w:rPr>
        <w:t>entity</w:t>
      </w:r>
      <w:r>
        <w:rPr>
          <w:spacing w:val="-22"/>
        </w:rPr>
        <w:t xml:space="preserve"> </w:t>
      </w:r>
      <w:r>
        <w:t>with</w:t>
      </w:r>
      <w:r>
        <w:rPr>
          <w:spacing w:val="-23"/>
        </w:rPr>
        <w:t xml:space="preserve"> </w:t>
      </w:r>
      <w:r>
        <w:t>which</w:t>
      </w:r>
      <w:r>
        <w:rPr>
          <w:spacing w:val="-22"/>
        </w:rPr>
        <w:t xml:space="preserve"> </w:t>
      </w:r>
      <w:r>
        <w:t>he</w:t>
      </w:r>
      <w:r>
        <w:rPr>
          <w:spacing w:val="-23"/>
        </w:rPr>
        <w:t xml:space="preserve"> </w:t>
      </w:r>
      <w:r>
        <w:rPr>
          <w:spacing w:val="-3"/>
        </w:rPr>
        <w:t>was</w:t>
      </w:r>
      <w:r>
        <w:rPr>
          <w:spacing w:val="-22"/>
        </w:rPr>
        <w:t xml:space="preserve"> </w:t>
      </w:r>
      <w:r>
        <w:t xml:space="preserve">associated </w:t>
      </w:r>
      <w:r>
        <w:rPr>
          <w:spacing w:val="-3"/>
        </w:rPr>
        <w:t>was</w:t>
      </w:r>
      <w:r>
        <w:rPr>
          <w:spacing w:val="-13"/>
        </w:rPr>
        <w:t xml:space="preserve"> </w:t>
      </w:r>
      <w:r>
        <w:t>tasked</w:t>
      </w:r>
      <w:r>
        <w:rPr>
          <w:spacing w:val="-13"/>
        </w:rPr>
        <w:t xml:space="preserve"> </w:t>
      </w:r>
      <w:r>
        <w:t>with</w:t>
      </w:r>
      <w:r>
        <w:rPr>
          <w:spacing w:val="-12"/>
        </w:rPr>
        <w:t xml:space="preserve"> </w:t>
      </w:r>
      <w:r>
        <w:t>the</w:t>
      </w:r>
      <w:r>
        <w:rPr>
          <w:spacing w:val="-13"/>
        </w:rPr>
        <w:t xml:space="preserve"> </w:t>
      </w:r>
      <w:r>
        <w:t>interpretation</w:t>
      </w:r>
      <w:r>
        <w:rPr>
          <w:spacing w:val="-12"/>
        </w:rPr>
        <w:t xml:space="preserve"> </w:t>
      </w:r>
      <w:r>
        <w:t>of</w:t>
      </w:r>
      <w:r>
        <w:rPr>
          <w:spacing w:val="-13"/>
        </w:rPr>
        <w:t xml:space="preserve"> </w:t>
      </w:r>
      <w:r>
        <w:t>the</w:t>
      </w:r>
      <w:r>
        <w:rPr>
          <w:spacing w:val="-13"/>
        </w:rPr>
        <w:t xml:space="preserve"> </w:t>
      </w:r>
      <w:r>
        <w:rPr>
          <w:spacing w:val="-3"/>
        </w:rPr>
        <w:t>law</w:t>
      </w:r>
      <w:r>
        <w:rPr>
          <w:spacing w:val="-12"/>
        </w:rPr>
        <w:t xml:space="preserve"> </w:t>
      </w:r>
      <w:r>
        <w:t>or</w:t>
      </w:r>
      <w:r>
        <w:rPr>
          <w:spacing w:val="-13"/>
        </w:rPr>
        <w:t xml:space="preserve"> </w:t>
      </w:r>
      <w:r>
        <w:t>establishing</w:t>
      </w:r>
      <w:r>
        <w:rPr>
          <w:spacing w:val="-12"/>
        </w:rPr>
        <w:t xml:space="preserve"> </w:t>
      </w:r>
      <w:r>
        <w:t>penalties</w:t>
      </w:r>
      <w:r>
        <w:rPr>
          <w:spacing w:val="-13"/>
        </w:rPr>
        <w:t xml:space="preserve"> </w:t>
      </w:r>
      <w:r>
        <w:t>for</w:t>
      </w:r>
      <w:r>
        <w:rPr>
          <w:spacing w:val="-13"/>
        </w:rPr>
        <w:t xml:space="preserve"> </w:t>
      </w:r>
      <w:r>
        <w:t>criminals</w:t>
      </w:r>
      <w:r>
        <w:rPr>
          <w:spacing w:val="-12"/>
        </w:rPr>
        <w:t xml:space="preserve"> </w:t>
      </w:r>
      <w:r>
        <w:t>in</w:t>
      </w:r>
      <w:r>
        <w:rPr>
          <w:spacing w:val="-13"/>
        </w:rPr>
        <w:t xml:space="preserve"> </w:t>
      </w:r>
      <w:r>
        <w:t>courts</w:t>
      </w:r>
      <w:r>
        <w:rPr>
          <w:spacing w:val="-12"/>
        </w:rPr>
        <w:t xml:space="preserve"> </w:t>
      </w:r>
      <w:r>
        <w:t>of</w:t>
      </w:r>
      <w:r>
        <w:rPr>
          <w:spacing w:val="-13"/>
        </w:rPr>
        <w:t xml:space="preserve"> </w:t>
      </w:r>
      <w:r>
        <w:t>law. This</w:t>
      </w:r>
      <w:r>
        <w:rPr>
          <w:spacing w:val="5"/>
        </w:rPr>
        <w:t xml:space="preserve"> </w:t>
      </w:r>
      <w:r>
        <w:t>includes</w:t>
      </w:r>
      <w:r>
        <w:rPr>
          <w:spacing w:val="5"/>
        </w:rPr>
        <w:t xml:space="preserve"> </w:t>
      </w:r>
      <w:r>
        <w:t>titles</w:t>
      </w:r>
      <w:r>
        <w:rPr>
          <w:spacing w:val="5"/>
        </w:rPr>
        <w:t xml:space="preserve"> </w:t>
      </w:r>
      <w:r>
        <w:t>such</w:t>
      </w:r>
      <w:r>
        <w:rPr>
          <w:spacing w:val="5"/>
        </w:rPr>
        <w:t xml:space="preserve"> </w:t>
      </w:r>
      <w:r>
        <w:t>as</w:t>
      </w:r>
      <w:r>
        <w:rPr>
          <w:spacing w:val="5"/>
        </w:rPr>
        <w:t xml:space="preserve"> </w:t>
      </w:r>
      <w:r>
        <w:t>magistrate,</w:t>
      </w:r>
      <w:r>
        <w:rPr>
          <w:spacing w:val="5"/>
        </w:rPr>
        <w:t xml:space="preserve"> </w:t>
      </w:r>
      <w:r>
        <w:t>justice</w:t>
      </w:r>
      <w:r>
        <w:rPr>
          <w:spacing w:val="5"/>
        </w:rPr>
        <w:t xml:space="preserve"> </w:t>
      </w:r>
      <w:r>
        <w:t>of</w:t>
      </w:r>
      <w:r>
        <w:rPr>
          <w:spacing w:val="6"/>
        </w:rPr>
        <w:t xml:space="preserve"> </w:t>
      </w:r>
      <w:r>
        <w:t>the</w:t>
      </w:r>
      <w:r>
        <w:rPr>
          <w:spacing w:val="5"/>
        </w:rPr>
        <w:t xml:space="preserve"> </w:t>
      </w:r>
      <w:r>
        <w:t>peace</w:t>
      </w:r>
      <w:r>
        <w:rPr>
          <w:spacing w:val="5"/>
        </w:rPr>
        <w:t xml:space="preserve"> </w:t>
      </w:r>
      <w:r>
        <w:t>or</w:t>
      </w:r>
      <w:r>
        <w:rPr>
          <w:spacing w:val="5"/>
        </w:rPr>
        <w:t xml:space="preserve"> </w:t>
      </w:r>
      <w:r>
        <w:t>a</w:t>
      </w:r>
      <w:r>
        <w:rPr>
          <w:spacing w:val="5"/>
        </w:rPr>
        <w:t xml:space="preserve"> </w:t>
      </w:r>
      <w:r>
        <w:t>clerk</w:t>
      </w:r>
      <w:r>
        <w:rPr>
          <w:spacing w:val="5"/>
        </w:rPr>
        <w:t xml:space="preserve"> </w:t>
      </w:r>
      <w:r>
        <w:t>for</w:t>
      </w:r>
      <w:r>
        <w:rPr>
          <w:spacing w:val="5"/>
        </w:rPr>
        <w:t xml:space="preserve"> </w:t>
      </w:r>
      <w:r>
        <w:rPr>
          <w:spacing w:val="-3"/>
        </w:rPr>
        <w:t>any</w:t>
      </w:r>
      <w:r>
        <w:rPr>
          <w:spacing w:val="6"/>
        </w:rPr>
        <w:t xml:space="preserve"> </w:t>
      </w:r>
      <w:r>
        <w:t>court</w:t>
      </w:r>
      <w:r>
        <w:rPr>
          <w:spacing w:val="5"/>
        </w:rPr>
        <w:t xml:space="preserve"> </w:t>
      </w:r>
      <w:r>
        <w:t>of</w:t>
      </w:r>
      <w:r>
        <w:rPr>
          <w:spacing w:val="5"/>
        </w:rPr>
        <w:t xml:space="preserve"> </w:t>
      </w:r>
      <w:r>
        <w:t>law.</w:t>
      </w:r>
    </w:p>
    <w:p w:rsidR="00915AA8" w:rsidRDefault="00915AA8">
      <w:pPr>
        <w:spacing w:line="254" w:lineRule="auto"/>
        <w:jc w:val="both"/>
        <w:sectPr w:rsidR="00915AA8" w:rsidSect="00E572E3">
          <w:footerReference w:type="even" r:id="rId8"/>
          <w:footerReference w:type="default" r:id="rId9"/>
          <w:pgSz w:w="12240" w:h="15840"/>
          <w:pgMar w:top="1238" w:right="878" w:bottom="1080" w:left="835" w:header="0" w:footer="518" w:gutter="0"/>
          <w:cols w:space="720"/>
        </w:sectPr>
      </w:pPr>
    </w:p>
    <w:p w:rsidR="00915AA8" w:rsidRDefault="00C45668">
      <w:pPr>
        <w:pStyle w:val="BodyText"/>
        <w:ind w:left="1403"/>
        <w:rPr>
          <w:sz w:val="20"/>
        </w:rPr>
      </w:pPr>
      <w:r>
        <w:rPr>
          <w:noProof/>
          <w:sz w:val="20"/>
        </w:rPr>
        <w:lastRenderedPageBreak/>
        <w:drawing>
          <wp:inline distT="0" distB="0" distL="0" distR="0">
            <wp:extent cx="4868707" cy="3548443"/>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4868707" cy="3548443"/>
                    </a:xfrm>
                    <a:prstGeom prst="rect">
                      <a:avLst/>
                    </a:prstGeom>
                  </pic:spPr>
                </pic:pic>
              </a:graphicData>
            </a:graphic>
          </wp:inline>
        </w:drawing>
      </w:r>
    </w:p>
    <w:p w:rsidR="00915AA8" w:rsidRDefault="00915AA8">
      <w:pPr>
        <w:pStyle w:val="BodyText"/>
        <w:spacing w:before="4"/>
        <w:rPr>
          <w:sz w:val="14"/>
        </w:rPr>
      </w:pPr>
    </w:p>
    <w:p w:rsidR="00915AA8" w:rsidRDefault="00C45668">
      <w:pPr>
        <w:pStyle w:val="BodyText"/>
        <w:spacing w:before="59"/>
        <w:ind w:left="2587"/>
      </w:pPr>
      <w:bookmarkStart w:id="12" w:name="_bookmark142"/>
      <w:bookmarkEnd w:id="12"/>
      <w:r>
        <w:t>Figure A1: Number of Free Blacks by County, 1860.</w:t>
      </w:r>
    </w:p>
    <w:p w:rsidR="00915AA8" w:rsidRDefault="00915AA8">
      <w:pPr>
        <w:pStyle w:val="BodyText"/>
        <w:rPr>
          <w:sz w:val="20"/>
        </w:rPr>
      </w:pPr>
    </w:p>
    <w:p w:rsidR="00915AA8" w:rsidRDefault="00915AA8">
      <w:pPr>
        <w:pStyle w:val="BodyText"/>
        <w:rPr>
          <w:sz w:val="20"/>
        </w:rPr>
      </w:pPr>
    </w:p>
    <w:p w:rsidR="00915AA8" w:rsidRDefault="00915AA8">
      <w:pPr>
        <w:pStyle w:val="BodyText"/>
        <w:spacing w:before="5"/>
      </w:pPr>
    </w:p>
    <w:p w:rsidR="00915AA8" w:rsidRDefault="00754500">
      <w:pPr>
        <w:spacing w:before="79"/>
        <w:ind w:left="1713"/>
        <w:rPr>
          <w:rFonts w:ascii="Calibri"/>
          <w:sz w:val="13"/>
        </w:rPr>
      </w:pPr>
      <w:r>
        <w:rPr>
          <w:noProof/>
        </w:rPr>
        <mc:AlternateContent>
          <mc:Choice Requires="wpg">
            <w:drawing>
              <wp:anchor distT="0" distB="0" distL="114300" distR="114300" simplePos="0" relativeHeight="251648000" behindDoc="0" locked="0" layoutInCell="1" allowOverlap="1">
                <wp:simplePos x="0" y="0"/>
                <wp:positionH relativeFrom="page">
                  <wp:posOffset>1834515</wp:posOffset>
                </wp:positionH>
                <wp:positionV relativeFrom="paragraph">
                  <wp:posOffset>95885</wp:posOffset>
                </wp:positionV>
                <wp:extent cx="4434205" cy="2999740"/>
                <wp:effectExtent l="5715" t="3810" r="8255" b="15875"/>
                <wp:wrapNone/>
                <wp:docPr id="4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2999740"/>
                          <a:chOff x="2889" y="151"/>
                          <a:chExt cx="6983" cy="4724"/>
                        </a:xfrm>
                      </wpg:grpSpPr>
                      <wps:wsp>
                        <wps:cNvPr id="50" name="AutoShape 58"/>
                        <wps:cNvSpPr>
                          <a:spLocks/>
                        </wps:cNvSpPr>
                        <wps:spPr bwMode="auto">
                          <a:xfrm>
                            <a:off x="5340" y="3445"/>
                            <a:ext cx="4532" cy="939"/>
                          </a:xfrm>
                          <a:custGeom>
                            <a:avLst/>
                            <a:gdLst>
                              <a:gd name="T0" fmla="+- 0 9464 5340"/>
                              <a:gd name="T1" fmla="*/ T0 w 4532"/>
                              <a:gd name="T2" fmla="+- 0 4384 3446"/>
                              <a:gd name="T3" fmla="*/ 4384 h 939"/>
                              <a:gd name="T4" fmla="+- 0 9871 5340"/>
                              <a:gd name="T5" fmla="*/ T4 w 4532"/>
                              <a:gd name="T6" fmla="+- 0 4384 3446"/>
                              <a:gd name="T7" fmla="*/ 4384 h 939"/>
                              <a:gd name="T8" fmla="+- 0 6428 5340"/>
                              <a:gd name="T9" fmla="*/ T8 w 4532"/>
                              <a:gd name="T10" fmla="+- 0 4384 3446"/>
                              <a:gd name="T11" fmla="*/ 4384 h 939"/>
                              <a:gd name="T12" fmla="+- 0 9369 5340"/>
                              <a:gd name="T13" fmla="*/ T12 w 4532"/>
                              <a:gd name="T14" fmla="+- 0 4384 3446"/>
                              <a:gd name="T15" fmla="*/ 4384 h 939"/>
                              <a:gd name="T16" fmla="+- 0 6124 5340"/>
                              <a:gd name="T17" fmla="*/ T16 w 4532"/>
                              <a:gd name="T18" fmla="+- 0 4384 3446"/>
                              <a:gd name="T19" fmla="*/ 4384 h 939"/>
                              <a:gd name="T20" fmla="+- 0 6332 5340"/>
                              <a:gd name="T21" fmla="*/ T20 w 4532"/>
                              <a:gd name="T22" fmla="+- 0 4384 3446"/>
                              <a:gd name="T23" fmla="*/ 4384 h 939"/>
                              <a:gd name="T24" fmla="+- 0 5820 5340"/>
                              <a:gd name="T25" fmla="*/ T24 w 4532"/>
                              <a:gd name="T26" fmla="+- 0 4384 3446"/>
                              <a:gd name="T27" fmla="*/ 4384 h 939"/>
                              <a:gd name="T28" fmla="+- 0 6030 5340"/>
                              <a:gd name="T29" fmla="*/ T28 w 4532"/>
                              <a:gd name="T30" fmla="+- 0 4384 3446"/>
                              <a:gd name="T31" fmla="*/ 4384 h 939"/>
                              <a:gd name="T32" fmla="+- 0 5517 5340"/>
                              <a:gd name="T33" fmla="*/ T32 w 4532"/>
                              <a:gd name="T34" fmla="+- 0 4384 3446"/>
                              <a:gd name="T35" fmla="*/ 4384 h 939"/>
                              <a:gd name="T36" fmla="+- 0 5726 5340"/>
                              <a:gd name="T37" fmla="*/ T36 w 4532"/>
                              <a:gd name="T38" fmla="+- 0 4384 3446"/>
                              <a:gd name="T39" fmla="*/ 4384 h 939"/>
                              <a:gd name="T40" fmla="+- 0 5820 5340"/>
                              <a:gd name="T41" fmla="*/ T40 w 4532"/>
                              <a:gd name="T42" fmla="+- 0 3914 3446"/>
                              <a:gd name="T43" fmla="*/ 3914 h 939"/>
                              <a:gd name="T44" fmla="+- 0 6332 5340"/>
                              <a:gd name="T45" fmla="*/ T44 w 4532"/>
                              <a:gd name="T46" fmla="+- 0 3914 3446"/>
                              <a:gd name="T47" fmla="*/ 3914 h 939"/>
                              <a:gd name="T48" fmla="+- 0 5340 5340"/>
                              <a:gd name="T49" fmla="*/ T48 w 4532"/>
                              <a:gd name="T50" fmla="+- 0 3914 3446"/>
                              <a:gd name="T51" fmla="*/ 3914 h 939"/>
                              <a:gd name="T52" fmla="+- 0 5726 5340"/>
                              <a:gd name="T53" fmla="*/ T52 w 4532"/>
                              <a:gd name="T54" fmla="+- 0 3914 3446"/>
                              <a:gd name="T55" fmla="*/ 3914 h 939"/>
                              <a:gd name="T56" fmla="+- 0 5820 5340"/>
                              <a:gd name="T57" fmla="*/ T56 w 4532"/>
                              <a:gd name="T58" fmla="+- 0 3446 3446"/>
                              <a:gd name="T59" fmla="*/ 3446 h 939"/>
                              <a:gd name="T60" fmla="+- 0 9871 5340"/>
                              <a:gd name="T61" fmla="*/ T60 w 4532"/>
                              <a:gd name="T62" fmla="+- 0 3446 3446"/>
                              <a:gd name="T63" fmla="*/ 3446 h 939"/>
                              <a:gd name="T64" fmla="+- 0 5340 5340"/>
                              <a:gd name="T65" fmla="*/ T64 w 4532"/>
                              <a:gd name="T66" fmla="+- 0 3446 3446"/>
                              <a:gd name="T67" fmla="*/ 3446 h 939"/>
                              <a:gd name="T68" fmla="+- 0 5726 5340"/>
                              <a:gd name="T69" fmla="*/ T68 w 4532"/>
                              <a:gd name="T70" fmla="+- 0 3446 3446"/>
                              <a:gd name="T71" fmla="*/ 3446 h 9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532" h="939">
                                <a:moveTo>
                                  <a:pt x="4124" y="938"/>
                                </a:moveTo>
                                <a:lnTo>
                                  <a:pt x="4531" y="938"/>
                                </a:lnTo>
                                <a:moveTo>
                                  <a:pt x="1088" y="938"/>
                                </a:moveTo>
                                <a:lnTo>
                                  <a:pt x="4029" y="938"/>
                                </a:lnTo>
                                <a:moveTo>
                                  <a:pt x="784" y="938"/>
                                </a:moveTo>
                                <a:lnTo>
                                  <a:pt x="992" y="938"/>
                                </a:lnTo>
                                <a:moveTo>
                                  <a:pt x="480" y="938"/>
                                </a:moveTo>
                                <a:lnTo>
                                  <a:pt x="690" y="938"/>
                                </a:lnTo>
                                <a:moveTo>
                                  <a:pt x="177" y="938"/>
                                </a:moveTo>
                                <a:lnTo>
                                  <a:pt x="386" y="938"/>
                                </a:lnTo>
                                <a:moveTo>
                                  <a:pt x="480" y="468"/>
                                </a:moveTo>
                                <a:lnTo>
                                  <a:pt x="992" y="468"/>
                                </a:lnTo>
                                <a:moveTo>
                                  <a:pt x="0" y="468"/>
                                </a:moveTo>
                                <a:lnTo>
                                  <a:pt x="386" y="468"/>
                                </a:lnTo>
                                <a:moveTo>
                                  <a:pt x="480" y="0"/>
                                </a:moveTo>
                                <a:lnTo>
                                  <a:pt x="4531" y="0"/>
                                </a:lnTo>
                                <a:moveTo>
                                  <a:pt x="0" y="0"/>
                                </a:moveTo>
                                <a:lnTo>
                                  <a:pt x="386" y="0"/>
                                </a:lnTo>
                              </a:path>
                            </a:pathLst>
                          </a:custGeom>
                          <a:noFill/>
                          <a:ln w="5436">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Line 57"/>
                        <wps:cNvCnPr>
                          <a:cxnSpLocks noChangeShapeType="1"/>
                        </wps:cNvCnPr>
                        <wps:spPr bwMode="auto">
                          <a:xfrm>
                            <a:off x="5773" y="3314"/>
                            <a:ext cx="0" cy="1538"/>
                          </a:xfrm>
                          <a:prstGeom prst="line">
                            <a:avLst/>
                          </a:prstGeom>
                          <a:noFill/>
                          <a:ln w="60014">
                            <a:solidFill>
                              <a:srgbClr val="5B9BD5"/>
                            </a:solidFill>
                            <a:round/>
                            <a:headEnd/>
                            <a:tailEnd/>
                          </a:ln>
                          <a:extLst>
                            <a:ext uri="{909E8E84-426E-40DD-AFC4-6F175D3DCCD1}">
                              <a14:hiddenFill xmlns:a14="http://schemas.microsoft.com/office/drawing/2010/main">
                                <a:noFill/>
                              </a14:hiddenFill>
                            </a:ext>
                          </a:extLst>
                        </wps:spPr>
                        <wps:bodyPr/>
                      </wps:wsp>
                      <wps:wsp>
                        <wps:cNvPr id="52" name="Line 56"/>
                        <wps:cNvCnPr>
                          <a:cxnSpLocks noChangeShapeType="1"/>
                        </wps:cNvCnPr>
                        <wps:spPr bwMode="auto">
                          <a:xfrm>
                            <a:off x="6428" y="3914"/>
                            <a:ext cx="3443" cy="0"/>
                          </a:xfrm>
                          <a:prstGeom prst="line">
                            <a:avLst/>
                          </a:prstGeom>
                          <a:noFill/>
                          <a:ln w="5436">
                            <a:solidFill>
                              <a:srgbClr val="DADADA"/>
                            </a:solidFill>
                            <a:round/>
                            <a:headEnd/>
                            <a:tailEnd/>
                          </a:ln>
                          <a:extLst>
                            <a:ext uri="{909E8E84-426E-40DD-AFC4-6F175D3DCCD1}">
                              <a14:hiddenFill xmlns:a14="http://schemas.microsoft.com/office/drawing/2010/main">
                                <a:noFill/>
                              </a14:hiddenFill>
                            </a:ext>
                          </a:extLst>
                        </wps:spPr>
                        <wps:bodyPr/>
                      </wps:wsp>
                      <wps:wsp>
                        <wps:cNvPr id="53" name="Line 55"/>
                        <wps:cNvCnPr>
                          <a:cxnSpLocks noChangeShapeType="1"/>
                        </wps:cNvCnPr>
                        <wps:spPr bwMode="auto">
                          <a:xfrm>
                            <a:off x="6380" y="3643"/>
                            <a:ext cx="0" cy="1209"/>
                          </a:xfrm>
                          <a:prstGeom prst="line">
                            <a:avLst/>
                          </a:prstGeom>
                          <a:noFill/>
                          <a:ln w="60891">
                            <a:solidFill>
                              <a:srgbClr val="5B9BD5"/>
                            </a:solidFill>
                            <a:round/>
                            <a:headEnd/>
                            <a:tailEnd/>
                          </a:ln>
                          <a:extLst>
                            <a:ext uri="{909E8E84-426E-40DD-AFC4-6F175D3DCCD1}">
                              <a14:hiddenFill xmlns:a14="http://schemas.microsoft.com/office/drawing/2010/main">
                                <a:noFill/>
                              </a14:hiddenFill>
                            </a:ext>
                          </a:extLst>
                        </wps:spPr>
                        <wps:bodyPr/>
                      </wps:wsp>
                      <wps:wsp>
                        <wps:cNvPr id="54" name="Line 54"/>
                        <wps:cNvCnPr>
                          <a:cxnSpLocks noChangeShapeType="1"/>
                        </wps:cNvCnPr>
                        <wps:spPr bwMode="auto">
                          <a:xfrm>
                            <a:off x="5340" y="4384"/>
                            <a:ext cx="82" cy="0"/>
                          </a:xfrm>
                          <a:prstGeom prst="line">
                            <a:avLst/>
                          </a:prstGeom>
                          <a:noFill/>
                          <a:ln w="5436">
                            <a:solidFill>
                              <a:srgbClr val="DADADA"/>
                            </a:solidFill>
                            <a:round/>
                            <a:headEnd/>
                            <a:tailEnd/>
                          </a:ln>
                          <a:extLst>
                            <a:ext uri="{909E8E84-426E-40DD-AFC4-6F175D3DCCD1}">
                              <a14:hiddenFill xmlns:a14="http://schemas.microsoft.com/office/drawing/2010/main">
                                <a:noFill/>
                              </a14:hiddenFill>
                            </a:ext>
                          </a:extLst>
                        </wps:spPr>
                        <wps:bodyPr/>
                      </wps:wsp>
                      <wps:wsp>
                        <wps:cNvPr id="55" name="Line 53"/>
                        <wps:cNvCnPr>
                          <a:cxnSpLocks noChangeShapeType="1"/>
                        </wps:cNvCnPr>
                        <wps:spPr bwMode="auto">
                          <a:xfrm>
                            <a:off x="5470" y="4027"/>
                            <a:ext cx="0" cy="825"/>
                          </a:xfrm>
                          <a:prstGeom prst="line">
                            <a:avLst/>
                          </a:prstGeom>
                          <a:noFill/>
                          <a:ln w="60883">
                            <a:solidFill>
                              <a:srgbClr val="5B9BD5"/>
                            </a:solidFill>
                            <a:round/>
                            <a:headEnd/>
                            <a:tailEnd/>
                          </a:ln>
                          <a:extLst>
                            <a:ext uri="{909E8E84-426E-40DD-AFC4-6F175D3DCCD1}">
                              <a14:hiddenFill xmlns:a14="http://schemas.microsoft.com/office/drawing/2010/main">
                                <a:noFill/>
                              </a14:hiddenFill>
                            </a:ext>
                          </a:extLst>
                        </wps:spPr>
                        <wps:bodyPr/>
                      </wps:wsp>
                      <wps:wsp>
                        <wps:cNvPr id="56" name="Line 52"/>
                        <wps:cNvCnPr>
                          <a:cxnSpLocks noChangeShapeType="1"/>
                        </wps:cNvCnPr>
                        <wps:spPr bwMode="auto">
                          <a:xfrm>
                            <a:off x="9416" y="4036"/>
                            <a:ext cx="0" cy="816"/>
                          </a:xfrm>
                          <a:prstGeom prst="line">
                            <a:avLst/>
                          </a:prstGeom>
                          <a:noFill/>
                          <a:ln w="60014">
                            <a:solidFill>
                              <a:srgbClr val="5B9BD5"/>
                            </a:solidFill>
                            <a:round/>
                            <a:headEnd/>
                            <a:tailEnd/>
                          </a:ln>
                          <a:extLst>
                            <a:ext uri="{909E8E84-426E-40DD-AFC4-6F175D3DCCD1}">
                              <a14:hiddenFill xmlns:a14="http://schemas.microsoft.com/office/drawing/2010/main">
                                <a:noFill/>
                              </a14:hiddenFill>
                            </a:ext>
                          </a:extLst>
                        </wps:spPr>
                        <wps:bodyPr/>
                      </wps:wsp>
                      <wps:wsp>
                        <wps:cNvPr id="57" name="Line 51"/>
                        <wps:cNvCnPr>
                          <a:cxnSpLocks noChangeShapeType="1"/>
                        </wps:cNvCnPr>
                        <wps:spPr bwMode="auto">
                          <a:xfrm>
                            <a:off x="6077" y="4365"/>
                            <a:ext cx="0" cy="487"/>
                          </a:xfrm>
                          <a:prstGeom prst="line">
                            <a:avLst/>
                          </a:prstGeom>
                          <a:noFill/>
                          <a:ln w="60014">
                            <a:solidFill>
                              <a:srgbClr val="5B9BD5"/>
                            </a:solidFill>
                            <a:round/>
                            <a:headEnd/>
                            <a:tailEnd/>
                          </a:ln>
                          <a:extLst>
                            <a:ext uri="{909E8E84-426E-40DD-AFC4-6F175D3DCCD1}">
                              <a14:hiddenFill xmlns:a14="http://schemas.microsoft.com/office/drawing/2010/main">
                                <a:noFill/>
                              </a14:hiddenFill>
                            </a:ext>
                          </a:extLst>
                        </wps:spPr>
                        <wps:bodyPr/>
                      </wps:wsp>
                      <wps:wsp>
                        <wps:cNvPr id="58" name="Line 50"/>
                        <wps:cNvCnPr>
                          <a:cxnSpLocks noChangeShapeType="1"/>
                        </wps:cNvCnPr>
                        <wps:spPr bwMode="auto">
                          <a:xfrm>
                            <a:off x="6684" y="4674"/>
                            <a:ext cx="0" cy="178"/>
                          </a:xfrm>
                          <a:prstGeom prst="line">
                            <a:avLst/>
                          </a:prstGeom>
                          <a:noFill/>
                          <a:ln w="60014">
                            <a:solidFill>
                              <a:srgbClr val="5B9BD5"/>
                            </a:solidFill>
                            <a:round/>
                            <a:headEnd/>
                            <a:tailEnd/>
                          </a:ln>
                          <a:extLst>
                            <a:ext uri="{909E8E84-426E-40DD-AFC4-6F175D3DCCD1}">
                              <a14:hiddenFill xmlns:a14="http://schemas.microsoft.com/office/drawing/2010/main">
                                <a:noFill/>
                              </a14:hiddenFill>
                            </a:ext>
                          </a:extLst>
                        </wps:spPr>
                        <wps:bodyPr/>
                      </wps:wsp>
                      <wps:wsp>
                        <wps:cNvPr id="59" name="Line 49"/>
                        <wps:cNvCnPr>
                          <a:cxnSpLocks noChangeShapeType="1"/>
                        </wps:cNvCnPr>
                        <wps:spPr bwMode="auto">
                          <a:xfrm>
                            <a:off x="6987" y="4684"/>
                            <a:ext cx="0" cy="168"/>
                          </a:xfrm>
                          <a:prstGeom prst="line">
                            <a:avLst/>
                          </a:prstGeom>
                          <a:noFill/>
                          <a:ln w="60883">
                            <a:solidFill>
                              <a:srgbClr val="5B9BD5"/>
                            </a:solidFill>
                            <a:round/>
                            <a:headEnd/>
                            <a:tailEnd/>
                          </a:ln>
                          <a:extLst>
                            <a:ext uri="{909E8E84-426E-40DD-AFC4-6F175D3DCCD1}">
                              <a14:hiddenFill xmlns:a14="http://schemas.microsoft.com/office/drawing/2010/main">
                                <a:noFill/>
                              </a14:hiddenFill>
                            </a:ext>
                          </a:extLst>
                        </wps:spPr>
                        <wps:bodyPr/>
                      </wps:wsp>
                      <wps:wsp>
                        <wps:cNvPr id="60" name="AutoShape 48"/>
                        <wps:cNvSpPr>
                          <a:spLocks/>
                        </wps:cNvSpPr>
                        <wps:spPr bwMode="auto">
                          <a:xfrm>
                            <a:off x="7243" y="4814"/>
                            <a:ext cx="2525" cy="39"/>
                          </a:xfrm>
                          <a:custGeom>
                            <a:avLst/>
                            <a:gdLst>
                              <a:gd name="T0" fmla="+- 0 7339 7243"/>
                              <a:gd name="T1" fmla="*/ T0 w 2525"/>
                              <a:gd name="T2" fmla="+- 0 4814 4814"/>
                              <a:gd name="T3" fmla="*/ 4814 h 39"/>
                              <a:gd name="T4" fmla="+- 0 7243 7243"/>
                              <a:gd name="T5" fmla="*/ T4 w 2525"/>
                              <a:gd name="T6" fmla="+- 0 4814 4814"/>
                              <a:gd name="T7" fmla="*/ 4814 h 39"/>
                              <a:gd name="T8" fmla="+- 0 7243 7243"/>
                              <a:gd name="T9" fmla="*/ T8 w 2525"/>
                              <a:gd name="T10" fmla="+- 0 4852 4814"/>
                              <a:gd name="T11" fmla="*/ 4852 h 39"/>
                              <a:gd name="T12" fmla="+- 0 7339 7243"/>
                              <a:gd name="T13" fmla="*/ T12 w 2525"/>
                              <a:gd name="T14" fmla="+- 0 4852 4814"/>
                              <a:gd name="T15" fmla="*/ 4852 h 39"/>
                              <a:gd name="T16" fmla="+- 0 7339 7243"/>
                              <a:gd name="T17" fmla="*/ T16 w 2525"/>
                              <a:gd name="T18" fmla="+- 0 4814 4814"/>
                              <a:gd name="T19" fmla="*/ 4814 h 39"/>
                              <a:gd name="T20" fmla="+- 0 7642 7243"/>
                              <a:gd name="T21" fmla="*/ T20 w 2525"/>
                              <a:gd name="T22" fmla="+- 0 4833 4814"/>
                              <a:gd name="T23" fmla="*/ 4833 h 39"/>
                              <a:gd name="T24" fmla="+- 0 7547 7243"/>
                              <a:gd name="T25" fmla="*/ T24 w 2525"/>
                              <a:gd name="T26" fmla="+- 0 4833 4814"/>
                              <a:gd name="T27" fmla="*/ 4833 h 39"/>
                              <a:gd name="T28" fmla="+- 0 7547 7243"/>
                              <a:gd name="T29" fmla="*/ T28 w 2525"/>
                              <a:gd name="T30" fmla="+- 0 4852 4814"/>
                              <a:gd name="T31" fmla="*/ 4852 h 39"/>
                              <a:gd name="T32" fmla="+- 0 7642 7243"/>
                              <a:gd name="T33" fmla="*/ T32 w 2525"/>
                              <a:gd name="T34" fmla="+- 0 4852 4814"/>
                              <a:gd name="T35" fmla="*/ 4852 h 39"/>
                              <a:gd name="T36" fmla="+- 0 7642 7243"/>
                              <a:gd name="T37" fmla="*/ T36 w 2525"/>
                              <a:gd name="T38" fmla="+- 0 4833 4814"/>
                              <a:gd name="T39" fmla="*/ 4833 h 39"/>
                              <a:gd name="T40" fmla="+- 0 7946 7243"/>
                              <a:gd name="T41" fmla="*/ T40 w 2525"/>
                              <a:gd name="T42" fmla="+- 0 4824 4814"/>
                              <a:gd name="T43" fmla="*/ 4824 h 39"/>
                              <a:gd name="T44" fmla="+- 0 7850 7243"/>
                              <a:gd name="T45" fmla="*/ T44 w 2525"/>
                              <a:gd name="T46" fmla="+- 0 4824 4814"/>
                              <a:gd name="T47" fmla="*/ 4824 h 39"/>
                              <a:gd name="T48" fmla="+- 0 7850 7243"/>
                              <a:gd name="T49" fmla="*/ T48 w 2525"/>
                              <a:gd name="T50" fmla="+- 0 4852 4814"/>
                              <a:gd name="T51" fmla="*/ 4852 h 39"/>
                              <a:gd name="T52" fmla="+- 0 7946 7243"/>
                              <a:gd name="T53" fmla="*/ T52 w 2525"/>
                              <a:gd name="T54" fmla="+- 0 4852 4814"/>
                              <a:gd name="T55" fmla="*/ 4852 h 39"/>
                              <a:gd name="T56" fmla="+- 0 7946 7243"/>
                              <a:gd name="T57" fmla="*/ T56 w 2525"/>
                              <a:gd name="T58" fmla="+- 0 4824 4814"/>
                              <a:gd name="T59" fmla="*/ 4824 h 39"/>
                              <a:gd name="T60" fmla="+- 0 8250 7243"/>
                              <a:gd name="T61" fmla="*/ T60 w 2525"/>
                              <a:gd name="T62" fmla="+- 0 4833 4814"/>
                              <a:gd name="T63" fmla="*/ 4833 h 39"/>
                              <a:gd name="T64" fmla="+- 0 8154 7243"/>
                              <a:gd name="T65" fmla="*/ T64 w 2525"/>
                              <a:gd name="T66" fmla="+- 0 4833 4814"/>
                              <a:gd name="T67" fmla="*/ 4833 h 39"/>
                              <a:gd name="T68" fmla="+- 0 8154 7243"/>
                              <a:gd name="T69" fmla="*/ T68 w 2525"/>
                              <a:gd name="T70" fmla="+- 0 4852 4814"/>
                              <a:gd name="T71" fmla="*/ 4852 h 39"/>
                              <a:gd name="T72" fmla="+- 0 8250 7243"/>
                              <a:gd name="T73" fmla="*/ T72 w 2525"/>
                              <a:gd name="T74" fmla="+- 0 4852 4814"/>
                              <a:gd name="T75" fmla="*/ 4852 h 39"/>
                              <a:gd name="T76" fmla="+- 0 8250 7243"/>
                              <a:gd name="T77" fmla="*/ T76 w 2525"/>
                              <a:gd name="T78" fmla="+- 0 4833 4814"/>
                              <a:gd name="T79" fmla="*/ 4833 h 39"/>
                              <a:gd name="T80" fmla="+- 0 8553 7243"/>
                              <a:gd name="T81" fmla="*/ T80 w 2525"/>
                              <a:gd name="T82" fmla="+- 0 4843 4814"/>
                              <a:gd name="T83" fmla="*/ 4843 h 39"/>
                              <a:gd name="T84" fmla="+- 0 8458 7243"/>
                              <a:gd name="T85" fmla="*/ T84 w 2525"/>
                              <a:gd name="T86" fmla="+- 0 4843 4814"/>
                              <a:gd name="T87" fmla="*/ 4843 h 39"/>
                              <a:gd name="T88" fmla="+- 0 8458 7243"/>
                              <a:gd name="T89" fmla="*/ T88 w 2525"/>
                              <a:gd name="T90" fmla="+- 0 4852 4814"/>
                              <a:gd name="T91" fmla="*/ 4852 h 39"/>
                              <a:gd name="T92" fmla="+- 0 8553 7243"/>
                              <a:gd name="T93" fmla="*/ T92 w 2525"/>
                              <a:gd name="T94" fmla="+- 0 4852 4814"/>
                              <a:gd name="T95" fmla="*/ 4852 h 39"/>
                              <a:gd name="T96" fmla="+- 0 8553 7243"/>
                              <a:gd name="T97" fmla="*/ T96 w 2525"/>
                              <a:gd name="T98" fmla="+- 0 4843 4814"/>
                              <a:gd name="T99" fmla="*/ 4843 h 39"/>
                              <a:gd name="T100" fmla="+- 0 8857 7243"/>
                              <a:gd name="T101" fmla="*/ T100 w 2525"/>
                              <a:gd name="T102" fmla="+- 0 4843 4814"/>
                              <a:gd name="T103" fmla="*/ 4843 h 39"/>
                              <a:gd name="T104" fmla="+- 0 8761 7243"/>
                              <a:gd name="T105" fmla="*/ T104 w 2525"/>
                              <a:gd name="T106" fmla="+- 0 4843 4814"/>
                              <a:gd name="T107" fmla="*/ 4843 h 39"/>
                              <a:gd name="T108" fmla="+- 0 8761 7243"/>
                              <a:gd name="T109" fmla="*/ T108 w 2525"/>
                              <a:gd name="T110" fmla="+- 0 4852 4814"/>
                              <a:gd name="T111" fmla="*/ 4852 h 39"/>
                              <a:gd name="T112" fmla="+- 0 8857 7243"/>
                              <a:gd name="T113" fmla="*/ T112 w 2525"/>
                              <a:gd name="T114" fmla="+- 0 4852 4814"/>
                              <a:gd name="T115" fmla="*/ 4852 h 39"/>
                              <a:gd name="T116" fmla="+- 0 8857 7243"/>
                              <a:gd name="T117" fmla="*/ T116 w 2525"/>
                              <a:gd name="T118" fmla="+- 0 4843 4814"/>
                              <a:gd name="T119" fmla="*/ 4843 h 39"/>
                              <a:gd name="T120" fmla="+- 0 9159 7243"/>
                              <a:gd name="T121" fmla="*/ T120 w 2525"/>
                              <a:gd name="T122" fmla="+- 0 4843 4814"/>
                              <a:gd name="T123" fmla="*/ 4843 h 39"/>
                              <a:gd name="T124" fmla="+- 0 9065 7243"/>
                              <a:gd name="T125" fmla="*/ T124 w 2525"/>
                              <a:gd name="T126" fmla="+- 0 4843 4814"/>
                              <a:gd name="T127" fmla="*/ 4843 h 39"/>
                              <a:gd name="T128" fmla="+- 0 9065 7243"/>
                              <a:gd name="T129" fmla="*/ T128 w 2525"/>
                              <a:gd name="T130" fmla="+- 0 4852 4814"/>
                              <a:gd name="T131" fmla="*/ 4852 h 39"/>
                              <a:gd name="T132" fmla="+- 0 9159 7243"/>
                              <a:gd name="T133" fmla="*/ T132 w 2525"/>
                              <a:gd name="T134" fmla="+- 0 4852 4814"/>
                              <a:gd name="T135" fmla="*/ 4852 h 39"/>
                              <a:gd name="T136" fmla="+- 0 9159 7243"/>
                              <a:gd name="T137" fmla="*/ T136 w 2525"/>
                              <a:gd name="T138" fmla="+- 0 4843 4814"/>
                              <a:gd name="T139" fmla="*/ 4843 h 39"/>
                              <a:gd name="T140" fmla="+- 0 9768 7243"/>
                              <a:gd name="T141" fmla="*/ T140 w 2525"/>
                              <a:gd name="T142" fmla="+- 0 4833 4814"/>
                              <a:gd name="T143" fmla="*/ 4833 h 39"/>
                              <a:gd name="T144" fmla="+- 0 9672 7243"/>
                              <a:gd name="T145" fmla="*/ T144 w 2525"/>
                              <a:gd name="T146" fmla="+- 0 4833 4814"/>
                              <a:gd name="T147" fmla="*/ 4833 h 39"/>
                              <a:gd name="T148" fmla="+- 0 9672 7243"/>
                              <a:gd name="T149" fmla="*/ T148 w 2525"/>
                              <a:gd name="T150" fmla="+- 0 4852 4814"/>
                              <a:gd name="T151" fmla="*/ 4852 h 39"/>
                              <a:gd name="T152" fmla="+- 0 9768 7243"/>
                              <a:gd name="T153" fmla="*/ T152 w 2525"/>
                              <a:gd name="T154" fmla="+- 0 4852 4814"/>
                              <a:gd name="T155" fmla="*/ 4852 h 39"/>
                              <a:gd name="T156" fmla="+- 0 9768 7243"/>
                              <a:gd name="T157" fmla="*/ T156 w 2525"/>
                              <a:gd name="T158" fmla="+- 0 4833 4814"/>
                              <a:gd name="T159" fmla="*/ 4833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525" h="39">
                                <a:moveTo>
                                  <a:pt x="96" y="0"/>
                                </a:moveTo>
                                <a:lnTo>
                                  <a:pt x="0" y="0"/>
                                </a:lnTo>
                                <a:lnTo>
                                  <a:pt x="0" y="38"/>
                                </a:lnTo>
                                <a:lnTo>
                                  <a:pt x="96" y="38"/>
                                </a:lnTo>
                                <a:lnTo>
                                  <a:pt x="96" y="0"/>
                                </a:lnTo>
                                <a:moveTo>
                                  <a:pt x="399" y="19"/>
                                </a:moveTo>
                                <a:lnTo>
                                  <a:pt x="304" y="19"/>
                                </a:lnTo>
                                <a:lnTo>
                                  <a:pt x="304" y="38"/>
                                </a:lnTo>
                                <a:lnTo>
                                  <a:pt x="399" y="38"/>
                                </a:lnTo>
                                <a:lnTo>
                                  <a:pt x="399" y="19"/>
                                </a:lnTo>
                                <a:moveTo>
                                  <a:pt x="703" y="10"/>
                                </a:moveTo>
                                <a:lnTo>
                                  <a:pt x="607" y="10"/>
                                </a:lnTo>
                                <a:lnTo>
                                  <a:pt x="607" y="38"/>
                                </a:lnTo>
                                <a:lnTo>
                                  <a:pt x="703" y="38"/>
                                </a:lnTo>
                                <a:lnTo>
                                  <a:pt x="703" y="10"/>
                                </a:lnTo>
                                <a:moveTo>
                                  <a:pt x="1007" y="19"/>
                                </a:moveTo>
                                <a:lnTo>
                                  <a:pt x="911" y="19"/>
                                </a:lnTo>
                                <a:lnTo>
                                  <a:pt x="911" y="38"/>
                                </a:lnTo>
                                <a:lnTo>
                                  <a:pt x="1007" y="38"/>
                                </a:lnTo>
                                <a:lnTo>
                                  <a:pt x="1007" y="19"/>
                                </a:lnTo>
                                <a:moveTo>
                                  <a:pt x="1310" y="29"/>
                                </a:moveTo>
                                <a:lnTo>
                                  <a:pt x="1215" y="29"/>
                                </a:lnTo>
                                <a:lnTo>
                                  <a:pt x="1215" y="38"/>
                                </a:lnTo>
                                <a:lnTo>
                                  <a:pt x="1310" y="38"/>
                                </a:lnTo>
                                <a:lnTo>
                                  <a:pt x="1310" y="29"/>
                                </a:lnTo>
                                <a:moveTo>
                                  <a:pt x="1614" y="29"/>
                                </a:moveTo>
                                <a:lnTo>
                                  <a:pt x="1518" y="29"/>
                                </a:lnTo>
                                <a:lnTo>
                                  <a:pt x="1518" y="38"/>
                                </a:lnTo>
                                <a:lnTo>
                                  <a:pt x="1614" y="38"/>
                                </a:lnTo>
                                <a:lnTo>
                                  <a:pt x="1614" y="29"/>
                                </a:lnTo>
                                <a:moveTo>
                                  <a:pt x="1916" y="29"/>
                                </a:moveTo>
                                <a:lnTo>
                                  <a:pt x="1822" y="29"/>
                                </a:lnTo>
                                <a:lnTo>
                                  <a:pt x="1822" y="38"/>
                                </a:lnTo>
                                <a:lnTo>
                                  <a:pt x="1916" y="38"/>
                                </a:lnTo>
                                <a:lnTo>
                                  <a:pt x="1916" y="29"/>
                                </a:lnTo>
                                <a:moveTo>
                                  <a:pt x="2525" y="19"/>
                                </a:moveTo>
                                <a:lnTo>
                                  <a:pt x="2429" y="19"/>
                                </a:lnTo>
                                <a:lnTo>
                                  <a:pt x="2429" y="38"/>
                                </a:lnTo>
                                <a:lnTo>
                                  <a:pt x="2525" y="38"/>
                                </a:lnTo>
                                <a:lnTo>
                                  <a:pt x="2525" y="19"/>
                                </a:lnTo>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AutoShape 47"/>
                        <wps:cNvSpPr>
                          <a:spLocks/>
                        </wps:cNvSpPr>
                        <wps:spPr bwMode="auto">
                          <a:xfrm>
                            <a:off x="2889" y="632"/>
                            <a:ext cx="6983" cy="4220"/>
                          </a:xfrm>
                          <a:custGeom>
                            <a:avLst/>
                            <a:gdLst>
                              <a:gd name="T0" fmla="+- 0 5340 2889"/>
                              <a:gd name="T1" fmla="*/ T0 w 6983"/>
                              <a:gd name="T2" fmla="+- 0 4852 632"/>
                              <a:gd name="T3" fmla="*/ 4852 h 4220"/>
                              <a:gd name="T4" fmla="+- 0 9871 2889"/>
                              <a:gd name="T5" fmla="*/ T4 w 6983"/>
                              <a:gd name="T6" fmla="+- 0 4852 632"/>
                              <a:gd name="T7" fmla="*/ 4852 h 4220"/>
                              <a:gd name="T8" fmla="+- 0 5213 2889"/>
                              <a:gd name="T9" fmla="*/ T8 w 6983"/>
                              <a:gd name="T10" fmla="+- 0 4384 632"/>
                              <a:gd name="T11" fmla="*/ 4384 h 4220"/>
                              <a:gd name="T12" fmla="+- 0 5256 2889"/>
                              <a:gd name="T13" fmla="*/ T12 w 6983"/>
                              <a:gd name="T14" fmla="+- 0 4384 632"/>
                              <a:gd name="T15" fmla="*/ 4384 h 4220"/>
                              <a:gd name="T16" fmla="+- 0 4909 2889"/>
                              <a:gd name="T17" fmla="*/ T16 w 6983"/>
                              <a:gd name="T18" fmla="+- 0 4384 632"/>
                              <a:gd name="T19" fmla="*/ 4384 h 4220"/>
                              <a:gd name="T20" fmla="+- 0 5119 2889"/>
                              <a:gd name="T21" fmla="*/ T20 w 6983"/>
                              <a:gd name="T22" fmla="+- 0 4384 632"/>
                              <a:gd name="T23" fmla="*/ 4384 h 4220"/>
                              <a:gd name="T24" fmla="+- 0 4607 2889"/>
                              <a:gd name="T25" fmla="*/ T24 w 6983"/>
                              <a:gd name="T26" fmla="+- 0 4384 632"/>
                              <a:gd name="T27" fmla="*/ 4384 h 4220"/>
                              <a:gd name="T28" fmla="+- 0 4815 2889"/>
                              <a:gd name="T29" fmla="*/ T28 w 6983"/>
                              <a:gd name="T30" fmla="+- 0 4384 632"/>
                              <a:gd name="T31" fmla="*/ 4384 h 4220"/>
                              <a:gd name="T32" fmla="+- 0 4303 2889"/>
                              <a:gd name="T33" fmla="*/ T32 w 6983"/>
                              <a:gd name="T34" fmla="+- 0 4384 632"/>
                              <a:gd name="T35" fmla="*/ 4384 h 4220"/>
                              <a:gd name="T36" fmla="+- 0 4511 2889"/>
                              <a:gd name="T37" fmla="*/ T36 w 6983"/>
                              <a:gd name="T38" fmla="+- 0 4384 632"/>
                              <a:gd name="T39" fmla="*/ 4384 h 4220"/>
                              <a:gd name="T40" fmla="+- 0 4607 2889"/>
                              <a:gd name="T41" fmla="*/ T40 w 6983"/>
                              <a:gd name="T42" fmla="+- 0 3914 632"/>
                              <a:gd name="T43" fmla="*/ 3914 h 4220"/>
                              <a:gd name="T44" fmla="+- 0 5119 2889"/>
                              <a:gd name="T45" fmla="*/ T44 w 6983"/>
                              <a:gd name="T46" fmla="+- 0 3914 632"/>
                              <a:gd name="T47" fmla="*/ 3914 h 4220"/>
                              <a:gd name="T48" fmla="+- 0 4303 2889"/>
                              <a:gd name="T49" fmla="*/ T48 w 6983"/>
                              <a:gd name="T50" fmla="+- 0 3914 632"/>
                              <a:gd name="T51" fmla="*/ 3914 h 4220"/>
                              <a:gd name="T52" fmla="+- 0 4511 2889"/>
                              <a:gd name="T53" fmla="*/ T52 w 6983"/>
                              <a:gd name="T54" fmla="+- 0 3914 632"/>
                              <a:gd name="T55" fmla="*/ 3914 h 4220"/>
                              <a:gd name="T56" fmla="+- 0 4607 2889"/>
                              <a:gd name="T57" fmla="*/ T56 w 6983"/>
                              <a:gd name="T58" fmla="+- 0 3446 632"/>
                              <a:gd name="T59" fmla="*/ 3446 h 4220"/>
                              <a:gd name="T60" fmla="+- 0 5119 2889"/>
                              <a:gd name="T61" fmla="*/ T60 w 6983"/>
                              <a:gd name="T62" fmla="+- 0 3446 632"/>
                              <a:gd name="T63" fmla="*/ 3446 h 4220"/>
                              <a:gd name="T64" fmla="+- 0 2889 2889"/>
                              <a:gd name="T65" fmla="*/ T64 w 6983"/>
                              <a:gd name="T66" fmla="+- 0 3446 632"/>
                              <a:gd name="T67" fmla="*/ 3446 h 4220"/>
                              <a:gd name="T68" fmla="+- 0 4511 2889"/>
                              <a:gd name="T69" fmla="*/ T68 w 6983"/>
                              <a:gd name="T70" fmla="+- 0 3446 632"/>
                              <a:gd name="T71" fmla="*/ 3446 h 4220"/>
                              <a:gd name="T72" fmla="+- 0 4607 2889"/>
                              <a:gd name="T73" fmla="*/ T72 w 6983"/>
                              <a:gd name="T74" fmla="+- 0 2977 632"/>
                              <a:gd name="T75" fmla="*/ 2977 h 4220"/>
                              <a:gd name="T76" fmla="+- 0 5256 2889"/>
                              <a:gd name="T77" fmla="*/ T76 w 6983"/>
                              <a:gd name="T78" fmla="+- 0 2977 632"/>
                              <a:gd name="T79" fmla="*/ 2977 h 4220"/>
                              <a:gd name="T80" fmla="+- 0 2889 2889"/>
                              <a:gd name="T81" fmla="*/ T80 w 6983"/>
                              <a:gd name="T82" fmla="+- 0 2977 632"/>
                              <a:gd name="T83" fmla="*/ 2977 h 4220"/>
                              <a:gd name="T84" fmla="+- 0 4511 2889"/>
                              <a:gd name="T85" fmla="*/ T84 w 6983"/>
                              <a:gd name="T86" fmla="+- 0 2977 632"/>
                              <a:gd name="T87" fmla="*/ 2977 h 4220"/>
                              <a:gd name="T88" fmla="+- 0 4607 2889"/>
                              <a:gd name="T89" fmla="*/ T88 w 6983"/>
                              <a:gd name="T90" fmla="+- 0 2508 632"/>
                              <a:gd name="T91" fmla="*/ 2508 h 4220"/>
                              <a:gd name="T92" fmla="+- 0 5256 2889"/>
                              <a:gd name="T93" fmla="*/ T92 w 6983"/>
                              <a:gd name="T94" fmla="+- 0 2508 632"/>
                              <a:gd name="T95" fmla="*/ 2508 h 4220"/>
                              <a:gd name="T96" fmla="+- 0 2889 2889"/>
                              <a:gd name="T97" fmla="*/ T96 w 6983"/>
                              <a:gd name="T98" fmla="+- 0 2508 632"/>
                              <a:gd name="T99" fmla="*/ 2508 h 4220"/>
                              <a:gd name="T100" fmla="+- 0 4511 2889"/>
                              <a:gd name="T101" fmla="*/ T100 w 6983"/>
                              <a:gd name="T102" fmla="+- 0 2508 632"/>
                              <a:gd name="T103" fmla="*/ 2508 h 4220"/>
                              <a:gd name="T104" fmla="+- 0 4607 2889"/>
                              <a:gd name="T105" fmla="*/ T104 w 6983"/>
                              <a:gd name="T106" fmla="+- 0 2039 632"/>
                              <a:gd name="T107" fmla="*/ 2039 h 4220"/>
                              <a:gd name="T108" fmla="+- 0 5256 2889"/>
                              <a:gd name="T109" fmla="*/ T108 w 6983"/>
                              <a:gd name="T110" fmla="+- 0 2039 632"/>
                              <a:gd name="T111" fmla="*/ 2039 h 4220"/>
                              <a:gd name="T112" fmla="+- 0 2889 2889"/>
                              <a:gd name="T113" fmla="*/ T112 w 6983"/>
                              <a:gd name="T114" fmla="+- 0 2039 632"/>
                              <a:gd name="T115" fmla="*/ 2039 h 4220"/>
                              <a:gd name="T116" fmla="+- 0 4511 2889"/>
                              <a:gd name="T117" fmla="*/ T116 w 6983"/>
                              <a:gd name="T118" fmla="+- 0 2039 632"/>
                              <a:gd name="T119" fmla="*/ 2039 h 4220"/>
                              <a:gd name="T120" fmla="+- 0 4607 2889"/>
                              <a:gd name="T121" fmla="*/ T120 w 6983"/>
                              <a:gd name="T122" fmla="+- 0 1571 632"/>
                              <a:gd name="T123" fmla="*/ 1571 h 4220"/>
                              <a:gd name="T124" fmla="+- 0 5256 2889"/>
                              <a:gd name="T125" fmla="*/ T124 w 6983"/>
                              <a:gd name="T126" fmla="+- 0 1571 632"/>
                              <a:gd name="T127" fmla="*/ 1571 h 4220"/>
                              <a:gd name="T128" fmla="+- 0 2889 2889"/>
                              <a:gd name="T129" fmla="*/ T128 w 6983"/>
                              <a:gd name="T130" fmla="+- 0 1571 632"/>
                              <a:gd name="T131" fmla="*/ 1571 h 4220"/>
                              <a:gd name="T132" fmla="+- 0 4511 2889"/>
                              <a:gd name="T133" fmla="*/ T132 w 6983"/>
                              <a:gd name="T134" fmla="+- 0 1571 632"/>
                              <a:gd name="T135" fmla="*/ 1571 h 4220"/>
                              <a:gd name="T136" fmla="+- 0 4607 2889"/>
                              <a:gd name="T137" fmla="*/ T136 w 6983"/>
                              <a:gd name="T138" fmla="+- 0 1101 632"/>
                              <a:gd name="T139" fmla="*/ 1101 h 4220"/>
                              <a:gd name="T140" fmla="+- 0 5256 2889"/>
                              <a:gd name="T141" fmla="*/ T140 w 6983"/>
                              <a:gd name="T142" fmla="+- 0 1101 632"/>
                              <a:gd name="T143" fmla="*/ 1101 h 4220"/>
                              <a:gd name="T144" fmla="+- 0 2889 2889"/>
                              <a:gd name="T145" fmla="*/ T144 w 6983"/>
                              <a:gd name="T146" fmla="+- 0 1101 632"/>
                              <a:gd name="T147" fmla="*/ 1101 h 4220"/>
                              <a:gd name="T148" fmla="+- 0 4511 2889"/>
                              <a:gd name="T149" fmla="*/ T148 w 6983"/>
                              <a:gd name="T150" fmla="+- 0 1101 632"/>
                              <a:gd name="T151" fmla="*/ 1101 h 4220"/>
                              <a:gd name="T152" fmla="+- 0 2889 2889"/>
                              <a:gd name="T153" fmla="*/ T152 w 6983"/>
                              <a:gd name="T154" fmla="+- 0 632 632"/>
                              <a:gd name="T155" fmla="*/ 632 h 4220"/>
                              <a:gd name="T156" fmla="+- 0 5256 2889"/>
                              <a:gd name="T157" fmla="*/ T156 w 6983"/>
                              <a:gd name="T158" fmla="+- 0 632 632"/>
                              <a:gd name="T159" fmla="*/ 632 h 4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983" h="4220">
                                <a:moveTo>
                                  <a:pt x="2451" y="4220"/>
                                </a:moveTo>
                                <a:lnTo>
                                  <a:pt x="6982" y="4220"/>
                                </a:lnTo>
                                <a:moveTo>
                                  <a:pt x="2324" y="3752"/>
                                </a:moveTo>
                                <a:lnTo>
                                  <a:pt x="2367" y="3752"/>
                                </a:lnTo>
                                <a:moveTo>
                                  <a:pt x="2020" y="3752"/>
                                </a:moveTo>
                                <a:lnTo>
                                  <a:pt x="2230" y="3752"/>
                                </a:lnTo>
                                <a:moveTo>
                                  <a:pt x="1718" y="3752"/>
                                </a:moveTo>
                                <a:lnTo>
                                  <a:pt x="1926" y="3752"/>
                                </a:lnTo>
                                <a:moveTo>
                                  <a:pt x="1414" y="3752"/>
                                </a:moveTo>
                                <a:lnTo>
                                  <a:pt x="1622" y="3752"/>
                                </a:lnTo>
                                <a:moveTo>
                                  <a:pt x="1718" y="3282"/>
                                </a:moveTo>
                                <a:lnTo>
                                  <a:pt x="2230" y="3282"/>
                                </a:lnTo>
                                <a:moveTo>
                                  <a:pt x="1414" y="3282"/>
                                </a:moveTo>
                                <a:lnTo>
                                  <a:pt x="1622" y="3282"/>
                                </a:lnTo>
                                <a:moveTo>
                                  <a:pt x="1718" y="2814"/>
                                </a:moveTo>
                                <a:lnTo>
                                  <a:pt x="2230" y="2814"/>
                                </a:lnTo>
                                <a:moveTo>
                                  <a:pt x="0" y="2814"/>
                                </a:moveTo>
                                <a:lnTo>
                                  <a:pt x="1622" y="2814"/>
                                </a:lnTo>
                                <a:moveTo>
                                  <a:pt x="1718" y="2345"/>
                                </a:moveTo>
                                <a:lnTo>
                                  <a:pt x="2367" y="2345"/>
                                </a:lnTo>
                                <a:moveTo>
                                  <a:pt x="0" y="2345"/>
                                </a:moveTo>
                                <a:lnTo>
                                  <a:pt x="1622" y="2345"/>
                                </a:lnTo>
                                <a:moveTo>
                                  <a:pt x="1718" y="1876"/>
                                </a:moveTo>
                                <a:lnTo>
                                  <a:pt x="2367" y="1876"/>
                                </a:lnTo>
                                <a:moveTo>
                                  <a:pt x="0" y="1876"/>
                                </a:moveTo>
                                <a:lnTo>
                                  <a:pt x="1622" y="1876"/>
                                </a:lnTo>
                                <a:moveTo>
                                  <a:pt x="1718" y="1407"/>
                                </a:moveTo>
                                <a:lnTo>
                                  <a:pt x="2367" y="1407"/>
                                </a:lnTo>
                                <a:moveTo>
                                  <a:pt x="0" y="1407"/>
                                </a:moveTo>
                                <a:lnTo>
                                  <a:pt x="1622" y="1407"/>
                                </a:lnTo>
                                <a:moveTo>
                                  <a:pt x="1718" y="939"/>
                                </a:moveTo>
                                <a:lnTo>
                                  <a:pt x="2367" y="939"/>
                                </a:lnTo>
                                <a:moveTo>
                                  <a:pt x="0" y="939"/>
                                </a:moveTo>
                                <a:lnTo>
                                  <a:pt x="1622" y="939"/>
                                </a:lnTo>
                                <a:moveTo>
                                  <a:pt x="1718" y="469"/>
                                </a:moveTo>
                                <a:lnTo>
                                  <a:pt x="2367" y="469"/>
                                </a:lnTo>
                                <a:moveTo>
                                  <a:pt x="0" y="469"/>
                                </a:moveTo>
                                <a:lnTo>
                                  <a:pt x="1622" y="469"/>
                                </a:lnTo>
                                <a:moveTo>
                                  <a:pt x="0" y="0"/>
                                </a:moveTo>
                                <a:lnTo>
                                  <a:pt x="2367" y="0"/>
                                </a:lnTo>
                              </a:path>
                            </a:pathLst>
                          </a:custGeom>
                          <a:noFill/>
                          <a:ln w="5436">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Line 46"/>
                        <wps:cNvCnPr>
                          <a:cxnSpLocks noChangeShapeType="1"/>
                        </wps:cNvCnPr>
                        <wps:spPr bwMode="auto">
                          <a:xfrm>
                            <a:off x="4559" y="679"/>
                            <a:ext cx="0" cy="4173"/>
                          </a:xfrm>
                          <a:prstGeom prst="line">
                            <a:avLst/>
                          </a:prstGeom>
                          <a:noFill/>
                          <a:ln w="60883">
                            <a:solidFill>
                              <a:srgbClr val="5B9BD5"/>
                            </a:solidFill>
                            <a:round/>
                            <a:headEnd/>
                            <a:tailEnd/>
                          </a:ln>
                          <a:extLst>
                            <a:ext uri="{909E8E84-426E-40DD-AFC4-6F175D3DCCD1}">
                              <a14:hiddenFill xmlns:a14="http://schemas.microsoft.com/office/drawing/2010/main">
                                <a:noFill/>
                              </a14:hiddenFill>
                            </a:ext>
                          </a:extLst>
                        </wps:spPr>
                        <wps:bodyPr/>
                      </wps:wsp>
                      <wps:wsp>
                        <wps:cNvPr id="63" name="AutoShape 45"/>
                        <wps:cNvSpPr>
                          <a:spLocks/>
                        </wps:cNvSpPr>
                        <wps:spPr bwMode="auto">
                          <a:xfrm>
                            <a:off x="5213" y="3445"/>
                            <a:ext cx="43" cy="469"/>
                          </a:xfrm>
                          <a:custGeom>
                            <a:avLst/>
                            <a:gdLst>
                              <a:gd name="T0" fmla="+- 0 5213 5213"/>
                              <a:gd name="T1" fmla="*/ T0 w 43"/>
                              <a:gd name="T2" fmla="+- 0 3914 3446"/>
                              <a:gd name="T3" fmla="*/ 3914 h 469"/>
                              <a:gd name="T4" fmla="+- 0 5256 5213"/>
                              <a:gd name="T5" fmla="*/ T4 w 43"/>
                              <a:gd name="T6" fmla="+- 0 3914 3446"/>
                              <a:gd name="T7" fmla="*/ 3914 h 469"/>
                              <a:gd name="T8" fmla="+- 0 5213 5213"/>
                              <a:gd name="T9" fmla="*/ T8 w 43"/>
                              <a:gd name="T10" fmla="+- 0 3446 3446"/>
                              <a:gd name="T11" fmla="*/ 3446 h 469"/>
                              <a:gd name="T12" fmla="+- 0 5256 5213"/>
                              <a:gd name="T13" fmla="*/ T12 w 43"/>
                              <a:gd name="T14" fmla="+- 0 3446 3446"/>
                              <a:gd name="T15" fmla="*/ 3446 h 469"/>
                            </a:gdLst>
                            <a:ahLst/>
                            <a:cxnLst>
                              <a:cxn ang="0">
                                <a:pos x="T1" y="T3"/>
                              </a:cxn>
                              <a:cxn ang="0">
                                <a:pos x="T5" y="T7"/>
                              </a:cxn>
                              <a:cxn ang="0">
                                <a:pos x="T9" y="T11"/>
                              </a:cxn>
                              <a:cxn ang="0">
                                <a:pos x="T13" y="T15"/>
                              </a:cxn>
                            </a:cxnLst>
                            <a:rect l="0" t="0" r="r" b="b"/>
                            <a:pathLst>
                              <a:path w="43" h="469">
                                <a:moveTo>
                                  <a:pt x="0" y="468"/>
                                </a:moveTo>
                                <a:lnTo>
                                  <a:pt x="43" y="468"/>
                                </a:lnTo>
                                <a:moveTo>
                                  <a:pt x="0" y="0"/>
                                </a:moveTo>
                                <a:lnTo>
                                  <a:pt x="43" y="0"/>
                                </a:lnTo>
                              </a:path>
                            </a:pathLst>
                          </a:custGeom>
                          <a:noFill/>
                          <a:ln w="5436">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Line 44"/>
                        <wps:cNvCnPr>
                          <a:cxnSpLocks noChangeShapeType="1"/>
                        </wps:cNvCnPr>
                        <wps:spPr bwMode="auto">
                          <a:xfrm>
                            <a:off x="5166" y="3024"/>
                            <a:ext cx="0" cy="1828"/>
                          </a:xfrm>
                          <a:prstGeom prst="line">
                            <a:avLst/>
                          </a:prstGeom>
                          <a:noFill/>
                          <a:ln w="60014">
                            <a:solidFill>
                              <a:srgbClr val="5B9BD5"/>
                            </a:solidFill>
                            <a:round/>
                            <a:headEnd/>
                            <a:tailEnd/>
                          </a:ln>
                          <a:extLst>
                            <a:ext uri="{909E8E84-426E-40DD-AFC4-6F175D3DCCD1}">
                              <a14:hiddenFill xmlns:a14="http://schemas.microsoft.com/office/drawing/2010/main">
                                <a:noFill/>
                              </a14:hiddenFill>
                            </a:ext>
                          </a:extLst>
                        </wps:spPr>
                        <wps:bodyPr/>
                      </wps:wsp>
                      <wps:wsp>
                        <wps:cNvPr id="65" name="AutoShape 43"/>
                        <wps:cNvSpPr>
                          <a:spLocks/>
                        </wps:cNvSpPr>
                        <wps:spPr bwMode="auto">
                          <a:xfrm>
                            <a:off x="2889" y="3914"/>
                            <a:ext cx="1319" cy="470"/>
                          </a:xfrm>
                          <a:custGeom>
                            <a:avLst/>
                            <a:gdLst>
                              <a:gd name="T0" fmla="+- 0 2889 2889"/>
                              <a:gd name="T1" fmla="*/ T0 w 1319"/>
                              <a:gd name="T2" fmla="+- 0 4384 3914"/>
                              <a:gd name="T3" fmla="*/ 4384 h 470"/>
                              <a:gd name="T4" fmla="+- 0 4208 2889"/>
                              <a:gd name="T5" fmla="*/ T4 w 1319"/>
                              <a:gd name="T6" fmla="+- 0 4384 3914"/>
                              <a:gd name="T7" fmla="*/ 4384 h 470"/>
                              <a:gd name="T8" fmla="+- 0 2889 2889"/>
                              <a:gd name="T9" fmla="*/ T8 w 1319"/>
                              <a:gd name="T10" fmla="+- 0 3914 3914"/>
                              <a:gd name="T11" fmla="*/ 3914 h 470"/>
                              <a:gd name="T12" fmla="+- 0 4208 2889"/>
                              <a:gd name="T13" fmla="*/ T12 w 1319"/>
                              <a:gd name="T14" fmla="+- 0 3914 3914"/>
                              <a:gd name="T15" fmla="*/ 3914 h 470"/>
                            </a:gdLst>
                            <a:ahLst/>
                            <a:cxnLst>
                              <a:cxn ang="0">
                                <a:pos x="T1" y="T3"/>
                              </a:cxn>
                              <a:cxn ang="0">
                                <a:pos x="T5" y="T7"/>
                              </a:cxn>
                              <a:cxn ang="0">
                                <a:pos x="T9" y="T11"/>
                              </a:cxn>
                              <a:cxn ang="0">
                                <a:pos x="T13" y="T15"/>
                              </a:cxn>
                            </a:cxnLst>
                            <a:rect l="0" t="0" r="r" b="b"/>
                            <a:pathLst>
                              <a:path w="1319" h="470">
                                <a:moveTo>
                                  <a:pt x="0" y="470"/>
                                </a:moveTo>
                                <a:lnTo>
                                  <a:pt x="1319" y="470"/>
                                </a:lnTo>
                                <a:moveTo>
                                  <a:pt x="0" y="0"/>
                                </a:moveTo>
                                <a:lnTo>
                                  <a:pt x="1319" y="0"/>
                                </a:lnTo>
                              </a:path>
                            </a:pathLst>
                          </a:custGeom>
                          <a:noFill/>
                          <a:ln w="5436">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AutoShape 42"/>
                        <wps:cNvSpPr>
                          <a:spLocks/>
                        </wps:cNvSpPr>
                        <wps:spPr bwMode="auto">
                          <a:xfrm>
                            <a:off x="4255" y="3670"/>
                            <a:ext cx="607" cy="1182"/>
                          </a:xfrm>
                          <a:custGeom>
                            <a:avLst/>
                            <a:gdLst>
                              <a:gd name="T0" fmla="+- 0 4255 4255"/>
                              <a:gd name="T1" fmla="*/ T0 w 607"/>
                              <a:gd name="T2" fmla="+- 0 3670 3670"/>
                              <a:gd name="T3" fmla="*/ 3670 h 1182"/>
                              <a:gd name="T4" fmla="+- 0 4255 4255"/>
                              <a:gd name="T5" fmla="*/ T4 w 607"/>
                              <a:gd name="T6" fmla="+- 0 4852 3670"/>
                              <a:gd name="T7" fmla="*/ 4852 h 1182"/>
                              <a:gd name="T8" fmla="+- 0 4862 4255"/>
                              <a:gd name="T9" fmla="*/ T8 w 607"/>
                              <a:gd name="T10" fmla="+- 0 4075 3670"/>
                              <a:gd name="T11" fmla="*/ 4075 h 1182"/>
                              <a:gd name="T12" fmla="+- 0 4862 4255"/>
                              <a:gd name="T13" fmla="*/ T12 w 607"/>
                              <a:gd name="T14" fmla="+- 0 4852 3670"/>
                              <a:gd name="T15" fmla="*/ 4852 h 1182"/>
                            </a:gdLst>
                            <a:ahLst/>
                            <a:cxnLst>
                              <a:cxn ang="0">
                                <a:pos x="T1" y="T3"/>
                              </a:cxn>
                              <a:cxn ang="0">
                                <a:pos x="T5" y="T7"/>
                              </a:cxn>
                              <a:cxn ang="0">
                                <a:pos x="T9" y="T11"/>
                              </a:cxn>
                              <a:cxn ang="0">
                                <a:pos x="T13" y="T15"/>
                              </a:cxn>
                            </a:cxnLst>
                            <a:rect l="0" t="0" r="r" b="b"/>
                            <a:pathLst>
                              <a:path w="607" h="1182">
                                <a:moveTo>
                                  <a:pt x="0" y="0"/>
                                </a:moveTo>
                                <a:lnTo>
                                  <a:pt x="0" y="1182"/>
                                </a:lnTo>
                                <a:moveTo>
                                  <a:pt x="607" y="405"/>
                                </a:moveTo>
                                <a:lnTo>
                                  <a:pt x="607" y="1182"/>
                                </a:lnTo>
                              </a:path>
                            </a:pathLst>
                          </a:custGeom>
                          <a:noFill/>
                          <a:ln w="60014">
                            <a:solidFill>
                              <a:srgbClr val="5B9B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AutoShape 41"/>
                        <wps:cNvSpPr>
                          <a:spLocks/>
                        </wps:cNvSpPr>
                        <wps:spPr bwMode="auto">
                          <a:xfrm>
                            <a:off x="2993" y="4777"/>
                            <a:ext cx="1007" cy="76"/>
                          </a:xfrm>
                          <a:custGeom>
                            <a:avLst/>
                            <a:gdLst>
                              <a:gd name="T0" fmla="+- 0 3089 2993"/>
                              <a:gd name="T1" fmla="*/ T0 w 1007"/>
                              <a:gd name="T2" fmla="+- 0 4843 4777"/>
                              <a:gd name="T3" fmla="*/ 4843 h 76"/>
                              <a:gd name="T4" fmla="+- 0 2993 2993"/>
                              <a:gd name="T5" fmla="*/ T4 w 1007"/>
                              <a:gd name="T6" fmla="+- 0 4843 4777"/>
                              <a:gd name="T7" fmla="*/ 4843 h 76"/>
                              <a:gd name="T8" fmla="+- 0 2993 2993"/>
                              <a:gd name="T9" fmla="*/ T8 w 1007"/>
                              <a:gd name="T10" fmla="+- 0 4852 4777"/>
                              <a:gd name="T11" fmla="*/ 4852 h 76"/>
                              <a:gd name="T12" fmla="+- 0 3089 2993"/>
                              <a:gd name="T13" fmla="*/ T12 w 1007"/>
                              <a:gd name="T14" fmla="+- 0 4852 4777"/>
                              <a:gd name="T15" fmla="*/ 4852 h 76"/>
                              <a:gd name="T16" fmla="+- 0 3089 2993"/>
                              <a:gd name="T17" fmla="*/ T16 w 1007"/>
                              <a:gd name="T18" fmla="+- 0 4843 4777"/>
                              <a:gd name="T19" fmla="*/ 4843 h 76"/>
                              <a:gd name="T20" fmla="+- 0 3392 2993"/>
                              <a:gd name="T21" fmla="*/ T20 w 1007"/>
                              <a:gd name="T22" fmla="+- 0 4843 4777"/>
                              <a:gd name="T23" fmla="*/ 4843 h 76"/>
                              <a:gd name="T24" fmla="+- 0 3297 2993"/>
                              <a:gd name="T25" fmla="*/ T24 w 1007"/>
                              <a:gd name="T26" fmla="+- 0 4843 4777"/>
                              <a:gd name="T27" fmla="*/ 4843 h 76"/>
                              <a:gd name="T28" fmla="+- 0 3297 2993"/>
                              <a:gd name="T29" fmla="*/ T28 w 1007"/>
                              <a:gd name="T30" fmla="+- 0 4852 4777"/>
                              <a:gd name="T31" fmla="*/ 4852 h 76"/>
                              <a:gd name="T32" fmla="+- 0 3392 2993"/>
                              <a:gd name="T33" fmla="*/ T32 w 1007"/>
                              <a:gd name="T34" fmla="+- 0 4852 4777"/>
                              <a:gd name="T35" fmla="*/ 4852 h 76"/>
                              <a:gd name="T36" fmla="+- 0 3392 2993"/>
                              <a:gd name="T37" fmla="*/ T36 w 1007"/>
                              <a:gd name="T38" fmla="+- 0 4843 4777"/>
                              <a:gd name="T39" fmla="*/ 4843 h 76"/>
                              <a:gd name="T40" fmla="+- 0 3696 2993"/>
                              <a:gd name="T41" fmla="*/ T40 w 1007"/>
                              <a:gd name="T42" fmla="+- 0 4777 4777"/>
                              <a:gd name="T43" fmla="*/ 4777 h 76"/>
                              <a:gd name="T44" fmla="+- 0 3600 2993"/>
                              <a:gd name="T45" fmla="*/ T44 w 1007"/>
                              <a:gd name="T46" fmla="+- 0 4777 4777"/>
                              <a:gd name="T47" fmla="*/ 4777 h 76"/>
                              <a:gd name="T48" fmla="+- 0 3600 2993"/>
                              <a:gd name="T49" fmla="*/ T48 w 1007"/>
                              <a:gd name="T50" fmla="+- 0 4852 4777"/>
                              <a:gd name="T51" fmla="*/ 4852 h 76"/>
                              <a:gd name="T52" fmla="+- 0 3696 2993"/>
                              <a:gd name="T53" fmla="*/ T52 w 1007"/>
                              <a:gd name="T54" fmla="+- 0 4852 4777"/>
                              <a:gd name="T55" fmla="*/ 4852 h 76"/>
                              <a:gd name="T56" fmla="+- 0 3696 2993"/>
                              <a:gd name="T57" fmla="*/ T56 w 1007"/>
                              <a:gd name="T58" fmla="+- 0 4777 4777"/>
                              <a:gd name="T59" fmla="*/ 4777 h 76"/>
                              <a:gd name="T60" fmla="+- 0 4000 2993"/>
                              <a:gd name="T61" fmla="*/ T60 w 1007"/>
                              <a:gd name="T62" fmla="+- 0 4833 4777"/>
                              <a:gd name="T63" fmla="*/ 4833 h 76"/>
                              <a:gd name="T64" fmla="+- 0 3904 2993"/>
                              <a:gd name="T65" fmla="*/ T64 w 1007"/>
                              <a:gd name="T66" fmla="+- 0 4833 4777"/>
                              <a:gd name="T67" fmla="*/ 4833 h 76"/>
                              <a:gd name="T68" fmla="+- 0 3904 2993"/>
                              <a:gd name="T69" fmla="*/ T68 w 1007"/>
                              <a:gd name="T70" fmla="+- 0 4852 4777"/>
                              <a:gd name="T71" fmla="*/ 4852 h 76"/>
                              <a:gd name="T72" fmla="+- 0 4000 2993"/>
                              <a:gd name="T73" fmla="*/ T72 w 1007"/>
                              <a:gd name="T74" fmla="+- 0 4852 4777"/>
                              <a:gd name="T75" fmla="*/ 4852 h 76"/>
                              <a:gd name="T76" fmla="+- 0 4000 2993"/>
                              <a:gd name="T77" fmla="*/ T76 w 1007"/>
                              <a:gd name="T78" fmla="+- 0 4833 4777"/>
                              <a:gd name="T79" fmla="*/ 4833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07" h="76">
                                <a:moveTo>
                                  <a:pt x="96" y="66"/>
                                </a:moveTo>
                                <a:lnTo>
                                  <a:pt x="0" y="66"/>
                                </a:lnTo>
                                <a:lnTo>
                                  <a:pt x="0" y="75"/>
                                </a:lnTo>
                                <a:lnTo>
                                  <a:pt x="96" y="75"/>
                                </a:lnTo>
                                <a:lnTo>
                                  <a:pt x="96" y="66"/>
                                </a:lnTo>
                                <a:moveTo>
                                  <a:pt x="399" y="66"/>
                                </a:moveTo>
                                <a:lnTo>
                                  <a:pt x="304" y="66"/>
                                </a:lnTo>
                                <a:lnTo>
                                  <a:pt x="304" y="75"/>
                                </a:lnTo>
                                <a:lnTo>
                                  <a:pt x="399" y="75"/>
                                </a:lnTo>
                                <a:lnTo>
                                  <a:pt x="399" y="66"/>
                                </a:lnTo>
                                <a:moveTo>
                                  <a:pt x="703" y="0"/>
                                </a:moveTo>
                                <a:lnTo>
                                  <a:pt x="607" y="0"/>
                                </a:lnTo>
                                <a:lnTo>
                                  <a:pt x="607" y="75"/>
                                </a:lnTo>
                                <a:lnTo>
                                  <a:pt x="703" y="75"/>
                                </a:lnTo>
                                <a:lnTo>
                                  <a:pt x="703" y="0"/>
                                </a:lnTo>
                                <a:moveTo>
                                  <a:pt x="1007" y="56"/>
                                </a:moveTo>
                                <a:lnTo>
                                  <a:pt x="911" y="56"/>
                                </a:lnTo>
                                <a:lnTo>
                                  <a:pt x="911" y="75"/>
                                </a:lnTo>
                                <a:lnTo>
                                  <a:pt x="1007" y="75"/>
                                </a:lnTo>
                                <a:lnTo>
                                  <a:pt x="1007" y="56"/>
                                </a:lnTo>
                              </a:path>
                            </a:pathLst>
                          </a:custGeom>
                          <a:solidFill>
                            <a:srgbClr val="5B9B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AutoShape 40"/>
                        <wps:cNvSpPr>
                          <a:spLocks/>
                        </wps:cNvSpPr>
                        <wps:spPr bwMode="auto">
                          <a:xfrm>
                            <a:off x="2889" y="163"/>
                            <a:ext cx="6983" cy="4689"/>
                          </a:xfrm>
                          <a:custGeom>
                            <a:avLst/>
                            <a:gdLst>
                              <a:gd name="T0" fmla="+- 0 2889 2889"/>
                              <a:gd name="T1" fmla="*/ T0 w 6983"/>
                              <a:gd name="T2" fmla="+- 0 4852 164"/>
                              <a:gd name="T3" fmla="*/ 4852 h 4689"/>
                              <a:gd name="T4" fmla="+- 0 5256 2889"/>
                              <a:gd name="T5" fmla="*/ T4 w 6983"/>
                              <a:gd name="T6" fmla="+- 0 4852 164"/>
                              <a:gd name="T7" fmla="*/ 4852 h 4689"/>
                              <a:gd name="T8" fmla="+- 0 5340 2889"/>
                              <a:gd name="T9" fmla="*/ T8 w 6983"/>
                              <a:gd name="T10" fmla="+- 0 2977 164"/>
                              <a:gd name="T11" fmla="*/ 2977 h 4689"/>
                              <a:gd name="T12" fmla="+- 0 9871 2889"/>
                              <a:gd name="T13" fmla="*/ T12 w 6983"/>
                              <a:gd name="T14" fmla="+- 0 2977 164"/>
                              <a:gd name="T15" fmla="*/ 2977 h 4689"/>
                              <a:gd name="T16" fmla="+- 0 5340 2889"/>
                              <a:gd name="T17" fmla="*/ T16 w 6983"/>
                              <a:gd name="T18" fmla="+- 0 2508 164"/>
                              <a:gd name="T19" fmla="*/ 2508 h 4689"/>
                              <a:gd name="T20" fmla="+- 0 9871 2889"/>
                              <a:gd name="T21" fmla="*/ T20 w 6983"/>
                              <a:gd name="T22" fmla="+- 0 2508 164"/>
                              <a:gd name="T23" fmla="*/ 2508 h 4689"/>
                              <a:gd name="T24" fmla="+- 0 5340 2889"/>
                              <a:gd name="T25" fmla="*/ T24 w 6983"/>
                              <a:gd name="T26" fmla="+- 0 2039 164"/>
                              <a:gd name="T27" fmla="*/ 2039 h 4689"/>
                              <a:gd name="T28" fmla="+- 0 9871 2889"/>
                              <a:gd name="T29" fmla="*/ T28 w 6983"/>
                              <a:gd name="T30" fmla="+- 0 2039 164"/>
                              <a:gd name="T31" fmla="*/ 2039 h 4689"/>
                              <a:gd name="T32" fmla="+- 0 5340 2889"/>
                              <a:gd name="T33" fmla="*/ T32 w 6983"/>
                              <a:gd name="T34" fmla="+- 0 1571 164"/>
                              <a:gd name="T35" fmla="*/ 1571 h 4689"/>
                              <a:gd name="T36" fmla="+- 0 9871 2889"/>
                              <a:gd name="T37" fmla="*/ T36 w 6983"/>
                              <a:gd name="T38" fmla="+- 0 1571 164"/>
                              <a:gd name="T39" fmla="*/ 1571 h 4689"/>
                              <a:gd name="T40" fmla="+- 0 5340 2889"/>
                              <a:gd name="T41" fmla="*/ T40 w 6983"/>
                              <a:gd name="T42" fmla="+- 0 1101 164"/>
                              <a:gd name="T43" fmla="*/ 1101 h 4689"/>
                              <a:gd name="T44" fmla="+- 0 9871 2889"/>
                              <a:gd name="T45" fmla="*/ T44 w 6983"/>
                              <a:gd name="T46" fmla="+- 0 1101 164"/>
                              <a:gd name="T47" fmla="*/ 1101 h 4689"/>
                              <a:gd name="T48" fmla="+- 0 5340 2889"/>
                              <a:gd name="T49" fmla="*/ T48 w 6983"/>
                              <a:gd name="T50" fmla="+- 0 632 164"/>
                              <a:gd name="T51" fmla="*/ 632 h 4689"/>
                              <a:gd name="T52" fmla="+- 0 9871 2889"/>
                              <a:gd name="T53" fmla="*/ T52 w 6983"/>
                              <a:gd name="T54" fmla="+- 0 632 164"/>
                              <a:gd name="T55" fmla="*/ 632 h 4689"/>
                              <a:gd name="T56" fmla="+- 0 5340 2889"/>
                              <a:gd name="T57" fmla="*/ T56 w 6983"/>
                              <a:gd name="T58" fmla="+- 0 164 164"/>
                              <a:gd name="T59" fmla="*/ 164 h 4689"/>
                              <a:gd name="T60" fmla="+- 0 9871 2889"/>
                              <a:gd name="T61" fmla="*/ T60 w 6983"/>
                              <a:gd name="T62" fmla="+- 0 164 164"/>
                              <a:gd name="T63" fmla="*/ 164 h 4689"/>
                              <a:gd name="T64" fmla="+- 0 2889 2889"/>
                              <a:gd name="T65" fmla="*/ T64 w 6983"/>
                              <a:gd name="T66" fmla="+- 0 164 164"/>
                              <a:gd name="T67" fmla="*/ 164 h 4689"/>
                              <a:gd name="T68" fmla="+- 0 5256 2889"/>
                              <a:gd name="T69" fmla="*/ T68 w 6983"/>
                              <a:gd name="T70" fmla="+- 0 164 164"/>
                              <a:gd name="T71" fmla="*/ 164 h 4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983" h="4689">
                                <a:moveTo>
                                  <a:pt x="0" y="4688"/>
                                </a:moveTo>
                                <a:lnTo>
                                  <a:pt x="2367" y="4688"/>
                                </a:lnTo>
                                <a:moveTo>
                                  <a:pt x="2451" y="2813"/>
                                </a:moveTo>
                                <a:lnTo>
                                  <a:pt x="6982" y="2813"/>
                                </a:lnTo>
                                <a:moveTo>
                                  <a:pt x="2451" y="2344"/>
                                </a:moveTo>
                                <a:lnTo>
                                  <a:pt x="6982" y="2344"/>
                                </a:lnTo>
                                <a:moveTo>
                                  <a:pt x="2451" y="1875"/>
                                </a:moveTo>
                                <a:lnTo>
                                  <a:pt x="6982" y="1875"/>
                                </a:lnTo>
                                <a:moveTo>
                                  <a:pt x="2451" y="1407"/>
                                </a:moveTo>
                                <a:lnTo>
                                  <a:pt x="6982" y="1407"/>
                                </a:lnTo>
                                <a:moveTo>
                                  <a:pt x="2451" y="937"/>
                                </a:moveTo>
                                <a:lnTo>
                                  <a:pt x="6982" y="937"/>
                                </a:lnTo>
                                <a:moveTo>
                                  <a:pt x="2451" y="468"/>
                                </a:moveTo>
                                <a:lnTo>
                                  <a:pt x="6982" y="468"/>
                                </a:lnTo>
                                <a:moveTo>
                                  <a:pt x="2451" y="0"/>
                                </a:moveTo>
                                <a:lnTo>
                                  <a:pt x="6982" y="0"/>
                                </a:lnTo>
                                <a:moveTo>
                                  <a:pt x="0" y="0"/>
                                </a:moveTo>
                                <a:lnTo>
                                  <a:pt x="2367" y="0"/>
                                </a:lnTo>
                              </a:path>
                            </a:pathLst>
                          </a:custGeom>
                          <a:noFill/>
                          <a:ln w="5436">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Line 39"/>
                        <wps:cNvCnPr>
                          <a:cxnSpLocks noChangeShapeType="1"/>
                        </wps:cNvCnPr>
                        <wps:spPr bwMode="auto">
                          <a:xfrm>
                            <a:off x="5284" y="4846"/>
                            <a:ext cx="28" cy="0"/>
                          </a:xfrm>
                          <a:prstGeom prst="line">
                            <a:avLst/>
                          </a:prstGeom>
                          <a:noFill/>
                          <a:ln w="3624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7E86C70" id="Group 38" o:spid="_x0000_s1026" style="position:absolute;margin-left:144.45pt;margin-top:7.55pt;width:349.15pt;height:236.2pt;z-index:251648000;mso-position-horizontal-relative:page" coordorigin="2889,151" coordsize="6983,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">
                <v:shape id="AutoShape 58" o:spid="_x0000_s1027" style="position:absolute;left:5340;top:3445;width:4532;height:939;visibility:visible;mso-wrap-style:square;v-text-anchor:top" coordsize="453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" path="m4124,938r407,m1088,938r2941,m784,938r208,m480,938r210,m177,938r209,m480,468r512,m,468r386,m480,l4531,m,l386,e" filled="f" strokecolor="#dadada" strokeweight=".151mm">
                  <v:path arrowok="t" o:connecttype="custom" o:connectlocs="4124,4384;4531,4384;1088,4384;4029,4384;784,4384;992,4384;480,4384;690,4384;177,4384;386,4384;480,3914;992,3914;0,3914;386,3914;480,3446;4531,3446;0,3446;386,3446" o:connectangles="0,0,0,0,0,0,0,0,0,0,0,0,0,0,0,0,0,0"/>
                </v:shape>
                <v:line id="Line 57" o:spid="_x0000_s1028" style="position:absolute;visibility:visible;mso-wrap-style:square" from="5773,3314" to="5773,4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" strokecolor="#5b9bd5" strokeweight="1.66706mm"/>
                <v:line id="Line 56" o:spid="_x0000_s1029" style="position:absolute;visibility:visible;mso-wrap-style:square" from="6428,3914" to="9871,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" strokecolor="#dadada" strokeweight=".151mm"/>
                <v:line id="Line 55" o:spid="_x0000_s1030" style="position:absolute;visibility:visible;mso-wrap-style:square" from="6380,3643" to="6380,4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" strokecolor="#5b9bd5" strokeweight="1.69142mm"/>
                <v:line id="Line 54" o:spid="_x0000_s1031" style="position:absolute;visibility:visible;mso-wrap-style:square" from="5340,4384" to="5422,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" strokecolor="#dadada" strokeweight=".151mm"/>
                <v:line id="Line 53" o:spid="_x0000_s1032" style="position:absolute;visibility:visible;mso-wrap-style:square" from="5470,4027" to="5470,4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" strokecolor="#5b9bd5" strokeweight="1.69119mm"/>
                <v:line id="Line 52" o:spid="_x0000_s1033" style="position:absolute;visibility:visible;mso-wrap-style:square" from="9416,4036" to="9416,4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" strokecolor="#5b9bd5" strokeweight="1.66706mm"/>
                <v:line id="Line 51" o:spid="_x0000_s1034" style="position:absolute;visibility:visible;mso-wrap-style:square" from="6077,4365" to="6077,4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" strokecolor="#5b9bd5" strokeweight="1.66706mm"/>
                <v:line id="Line 50" o:spid="_x0000_s1035" style="position:absolute;visibility:visible;mso-wrap-style:square" from="6684,4674" to="6684,4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" strokecolor="#5b9bd5" strokeweight="1.66706mm"/>
                <v:line id="Line 49" o:spid="_x0000_s1036" style="position:absolute;visibility:visible;mso-wrap-style:square" from="6987,4684" to="6987,4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" strokecolor="#5b9bd5" strokeweight="1.69119mm"/>
                <v:shape id="AutoShape 48" o:spid="_x0000_s1037" style="position:absolute;left:7243;top:4814;width:2525;height:39;visibility:visible;mso-wrap-style:square;v-text-anchor:top" coordsize="25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" path="m96,l,,,38r96,l96,m399,19r-95,l304,38r95,l399,19m703,10r-96,l607,38r96,l703,10t304,9l911,19r,19l1007,38r,-19m1310,29r-95,l1215,38r95,l1310,29t304,l1518,29r,9l1614,38r,-9m1916,29r-94,l1822,38r94,l1916,29m2525,19r-96,l2429,38r96,l2525,19e" fillcolor="#5b9bd5" stroked="f">
                  <v:path arrowok="t" o:connecttype="custom" o:connectlocs="96,4814;0,4814;0,4852;96,4852;96,4814;399,4833;304,4833;304,4852;399,4852;399,4833;703,4824;607,4824;607,4852;703,4852;703,4824;1007,4833;911,4833;911,4852;1007,4852;1007,4833;1310,4843;1215,4843;1215,4852;1310,4852;1310,4843;1614,4843;1518,4843;1518,4852;1614,4852;1614,4843;1916,4843;1822,4843;1822,4852;1916,4852;1916,4843;2525,4833;2429,4833;2429,4852;2525,4852;2525,4833" o:connectangles="0,0,0,0,0,0,0,0,0,0,0,0,0,0,0,0,0,0,0,0,0,0,0,0,0,0,0,0,0,0,0,0,0,0,0,0,0,0,0,0"/>
                </v:shape>
                <v:shape id="AutoShape 47" o:spid="_x0000_s1038" style="position:absolute;left:2889;top:632;width:6983;height:4220;visibility:visible;mso-wrap-style:square;v-text-anchor:top" coordsize="6983,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" path="m2451,4220r4531,m2324,3752r43,m2020,3752r210,m1718,3752r208,m1414,3752r208,m1718,3282r512,m1414,3282r208,m1718,2814r512,m,2814r1622,m1718,2345r649,m,2345r1622,m1718,1876r649,m,1876r1622,m1718,1407r649,m,1407r1622,m1718,939r649,m,939r1622,m1718,469r649,m,469r1622,m,l2367,e" filled="f" strokecolor="#dadada" strokeweight=".151mm">
                  <v:path arrowok="t" o:connecttype="custom" o:connectlocs="2451,4852;6982,4852;2324,4384;2367,4384;2020,4384;2230,4384;1718,4384;1926,4384;1414,4384;1622,4384;1718,3914;2230,3914;1414,3914;1622,3914;1718,3446;2230,3446;0,3446;1622,3446;1718,2977;2367,2977;0,2977;1622,2977;1718,2508;2367,2508;0,2508;1622,2508;1718,2039;2367,2039;0,2039;1622,2039;1718,1571;2367,1571;0,1571;1622,1571;1718,1101;2367,1101;0,1101;1622,1101;0,632;2367,632" o:connectangles="0,0,0,0,0,0,0,0,0,0,0,0,0,0,0,0,0,0,0,0,0,0,0,0,0,0,0,0,0,0,0,0,0,0,0,0,0,0,0,0"/>
                </v:shape>
                <v:line id="Line 46" o:spid="_x0000_s1039" style="position:absolute;visibility:visible;mso-wrap-style:square" from="4559,679" to="4559,4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" strokecolor="#5b9bd5" strokeweight="1.69119mm"/>
                <v:shape id="AutoShape 45" o:spid="_x0000_s1040" style="position:absolute;left:5213;top:3445;width:43;height:469;visibility:visible;mso-wrap-style:square;v-text-anchor:top" coordsize="4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" path="m,468r43,m,l43,e" filled="f" strokecolor="#dadada" strokeweight=".151mm">
                  <v:path arrowok="t" o:connecttype="custom" o:connectlocs="0,3914;43,3914;0,3446;43,3446" o:connectangles="0,0,0,0"/>
                </v:shape>
                <v:line id="Line 44" o:spid="_x0000_s1041" style="position:absolute;visibility:visible;mso-wrap-style:square" from="5166,3024" to="5166,4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" strokecolor="#5b9bd5" strokeweight="1.66706mm"/>
                <v:shape id="AutoShape 43" o:spid="_x0000_s1042" style="position:absolute;left:2889;top:3914;width:1319;height:470;visibility:visible;mso-wrap-style:square;v-text-anchor:top" coordsize="1319,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" path="m,470r1319,m,l1319,e" filled="f" strokecolor="#dadada" strokeweight=".151mm">
                  <v:path arrowok="t" o:connecttype="custom" o:connectlocs="0,4384;1319,4384;0,3914;1319,3914" o:connectangles="0,0,0,0"/>
                </v:shape>
                <v:shape id="AutoShape 42" o:spid="_x0000_s1043" style="position:absolute;left:4255;top:3670;width:607;height:1182;visibility:visible;mso-wrap-style:square;v-text-anchor:top" coordsize="607,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" path="m,l,1182m607,405r,777e" filled="f" strokecolor="#5b9bd5" strokeweight="1.66706mm">
                  <v:path arrowok="t" o:connecttype="custom" o:connectlocs="0,3670;0,4852;607,4075;607,4852" o:connectangles="0,0,0,0"/>
                </v:shape>
                <v:shape id="AutoShape 41" o:spid="_x0000_s1044" style="position:absolute;left:2993;top:4777;width:1007;height:76;visibility:visible;mso-wrap-style:square;v-text-anchor:top" coordsize="10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" path="m96,66l,66r,9l96,75r,-9m399,66r-95,l304,75r95,l399,66m703,l607,r,75l703,75,703,t304,56l911,56r,19l1007,75r,-19e" fillcolor="#5b9bd5" stroked="f">
                  <v:path arrowok="t" o:connecttype="custom" o:connectlocs="96,4843;0,4843;0,4852;96,4852;96,4843;399,4843;304,4843;304,4852;399,4852;399,4843;703,4777;607,4777;607,4852;703,4852;703,4777;1007,4833;911,4833;911,4852;1007,4852;1007,4833" o:connectangles="0,0,0,0,0,0,0,0,0,0,0,0,0,0,0,0,0,0,0,0"/>
                </v:shape>
                <v:shape id="AutoShape 40" o:spid="_x0000_s1045" style="position:absolute;left:2889;top:163;width:6983;height:4689;visibility:visible;mso-wrap-style:square;v-text-anchor:top" coordsize="6983,4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" path="m,4688r2367,m2451,2813r4531,m2451,2344r4531,m2451,1875r4531,m2451,1407r4531,m2451,937r4531,m2451,468r4531,m2451,l6982,m,l2367,e" filled="f" strokecolor="#dadada" strokeweight=".151mm">
                  <v:path arrowok="t" o:connecttype="custom" o:connectlocs="0,4852;2367,4852;2451,2977;6982,2977;2451,2508;6982,2508;2451,2039;6982,2039;2451,1571;6982,1571;2451,1101;6982,1101;2451,632;6982,632;2451,164;6982,164;0,164;2367,164" o:connectangles="0,0,0,0,0,0,0,0,0,0,0,0,0,0,0,0,0,0"/>
                </v:shape>
                <v:line id="Line 39" o:spid="_x0000_s1046" style="position:absolute;visibility:visible;mso-wrap-style:square" from="5284,4846" to="5312,4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" strokeweight="1.0067mm"/>
                <w10:wrap anchorx="page"/>
              </v:group>
            </w:pict>
          </mc:Fallback>
        </mc:AlternateContent>
      </w:r>
      <w:bookmarkStart w:id="13" w:name="_bookmark143"/>
      <w:bookmarkEnd w:id="13"/>
      <w:r w:rsidR="00C45668">
        <w:rPr>
          <w:rFonts w:ascii="Calibri"/>
          <w:color w:val="595958"/>
          <w:w w:val="105"/>
          <w:sz w:val="13"/>
        </w:rPr>
        <w:t>500</w:t>
      </w:r>
    </w:p>
    <w:p w:rsidR="00915AA8" w:rsidRDefault="00915AA8">
      <w:pPr>
        <w:pStyle w:val="BodyText"/>
        <w:spacing w:before="11"/>
        <w:rPr>
          <w:rFonts w:ascii="Calibri"/>
          <w:sz w:val="18"/>
        </w:rPr>
      </w:pPr>
    </w:p>
    <w:p w:rsidR="00915AA8" w:rsidRDefault="00C45668">
      <w:pPr>
        <w:spacing w:before="79"/>
        <w:ind w:left="1713"/>
        <w:rPr>
          <w:rFonts w:ascii="Calibri"/>
          <w:sz w:val="13"/>
        </w:rPr>
      </w:pPr>
      <w:r>
        <w:rPr>
          <w:rFonts w:ascii="Calibri"/>
          <w:color w:val="595958"/>
          <w:w w:val="105"/>
          <w:sz w:val="13"/>
        </w:rPr>
        <w:t>450</w:t>
      </w:r>
    </w:p>
    <w:p w:rsidR="00915AA8" w:rsidRDefault="00915AA8">
      <w:pPr>
        <w:pStyle w:val="BodyText"/>
        <w:spacing w:before="11"/>
        <w:rPr>
          <w:rFonts w:ascii="Calibri"/>
          <w:sz w:val="18"/>
        </w:rPr>
      </w:pPr>
    </w:p>
    <w:p w:rsidR="00915AA8" w:rsidRDefault="00C45668">
      <w:pPr>
        <w:spacing w:before="80"/>
        <w:ind w:left="1713"/>
        <w:rPr>
          <w:rFonts w:ascii="Calibri"/>
          <w:sz w:val="13"/>
        </w:rPr>
      </w:pPr>
      <w:r>
        <w:rPr>
          <w:rFonts w:ascii="Calibri"/>
          <w:color w:val="595958"/>
          <w:w w:val="105"/>
          <w:sz w:val="13"/>
        </w:rPr>
        <w:t>400</w:t>
      </w:r>
    </w:p>
    <w:p w:rsidR="00915AA8" w:rsidRDefault="00915AA8">
      <w:pPr>
        <w:pStyle w:val="BodyText"/>
        <w:spacing w:before="11"/>
        <w:rPr>
          <w:rFonts w:ascii="Calibri"/>
          <w:sz w:val="18"/>
        </w:rPr>
      </w:pPr>
    </w:p>
    <w:p w:rsidR="00915AA8" w:rsidRDefault="00C45668">
      <w:pPr>
        <w:spacing w:before="79"/>
        <w:ind w:left="1713"/>
        <w:rPr>
          <w:rFonts w:ascii="Calibri"/>
          <w:sz w:val="13"/>
        </w:rPr>
      </w:pPr>
      <w:r>
        <w:rPr>
          <w:rFonts w:ascii="Calibri"/>
          <w:color w:val="595958"/>
          <w:w w:val="105"/>
          <w:sz w:val="13"/>
        </w:rPr>
        <w:t>350</w:t>
      </w:r>
    </w:p>
    <w:p w:rsidR="00915AA8" w:rsidRDefault="00915AA8">
      <w:pPr>
        <w:pStyle w:val="BodyText"/>
        <w:spacing w:before="11"/>
        <w:rPr>
          <w:rFonts w:ascii="Calibri"/>
          <w:sz w:val="18"/>
        </w:rPr>
      </w:pPr>
    </w:p>
    <w:p w:rsidR="00915AA8" w:rsidRDefault="00754500">
      <w:pPr>
        <w:spacing w:before="79"/>
        <w:ind w:left="1713"/>
        <w:rPr>
          <w:rFonts w:ascii="Calibri"/>
          <w:sz w:val="13"/>
        </w:rPr>
      </w:pPr>
      <w:r>
        <w:rPr>
          <w:noProof/>
        </w:rPr>
        <mc:AlternateContent>
          <mc:Choice Requires="wps">
            <w:drawing>
              <wp:anchor distT="0" distB="0" distL="114300" distR="114300" simplePos="0" relativeHeight="251649024" behindDoc="0" locked="0" layoutInCell="1" allowOverlap="1">
                <wp:simplePos x="0" y="0"/>
                <wp:positionH relativeFrom="page">
                  <wp:posOffset>1498600</wp:posOffset>
                </wp:positionH>
                <wp:positionV relativeFrom="paragraph">
                  <wp:posOffset>46355</wp:posOffset>
                </wp:positionV>
                <wp:extent cx="112395" cy="711200"/>
                <wp:effectExtent l="3175" t="1905" r="0" b="1270"/>
                <wp:wrapNone/>
                <wp:docPr id="4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50CB" w:rsidRDefault="006250CB">
                            <w:pPr>
                              <w:spacing w:line="158" w:lineRule="exact"/>
                              <w:ind w:left="20"/>
                              <w:rPr>
                                <w:rFonts w:ascii="Calibri"/>
                                <w:sz w:val="13"/>
                              </w:rPr>
                            </w:pPr>
                            <w:r>
                              <w:rPr>
                                <w:rFonts w:ascii="Calibri"/>
                                <w:color w:val="595958"/>
                                <w:w w:val="105"/>
                                <w:sz w:val="13"/>
                              </w:rPr>
                              <w:t>Number of Officials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left:0;text-align:left;margin-left:118pt;margin-top:3.65pt;width:8.85pt;height:5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" filled="f" stroked="f">
                <v:textbox style="layout-flow:vertical;mso-layout-flow-alt:bottom-to-top" inset="0,0,0,0">
                  <w:txbxContent>
                    <w:p w:rsidR="006250CB" w:rsidRDefault="006250CB">
                      <w:pPr>
                        <w:spacing w:line="158" w:lineRule="exact"/>
                        <w:ind w:left="20"/>
                        <w:rPr>
                          <w:rFonts w:ascii="Calibri"/>
                          <w:sz w:val="13"/>
                        </w:rPr>
                      </w:pPr>
                      <w:r>
                        <w:rPr>
                          <w:rFonts w:ascii="Calibri"/>
                          <w:color w:val="595958"/>
                          <w:w w:val="105"/>
                          <w:sz w:val="13"/>
                        </w:rPr>
                        <w:t>Number of Officials</w:t>
                      </w:r>
                    </w:p>
                  </w:txbxContent>
                </v:textbox>
                <w10:wrap anchorx="page"/>
              </v:shape>
            </w:pict>
          </mc:Fallback>
        </mc:AlternateContent>
      </w:r>
      <w:r w:rsidR="00C45668">
        <w:rPr>
          <w:rFonts w:ascii="Calibri"/>
          <w:color w:val="595958"/>
          <w:w w:val="105"/>
          <w:sz w:val="13"/>
        </w:rPr>
        <w:t>300</w:t>
      </w:r>
    </w:p>
    <w:p w:rsidR="00915AA8" w:rsidRDefault="00915AA8">
      <w:pPr>
        <w:pStyle w:val="BodyText"/>
        <w:spacing w:before="12"/>
        <w:rPr>
          <w:rFonts w:ascii="Calibri"/>
          <w:sz w:val="18"/>
        </w:rPr>
      </w:pPr>
    </w:p>
    <w:p w:rsidR="00915AA8" w:rsidRDefault="00C45668">
      <w:pPr>
        <w:spacing w:before="79"/>
        <w:ind w:left="1713"/>
        <w:rPr>
          <w:rFonts w:ascii="Calibri"/>
          <w:sz w:val="13"/>
        </w:rPr>
      </w:pPr>
      <w:r>
        <w:rPr>
          <w:rFonts w:ascii="Calibri"/>
          <w:color w:val="595958"/>
          <w:w w:val="105"/>
          <w:sz w:val="13"/>
        </w:rPr>
        <w:t>250</w:t>
      </w:r>
    </w:p>
    <w:p w:rsidR="00915AA8" w:rsidRDefault="00915AA8">
      <w:pPr>
        <w:pStyle w:val="BodyText"/>
        <w:spacing w:before="11"/>
        <w:rPr>
          <w:rFonts w:ascii="Calibri"/>
          <w:sz w:val="18"/>
        </w:rPr>
      </w:pPr>
    </w:p>
    <w:p w:rsidR="00915AA8" w:rsidRDefault="00C45668">
      <w:pPr>
        <w:spacing w:before="79"/>
        <w:ind w:left="1713"/>
        <w:rPr>
          <w:rFonts w:ascii="Calibri"/>
          <w:sz w:val="13"/>
        </w:rPr>
      </w:pPr>
      <w:r>
        <w:rPr>
          <w:rFonts w:ascii="Calibri"/>
          <w:color w:val="595958"/>
          <w:w w:val="105"/>
          <w:sz w:val="13"/>
        </w:rPr>
        <w:t>200</w:t>
      </w:r>
    </w:p>
    <w:p w:rsidR="00915AA8" w:rsidRDefault="00915AA8">
      <w:pPr>
        <w:pStyle w:val="BodyText"/>
        <w:spacing w:before="12"/>
        <w:rPr>
          <w:rFonts w:ascii="Calibri"/>
          <w:sz w:val="18"/>
        </w:rPr>
      </w:pPr>
    </w:p>
    <w:p w:rsidR="00915AA8" w:rsidRDefault="00C45668">
      <w:pPr>
        <w:spacing w:before="79"/>
        <w:ind w:left="1713"/>
        <w:rPr>
          <w:rFonts w:ascii="Calibri"/>
          <w:sz w:val="13"/>
        </w:rPr>
      </w:pPr>
      <w:r>
        <w:rPr>
          <w:rFonts w:ascii="Calibri"/>
          <w:color w:val="595958"/>
          <w:w w:val="105"/>
          <w:sz w:val="13"/>
        </w:rPr>
        <w:t>150</w:t>
      </w:r>
    </w:p>
    <w:p w:rsidR="00915AA8" w:rsidRDefault="00915AA8">
      <w:pPr>
        <w:pStyle w:val="BodyText"/>
        <w:spacing w:before="11"/>
        <w:rPr>
          <w:rFonts w:ascii="Calibri"/>
          <w:sz w:val="18"/>
        </w:rPr>
      </w:pPr>
    </w:p>
    <w:p w:rsidR="00915AA8" w:rsidRDefault="00C45668">
      <w:pPr>
        <w:spacing w:before="79"/>
        <w:ind w:left="1713"/>
        <w:rPr>
          <w:rFonts w:ascii="Calibri"/>
          <w:sz w:val="13"/>
        </w:rPr>
      </w:pPr>
      <w:r>
        <w:rPr>
          <w:rFonts w:ascii="Calibri"/>
          <w:color w:val="595958"/>
          <w:w w:val="105"/>
          <w:sz w:val="13"/>
        </w:rPr>
        <w:t>100</w:t>
      </w:r>
    </w:p>
    <w:p w:rsidR="00915AA8" w:rsidRDefault="00915AA8">
      <w:pPr>
        <w:pStyle w:val="BodyText"/>
        <w:spacing w:before="11"/>
        <w:rPr>
          <w:rFonts w:ascii="Calibri"/>
          <w:sz w:val="18"/>
        </w:rPr>
      </w:pPr>
    </w:p>
    <w:p w:rsidR="00915AA8" w:rsidRDefault="00C45668">
      <w:pPr>
        <w:spacing w:before="80"/>
        <w:ind w:left="1783"/>
        <w:rPr>
          <w:rFonts w:ascii="Calibri"/>
          <w:sz w:val="13"/>
        </w:rPr>
      </w:pPr>
      <w:r>
        <w:rPr>
          <w:rFonts w:ascii="Calibri"/>
          <w:color w:val="595958"/>
          <w:w w:val="105"/>
          <w:sz w:val="13"/>
        </w:rPr>
        <w:t>50</w:t>
      </w:r>
    </w:p>
    <w:p w:rsidR="00915AA8" w:rsidRDefault="00915AA8">
      <w:pPr>
        <w:pStyle w:val="BodyText"/>
        <w:spacing w:before="11"/>
        <w:rPr>
          <w:rFonts w:ascii="Calibri"/>
          <w:sz w:val="18"/>
        </w:rPr>
      </w:pPr>
    </w:p>
    <w:p w:rsidR="00915AA8" w:rsidRDefault="00C45668">
      <w:pPr>
        <w:spacing w:before="79"/>
        <w:ind w:left="1852"/>
        <w:rPr>
          <w:rFonts w:ascii="Calibri"/>
          <w:sz w:val="13"/>
        </w:rPr>
      </w:pPr>
      <w:r>
        <w:rPr>
          <w:noProof/>
        </w:rPr>
        <w:drawing>
          <wp:anchor distT="0" distB="0" distL="0" distR="0" simplePos="0" relativeHeight="251618304" behindDoc="0" locked="0" layoutInCell="1" allowOverlap="1">
            <wp:simplePos x="0" y="0"/>
            <wp:positionH relativeFrom="page">
              <wp:posOffset>1800167</wp:posOffset>
            </wp:positionH>
            <wp:positionV relativeFrom="paragraph">
              <wp:posOffset>182515</wp:posOffset>
            </wp:positionV>
            <wp:extent cx="4008321" cy="154019"/>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4008321" cy="154019"/>
                    </a:xfrm>
                    <a:prstGeom prst="rect">
                      <a:avLst/>
                    </a:prstGeom>
                  </pic:spPr>
                </pic:pic>
              </a:graphicData>
            </a:graphic>
          </wp:anchor>
        </w:drawing>
      </w:r>
      <w:r>
        <w:rPr>
          <w:noProof/>
        </w:rPr>
        <w:drawing>
          <wp:anchor distT="0" distB="0" distL="0" distR="0" simplePos="0" relativeHeight="251619328" behindDoc="0" locked="0" layoutInCell="1" allowOverlap="1">
            <wp:simplePos x="0" y="0"/>
            <wp:positionH relativeFrom="page">
              <wp:posOffset>5987919</wp:posOffset>
            </wp:positionH>
            <wp:positionV relativeFrom="paragraph">
              <wp:posOffset>187121</wp:posOffset>
            </wp:positionV>
            <wp:extent cx="205888" cy="204787"/>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205888" cy="204787"/>
                    </a:xfrm>
                    <a:prstGeom prst="rect">
                      <a:avLst/>
                    </a:prstGeom>
                  </pic:spPr>
                </pic:pic>
              </a:graphicData>
            </a:graphic>
          </wp:anchor>
        </w:drawing>
      </w:r>
      <w:r>
        <w:rPr>
          <w:rFonts w:ascii="Calibri"/>
          <w:color w:val="595958"/>
          <w:w w:val="105"/>
          <w:sz w:val="13"/>
        </w:rPr>
        <w:t>0</w:t>
      </w:r>
    </w:p>
    <w:p w:rsidR="00915AA8" w:rsidRDefault="00C45668">
      <w:pPr>
        <w:spacing w:before="36"/>
        <w:ind w:left="4138" w:right="3580"/>
        <w:jc w:val="center"/>
        <w:rPr>
          <w:rFonts w:ascii="Calibri"/>
          <w:sz w:val="13"/>
        </w:rPr>
      </w:pPr>
      <w:r>
        <w:rPr>
          <w:rFonts w:ascii="Calibri"/>
          <w:color w:val="595958"/>
          <w:w w:val="105"/>
          <w:sz w:val="13"/>
        </w:rPr>
        <w:t>Year of Entry Into Office</w:t>
      </w:r>
    </w:p>
    <w:p w:rsidR="00915AA8" w:rsidRDefault="00915AA8">
      <w:pPr>
        <w:pStyle w:val="BodyText"/>
        <w:spacing w:before="1"/>
        <w:rPr>
          <w:rFonts w:ascii="Calibri"/>
          <w:sz w:val="12"/>
        </w:rPr>
      </w:pPr>
    </w:p>
    <w:p w:rsidR="00915AA8" w:rsidRDefault="00C45668">
      <w:pPr>
        <w:pStyle w:val="BodyText"/>
        <w:spacing w:before="59"/>
        <w:ind w:left="685"/>
      </w:pPr>
      <w:r>
        <w:t xml:space="preserve">Figure A2: Number of Black Politicians by Year of Entry to Office. Source: </w:t>
      </w:r>
      <w:proofErr w:type="spellStart"/>
      <w:r>
        <w:t>Foner</w:t>
      </w:r>
      <w:proofErr w:type="spellEnd"/>
      <w:r>
        <w:t xml:space="preserve"> (1996)</w:t>
      </w:r>
    </w:p>
    <w:p w:rsidR="00915AA8" w:rsidRDefault="00915AA8">
      <w:pPr>
        <w:sectPr w:rsidR="00915AA8">
          <w:pgSz w:w="12240" w:h="15840"/>
          <w:pgMar w:top="1440" w:right="880" w:bottom="700" w:left="840" w:header="0" w:footer="517" w:gutter="0"/>
          <w:cols w:space="720"/>
        </w:sectPr>
      </w:pPr>
    </w:p>
    <w:p w:rsidR="00915AA8" w:rsidRDefault="00C45668">
      <w:pPr>
        <w:pStyle w:val="BodyText"/>
        <w:spacing w:before="36"/>
        <w:ind w:left="3083"/>
      </w:pPr>
      <w:bookmarkStart w:id="14" w:name="_bookmark144"/>
      <w:bookmarkEnd w:id="14"/>
      <w:r>
        <w:lastRenderedPageBreak/>
        <w:t>Table A1: Additional Specification Checks</w:t>
      </w:r>
    </w:p>
    <w:p w:rsidR="00915AA8" w:rsidRDefault="00915AA8">
      <w:pPr>
        <w:pStyle w:val="BodyText"/>
        <w:rPr>
          <w:sz w:val="20"/>
        </w:rPr>
      </w:pPr>
    </w:p>
    <w:p w:rsidR="00915AA8" w:rsidRDefault="00754500">
      <w:pPr>
        <w:pStyle w:val="BodyText"/>
        <w:spacing w:before="1"/>
        <w:rPr>
          <w:sz w:val="12"/>
        </w:rPr>
      </w:pPr>
      <w:r>
        <w:rPr>
          <w:noProof/>
        </w:rPr>
        <mc:AlternateContent>
          <mc:Choice Requires="wps">
            <w:drawing>
              <wp:anchor distT="0" distB="0" distL="0" distR="0" simplePos="0" relativeHeight="251620352" behindDoc="0" locked="0" layoutInCell="1" allowOverlap="1">
                <wp:simplePos x="0" y="0"/>
                <wp:positionH relativeFrom="page">
                  <wp:posOffset>878840</wp:posOffset>
                </wp:positionH>
                <wp:positionV relativeFrom="paragraph">
                  <wp:posOffset>130810</wp:posOffset>
                </wp:positionV>
                <wp:extent cx="5615940" cy="0"/>
                <wp:effectExtent l="21590" t="23495" r="20320" b="24130"/>
                <wp:wrapTopAndBottom/>
                <wp:docPr id="47"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E7ACD" id="Line 36" o:spid="_x0000_s1026" style="position:absolute;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2pt,10.3pt" to="511.4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" strokeweight="2.88pt">
                <w10:wrap type="topAndBottom" anchorx="page"/>
              </v:line>
            </w:pict>
          </mc:Fallback>
        </mc:AlternateContent>
      </w:r>
    </w:p>
    <w:p w:rsidR="00915AA8" w:rsidRDefault="00915AA8">
      <w:pPr>
        <w:pStyle w:val="BodyText"/>
        <w:spacing w:before="9"/>
        <w:rPr>
          <w:sz w:val="20"/>
        </w:rPr>
      </w:pPr>
    </w:p>
    <w:p w:rsidR="00915AA8" w:rsidRDefault="00C45668">
      <w:pPr>
        <w:spacing w:before="1"/>
        <w:ind w:left="579"/>
        <w:rPr>
          <w:rFonts w:ascii="umr10"/>
          <w:sz w:val="20"/>
        </w:rPr>
      </w:pPr>
      <w:r>
        <w:rPr>
          <w:rFonts w:ascii="umr10"/>
          <w:sz w:val="20"/>
        </w:rPr>
        <w:t>Panel A: Percent of Blacks free in 1860 as IV</w:t>
      </w:r>
    </w:p>
    <w:p w:rsidR="00915AA8" w:rsidRDefault="00C45668">
      <w:pPr>
        <w:tabs>
          <w:tab w:val="left" w:pos="4096"/>
          <w:tab w:val="right" w:pos="6576"/>
        </w:tabs>
        <w:spacing w:before="65"/>
        <w:ind w:left="2495"/>
        <w:jc w:val="center"/>
        <w:rPr>
          <w:rFonts w:ascii="umr10"/>
          <w:sz w:val="20"/>
        </w:rPr>
      </w:pPr>
      <w:r>
        <w:rPr>
          <w:rFonts w:ascii="umr10"/>
          <w:sz w:val="20"/>
        </w:rPr>
        <w:t>OLS</w:t>
      </w:r>
      <w:r>
        <w:rPr>
          <w:rFonts w:ascii="umr10"/>
          <w:sz w:val="20"/>
        </w:rPr>
        <w:tab/>
        <w:t>First</w:t>
      </w:r>
      <w:r>
        <w:rPr>
          <w:rFonts w:ascii="umr10"/>
          <w:spacing w:val="-2"/>
          <w:sz w:val="20"/>
        </w:rPr>
        <w:t xml:space="preserve"> </w:t>
      </w:r>
      <w:r>
        <w:rPr>
          <w:rFonts w:ascii="umr10"/>
          <w:sz w:val="20"/>
        </w:rPr>
        <w:t>Stage</w:t>
      </w:r>
      <w:r>
        <w:rPr>
          <w:rFonts w:ascii="umr10"/>
          <w:sz w:val="20"/>
        </w:rPr>
        <w:tab/>
        <w:t>IV</w:t>
      </w:r>
    </w:p>
    <w:p w:rsidR="00915AA8" w:rsidRDefault="00C45668">
      <w:pPr>
        <w:tabs>
          <w:tab w:val="left" w:pos="3778"/>
          <w:tab w:val="left" w:pos="5881"/>
          <w:tab w:val="left" w:pos="7551"/>
        </w:tabs>
        <w:spacing w:before="66"/>
        <w:ind w:left="579"/>
        <w:rPr>
          <w:rFonts w:ascii="umr10"/>
          <w:sz w:val="20"/>
        </w:rPr>
      </w:pPr>
      <w:r>
        <w:rPr>
          <w:rFonts w:ascii="umr10"/>
          <w:sz w:val="20"/>
        </w:rPr>
        <w:t>Dependent</w:t>
      </w:r>
      <w:r>
        <w:rPr>
          <w:rFonts w:ascii="umr10"/>
          <w:spacing w:val="-6"/>
          <w:sz w:val="20"/>
        </w:rPr>
        <w:t xml:space="preserve"> </w:t>
      </w:r>
      <w:r>
        <w:rPr>
          <w:rFonts w:ascii="umr10"/>
          <w:sz w:val="20"/>
        </w:rPr>
        <w:t>Variable:</w:t>
      </w:r>
      <w:r>
        <w:rPr>
          <w:rFonts w:ascii="umr10"/>
          <w:sz w:val="20"/>
        </w:rPr>
        <w:tab/>
        <w:t>1870 County</w:t>
      </w:r>
      <w:r>
        <w:rPr>
          <w:rFonts w:ascii="umr10"/>
          <w:spacing w:val="-1"/>
          <w:sz w:val="20"/>
        </w:rPr>
        <w:t xml:space="preserve"> </w:t>
      </w:r>
      <w:r>
        <w:rPr>
          <w:rFonts w:ascii="umr10"/>
          <w:sz w:val="20"/>
        </w:rPr>
        <w:t>Taxes</w:t>
      </w:r>
      <w:r>
        <w:rPr>
          <w:rFonts w:ascii="umr10"/>
          <w:sz w:val="20"/>
        </w:rPr>
        <w:tab/>
        <w:t>Black</w:t>
      </w:r>
      <w:r>
        <w:rPr>
          <w:rFonts w:ascii="umr10"/>
          <w:spacing w:val="-2"/>
          <w:sz w:val="20"/>
        </w:rPr>
        <w:t xml:space="preserve"> </w:t>
      </w:r>
      <w:r>
        <w:rPr>
          <w:rFonts w:ascii="umr10"/>
          <w:sz w:val="20"/>
        </w:rPr>
        <w:t>Officials</w:t>
      </w:r>
      <w:r>
        <w:rPr>
          <w:rFonts w:ascii="umr10"/>
          <w:sz w:val="20"/>
        </w:rPr>
        <w:tab/>
        <w:t>1870 County Taxes</w:t>
      </w:r>
    </w:p>
    <w:p w:rsidR="00915AA8" w:rsidRDefault="00754500">
      <w:pPr>
        <w:tabs>
          <w:tab w:val="left" w:pos="4435"/>
          <w:tab w:val="left" w:pos="6353"/>
        </w:tabs>
        <w:spacing w:before="65"/>
        <w:ind w:left="2547"/>
        <w:jc w:val="center"/>
        <w:rPr>
          <w:rFonts w:ascii="umr10"/>
          <w:sz w:val="20"/>
        </w:rPr>
      </w:pPr>
      <w:r>
        <w:rPr>
          <w:noProof/>
        </w:rPr>
        <mc:AlternateContent>
          <mc:Choice Requires="wps">
            <w:drawing>
              <wp:anchor distT="0" distB="0" distL="0" distR="0" simplePos="0" relativeHeight="251621376" behindDoc="0" locked="0" layoutInCell="1" allowOverlap="1">
                <wp:simplePos x="0" y="0"/>
                <wp:positionH relativeFrom="page">
                  <wp:posOffset>2880995</wp:posOffset>
                </wp:positionH>
                <wp:positionV relativeFrom="paragraph">
                  <wp:posOffset>224155</wp:posOffset>
                </wp:positionV>
                <wp:extent cx="3613785" cy="0"/>
                <wp:effectExtent l="13970" t="13335" r="10795" b="15240"/>
                <wp:wrapTopAndBottom/>
                <wp:docPr id="46"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78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9FAFE" id="Line 35"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6.85pt,17.65pt" to="511.4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kWD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" strokeweight=".96pt">
                <w10:wrap type="topAndBottom" anchorx="page"/>
              </v:line>
            </w:pict>
          </mc:Fallback>
        </mc:AlternateContent>
      </w:r>
      <w:r w:rsidR="00C45668">
        <w:rPr>
          <w:rFonts w:ascii="umr10"/>
          <w:sz w:val="20"/>
        </w:rPr>
        <w:t>Per</w:t>
      </w:r>
      <w:r w:rsidR="00C45668">
        <w:rPr>
          <w:rFonts w:ascii="umr10"/>
          <w:spacing w:val="-1"/>
          <w:sz w:val="20"/>
        </w:rPr>
        <w:t xml:space="preserve"> </w:t>
      </w:r>
      <w:r w:rsidR="00C45668">
        <w:rPr>
          <w:rFonts w:ascii="umr10"/>
          <w:sz w:val="20"/>
        </w:rPr>
        <w:t>Capita</w:t>
      </w:r>
      <w:r w:rsidR="00C45668">
        <w:rPr>
          <w:rFonts w:ascii="umr10"/>
          <w:sz w:val="20"/>
        </w:rPr>
        <w:tab/>
        <w:t>Per</w:t>
      </w:r>
      <w:r w:rsidR="00C45668">
        <w:rPr>
          <w:rFonts w:ascii="umr10"/>
          <w:spacing w:val="-1"/>
          <w:sz w:val="20"/>
        </w:rPr>
        <w:t xml:space="preserve"> </w:t>
      </w:r>
      <w:r w:rsidR="00C45668">
        <w:rPr>
          <w:rFonts w:ascii="umr10"/>
          <w:sz w:val="20"/>
        </w:rPr>
        <w:t>County</w:t>
      </w:r>
      <w:r w:rsidR="00C45668">
        <w:rPr>
          <w:rFonts w:ascii="umr10"/>
          <w:sz w:val="20"/>
        </w:rPr>
        <w:tab/>
        <w:t>Per</w:t>
      </w:r>
      <w:r w:rsidR="00C45668">
        <w:rPr>
          <w:rFonts w:ascii="umr10"/>
          <w:spacing w:val="1"/>
          <w:sz w:val="20"/>
        </w:rPr>
        <w:t xml:space="preserve"> </w:t>
      </w:r>
      <w:r w:rsidR="00C45668">
        <w:rPr>
          <w:rFonts w:ascii="umr10"/>
          <w:sz w:val="20"/>
        </w:rPr>
        <w:t>Capita</w:t>
      </w:r>
    </w:p>
    <w:p w:rsidR="00915AA8" w:rsidRDefault="00C45668">
      <w:pPr>
        <w:tabs>
          <w:tab w:val="left" w:pos="4232"/>
          <w:tab w:val="left" w:pos="8156"/>
        </w:tabs>
        <w:ind w:left="579"/>
        <w:rPr>
          <w:rFonts w:ascii="umr10"/>
          <w:sz w:val="20"/>
        </w:rPr>
      </w:pPr>
      <w:r>
        <w:rPr>
          <w:rFonts w:ascii="umr10"/>
          <w:sz w:val="20"/>
        </w:rPr>
        <w:t>Officials</w:t>
      </w:r>
      <w:r>
        <w:rPr>
          <w:rFonts w:ascii="umr10"/>
          <w:spacing w:val="-2"/>
          <w:sz w:val="20"/>
        </w:rPr>
        <w:t xml:space="preserve"> </w:t>
      </w:r>
      <w:r>
        <w:rPr>
          <w:rFonts w:ascii="umr10"/>
          <w:sz w:val="20"/>
        </w:rPr>
        <w:t>Per</w:t>
      </w:r>
      <w:r>
        <w:rPr>
          <w:rFonts w:ascii="umr10"/>
          <w:spacing w:val="-2"/>
          <w:sz w:val="20"/>
        </w:rPr>
        <w:t xml:space="preserve"> </w:t>
      </w:r>
      <w:r>
        <w:rPr>
          <w:rFonts w:ascii="umr10"/>
          <w:sz w:val="20"/>
        </w:rPr>
        <w:t>County</w:t>
      </w:r>
      <w:r>
        <w:rPr>
          <w:rFonts w:ascii="umr10"/>
          <w:sz w:val="20"/>
        </w:rPr>
        <w:tab/>
        <w:t>0.0925***</w:t>
      </w:r>
      <w:r>
        <w:rPr>
          <w:rFonts w:ascii="umr10"/>
          <w:sz w:val="20"/>
        </w:rPr>
        <w:tab/>
        <w:t>0.578*</w:t>
      </w:r>
    </w:p>
    <w:p w:rsidR="00915AA8" w:rsidRDefault="00C45668">
      <w:pPr>
        <w:tabs>
          <w:tab w:val="left" w:pos="6353"/>
        </w:tabs>
        <w:spacing w:before="65"/>
        <w:ind w:left="2530"/>
        <w:jc w:val="center"/>
        <w:rPr>
          <w:rFonts w:ascii="umr10"/>
          <w:sz w:val="20"/>
        </w:rPr>
      </w:pPr>
      <w:r>
        <w:rPr>
          <w:rFonts w:ascii="umr10"/>
          <w:sz w:val="20"/>
        </w:rPr>
        <w:t>(0.0133)</w:t>
      </w:r>
      <w:r>
        <w:rPr>
          <w:rFonts w:ascii="umr10"/>
          <w:sz w:val="20"/>
        </w:rPr>
        <w:tab/>
        <w:t>(0.327)</w:t>
      </w:r>
    </w:p>
    <w:p w:rsidR="00915AA8" w:rsidRDefault="00C45668">
      <w:pPr>
        <w:tabs>
          <w:tab w:val="left" w:pos="6270"/>
        </w:tabs>
        <w:spacing w:before="66"/>
        <w:ind w:left="646"/>
        <w:rPr>
          <w:rFonts w:ascii="umr10"/>
          <w:sz w:val="20"/>
        </w:rPr>
      </w:pPr>
      <w:r>
        <w:rPr>
          <w:rFonts w:ascii="umr10"/>
          <w:sz w:val="20"/>
        </w:rPr>
        <w:t>Percent of Blacks</w:t>
      </w:r>
      <w:r>
        <w:rPr>
          <w:rFonts w:ascii="umr10"/>
          <w:spacing w:val="-3"/>
          <w:sz w:val="20"/>
        </w:rPr>
        <w:t xml:space="preserve"> </w:t>
      </w:r>
      <w:r>
        <w:rPr>
          <w:rFonts w:ascii="umr10"/>
          <w:sz w:val="20"/>
        </w:rPr>
        <w:t>Free</w:t>
      </w:r>
      <w:r>
        <w:rPr>
          <w:rFonts w:ascii="umr10"/>
          <w:spacing w:val="-1"/>
          <w:sz w:val="20"/>
        </w:rPr>
        <w:t xml:space="preserve"> </w:t>
      </w:r>
      <w:r>
        <w:rPr>
          <w:rFonts w:ascii="umr10"/>
          <w:sz w:val="20"/>
        </w:rPr>
        <w:t>1860</w:t>
      </w:r>
      <w:r>
        <w:rPr>
          <w:rFonts w:ascii="umr10"/>
          <w:sz w:val="20"/>
        </w:rPr>
        <w:tab/>
        <w:t>1.982*</w:t>
      </w:r>
    </w:p>
    <w:p w:rsidR="00915AA8" w:rsidRDefault="00754500">
      <w:pPr>
        <w:spacing w:before="65"/>
        <w:ind w:left="2581"/>
        <w:jc w:val="center"/>
        <w:rPr>
          <w:rFonts w:ascii="umr10"/>
          <w:sz w:val="20"/>
        </w:rPr>
      </w:pPr>
      <w:r>
        <w:rPr>
          <w:noProof/>
        </w:rPr>
        <mc:AlternateContent>
          <mc:Choice Requires="wps">
            <w:drawing>
              <wp:anchor distT="0" distB="0" distL="114300" distR="114300" simplePos="0" relativeHeight="251650048" behindDoc="0" locked="0" layoutInCell="1" allowOverlap="1">
                <wp:simplePos x="0" y="0"/>
                <wp:positionH relativeFrom="page">
                  <wp:posOffset>2880995</wp:posOffset>
                </wp:positionH>
                <wp:positionV relativeFrom="paragraph">
                  <wp:posOffset>224155</wp:posOffset>
                </wp:positionV>
                <wp:extent cx="3613785" cy="0"/>
                <wp:effectExtent l="13970" t="8255" r="10795" b="10795"/>
                <wp:wrapNone/>
                <wp:docPr id="45"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785" cy="0"/>
                        </a:xfrm>
                        <a:prstGeom prst="line">
                          <a:avLst/>
                        </a:prstGeom>
                        <a:noFill/>
                        <a:ln w="121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3B0DB6" id="Line 34"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6.85pt,17.65pt" to="511.4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Vh+FA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" strokeweight=".33831mm">
                <w10:wrap anchorx="page"/>
              </v:line>
            </w:pict>
          </mc:Fallback>
        </mc:AlternateContent>
      </w:r>
      <w:r w:rsidR="00C45668">
        <w:rPr>
          <w:rFonts w:ascii="umr10"/>
          <w:sz w:val="20"/>
        </w:rPr>
        <w:t>(1.084)</w:t>
      </w:r>
    </w:p>
    <w:p w:rsidR="00915AA8" w:rsidRDefault="00754500">
      <w:pPr>
        <w:tabs>
          <w:tab w:val="right" w:pos="6728"/>
        </w:tabs>
        <w:spacing w:before="368"/>
        <w:ind w:left="579"/>
        <w:rPr>
          <w:rFonts w:ascii="umr10"/>
          <w:sz w:val="20"/>
        </w:rPr>
      </w:pPr>
      <w:r>
        <w:rPr>
          <w:noProof/>
        </w:rPr>
        <mc:AlternateContent>
          <mc:Choice Requires="wps">
            <w:drawing>
              <wp:anchor distT="0" distB="0" distL="114300" distR="114300" simplePos="0" relativeHeight="251651072" behindDoc="0" locked="0" layoutInCell="1" allowOverlap="1">
                <wp:simplePos x="0" y="0"/>
                <wp:positionH relativeFrom="page">
                  <wp:posOffset>878840</wp:posOffset>
                </wp:positionH>
                <wp:positionV relativeFrom="paragraph">
                  <wp:posOffset>428625</wp:posOffset>
                </wp:positionV>
                <wp:extent cx="5615940" cy="0"/>
                <wp:effectExtent l="21590" t="16510" r="20320" b="21590"/>
                <wp:wrapNone/>
                <wp:docPr id="4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line">
                          <a:avLst/>
                        </a:prstGeom>
                        <a:noFill/>
                        <a:ln w="243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3A226" id="Line 33"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9.2pt,33.75pt" to="511.4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mGP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" strokeweight="1.92pt">
                <w10:wrap anchorx="page"/>
              </v:line>
            </w:pict>
          </mc:Fallback>
        </mc:AlternateContent>
      </w:r>
      <w:r w:rsidR="00C45668">
        <w:rPr>
          <w:rFonts w:ascii="umr10"/>
          <w:sz w:val="20"/>
        </w:rPr>
        <w:t>F-Statistic on</w:t>
      </w:r>
      <w:r w:rsidR="00C45668">
        <w:rPr>
          <w:rFonts w:ascii="umr10"/>
          <w:spacing w:val="-1"/>
          <w:sz w:val="20"/>
        </w:rPr>
        <w:t xml:space="preserve"> </w:t>
      </w:r>
      <w:r w:rsidR="00C45668">
        <w:rPr>
          <w:rFonts w:ascii="umr10"/>
          <w:sz w:val="20"/>
        </w:rPr>
        <w:t>Excluded</w:t>
      </w:r>
      <w:r w:rsidR="00C45668">
        <w:rPr>
          <w:rFonts w:ascii="umr10"/>
          <w:spacing w:val="-1"/>
          <w:sz w:val="20"/>
        </w:rPr>
        <w:t xml:space="preserve"> </w:t>
      </w:r>
      <w:r w:rsidR="00C45668">
        <w:rPr>
          <w:rFonts w:ascii="umr10"/>
          <w:sz w:val="20"/>
        </w:rPr>
        <w:t>Instrument</w:t>
      </w:r>
      <w:r w:rsidR="00C45668">
        <w:rPr>
          <w:rFonts w:ascii="umr10"/>
          <w:sz w:val="20"/>
        </w:rPr>
        <w:tab/>
        <w:t>3.34</w:t>
      </w:r>
    </w:p>
    <w:p w:rsidR="00915AA8" w:rsidRDefault="00C45668">
      <w:pPr>
        <w:spacing w:before="392"/>
        <w:ind w:left="579"/>
        <w:rPr>
          <w:rFonts w:ascii="umr10"/>
          <w:sz w:val="20"/>
        </w:rPr>
      </w:pPr>
      <w:r>
        <w:rPr>
          <w:rFonts w:ascii="umr10"/>
          <w:sz w:val="20"/>
        </w:rPr>
        <w:t>Panel B: Total Population Removed</w:t>
      </w:r>
    </w:p>
    <w:p w:rsidR="00915AA8" w:rsidRDefault="00C45668">
      <w:pPr>
        <w:tabs>
          <w:tab w:val="left" w:pos="6068"/>
          <w:tab w:val="left" w:pos="8326"/>
        </w:tabs>
        <w:spacing w:before="66"/>
        <w:ind w:left="4467"/>
        <w:rPr>
          <w:rFonts w:ascii="umr10"/>
          <w:sz w:val="20"/>
        </w:rPr>
      </w:pPr>
      <w:r>
        <w:rPr>
          <w:rFonts w:ascii="umr10"/>
          <w:sz w:val="20"/>
        </w:rPr>
        <w:t>OLS</w:t>
      </w:r>
      <w:r>
        <w:rPr>
          <w:rFonts w:ascii="umr10"/>
          <w:sz w:val="20"/>
        </w:rPr>
        <w:tab/>
        <w:t>First</w:t>
      </w:r>
      <w:r>
        <w:rPr>
          <w:rFonts w:ascii="umr10"/>
          <w:spacing w:val="-3"/>
          <w:sz w:val="20"/>
        </w:rPr>
        <w:t xml:space="preserve"> </w:t>
      </w:r>
      <w:r>
        <w:rPr>
          <w:rFonts w:ascii="umr10"/>
          <w:sz w:val="20"/>
        </w:rPr>
        <w:t>Stage</w:t>
      </w:r>
      <w:r>
        <w:rPr>
          <w:rFonts w:ascii="umr10"/>
          <w:sz w:val="20"/>
        </w:rPr>
        <w:tab/>
        <w:t>IV</w:t>
      </w:r>
    </w:p>
    <w:p w:rsidR="00915AA8" w:rsidRDefault="00C45668">
      <w:pPr>
        <w:tabs>
          <w:tab w:val="left" w:pos="3778"/>
          <w:tab w:val="left" w:pos="5881"/>
          <w:tab w:val="left" w:pos="7551"/>
        </w:tabs>
        <w:spacing w:before="66"/>
        <w:ind w:left="579"/>
        <w:rPr>
          <w:rFonts w:ascii="umr10"/>
          <w:sz w:val="20"/>
        </w:rPr>
      </w:pPr>
      <w:r>
        <w:rPr>
          <w:rFonts w:ascii="umr10"/>
          <w:sz w:val="20"/>
        </w:rPr>
        <w:t>Dependent</w:t>
      </w:r>
      <w:r>
        <w:rPr>
          <w:rFonts w:ascii="umr10"/>
          <w:spacing w:val="-6"/>
          <w:sz w:val="20"/>
        </w:rPr>
        <w:t xml:space="preserve"> </w:t>
      </w:r>
      <w:r>
        <w:rPr>
          <w:rFonts w:ascii="umr10"/>
          <w:sz w:val="20"/>
        </w:rPr>
        <w:t>Variable:</w:t>
      </w:r>
      <w:r>
        <w:rPr>
          <w:rFonts w:ascii="umr10"/>
          <w:sz w:val="20"/>
        </w:rPr>
        <w:tab/>
        <w:t>1870 County</w:t>
      </w:r>
      <w:r>
        <w:rPr>
          <w:rFonts w:ascii="umr10"/>
          <w:spacing w:val="-1"/>
          <w:sz w:val="20"/>
        </w:rPr>
        <w:t xml:space="preserve"> </w:t>
      </w:r>
      <w:r>
        <w:rPr>
          <w:rFonts w:ascii="umr10"/>
          <w:sz w:val="20"/>
        </w:rPr>
        <w:t>Taxes</w:t>
      </w:r>
      <w:r>
        <w:rPr>
          <w:rFonts w:ascii="umr10"/>
          <w:sz w:val="20"/>
        </w:rPr>
        <w:tab/>
        <w:t>Black</w:t>
      </w:r>
      <w:r>
        <w:rPr>
          <w:rFonts w:ascii="umr10"/>
          <w:spacing w:val="-2"/>
          <w:sz w:val="20"/>
        </w:rPr>
        <w:t xml:space="preserve"> </w:t>
      </w:r>
      <w:r>
        <w:rPr>
          <w:rFonts w:ascii="umr10"/>
          <w:sz w:val="20"/>
        </w:rPr>
        <w:t>Officials</w:t>
      </w:r>
      <w:r>
        <w:rPr>
          <w:rFonts w:ascii="umr10"/>
          <w:sz w:val="20"/>
        </w:rPr>
        <w:tab/>
        <w:t>1870 County Taxes</w:t>
      </w:r>
    </w:p>
    <w:p w:rsidR="00915AA8" w:rsidRDefault="00754500">
      <w:pPr>
        <w:tabs>
          <w:tab w:val="left" w:pos="4232"/>
          <w:tab w:val="left" w:pos="6039"/>
          <w:tab w:val="left" w:pos="7957"/>
          <w:tab w:val="left" w:pos="8005"/>
        </w:tabs>
        <w:spacing w:before="65" w:line="304" w:lineRule="auto"/>
        <w:ind w:left="579" w:right="1601" w:firstLine="3571"/>
        <w:rPr>
          <w:rFonts w:ascii="umr10"/>
          <w:sz w:val="20"/>
        </w:rPr>
      </w:pPr>
      <w:r>
        <w:rPr>
          <w:noProof/>
        </w:rPr>
        <mc:AlternateContent>
          <mc:Choice Requires="wps">
            <w:drawing>
              <wp:anchor distT="0" distB="0" distL="114300" distR="114300" simplePos="0" relativeHeight="251669504" behindDoc="1" locked="0" layoutInCell="1" allowOverlap="1">
                <wp:simplePos x="0" y="0"/>
                <wp:positionH relativeFrom="page">
                  <wp:posOffset>2880995</wp:posOffset>
                </wp:positionH>
                <wp:positionV relativeFrom="paragraph">
                  <wp:posOffset>224155</wp:posOffset>
                </wp:positionV>
                <wp:extent cx="3613785" cy="0"/>
                <wp:effectExtent l="13970" t="11430" r="10795" b="7620"/>
                <wp:wrapNone/>
                <wp:docPr id="4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78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C3C83" id="Line 32"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6.85pt,17.65pt" to="511.4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dRCFQIAACs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" strokeweight=".96pt">
                <w10:wrap anchorx="page"/>
              </v:line>
            </w:pict>
          </mc:Fallback>
        </mc:AlternateContent>
      </w:r>
      <w:r w:rsidR="00C45668">
        <w:rPr>
          <w:rFonts w:ascii="umr10"/>
          <w:sz w:val="20"/>
        </w:rPr>
        <w:t>Per</w:t>
      </w:r>
      <w:r w:rsidR="00C45668">
        <w:rPr>
          <w:rFonts w:ascii="umr10"/>
          <w:spacing w:val="-1"/>
          <w:sz w:val="20"/>
        </w:rPr>
        <w:t xml:space="preserve"> </w:t>
      </w:r>
      <w:r w:rsidR="00C45668">
        <w:rPr>
          <w:rFonts w:ascii="umr10"/>
          <w:sz w:val="20"/>
        </w:rPr>
        <w:t>Capita</w:t>
      </w:r>
      <w:r w:rsidR="00C45668">
        <w:rPr>
          <w:rFonts w:ascii="umr10"/>
          <w:sz w:val="20"/>
        </w:rPr>
        <w:tab/>
        <w:t>Per</w:t>
      </w:r>
      <w:r w:rsidR="00C45668">
        <w:rPr>
          <w:rFonts w:ascii="umr10"/>
          <w:spacing w:val="-1"/>
          <w:sz w:val="20"/>
        </w:rPr>
        <w:t xml:space="preserve"> </w:t>
      </w:r>
      <w:r w:rsidR="00C45668">
        <w:rPr>
          <w:rFonts w:ascii="umr10"/>
          <w:sz w:val="20"/>
        </w:rPr>
        <w:t>County</w:t>
      </w:r>
      <w:r w:rsidR="00C45668">
        <w:rPr>
          <w:rFonts w:ascii="umr10"/>
          <w:sz w:val="20"/>
        </w:rPr>
        <w:tab/>
        <w:t xml:space="preserve">Per </w:t>
      </w:r>
      <w:r w:rsidR="00C45668">
        <w:rPr>
          <w:rFonts w:ascii="umr10"/>
          <w:spacing w:val="-4"/>
          <w:sz w:val="20"/>
        </w:rPr>
        <w:t xml:space="preserve">Capita </w:t>
      </w:r>
      <w:r w:rsidR="00C45668">
        <w:rPr>
          <w:rFonts w:ascii="umr10"/>
          <w:sz w:val="20"/>
        </w:rPr>
        <w:t>Black Officials</w:t>
      </w:r>
      <w:r w:rsidR="00C45668">
        <w:rPr>
          <w:rFonts w:ascii="umr10"/>
          <w:spacing w:val="-4"/>
          <w:sz w:val="20"/>
        </w:rPr>
        <w:t xml:space="preserve"> </w:t>
      </w:r>
      <w:r w:rsidR="00C45668">
        <w:rPr>
          <w:rFonts w:ascii="umr10"/>
          <w:sz w:val="20"/>
        </w:rPr>
        <w:t>Per</w:t>
      </w:r>
      <w:r w:rsidR="00C45668">
        <w:rPr>
          <w:rFonts w:ascii="umr10"/>
          <w:spacing w:val="-2"/>
          <w:sz w:val="20"/>
        </w:rPr>
        <w:t xml:space="preserve"> </w:t>
      </w:r>
      <w:r w:rsidR="00C45668">
        <w:rPr>
          <w:rFonts w:ascii="umr10"/>
          <w:sz w:val="20"/>
        </w:rPr>
        <w:t>County</w:t>
      </w:r>
      <w:r w:rsidR="00C45668">
        <w:rPr>
          <w:rFonts w:ascii="umr10"/>
          <w:sz w:val="20"/>
        </w:rPr>
        <w:tab/>
        <w:t>0.0997***</w:t>
      </w:r>
      <w:r w:rsidR="00C45668">
        <w:rPr>
          <w:rFonts w:ascii="umr10"/>
          <w:sz w:val="20"/>
        </w:rPr>
        <w:tab/>
      </w:r>
      <w:r w:rsidR="00C45668">
        <w:rPr>
          <w:rFonts w:ascii="umr10"/>
          <w:sz w:val="20"/>
        </w:rPr>
        <w:tab/>
      </w:r>
      <w:r w:rsidR="00C45668">
        <w:rPr>
          <w:rFonts w:ascii="umr10"/>
          <w:sz w:val="20"/>
        </w:rPr>
        <w:tab/>
        <w:t>0.2056***</w:t>
      </w:r>
    </w:p>
    <w:p w:rsidR="00915AA8" w:rsidRDefault="00C45668">
      <w:pPr>
        <w:tabs>
          <w:tab w:val="left" w:pos="6353"/>
        </w:tabs>
        <w:spacing w:before="1"/>
        <w:ind w:left="2581"/>
        <w:jc w:val="center"/>
        <w:rPr>
          <w:rFonts w:ascii="umr10"/>
          <w:sz w:val="20"/>
        </w:rPr>
      </w:pPr>
      <w:r>
        <w:rPr>
          <w:rFonts w:ascii="umr10"/>
          <w:sz w:val="20"/>
        </w:rPr>
        <w:t>(0.0132)</w:t>
      </w:r>
      <w:r>
        <w:rPr>
          <w:rFonts w:ascii="umr10"/>
          <w:sz w:val="20"/>
        </w:rPr>
        <w:tab/>
        <w:t>(0.0787)</w:t>
      </w:r>
    </w:p>
    <w:p w:rsidR="00915AA8" w:rsidRDefault="00C45668">
      <w:pPr>
        <w:tabs>
          <w:tab w:val="left" w:pos="6068"/>
        </w:tabs>
        <w:spacing w:before="66"/>
        <w:ind w:left="579"/>
        <w:rPr>
          <w:rFonts w:ascii="umr10"/>
          <w:sz w:val="20"/>
        </w:rPr>
      </w:pPr>
      <w:r>
        <w:rPr>
          <w:rFonts w:ascii="umr10"/>
          <w:sz w:val="20"/>
        </w:rPr>
        <w:t>Free</w:t>
      </w:r>
      <w:r>
        <w:rPr>
          <w:rFonts w:ascii="umr10"/>
          <w:spacing w:val="-1"/>
          <w:sz w:val="20"/>
        </w:rPr>
        <w:t xml:space="preserve"> </w:t>
      </w:r>
      <w:r>
        <w:rPr>
          <w:rFonts w:ascii="umr10"/>
          <w:sz w:val="20"/>
        </w:rPr>
        <w:t>Blacks 1860</w:t>
      </w:r>
      <w:r>
        <w:rPr>
          <w:rFonts w:ascii="umr10"/>
          <w:sz w:val="20"/>
        </w:rPr>
        <w:tab/>
        <w:t>0.00118***</w:t>
      </w:r>
    </w:p>
    <w:p w:rsidR="00915AA8" w:rsidRDefault="00754500">
      <w:pPr>
        <w:spacing w:before="65"/>
        <w:ind w:left="2581"/>
        <w:jc w:val="center"/>
        <w:rPr>
          <w:rFonts w:ascii="umr10"/>
          <w:sz w:val="20"/>
        </w:rPr>
      </w:pPr>
      <w:r>
        <w:rPr>
          <w:noProof/>
        </w:rPr>
        <mc:AlternateContent>
          <mc:Choice Requires="wps">
            <w:drawing>
              <wp:anchor distT="0" distB="0" distL="0" distR="0" simplePos="0" relativeHeight="251622400" behindDoc="0" locked="0" layoutInCell="1" allowOverlap="1">
                <wp:simplePos x="0" y="0"/>
                <wp:positionH relativeFrom="page">
                  <wp:posOffset>2880995</wp:posOffset>
                </wp:positionH>
                <wp:positionV relativeFrom="paragraph">
                  <wp:posOffset>224155</wp:posOffset>
                </wp:positionV>
                <wp:extent cx="3613785" cy="0"/>
                <wp:effectExtent l="13970" t="9525" r="10795" b="9525"/>
                <wp:wrapTopAndBottom/>
                <wp:docPr id="4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78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5B089" id="Line 31" o:spid="_x0000_s1026" style="position:absolute;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6.85pt,17.65pt" to="511.4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" strokeweight=".96pt">
                <w10:wrap type="topAndBottom" anchorx="page"/>
              </v:line>
            </w:pict>
          </mc:Fallback>
        </mc:AlternateContent>
      </w:r>
      <w:r w:rsidR="00C45668">
        <w:rPr>
          <w:rFonts w:ascii="umr10"/>
          <w:sz w:val="20"/>
        </w:rPr>
        <w:t>(0.00024)</w:t>
      </w:r>
    </w:p>
    <w:p w:rsidR="00915AA8" w:rsidRDefault="00915AA8">
      <w:pPr>
        <w:pStyle w:val="BodyText"/>
        <w:spacing w:before="4"/>
        <w:rPr>
          <w:rFonts w:ascii="umr10"/>
          <w:sz w:val="23"/>
        </w:rPr>
      </w:pPr>
    </w:p>
    <w:p w:rsidR="00915AA8" w:rsidRDefault="00754500">
      <w:pPr>
        <w:tabs>
          <w:tab w:val="left" w:pos="6320"/>
        </w:tabs>
        <w:ind w:left="579"/>
        <w:rPr>
          <w:rFonts w:ascii="umr10"/>
          <w:sz w:val="20"/>
        </w:rPr>
      </w:pPr>
      <w:r>
        <w:rPr>
          <w:noProof/>
        </w:rPr>
        <mc:AlternateContent>
          <mc:Choice Requires="wps">
            <w:drawing>
              <wp:anchor distT="0" distB="0" distL="0" distR="0" simplePos="0" relativeHeight="251623424" behindDoc="0" locked="0" layoutInCell="1" allowOverlap="1">
                <wp:simplePos x="0" y="0"/>
                <wp:positionH relativeFrom="page">
                  <wp:posOffset>878840</wp:posOffset>
                </wp:positionH>
                <wp:positionV relativeFrom="paragraph">
                  <wp:posOffset>194945</wp:posOffset>
                </wp:positionV>
                <wp:extent cx="5615940" cy="0"/>
                <wp:effectExtent l="21590" t="18415" r="20320" b="19685"/>
                <wp:wrapTopAndBottom/>
                <wp:docPr id="4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line">
                          <a:avLst/>
                        </a:prstGeom>
                        <a:noFill/>
                        <a:ln w="243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5D0B1" id="Line 30" o:spid="_x0000_s1026" style="position:absolute;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2pt,15.35pt" to="511.4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QdFQIAACs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" strokeweight="1.92pt">
                <w10:wrap type="topAndBottom" anchorx="page"/>
              </v:line>
            </w:pict>
          </mc:Fallback>
        </mc:AlternateContent>
      </w:r>
      <w:r w:rsidR="00C45668">
        <w:rPr>
          <w:rFonts w:ascii="umr10"/>
          <w:sz w:val="20"/>
        </w:rPr>
        <w:t>F-Statistic on</w:t>
      </w:r>
      <w:r w:rsidR="00C45668">
        <w:rPr>
          <w:rFonts w:ascii="umr10"/>
          <w:spacing w:val="-10"/>
          <w:sz w:val="20"/>
        </w:rPr>
        <w:t xml:space="preserve"> </w:t>
      </w:r>
      <w:r w:rsidR="00C45668">
        <w:rPr>
          <w:rFonts w:ascii="umr10"/>
          <w:sz w:val="20"/>
        </w:rPr>
        <w:t>Excluded</w:t>
      </w:r>
      <w:r w:rsidR="00C45668">
        <w:rPr>
          <w:rFonts w:ascii="umr10"/>
          <w:spacing w:val="-4"/>
          <w:sz w:val="20"/>
        </w:rPr>
        <w:t xml:space="preserve"> </w:t>
      </w:r>
      <w:r w:rsidR="00C45668">
        <w:rPr>
          <w:rFonts w:ascii="umr10"/>
          <w:sz w:val="20"/>
        </w:rPr>
        <w:t>Instrument</w:t>
      </w:r>
      <w:r w:rsidR="00C45668">
        <w:rPr>
          <w:rFonts w:ascii="umr10"/>
          <w:sz w:val="20"/>
        </w:rPr>
        <w:tab/>
        <w:t>24.24</w:t>
      </w:r>
    </w:p>
    <w:p w:rsidR="00915AA8" w:rsidRDefault="00915AA8">
      <w:pPr>
        <w:pStyle w:val="BodyText"/>
        <w:spacing w:before="11"/>
        <w:rPr>
          <w:rFonts w:ascii="umr10"/>
          <w:sz w:val="22"/>
        </w:rPr>
      </w:pPr>
    </w:p>
    <w:p w:rsidR="00915AA8" w:rsidRDefault="00C45668">
      <w:pPr>
        <w:ind w:left="579"/>
        <w:rPr>
          <w:rFonts w:ascii="umr10"/>
          <w:sz w:val="20"/>
        </w:rPr>
      </w:pPr>
      <w:r>
        <w:rPr>
          <w:rFonts w:ascii="umr10"/>
          <w:sz w:val="20"/>
        </w:rPr>
        <w:t>Panel C: All Covariates Per Capita, Total Population Removed</w:t>
      </w:r>
    </w:p>
    <w:p w:rsidR="00915AA8" w:rsidRDefault="00C45668">
      <w:pPr>
        <w:tabs>
          <w:tab w:val="left" w:pos="4096"/>
          <w:tab w:val="left" w:pos="6355"/>
        </w:tabs>
        <w:spacing w:before="66"/>
        <w:ind w:left="2495"/>
        <w:jc w:val="center"/>
        <w:rPr>
          <w:rFonts w:ascii="umr10"/>
          <w:sz w:val="20"/>
        </w:rPr>
      </w:pPr>
      <w:r>
        <w:rPr>
          <w:rFonts w:ascii="umr10"/>
          <w:sz w:val="20"/>
        </w:rPr>
        <w:t>OLS</w:t>
      </w:r>
      <w:r>
        <w:rPr>
          <w:rFonts w:ascii="umr10"/>
          <w:sz w:val="20"/>
        </w:rPr>
        <w:tab/>
        <w:t>First</w:t>
      </w:r>
      <w:r>
        <w:rPr>
          <w:rFonts w:ascii="umr10"/>
          <w:spacing w:val="-3"/>
          <w:sz w:val="20"/>
        </w:rPr>
        <w:t xml:space="preserve"> </w:t>
      </w:r>
      <w:r>
        <w:rPr>
          <w:rFonts w:ascii="umr10"/>
          <w:sz w:val="20"/>
        </w:rPr>
        <w:t>Stage</w:t>
      </w:r>
      <w:r>
        <w:rPr>
          <w:rFonts w:ascii="umr10"/>
          <w:sz w:val="20"/>
        </w:rPr>
        <w:tab/>
        <w:t>IV</w:t>
      </w:r>
    </w:p>
    <w:p w:rsidR="00915AA8" w:rsidRDefault="00C45668">
      <w:pPr>
        <w:tabs>
          <w:tab w:val="left" w:pos="3778"/>
          <w:tab w:val="left" w:pos="5881"/>
          <w:tab w:val="left" w:pos="7551"/>
        </w:tabs>
        <w:spacing w:before="66"/>
        <w:ind w:left="579"/>
        <w:rPr>
          <w:rFonts w:ascii="umr10"/>
          <w:sz w:val="20"/>
        </w:rPr>
      </w:pPr>
      <w:r>
        <w:rPr>
          <w:rFonts w:ascii="umr10"/>
          <w:sz w:val="20"/>
        </w:rPr>
        <w:t>Dependent</w:t>
      </w:r>
      <w:r>
        <w:rPr>
          <w:rFonts w:ascii="umr10"/>
          <w:spacing w:val="-6"/>
          <w:sz w:val="20"/>
        </w:rPr>
        <w:t xml:space="preserve"> </w:t>
      </w:r>
      <w:r>
        <w:rPr>
          <w:rFonts w:ascii="umr10"/>
          <w:sz w:val="20"/>
        </w:rPr>
        <w:t>Variable:</w:t>
      </w:r>
      <w:r>
        <w:rPr>
          <w:rFonts w:ascii="umr10"/>
          <w:sz w:val="20"/>
        </w:rPr>
        <w:tab/>
        <w:t>1870 County</w:t>
      </w:r>
      <w:r>
        <w:rPr>
          <w:rFonts w:ascii="umr10"/>
          <w:spacing w:val="-1"/>
          <w:sz w:val="20"/>
        </w:rPr>
        <w:t xml:space="preserve"> </w:t>
      </w:r>
      <w:r>
        <w:rPr>
          <w:rFonts w:ascii="umr10"/>
          <w:sz w:val="20"/>
        </w:rPr>
        <w:t>Taxes</w:t>
      </w:r>
      <w:r>
        <w:rPr>
          <w:rFonts w:ascii="umr10"/>
          <w:sz w:val="20"/>
        </w:rPr>
        <w:tab/>
        <w:t>Black</w:t>
      </w:r>
      <w:r>
        <w:rPr>
          <w:rFonts w:ascii="umr10"/>
          <w:spacing w:val="-2"/>
          <w:sz w:val="20"/>
        </w:rPr>
        <w:t xml:space="preserve"> </w:t>
      </w:r>
      <w:r>
        <w:rPr>
          <w:rFonts w:ascii="umr10"/>
          <w:sz w:val="20"/>
        </w:rPr>
        <w:t>Officials</w:t>
      </w:r>
      <w:r>
        <w:rPr>
          <w:rFonts w:ascii="umr10"/>
          <w:sz w:val="20"/>
        </w:rPr>
        <w:tab/>
        <w:t>1870 County Taxes</w:t>
      </w:r>
    </w:p>
    <w:p w:rsidR="00915AA8" w:rsidRDefault="00754500">
      <w:pPr>
        <w:tabs>
          <w:tab w:val="left" w:pos="4232"/>
          <w:tab w:val="left" w:pos="6039"/>
          <w:tab w:val="left" w:pos="7957"/>
          <w:tab w:val="left" w:pos="8005"/>
        </w:tabs>
        <w:spacing w:before="65" w:line="304" w:lineRule="auto"/>
        <w:ind w:left="579" w:right="1601" w:firstLine="3571"/>
        <w:rPr>
          <w:rFonts w:ascii="umr10"/>
          <w:sz w:val="20"/>
        </w:rPr>
      </w:pPr>
      <w:r>
        <w:rPr>
          <w:noProof/>
        </w:rPr>
        <mc:AlternateContent>
          <mc:Choice Requires="wps">
            <w:drawing>
              <wp:anchor distT="0" distB="0" distL="114300" distR="114300" simplePos="0" relativeHeight="251670528" behindDoc="1" locked="0" layoutInCell="1" allowOverlap="1">
                <wp:simplePos x="0" y="0"/>
                <wp:positionH relativeFrom="page">
                  <wp:posOffset>2880995</wp:posOffset>
                </wp:positionH>
                <wp:positionV relativeFrom="paragraph">
                  <wp:posOffset>224155</wp:posOffset>
                </wp:positionV>
                <wp:extent cx="3613785" cy="0"/>
                <wp:effectExtent l="13970" t="9525" r="10795" b="9525"/>
                <wp:wrapNone/>
                <wp:docPr id="4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785" cy="0"/>
                        </a:xfrm>
                        <a:prstGeom prst="line">
                          <a:avLst/>
                        </a:prstGeom>
                        <a:noFill/>
                        <a:ln w="121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59928" id="Line 29"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6.85pt,17.65pt" to="511.4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LoIFQIAACs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" strokeweight=".33831mm">
                <w10:wrap anchorx="page"/>
              </v:line>
            </w:pict>
          </mc:Fallback>
        </mc:AlternateContent>
      </w:r>
      <w:r w:rsidR="00C45668">
        <w:rPr>
          <w:rFonts w:ascii="umr10"/>
          <w:sz w:val="20"/>
        </w:rPr>
        <w:t>Per</w:t>
      </w:r>
      <w:r w:rsidR="00C45668">
        <w:rPr>
          <w:rFonts w:ascii="umr10"/>
          <w:spacing w:val="-1"/>
          <w:sz w:val="20"/>
        </w:rPr>
        <w:t xml:space="preserve"> </w:t>
      </w:r>
      <w:r w:rsidR="00C45668">
        <w:rPr>
          <w:rFonts w:ascii="umr10"/>
          <w:sz w:val="20"/>
        </w:rPr>
        <w:t>Capita</w:t>
      </w:r>
      <w:r w:rsidR="00C45668">
        <w:rPr>
          <w:rFonts w:ascii="umr10"/>
          <w:sz w:val="20"/>
        </w:rPr>
        <w:tab/>
        <w:t>Per</w:t>
      </w:r>
      <w:r w:rsidR="00C45668">
        <w:rPr>
          <w:rFonts w:ascii="umr10"/>
          <w:spacing w:val="-1"/>
          <w:sz w:val="20"/>
        </w:rPr>
        <w:t xml:space="preserve"> </w:t>
      </w:r>
      <w:r w:rsidR="00C45668">
        <w:rPr>
          <w:rFonts w:ascii="umr10"/>
          <w:sz w:val="20"/>
        </w:rPr>
        <w:t>County</w:t>
      </w:r>
      <w:r w:rsidR="00C45668">
        <w:rPr>
          <w:rFonts w:ascii="umr10"/>
          <w:sz w:val="20"/>
        </w:rPr>
        <w:tab/>
        <w:t xml:space="preserve">Per </w:t>
      </w:r>
      <w:r w:rsidR="00C45668">
        <w:rPr>
          <w:rFonts w:ascii="umr10"/>
          <w:spacing w:val="-4"/>
          <w:sz w:val="20"/>
        </w:rPr>
        <w:t xml:space="preserve">Capita </w:t>
      </w:r>
      <w:r w:rsidR="00C45668">
        <w:rPr>
          <w:rFonts w:ascii="umr10"/>
          <w:sz w:val="20"/>
        </w:rPr>
        <w:t>Black Officials</w:t>
      </w:r>
      <w:r w:rsidR="00C45668">
        <w:rPr>
          <w:rFonts w:ascii="umr10"/>
          <w:spacing w:val="-4"/>
          <w:sz w:val="20"/>
        </w:rPr>
        <w:t xml:space="preserve"> </w:t>
      </w:r>
      <w:r w:rsidR="00C45668">
        <w:rPr>
          <w:rFonts w:ascii="umr10"/>
          <w:sz w:val="20"/>
        </w:rPr>
        <w:t>Per</w:t>
      </w:r>
      <w:r w:rsidR="00C45668">
        <w:rPr>
          <w:rFonts w:ascii="umr10"/>
          <w:spacing w:val="-2"/>
          <w:sz w:val="20"/>
        </w:rPr>
        <w:t xml:space="preserve"> </w:t>
      </w:r>
      <w:r w:rsidR="00C45668">
        <w:rPr>
          <w:rFonts w:ascii="umr10"/>
          <w:sz w:val="20"/>
        </w:rPr>
        <w:t>County</w:t>
      </w:r>
      <w:r w:rsidR="00C45668">
        <w:rPr>
          <w:rFonts w:ascii="umr10"/>
          <w:sz w:val="20"/>
        </w:rPr>
        <w:tab/>
        <w:t>0.0949***</w:t>
      </w:r>
      <w:r w:rsidR="00C45668">
        <w:rPr>
          <w:rFonts w:ascii="umr10"/>
          <w:sz w:val="20"/>
        </w:rPr>
        <w:tab/>
      </w:r>
      <w:r w:rsidR="00C45668">
        <w:rPr>
          <w:rFonts w:ascii="umr10"/>
          <w:sz w:val="20"/>
        </w:rPr>
        <w:tab/>
      </w:r>
      <w:r w:rsidR="00C45668">
        <w:rPr>
          <w:rFonts w:ascii="umr10"/>
          <w:sz w:val="20"/>
        </w:rPr>
        <w:tab/>
        <w:t>0.1735***</w:t>
      </w:r>
    </w:p>
    <w:p w:rsidR="00915AA8" w:rsidRDefault="00C45668">
      <w:pPr>
        <w:tabs>
          <w:tab w:val="left" w:pos="6353"/>
        </w:tabs>
        <w:spacing w:before="1"/>
        <w:ind w:left="2530"/>
        <w:jc w:val="center"/>
        <w:rPr>
          <w:rFonts w:ascii="umr10"/>
          <w:sz w:val="20"/>
        </w:rPr>
      </w:pPr>
      <w:r>
        <w:rPr>
          <w:rFonts w:ascii="umr10"/>
          <w:sz w:val="20"/>
        </w:rPr>
        <w:t>(0.00979)</w:t>
      </w:r>
      <w:r>
        <w:rPr>
          <w:rFonts w:ascii="umr10"/>
          <w:sz w:val="20"/>
        </w:rPr>
        <w:tab/>
        <w:t>(0.0209)</w:t>
      </w:r>
    </w:p>
    <w:p w:rsidR="00915AA8" w:rsidRDefault="00C45668">
      <w:pPr>
        <w:tabs>
          <w:tab w:val="left" w:pos="6068"/>
        </w:tabs>
        <w:spacing w:before="65"/>
        <w:ind w:left="579"/>
        <w:rPr>
          <w:rFonts w:ascii="umr10"/>
          <w:sz w:val="20"/>
        </w:rPr>
      </w:pPr>
      <w:r>
        <w:rPr>
          <w:rFonts w:ascii="umr10"/>
          <w:sz w:val="20"/>
        </w:rPr>
        <w:t>Free</w:t>
      </w:r>
      <w:r>
        <w:rPr>
          <w:rFonts w:ascii="umr10"/>
          <w:spacing w:val="-1"/>
          <w:sz w:val="20"/>
        </w:rPr>
        <w:t xml:space="preserve"> </w:t>
      </w:r>
      <w:r>
        <w:rPr>
          <w:rFonts w:ascii="umr10"/>
          <w:sz w:val="20"/>
        </w:rPr>
        <w:t>Blacks 1860</w:t>
      </w:r>
      <w:r>
        <w:rPr>
          <w:rFonts w:ascii="umr10"/>
          <w:sz w:val="20"/>
        </w:rPr>
        <w:tab/>
        <w:t>0.00317***</w:t>
      </w:r>
    </w:p>
    <w:p w:rsidR="00915AA8" w:rsidRDefault="00754500">
      <w:pPr>
        <w:spacing w:before="66"/>
        <w:ind w:left="2581"/>
        <w:jc w:val="center"/>
        <w:rPr>
          <w:rFonts w:ascii="umr10"/>
          <w:sz w:val="20"/>
        </w:rPr>
      </w:pPr>
      <w:r>
        <w:rPr>
          <w:noProof/>
        </w:rPr>
        <mc:AlternateContent>
          <mc:Choice Requires="wps">
            <w:drawing>
              <wp:anchor distT="0" distB="0" distL="0" distR="0" simplePos="0" relativeHeight="251624448" behindDoc="0" locked="0" layoutInCell="1" allowOverlap="1">
                <wp:simplePos x="0" y="0"/>
                <wp:positionH relativeFrom="page">
                  <wp:posOffset>2880995</wp:posOffset>
                </wp:positionH>
                <wp:positionV relativeFrom="paragraph">
                  <wp:posOffset>224790</wp:posOffset>
                </wp:positionV>
                <wp:extent cx="3613785" cy="0"/>
                <wp:effectExtent l="13970" t="7620" r="10795" b="11430"/>
                <wp:wrapTopAndBottom/>
                <wp:docPr id="3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78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736DAC" id="Line 28" o:spid="_x0000_s1026" style="position:absolute;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6.85pt,17.7pt" to="511.4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jlPFQIAACs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" strokeweight=".96pt">
                <w10:wrap type="topAndBottom" anchorx="page"/>
              </v:line>
            </w:pict>
          </mc:Fallback>
        </mc:AlternateContent>
      </w:r>
      <w:r w:rsidR="00C45668">
        <w:rPr>
          <w:rFonts w:ascii="umr10"/>
          <w:sz w:val="20"/>
        </w:rPr>
        <w:t>(0.000206)</w:t>
      </w:r>
    </w:p>
    <w:p w:rsidR="00915AA8" w:rsidRDefault="00915AA8">
      <w:pPr>
        <w:pStyle w:val="BodyText"/>
        <w:spacing w:before="4"/>
        <w:rPr>
          <w:rFonts w:ascii="umr10"/>
          <w:sz w:val="23"/>
        </w:rPr>
      </w:pPr>
    </w:p>
    <w:p w:rsidR="00915AA8" w:rsidRDefault="00754500">
      <w:pPr>
        <w:tabs>
          <w:tab w:val="left" w:pos="6270"/>
        </w:tabs>
        <w:ind w:left="579"/>
        <w:rPr>
          <w:rFonts w:ascii="umr10"/>
          <w:sz w:val="20"/>
        </w:rPr>
      </w:pPr>
      <w:r>
        <w:rPr>
          <w:noProof/>
        </w:rPr>
        <mc:AlternateContent>
          <mc:Choice Requires="wps">
            <w:drawing>
              <wp:anchor distT="0" distB="0" distL="0" distR="0" simplePos="0" relativeHeight="251625472" behindDoc="0" locked="0" layoutInCell="1" allowOverlap="1">
                <wp:simplePos x="0" y="0"/>
                <wp:positionH relativeFrom="page">
                  <wp:posOffset>878840</wp:posOffset>
                </wp:positionH>
                <wp:positionV relativeFrom="paragraph">
                  <wp:posOffset>194945</wp:posOffset>
                </wp:positionV>
                <wp:extent cx="5615940" cy="0"/>
                <wp:effectExtent l="21590" t="24130" r="20320" b="23495"/>
                <wp:wrapTopAndBottom/>
                <wp:docPr id="3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0F96C" id="Line 27"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2pt,15.35pt" to="511.4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AYCFAIAACs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" strokeweight="2.88pt">
                <w10:wrap type="topAndBottom" anchorx="page"/>
              </v:line>
            </w:pict>
          </mc:Fallback>
        </mc:AlternateContent>
      </w:r>
      <w:r w:rsidR="00C45668">
        <w:rPr>
          <w:rFonts w:ascii="umr10"/>
          <w:sz w:val="20"/>
        </w:rPr>
        <w:t>F-Statistic on</w:t>
      </w:r>
      <w:r w:rsidR="00C45668">
        <w:rPr>
          <w:rFonts w:ascii="umr10"/>
          <w:spacing w:val="-10"/>
          <w:sz w:val="20"/>
        </w:rPr>
        <w:t xml:space="preserve"> </w:t>
      </w:r>
      <w:r w:rsidR="00C45668">
        <w:rPr>
          <w:rFonts w:ascii="umr10"/>
          <w:sz w:val="20"/>
        </w:rPr>
        <w:t>Excluded</w:t>
      </w:r>
      <w:r w:rsidR="00C45668">
        <w:rPr>
          <w:rFonts w:ascii="umr10"/>
          <w:spacing w:val="-4"/>
          <w:sz w:val="20"/>
        </w:rPr>
        <w:t xml:space="preserve"> </w:t>
      </w:r>
      <w:r w:rsidR="00C45668">
        <w:rPr>
          <w:rFonts w:ascii="umr10"/>
          <w:sz w:val="20"/>
        </w:rPr>
        <w:t>Instrument</w:t>
      </w:r>
      <w:r w:rsidR="00C45668">
        <w:rPr>
          <w:rFonts w:ascii="umr10"/>
          <w:sz w:val="20"/>
        </w:rPr>
        <w:tab/>
        <w:t>237.79</w:t>
      </w:r>
    </w:p>
    <w:p w:rsidR="00915AA8" w:rsidRDefault="00C45668">
      <w:pPr>
        <w:ind w:left="579"/>
        <w:rPr>
          <w:rFonts w:ascii="umr10"/>
          <w:sz w:val="20"/>
        </w:rPr>
      </w:pPr>
      <w:r>
        <w:rPr>
          <w:rFonts w:ascii="umr10"/>
          <w:sz w:val="20"/>
        </w:rPr>
        <w:t>Robust standard errors in parentheses. *** p&lt;0.01, ** p&lt;0.05, *</w:t>
      </w:r>
      <w:r>
        <w:rPr>
          <w:rFonts w:ascii="umr10"/>
          <w:spacing w:val="-12"/>
          <w:sz w:val="20"/>
        </w:rPr>
        <w:t xml:space="preserve"> </w:t>
      </w:r>
      <w:r>
        <w:rPr>
          <w:rFonts w:ascii="umr10"/>
          <w:sz w:val="20"/>
        </w:rPr>
        <w:t>p&lt;0.1</w:t>
      </w:r>
    </w:p>
    <w:p w:rsidR="00915AA8" w:rsidRDefault="00C45668">
      <w:pPr>
        <w:spacing w:before="65" w:line="304" w:lineRule="auto"/>
        <w:ind w:left="646" w:right="435" w:hanging="68"/>
        <w:rPr>
          <w:rFonts w:ascii="umr10"/>
          <w:sz w:val="20"/>
        </w:rPr>
      </w:pPr>
      <w:r>
        <w:rPr>
          <w:rFonts w:ascii="umr10"/>
          <w:sz w:val="20"/>
        </w:rPr>
        <w:t>Note: N=825 in all regressions. All regressions include Republican vote share in 1868 Presidential Election, total value of farms, Logan-</w:t>
      </w:r>
      <w:proofErr w:type="spellStart"/>
      <w:r>
        <w:rPr>
          <w:rFonts w:ascii="umr10"/>
          <w:sz w:val="20"/>
        </w:rPr>
        <w:t>Parman</w:t>
      </w:r>
      <w:proofErr w:type="spellEnd"/>
      <w:r>
        <w:rPr>
          <w:rFonts w:ascii="umr10"/>
          <w:sz w:val="20"/>
        </w:rPr>
        <w:t xml:space="preserve"> Segregation, percent black, manufacturing wages,</w:t>
      </w:r>
    </w:p>
    <w:p w:rsidR="00915AA8" w:rsidRDefault="00C45668">
      <w:pPr>
        <w:tabs>
          <w:tab w:val="left" w:pos="2743"/>
        </w:tabs>
        <w:spacing w:before="1" w:line="304" w:lineRule="auto"/>
        <w:ind w:left="579" w:right="812"/>
        <w:rPr>
          <w:rFonts w:ascii="umr10"/>
          <w:sz w:val="20"/>
        </w:rPr>
      </w:pPr>
      <w:r>
        <w:rPr>
          <w:rFonts w:ascii="umr10"/>
          <w:sz w:val="20"/>
        </w:rPr>
        <w:t>value of manufacturing output, number illiterate, rail access, water access, urban county, county</w:t>
      </w:r>
      <w:r>
        <w:rPr>
          <w:rFonts w:ascii="umr10"/>
          <w:spacing w:val="-44"/>
          <w:sz w:val="20"/>
        </w:rPr>
        <w:t xml:space="preserve"> </w:t>
      </w:r>
      <w:r>
        <w:rPr>
          <w:rFonts w:ascii="umr10"/>
          <w:sz w:val="20"/>
        </w:rPr>
        <w:t>wealth and state</w:t>
      </w:r>
      <w:r>
        <w:rPr>
          <w:rFonts w:ascii="umr10"/>
          <w:spacing w:val="-5"/>
          <w:sz w:val="20"/>
        </w:rPr>
        <w:t xml:space="preserve"> </w:t>
      </w:r>
      <w:r>
        <w:rPr>
          <w:rFonts w:ascii="umr10"/>
          <w:sz w:val="20"/>
        </w:rPr>
        <w:t>fixed</w:t>
      </w:r>
      <w:r>
        <w:rPr>
          <w:rFonts w:ascii="umr10"/>
          <w:spacing w:val="-3"/>
          <w:sz w:val="20"/>
        </w:rPr>
        <w:t xml:space="preserve"> </w:t>
      </w:r>
      <w:r>
        <w:rPr>
          <w:rFonts w:ascii="umr10"/>
          <w:sz w:val="20"/>
        </w:rPr>
        <w:t>effects.</w:t>
      </w:r>
      <w:r>
        <w:rPr>
          <w:rFonts w:ascii="umr10"/>
          <w:sz w:val="20"/>
        </w:rPr>
        <w:tab/>
        <w:t xml:space="preserve">Panel A includes total </w:t>
      </w:r>
      <w:r w:rsidR="00261B86">
        <w:rPr>
          <w:rFonts w:ascii="umr10"/>
          <w:sz w:val="20"/>
        </w:rPr>
        <w:t>population</w:t>
      </w:r>
      <w:r w:rsidR="006231FD">
        <w:rPr>
          <w:rFonts w:ascii="umr10"/>
          <w:sz w:val="20"/>
        </w:rPr>
        <w:t xml:space="preserve"> </w:t>
      </w:r>
      <w:r>
        <w:rPr>
          <w:rFonts w:ascii="umr10"/>
          <w:sz w:val="20"/>
        </w:rPr>
        <w:t>in 1870.</w:t>
      </w:r>
      <w:r w:rsidR="006231FD">
        <w:rPr>
          <w:rFonts w:ascii="umr10"/>
          <w:sz w:val="20"/>
        </w:rPr>
        <w:t xml:space="preserve"> </w:t>
      </w:r>
      <w:r>
        <w:rPr>
          <w:rFonts w:ascii="umr10"/>
          <w:sz w:val="20"/>
        </w:rPr>
        <w:t xml:space="preserve">Panel C uses all </w:t>
      </w:r>
      <w:r w:rsidR="00261B86">
        <w:rPr>
          <w:rFonts w:ascii="umr10"/>
          <w:sz w:val="20"/>
        </w:rPr>
        <w:t>variables</w:t>
      </w:r>
      <w:r>
        <w:rPr>
          <w:rFonts w:ascii="umr10"/>
          <w:sz w:val="20"/>
        </w:rPr>
        <w:t xml:space="preserve"> which are not </w:t>
      </w:r>
      <w:r w:rsidR="00261B86">
        <w:rPr>
          <w:rFonts w:ascii="umr10"/>
          <w:sz w:val="20"/>
        </w:rPr>
        <w:t>indices</w:t>
      </w:r>
      <w:r>
        <w:rPr>
          <w:rFonts w:ascii="umr10"/>
          <w:sz w:val="20"/>
        </w:rPr>
        <w:t xml:space="preserve"> or proportions in per capita </w:t>
      </w:r>
      <w:r w:rsidR="00261B86">
        <w:rPr>
          <w:rFonts w:ascii="umr10"/>
          <w:sz w:val="20"/>
        </w:rPr>
        <w:t>formulation</w:t>
      </w:r>
      <w:r>
        <w:rPr>
          <w:rFonts w:ascii="umr10"/>
          <w:sz w:val="20"/>
        </w:rPr>
        <w:t>.</w:t>
      </w:r>
    </w:p>
    <w:p w:rsidR="00915AA8" w:rsidRDefault="00915AA8">
      <w:pPr>
        <w:spacing w:line="304" w:lineRule="auto"/>
        <w:rPr>
          <w:rFonts w:ascii="umr10"/>
          <w:sz w:val="20"/>
        </w:rPr>
        <w:sectPr w:rsidR="00915AA8">
          <w:pgSz w:w="12240" w:h="15840"/>
          <w:pgMar w:top="1500" w:right="880" w:bottom="700" w:left="840" w:header="0" w:footer="517" w:gutter="0"/>
          <w:cols w:space="720"/>
        </w:sectPr>
      </w:pPr>
    </w:p>
    <w:p w:rsidR="00915AA8" w:rsidRDefault="00C45668">
      <w:pPr>
        <w:pStyle w:val="BodyText"/>
        <w:spacing w:before="154"/>
        <w:ind w:left="693"/>
      </w:pPr>
      <w:bookmarkStart w:id="15" w:name="_bookmark145"/>
      <w:bookmarkEnd w:id="15"/>
      <w:r>
        <w:lastRenderedPageBreak/>
        <w:t>Table A2: Specification Checks for Local Politicians and Inclusion of Antebellum Factors</w:t>
      </w:r>
    </w:p>
    <w:p w:rsidR="00915AA8" w:rsidRDefault="00754500">
      <w:pPr>
        <w:pStyle w:val="BodyText"/>
        <w:spacing w:before="5"/>
        <w:rPr>
          <w:sz w:val="26"/>
        </w:rPr>
      </w:pPr>
      <w:r>
        <w:rPr>
          <w:noProof/>
        </w:rPr>
        <mc:AlternateContent>
          <mc:Choice Requires="wps">
            <w:drawing>
              <wp:anchor distT="0" distB="0" distL="0" distR="0" simplePos="0" relativeHeight="251626496" behindDoc="0" locked="0" layoutInCell="1" allowOverlap="1">
                <wp:simplePos x="0" y="0"/>
                <wp:positionH relativeFrom="page">
                  <wp:posOffset>837565</wp:posOffset>
                </wp:positionH>
                <wp:positionV relativeFrom="paragraph">
                  <wp:posOffset>234315</wp:posOffset>
                </wp:positionV>
                <wp:extent cx="5615940" cy="0"/>
                <wp:effectExtent l="18415" t="19685" r="23495" b="18415"/>
                <wp:wrapTopAndBottom/>
                <wp:docPr id="3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2917B" id="Line 26" o:spid="_x0000_s1026" style="position:absolute;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95pt,18.45pt" to="508.1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C08FAIAACs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" strokeweight="2.88pt">
                <w10:wrap type="topAndBottom" anchorx="page"/>
              </v:line>
            </w:pict>
          </mc:Fallback>
        </mc:AlternateContent>
      </w:r>
    </w:p>
    <w:p w:rsidR="00915AA8" w:rsidRDefault="00915AA8">
      <w:pPr>
        <w:pStyle w:val="BodyText"/>
        <w:spacing w:before="9"/>
        <w:rPr>
          <w:sz w:val="8"/>
        </w:rPr>
      </w:pPr>
    </w:p>
    <w:p w:rsidR="00915AA8" w:rsidRDefault="00C45668">
      <w:pPr>
        <w:spacing w:before="137"/>
        <w:ind w:left="514"/>
        <w:rPr>
          <w:rFonts w:ascii="umr10"/>
          <w:sz w:val="20"/>
        </w:rPr>
      </w:pPr>
      <w:r>
        <w:rPr>
          <w:rFonts w:ascii="umr10"/>
          <w:sz w:val="20"/>
        </w:rPr>
        <w:t>Panel A: Local Politicians</w:t>
      </w:r>
    </w:p>
    <w:p w:rsidR="00915AA8" w:rsidRDefault="00C45668">
      <w:pPr>
        <w:tabs>
          <w:tab w:val="left" w:pos="6003"/>
          <w:tab w:val="right" w:pos="8483"/>
        </w:tabs>
        <w:spacing w:before="66"/>
        <w:ind w:left="4402"/>
        <w:rPr>
          <w:rFonts w:ascii="umr10"/>
          <w:sz w:val="20"/>
        </w:rPr>
      </w:pPr>
      <w:r>
        <w:rPr>
          <w:rFonts w:ascii="umr10"/>
          <w:sz w:val="20"/>
        </w:rPr>
        <w:t>OLS</w:t>
      </w:r>
      <w:r>
        <w:rPr>
          <w:rFonts w:ascii="umr10"/>
          <w:sz w:val="20"/>
        </w:rPr>
        <w:tab/>
        <w:t>First</w:t>
      </w:r>
      <w:r>
        <w:rPr>
          <w:rFonts w:ascii="umr10"/>
          <w:spacing w:val="-2"/>
          <w:sz w:val="20"/>
        </w:rPr>
        <w:t xml:space="preserve"> </w:t>
      </w:r>
      <w:r>
        <w:rPr>
          <w:rFonts w:ascii="umr10"/>
          <w:sz w:val="20"/>
        </w:rPr>
        <w:t>Stage</w:t>
      </w:r>
      <w:r>
        <w:rPr>
          <w:rFonts w:ascii="umr10"/>
          <w:sz w:val="20"/>
        </w:rPr>
        <w:tab/>
        <w:t>IV</w:t>
      </w:r>
    </w:p>
    <w:p w:rsidR="00915AA8" w:rsidRDefault="00C45668">
      <w:pPr>
        <w:tabs>
          <w:tab w:val="left" w:pos="3714"/>
        </w:tabs>
        <w:spacing w:before="65"/>
        <w:ind w:left="514"/>
        <w:rPr>
          <w:rFonts w:ascii="umr10"/>
          <w:sz w:val="20"/>
        </w:rPr>
      </w:pPr>
      <w:r>
        <w:rPr>
          <w:rFonts w:ascii="umr10"/>
          <w:sz w:val="20"/>
        </w:rPr>
        <w:t>Dependent</w:t>
      </w:r>
      <w:r>
        <w:rPr>
          <w:rFonts w:ascii="umr10"/>
          <w:spacing w:val="-6"/>
          <w:sz w:val="20"/>
        </w:rPr>
        <w:t xml:space="preserve"> </w:t>
      </w:r>
      <w:r>
        <w:rPr>
          <w:rFonts w:ascii="umr10"/>
          <w:sz w:val="20"/>
        </w:rPr>
        <w:t>Variable:</w:t>
      </w:r>
      <w:r>
        <w:rPr>
          <w:rFonts w:ascii="umr10"/>
          <w:sz w:val="20"/>
        </w:rPr>
        <w:tab/>
        <w:t>1870 County Taxes Local Black Officials 1870 County</w:t>
      </w:r>
      <w:r>
        <w:rPr>
          <w:rFonts w:ascii="umr10"/>
          <w:spacing w:val="-7"/>
          <w:sz w:val="20"/>
        </w:rPr>
        <w:t xml:space="preserve"> </w:t>
      </w:r>
      <w:r>
        <w:rPr>
          <w:rFonts w:ascii="umr10"/>
          <w:sz w:val="20"/>
        </w:rPr>
        <w:t>Taxes</w:t>
      </w:r>
    </w:p>
    <w:p w:rsidR="00915AA8" w:rsidRDefault="00754500">
      <w:pPr>
        <w:tabs>
          <w:tab w:val="left" w:pos="4218"/>
          <w:tab w:val="left" w:pos="5974"/>
          <w:tab w:val="left" w:pos="7892"/>
          <w:tab w:val="left" w:pos="7990"/>
        </w:tabs>
        <w:spacing w:before="66" w:line="304" w:lineRule="auto"/>
        <w:ind w:left="514" w:right="1666" w:firstLine="3571"/>
        <w:rPr>
          <w:rFonts w:ascii="umr10"/>
          <w:sz w:val="20"/>
        </w:rPr>
      </w:pPr>
      <w:r>
        <w:rPr>
          <w:noProof/>
        </w:rPr>
        <mc:AlternateContent>
          <mc:Choice Requires="wps">
            <w:drawing>
              <wp:anchor distT="0" distB="0" distL="114300" distR="114300" simplePos="0" relativeHeight="251671552" behindDoc="1" locked="0" layoutInCell="1" allowOverlap="1">
                <wp:simplePos x="0" y="0"/>
                <wp:positionH relativeFrom="page">
                  <wp:posOffset>2840355</wp:posOffset>
                </wp:positionH>
                <wp:positionV relativeFrom="paragraph">
                  <wp:posOffset>224790</wp:posOffset>
                </wp:positionV>
                <wp:extent cx="3613150" cy="0"/>
                <wp:effectExtent l="11430" t="13970" r="13970" b="14605"/>
                <wp:wrapNone/>
                <wp:docPr id="3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15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F2048" id="Line 25"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3.65pt,17.7pt" to="508.1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8DIFAIAACs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" strokeweight=".96pt">
                <w10:wrap anchorx="page"/>
              </v:line>
            </w:pict>
          </mc:Fallback>
        </mc:AlternateContent>
      </w:r>
      <w:r w:rsidR="00C45668">
        <w:rPr>
          <w:rFonts w:ascii="umr10"/>
          <w:sz w:val="20"/>
        </w:rPr>
        <w:t>Per</w:t>
      </w:r>
      <w:r w:rsidR="00C45668">
        <w:rPr>
          <w:rFonts w:ascii="umr10"/>
          <w:spacing w:val="-1"/>
          <w:sz w:val="20"/>
        </w:rPr>
        <w:t xml:space="preserve"> </w:t>
      </w:r>
      <w:r w:rsidR="00C45668">
        <w:rPr>
          <w:rFonts w:ascii="umr10"/>
          <w:sz w:val="20"/>
        </w:rPr>
        <w:t>Capita</w:t>
      </w:r>
      <w:r w:rsidR="00C45668">
        <w:rPr>
          <w:rFonts w:ascii="umr10"/>
          <w:sz w:val="20"/>
        </w:rPr>
        <w:tab/>
        <w:t>Per</w:t>
      </w:r>
      <w:r w:rsidR="00C45668">
        <w:rPr>
          <w:rFonts w:ascii="umr10"/>
          <w:spacing w:val="-1"/>
          <w:sz w:val="20"/>
        </w:rPr>
        <w:t xml:space="preserve"> </w:t>
      </w:r>
      <w:r w:rsidR="00C45668">
        <w:rPr>
          <w:rFonts w:ascii="umr10"/>
          <w:sz w:val="20"/>
        </w:rPr>
        <w:t>County</w:t>
      </w:r>
      <w:r w:rsidR="00C45668">
        <w:rPr>
          <w:rFonts w:ascii="umr10"/>
          <w:sz w:val="20"/>
        </w:rPr>
        <w:tab/>
        <w:t xml:space="preserve">Per </w:t>
      </w:r>
      <w:r w:rsidR="00C45668">
        <w:rPr>
          <w:rFonts w:ascii="umr10"/>
          <w:spacing w:val="-4"/>
          <w:sz w:val="20"/>
        </w:rPr>
        <w:t xml:space="preserve">Capita </w:t>
      </w:r>
      <w:r w:rsidR="00C45668">
        <w:rPr>
          <w:rFonts w:ascii="umr10"/>
          <w:sz w:val="20"/>
        </w:rPr>
        <w:t>Local Officials</w:t>
      </w:r>
      <w:r w:rsidR="00C45668">
        <w:rPr>
          <w:rFonts w:ascii="umr10"/>
          <w:spacing w:val="-3"/>
          <w:sz w:val="20"/>
        </w:rPr>
        <w:t xml:space="preserve"> </w:t>
      </w:r>
      <w:r w:rsidR="00C45668">
        <w:rPr>
          <w:rFonts w:ascii="umr10"/>
          <w:sz w:val="20"/>
        </w:rPr>
        <w:t>Per</w:t>
      </w:r>
      <w:r w:rsidR="00C45668">
        <w:rPr>
          <w:rFonts w:ascii="umr10"/>
          <w:spacing w:val="-1"/>
          <w:sz w:val="20"/>
        </w:rPr>
        <w:t xml:space="preserve"> </w:t>
      </w:r>
      <w:r w:rsidR="00C45668">
        <w:rPr>
          <w:rFonts w:ascii="umr10"/>
          <w:sz w:val="20"/>
        </w:rPr>
        <w:t>County</w:t>
      </w:r>
      <w:r w:rsidR="00C45668">
        <w:rPr>
          <w:rFonts w:ascii="umr10"/>
          <w:sz w:val="20"/>
        </w:rPr>
        <w:tab/>
        <w:t>0.141***</w:t>
      </w:r>
      <w:r w:rsidR="00C45668">
        <w:rPr>
          <w:rFonts w:ascii="umr10"/>
          <w:sz w:val="20"/>
        </w:rPr>
        <w:tab/>
      </w:r>
      <w:r w:rsidR="00C45668">
        <w:rPr>
          <w:rFonts w:ascii="umr10"/>
          <w:sz w:val="20"/>
        </w:rPr>
        <w:tab/>
      </w:r>
      <w:r w:rsidR="00C45668">
        <w:rPr>
          <w:rFonts w:ascii="umr10"/>
          <w:sz w:val="20"/>
        </w:rPr>
        <w:tab/>
        <w:t>0.291***</w:t>
      </w:r>
    </w:p>
    <w:p w:rsidR="00915AA8" w:rsidRDefault="00C45668">
      <w:pPr>
        <w:tabs>
          <w:tab w:val="left" w:pos="8065"/>
        </w:tabs>
        <w:spacing w:before="1"/>
        <w:ind w:left="4242"/>
        <w:rPr>
          <w:rFonts w:ascii="umr10"/>
          <w:sz w:val="20"/>
        </w:rPr>
      </w:pPr>
      <w:r>
        <w:rPr>
          <w:rFonts w:ascii="umr10"/>
          <w:sz w:val="20"/>
        </w:rPr>
        <w:t>(0.0225)</w:t>
      </w:r>
      <w:r>
        <w:rPr>
          <w:rFonts w:ascii="umr10"/>
          <w:sz w:val="20"/>
        </w:rPr>
        <w:tab/>
        <w:t>(0.110)</w:t>
      </w:r>
    </w:p>
    <w:p w:rsidR="00915AA8" w:rsidRDefault="00754500">
      <w:pPr>
        <w:tabs>
          <w:tab w:val="left" w:pos="5953"/>
        </w:tabs>
        <w:spacing w:before="65" w:line="304" w:lineRule="auto"/>
        <w:ind w:left="6027" w:right="3501" w:hanging="5513"/>
        <w:rPr>
          <w:rFonts w:ascii="umr10"/>
          <w:sz w:val="20"/>
        </w:rPr>
      </w:pPr>
      <w:r>
        <w:rPr>
          <w:noProof/>
        </w:rPr>
        <mc:AlternateContent>
          <mc:Choice Requires="wps">
            <w:drawing>
              <wp:anchor distT="0" distB="0" distL="114300" distR="114300" simplePos="0" relativeHeight="251652096" behindDoc="0" locked="0" layoutInCell="1" allowOverlap="1">
                <wp:simplePos x="0" y="0"/>
                <wp:positionH relativeFrom="page">
                  <wp:posOffset>2840355</wp:posOffset>
                </wp:positionH>
                <wp:positionV relativeFrom="paragraph">
                  <wp:posOffset>419100</wp:posOffset>
                </wp:positionV>
                <wp:extent cx="3613150" cy="0"/>
                <wp:effectExtent l="11430" t="11430" r="13970" b="7620"/>
                <wp:wrapNone/>
                <wp:docPr id="3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150" cy="0"/>
                        </a:xfrm>
                        <a:prstGeom prst="line">
                          <a:avLst/>
                        </a:prstGeom>
                        <a:noFill/>
                        <a:ln w="121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4755C" id="Line 24"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3.65pt,33pt" to="508.1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01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" strokeweight=".33831mm">
                <w10:wrap anchorx="page"/>
              </v:line>
            </w:pict>
          </mc:Fallback>
        </mc:AlternateContent>
      </w:r>
      <w:r w:rsidR="00C45668">
        <w:rPr>
          <w:rFonts w:ascii="umr10"/>
          <w:sz w:val="20"/>
        </w:rPr>
        <w:t>Percent of Blacks</w:t>
      </w:r>
      <w:r w:rsidR="00C45668">
        <w:rPr>
          <w:rFonts w:ascii="umr10"/>
          <w:spacing w:val="-3"/>
          <w:sz w:val="20"/>
        </w:rPr>
        <w:t xml:space="preserve"> </w:t>
      </w:r>
      <w:r w:rsidR="00C45668">
        <w:rPr>
          <w:rFonts w:ascii="umr10"/>
          <w:sz w:val="20"/>
        </w:rPr>
        <w:t>Free</w:t>
      </w:r>
      <w:r w:rsidR="00C45668">
        <w:rPr>
          <w:rFonts w:ascii="umr10"/>
          <w:spacing w:val="-1"/>
          <w:sz w:val="20"/>
        </w:rPr>
        <w:t xml:space="preserve"> </w:t>
      </w:r>
      <w:r w:rsidR="00C45668">
        <w:rPr>
          <w:rFonts w:ascii="umr10"/>
          <w:sz w:val="20"/>
        </w:rPr>
        <w:t>1860</w:t>
      </w:r>
      <w:r w:rsidR="00C45668">
        <w:rPr>
          <w:rFonts w:ascii="umr10"/>
          <w:sz w:val="20"/>
        </w:rPr>
        <w:tab/>
        <w:t>0.000837*** (0.000140)</w:t>
      </w:r>
    </w:p>
    <w:p w:rsidR="00915AA8" w:rsidRDefault="00915AA8">
      <w:pPr>
        <w:pStyle w:val="BodyText"/>
        <w:spacing w:before="1"/>
        <w:rPr>
          <w:rFonts w:ascii="umr10"/>
          <w:sz w:val="25"/>
        </w:rPr>
      </w:pPr>
    </w:p>
    <w:p w:rsidR="00915AA8" w:rsidRDefault="00754500">
      <w:pPr>
        <w:tabs>
          <w:tab w:val="left" w:pos="6255"/>
        </w:tabs>
        <w:ind w:left="514"/>
        <w:rPr>
          <w:rFonts w:ascii="umr10"/>
          <w:sz w:val="20"/>
        </w:rPr>
      </w:pPr>
      <w:r>
        <w:rPr>
          <w:noProof/>
        </w:rPr>
        <mc:AlternateContent>
          <mc:Choice Requires="wps">
            <w:drawing>
              <wp:anchor distT="0" distB="0" distL="0" distR="0" simplePos="0" relativeHeight="251627520" behindDoc="0" locked="0" layoutInCell="1" allowOverlap="1">
                <wp:simplePos x="0" y="0"/>
                <wp:positionH relativeFrom="page">
                  <wp:posOffset>837565</wp:posOffset>
                </wp:positionH>
                <wp:positionV relativeFrom="paragraph">
                  <wp:posOffset>194945</wp:posOffset>
                </wp:positionV>
                <wp:extent cx="5615940" cy="0"/>
                <wp:effectExtent l="18415" t="19050" r="13970" b="19050"/>
                <wp:wrapTopAndBottom/>
                <wp:docPr id="3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line">
                          <a:avLst/>
                        </a:prstGeom>
                        <a:noFill/>
                        <a:ln w="243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B7964" id="Line 23" o:spid="_x0000_s1026" style="position:absolute;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95pt,15.35pt" to="508.1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iqJ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" strokeweight="1.92pt">
                <w10:wrap type="topAndBottom" anchorx="page"/>
              </v:line>
            </w:pict>
          </mc:Fallback>
        </mc:AlternateContent>
      </w:r>
      <w:r w:rsidR="00C45668">
        <w:rPr>
          <w:rFonts w:ascii="umr10"/>
          <w:sz w:val="20"/>
        </w:rPr>
        <w:t>F-Statistic on</w:t>
      </w:r>
      <w:r w:rsidR="00C45668">
        <w:rPr>
          <w:rFonts w:ascii="umr10"/>
          <w:spacing w:val="-10"/>
          <w:sz w:val="20"/>
        </w:rPr>
        <w:t xml:space="preserve"> </w:t>
      </w:r>
      <w:r w:rsidR="00C45668">
        <w:rPr>
          <w:rFonts w:ascii="umr10"/>
          <w:sz w:val="20"/>
        </w:rPr>
        <w:t>Excluded</w:t>
      </w:r>
      <w:r w:rsidR="00C45668">
        <w:rPr>
          <w:rFonts w:ascii="umr10"/>
          <w:spacing w:val="-4"/>
          <w:sz w:val="20"/>
        </w:rPr>
        <w:t xml:space="preserve"> </w:t>
      </w:r>
      <w:r w:rsidR="00C45668">
        <w:rPr>
          <w:rFonts w:ascii="umr10"/>
          <w:sz w:val="20"/>
        </w:rPr>
        <w:t>Instrument</w:t>
      </w:r>
      <w:r w:rsidR="00C45668">
        <w:rPr>
          <w:rFonts w:ascii="umr10"/>
          <w:sz w:val="20"/>
        </w:rPr>
        <w:tab/>
        <w:t>35.57</w:t>
      </w:r>
    </w:p>
    <w:p w:rsidR="00915AA8" w:rsidRDefault="00915AA8">
      <w:pPr>
        <w:pStyle w:val="BodyText"/>
        <w:spacing w:before="7"/>
        <w:rPr>
          <w:rFonts w:ascii="umr10"/>
          <w:sz w:val="11"/>
        </w:rPr>
      </w:pPr>
    </w:p>
    <w:p w:rsidR="00915AA8" w:rsidRDefault="00C45668">
      <w:pPr>
        <w:spacing w:before="137"/>
        <w:ind w:left="514"/>
        <w:rPr>
          <w:rFonts w:ascii="umr10"/>
          <w:sz w:val="20"/>
        </w:rPr>
      </w:pPr>
      <w:r>
        <w:rPr>
          <w:rFonts w:ascii="umr10"/>
          <w:sz w:val="20"/>
        </w:rPr>
        <w:t>Panel B: Number of Slaves in 1860 Included</w:t>
      </w:r>
    </w:p>
    <w:p w:rsidR="00915AA8" w:rsidRDefault="00C45668">
      <w:pPr>
        <w:tabs>
          <w:tab w:val="left" w:pos="6003"/>
          <w:tab w:val="right" w:pos="8483"/>
        </w:tabs>
        <w:spacing w:before="66"/>
        <w:ind w:left="4402"/>
        <w:rPr>
          <w:rFonts w:ascii="umr10"/>
          <w:sz w:val="20"/>
        </w:rPr>
      </w:pPr>
      <w:r>
        <w:rPr>
          <w:rFonts w:ascii="umr10"/>
          <w:sz w:val="20"/>
        </w:rPr>
        <w:t>OLS</w:t>
      </w:r>
      <w:r>
        <w:rPr>
          <w:rFonts w:ascii="umr10"/>
          <w:sz w:val="20"/>
        </w:rPr>
        <w:tab/>
        <w:t>First</w:t>
      </w:r>
      <w:r>
        <w:rPr>
          <w:rFonts w:ascii="umr10"/>
          <w:spacing w:val="-2"/>
          <w:sz w:val="20"/>
        </w:rPr>
        <w:t xml:space="preserve"> </w:t>
      </w:r>
      <w:r>
        <w:rPr>
          <w:rFonts w:ascii="umr10"/>
          <w:sz w:val="20"/>
        </w:rPr>
        <w:t>Stage</w:t>
      </w:r>
      <w:r>
        <w:rPr>
          <w:rFonts w:ascii="umr10"/>
          <w:sz w:val="20"/>
        </w:rPr>
        <w:tab/>
        <w:t>IV</w:t>
      </w:r>
    </w:p>
    <w:p w:rsidR="00915AA8" w:rsidRDefault="00C45668">
      <w:pPr>
        <w:tabs>
          <w:tab w:val="left" w:pos="3714"/>
          <w:tab w:val="left" w:pos="5816"/>
          <w:tab w:val="left" w:pos="7486"/>
        </w:tabs>
        <w:spacing w:before="65"/>
        <w:ind w:left="514"/>
        <w:rPr>
          <w:rFonts w:ascii="umr10"/>
          <w:sz w:val="20"/>
        </w:rPr>
      </w:pPr>
      <w:r>
        <w:rPr>
          <w:rFonts w:ascii="umr10"/>
          <w:sz w:val="20"/>
        </w:rPr>
        <w:t>Dependent</w:t>
      </w:r>
      <w:r>
        <w:rPr>
          <w:rFonts w:ascii="umr10"/>
          <w:spacing w:val="-6"/>
          <w:sz w:val="20"/>
        </w:rPr>
        <w:t xml:space="preserve"> </w:t>
      </w:r>
      <w:r>
        <w:rPr>
          <w:rFonts w:ascii="umr10"/>
          <w:sz w:val="20"/>
        </w:rPr>
        <w:t>Variable:</w:t>
      </w:r>
      <w:r>
        <w:rPr>
          <w:rFonts w:ascii="umr10"/>
          <w:sz w:val="20"/>
        </w:rPr>
        <w:tab/>
        <w:t>1870 County</w:t>
      </w:r>
      <w:r>
        <w:rPr>
          <w:rFonts w:ascii="umr10"/>
          <w:spacing w:val="-1"/>
          <w:sz w:val="20"/>
        </w:rPr>
        <w:t xml:space="preserve"> </w:t>
      </w:r>
      <w:r>
        <w:rPr>
          <w:rFonts w:ascii="umr10"/>
          <w:sz w:val="20"/>
        </w:rPr>
        <w:t>Taxes</w:t>
      </w:r>
      <w:r>
        <w:rPr>
          <w:rFonts w:ascii="umr10"/>
          <w:sz w:val="20"/>
        </w:rPr>
        <w:tab/>
        <w:t>Black</w:t>
      </w:r>
      <w:r>
        <w:rPr>
          <w:rFonts w:ascii="umr10"/>
          <w:spacing w:val="-2"/>
          <w:sz w:val="20"/>
        </w:rPr>
        <w:t xml:space="preserve"> </w:t>
      </w:r>
      <w:r>
        <w:rPr>
          <w:rFonts w:ascii="umr10"/>
          <w:sz w:val="20"/>
        </w:rPr>
        <w:t>Officials</w:t>
      </w:r>
      <w:r>
        <w:rPr>
          <w:rFonts w:ascii="umr10"/>
          <w:sz w:val="20"/>
        </w:rPr>
        <w:tab/>
        <w:t>1870 County Taxes</w:t>
      </w:r>
    </w:p>
    <w:p w:rsidR="00915AA8" w:rsidRDefault="00754500">
      <w:pPr>
        <w:tabs>
          <w:tab w:val="left" w:pos="4167"/>
          <w:tab w:val="left" w:pos="5974"/>
          <w:tab w:val="left" w:pos="7892"/>
          <w:tab w:val="left" w:pos="7990"/>
        </w:tabs>
        <w:spacing w:before="66" w:line="304" w:lineRule="auto"/>
        <w:ind w:left="514" w:right="1666" w:firstLine="3571"/>
        <w:rPr>
          <w:rFonts w:ascii="umr10"/>
          <w:sz w:val="20"/>
        </w:rPr>
      </w:pPr>
      <w:r>
        <w:rPr>
          <w:noProof/>
        </w:rPr>
        <mc:AlternateContent>
          <mc:Choice Requires="wps">
            <w:drawing>
              <wp:anchor distT="0" distB="0" distL="114300" distR="114300" simplePos="0" relativeHeight="251672576" behindDoc="1" locked="0" layoutInCell="1" allowOverlap="1">
                <wp:simplePos x="0" y="0"/>
                <wp:positionH relativeFrom="page">
                  <wp:posOffset>2840355</wp:posOffset>
                </wp:positionH>
                <wp:positionV relativeFrom="paragraph">
                  <wp:posOffset>224790</wp:posOffset>
                </wp:positionV>
                <wp:extent cx="3613150" cy="0"/>
                <wp:effectExtent l="11430" t="6350" r="13970" b="12700"/>
                <wp:wrapNone/>
                <wp:docPr id="3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15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B2A54" id="Line 22"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3.65pt,17.7pt" to="508.1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EJFAIAACsEAAAOAAAAZHJzL2Uyb0RvYy54bWysU02P2jAQvVfqf7B8h3zAUo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" strokeweight=".96pt">
                <w10:wrap anchorx="page"/>
              </v:line>
            </w:pict>
          </mc:Fallback>
        </mc:AlternateContent>
      </w:r>
      <w:r w:rsidR="00C45668">
        <w:rPr>
          <w:rFonts w:ascii="umr10"/>
          <w:sz w:val="20"/>
        </w:rPr>
        <w:t>Per</w:t>
      </w:r>
      <w:r w:rsidR="00C45668">
        <w:rPr>
          <w:rFonts w:ascii="umr10"/>
          <w:spacing w:val="-1"/>
          <w:sz w:val="20"/>
        </w:rPr>
        <w:t xml:space="preserve"> </w:t>
      </w:r>
      <w:r w:rsidR="00C45668">
        <w:rPr>
          <w:rFonts w:ascii="umr10"/>
          <w:sz w:val="20"/>
        </w:rPr>
        <w:t>Capita</w:t>
      </w:r>
      <w:r w:rsidR="00C45668">
        <w:rPr>
          <w:rFonts w:ascii="umr10"/>
          <w:sz w:val="20"/>
        </w:rPr>
        <w:tab/>
        <w:t>Per</w:t>
      </w:r>
      <w:r w:rsidR="00C45668">
        <w:rPr>
          <w:rFonts w:ascii="umr10"/>
          <w:spacing w:val="-1"/>
          <w:sz w:val="20"/>
        </w:rPr>
        <w:t xml:space="preserve"> </w:t>
      </w:r>
      <w:r w:rsidR="00C45668">
        <w:rPr>
          <w:rFonts w:ascii="umr10"/>
          <w:sz w:val="20"/>
        </w:rPr>
        <w:t>County</w:t>
      </w:r>
      <w:r w:rsidR="00C45668">
        <w:rPr>
          <w:rFonts w:ascii="umr10"/>
          <w:sz w:val="20"/>
        </w:rPr>
        <w:tab/>
        <w:t xml:space="preserve">Per </w:t>
      </w:r>
      <w:r w:rsidR="00C45668">
        <w:rPr>
          <w:rFonts w:ascii="umr10"/>
          <w:spacing w:val="-4"/>
          <w:sz w:val="20"/>
        </w:rPr>
        <w:t xml:space="preserve">Capita </w:t>
      </w:r>
      <w:r w:rsidR="00C45668">
        <w:rPr>
          <w:rFonts w:ascii="umr10"/>
          <w:sz w:val="20"/>
        </w:rPr>
        <w:t>Black Officials</w:t>
      </w:r>
      <w:r w:rsidR="00C45668">
        <w:rPr>
          <w:rFonts w:ascii="umr10"/>
          <w:spacing w:val="-4"/>
          <w:sz w:val="20"/>
        </w:rPr>
        <w:t xml:space="preserve"> </w:t>
      </w:r>
      <w:r w:rsidR="00C45668">
        <w:rPr>
          <w:rFonts w:ascii="umr10"/>
          <w:sz w:val="20"/>
        </w:rPr>
        <w:t>Per</w:t>
      </w:r>
      <w:r w:rsidR="00C45668">
        <w:rPr>
          <w:rFonts w:ascii="umr10"/>
          <w:spacing w:val="-2"/>
          <w:sz w:val="20"/>
        </w:rPr>
        <w:t xml:space="preserve"> </w:t>
      </w:r>
      <w:r w:rsidR="00C45668">
        <w:rPr>
          <w:rFonts w:ascii="umr10"/>
          <w:sz w:val="20"/>
        </w:rPr>
        <w:t>County</w:t>
      </w:r>
      <w:r w:rsidR="00C45668">
        <w:rPr>
          <w:rFonts w:ascii="umr10"/>
          <w:sz w:val="20"/>
        </w:rPr>
        <w:tab/>
        <w:t>0.1094***</w:t>
      </w:r>
      <w:r w:rsidR="00C45668">
        <w:rPr>
          <w:rFonts w:ascii="umr10"/>
          <w:sz w:val="20"/>
        </w:rPr>
        <w:tab/>
      </w:r>
      <w:r w:rsidR="00C45668">
        <w:rPr>
          <w:rFonts w:ascii="umr10"/>
          <w:sz w:val="20"/>
        </w:rPr>
        <w:tab/>
      </w:r>
      <w:r w:rsidR="00C45668">
        <w:rPr>
          <w:rFonts w:ascii="umr10"/>
          <w:sz w:val="20"/>
        </w:rPr>
        <w:tab/>
        <w:t>0.1562**</w:t>
      </w:r>
    </w:p>
    <w:p w:rsidR="00915AA8" w:rsidRDefault="00C45668">
      <w:pPr>
        <w:tabs>
          <w:tab w:val="left" w:pos="6224"/>
        </w:tabs>
        <w:spacing w:before="1"/>
        <w:ind w:left="2451"/>
        <w:jc w:val="center"/>
        <w:rPr>
          <w:rFonts w:ascii="umr10"/>
          <w:sz w:val="20"/>
        </w:rPr>
      </w:pPr>
      <w:r>
        <w:rPr>
          <w:rFonts w:ascii="umr10"/>
          <w:sz w:val="20"/>
        </w:rPr>
        <w:t>(0.0132)</w:t>
      </w:r>
      <w:r>
        <w:rPr>
          <w:rFonts w:ascii="umr10"/>
          <w:sz w:val="20"/>
        </w:rPr>
        <w:tab/>
        <w:t>(0.0661)</w:t>
      </w:r>
    </w:p>
    <w:p w:rsidR="00915AA8" w:rsidRDefault="00C45668">
      <w:pPr>
        <w:tabs>
          <w:tab w:val="left" w:pos="6003"/>
        </w:tabs>
        <w:spacing w:before="65"/>
        <w:ind w:left="514"/>
        <w:rPr>
          <w:rFonts w:ascii="umr10"/>
          <w:sz w:val="20"/>
        </w:rPr>
      </w:pPr>
      <w:r>
        <w:rPr>
          <w:rFonts w:ascii="umr10"/>
          <w:sz w:val="20"/>
        </w:rPr>
        <w:t>Free</w:t>
      </w:r>
      <w:r>
        <w:rPr>
          <w:rFonts w:ascii="umr10"/>
          <w:spacing w:val="-1"/>
          <w:sz w:val="20"/>
        </w:rPr>
        <w:t xml:space="preserve"> </w:t>
      </w:r>
      <w:r>
        <w:rPr>
          <w:rFonts w:ascii="umr10"/>
          <w:sz w:val="20"/>
        </w:rPr>
        <w:t>Blacks 1860</w:t>
      </w:r>
      <w:r>
        <w:rPr>
          <w:rFonts w:ascii="umr10"/>
          <w:sz w:val="20"/>
        </w:rPr>
        <w:tab/>
        <w:t>0.00134***</w:t>
      </w:r>
    </w:p>
    <w:p w:rsidR="00915AA8" w:rsidRDefault="00754500">
      <w:pPr>
        <w:spacing w:before="66"/>
        <w:ind w:left="2451"/>
        <w:jc w:val="center"/>
        <w:rPr>
          <w:rFonts w:ascii="umr10"/>
          <w:sz w:val="20"/>
        </w:rPr>
      </w:pPr>
      <w:r>
        <w:rPr>
          <w:noProof/>
        </w:rPr>
        <mc:AlternateContent>
          <mc:Choice Requires="wps">
            <w:drawing>
              <wp:anchor distT="0" distB="0" distL="0" distR="0" simplePos="0" relativeHeight="251628544" behindDoc="0" locked="0" layoutInCell="1" allowOverlap="1">
                <wp:simplePos x="0" y="0"/>
                <wp:positionH relativeFrom="page">
                  <wp:posOffset>2840355</wp:posOffset>
                </wp:positionH>
                <wp:positionV relativeFrom="paragraph">
                  <wp:posOffset>224790</wp:posOffset>
                </wp:positionV>
                <wp:extent cx="3613150" cy="0"/>
                <wp:effectExtent l="11430" t="13970" r="13970" b="14605"/>
                <wp:wrapTopAndBottom/>
                <wp:docPr id="3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15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023FF" id="Line 21" o:spid="_x0000_s1026" style="position:absolute;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3.65pt,17.7pt" to="508.1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EkXFQIAACsEAAAOAAAAZHJzL2Uyb0RvYy54bWysU8uu0zAQ3SPxD5b3bR7N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" strokeweight=".96pt">
                <w10:wrap type="topAndBottom" anchorx="page"/>
              </v:line>
            </w:pict>
          </mc:Fallback>
        </mc:AlternateContent>
      </w:r>
      <w:r w:rsidR="00C45668">
        <w:rPr>
          <w:rFonts w:ascii="umr10"/>
          <w:sz w:val="20"/>
        </w:rPr>
        <w:t>(0.00024)</w:t>
      </w:r>
    </w:p>
    <w:p w:rsidR="00915AA8" w:rsidRDefault="00915AA8">
      <w:pPr>
        <w:pStyle w:val="BodyText"/>
        <w:spacing w:before="4"/>
        <w:rPr>
          <w:rFonts w:ascii="umr10"/>
          <w:sz w:val="23"/>
        </w:rPr>
      </w:pPr>
    </w:p>
    <w:p w:rsidR="00915AA8" w:rsidRDefault="00754500">
      <w:pPr>
        <w:tabs>
          <w:tab w:val="left" w:pos="6255"/>
        </w:tabs>
        <w:ind w:left="514"/>
        <w:rPr>
          <w:rFonts w:ascii="umr10"/>
          <w:sz w:val="20"/>
        </w:rPr>
      </w:pPr>
      <w:r>
        <w:rPr>
          <w:noProof/>
        </w:rPr>
        <mc:AlternateContent>
          <mc:Choice Requires="wps">
            <w:drawing>
              <wp:anchor distT="0" distB="0" distL="0" distR="0" simplePos="0" relativeHeight="251629568" behindDoc="0" locked="0" layoutInCell="1" allowOverlap="1">
                <wp:simplePos x="0" y="0"/>
                <wp:positionH relativeFrom="page">
                  <wp:posOffset>837565</wp:posOffset>
                </wp:positionH>
                <wp:positionV relativeFrom="paragraph">
                  <wp:posOffset>194945</wp:posOffset>
                </wp:positionV>
                <wp:extent cx="5615940" cy="0"/>
                <wp:effectExtent l="18415" t="17145" r="13970" b="20955"/>
                <wp:wrapTopAndBottom/>
                <wp:docPr id="3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line">
                          <a:avLst/>
                        </a:prstGeom>
                        <a:noFill/>
                        <a:ln w="243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8498E" id="Line 20" o:spid="_x0000_s1026" style="position:absolute;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95pt,15.35pt" to="508.1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k8bFQIAACs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" strokeweight="1.92pt">
                <w10:wrap type="topAndBottom" anchorx="page"/>
              </v:line>
            </w:pict>
          </mc:Fallback>
        </mc:AlternateContent>
      </w:r>
      <w:r w:rsidR="00C45668">
        <w:rPr>
          <w:rFonts w:ascii="umr10"/>
          <w:sz w:val="20"/>
        </w:rPr>
        <w:t>F-Statistic on</w:t>
      </w:r>
      <w:r w:rsidR="00C45668">
        <w:rPr>
          <w:rFonts w:ascii="umr10"/>
          <w:spacing w:val="-10"/>
          <w:sz w:val="20"/>
        </w:rPr>
        <w:t xml:space="preserve"> </w:t>
      </w:r>
      <w:r w:rsidR="00C45668">
        <w:rPr>
          <w:rFonts w:ascii="umr10"/>
          <w:sz w:val="20"/>
        </w:rPr>
        <w:t>Excluded</w:t>
      </w:r>
      <w:r w:rsidR="00C45668">
        <w:rPr>
          <w:rFonts w:ascii="umr10"/>
          <w:spacing w:val="-4"/>
          <w:sz w:val="20"/>
        </w:rPr>
        <w:t xml:space="preserve"> </w:t>
      </w:r>
      <w:r w:rsidR="00C45668">
        <w:rPr>
          <w:rFonts w:ascii="umr10"/>
          <w:sz w:val="20"/>
        </w:rPr>
        <w:t>Instrument</w:t>
      </w:r>
      <w:r w:rsidR="00C45668">
        <w:rPr>
          <w:rFonts w:ascii="umr10"/>
          <w:sz w:val="20"/>
        </w:rPr>
        <w:tab/>
        <w:t>32.52</w:t>
      </w:r>
    </w:p>
    <w:p w:rsidR="00915AA8" w:rsidRDefault="00915AA8">
      <w:pPr>
        <w:pStyle w:val="BodyText"/>
        <w:spacing w:before="11"/>
        <w:rPr>
          <w:rFonts w:ascii="umr10"/>
          <w:sz w:val="22"/>
        </w:rPr>
      </w:pPr>
    </w:p>
    <w:p w:rsidR="00915AA8" w:rsidRDefault="00C45668">
      <w:pPr>
        <w:ind w:left="514"/>
        <w:rPr>
          <w:rFonts w:ascii="umr10"/>
          <w:sz w:val="20"/>
        </w:rPr>
      </w:pPr>
      <w:r>
        <w:rPr>
          <w:rFonts w:ascii="umr10"/>
          <w:sz w:val="20"/>
        </w:rPr>
        <w:t>Panel C: Slaves as Share of Total Population Included</w:t>
      </w:r>
    </w:p>
    <w:p w:rsidR="00915AA8" w:rsidRDefault="00C45668">
      <w:pPr>
        <w:tabs>
          <w:tab w:val="left" w:pos="3967"/>
          <w:tab w:val="left" w:pos="6225"/>
        </w:tabs>
        <w:spacing w:before="66"/>
        <w:ind w:left="2366"/>
        <w:jc w:val="center"/>
        <w:rPr>
          <w:rFonts w:ascii="umr10"/>
          <w:sz w:val="20"/>
        </w:rPr>
      </w:pPr>
      <w:r>
        <w:rPr>
          <w:rFonts w:ascii="umr10"/>
          <w:sz w:val="20"/>
        </w:rPr>
        <w:t>OLS</w:t>
      </w:r>
      <w:r>
        <w:rPr>
          <w:rFonts w:ascii="umr10"/>
          <w:sz w:val="20"/>
        </w:rPr>
        <w:tab/>
        <w:t>First</w:t>
      </w:r>
      <w:r>
        <w:rPr>
          <w:rFonts w:ascii="umr10"/>
          <w:spacing w:val="-3"/>
          <w:sz w:val="20"/>
        </w:rPr>
        <w:t xml:space="preserve"> </w:t>
      </w:r>
      <w:r>
        <w:rPr>
          <w:rFonts w:ascii="umr10"/>
          <w:sz w:val="20"/>
        </w:rPr>
        <w:t>Stage</w:t>
      </w:r>
      <w:r>
        <w:rPr>
          <w:rFonts w:ascii="umr10"/>
          <w:sz w:val="20"/>
        </w:rPr>
        <w:tab/>
        <w:t>IV</w:t>
      </w:r>
    </w:p>
    <w:p w:rsidR="00915AA8" w:rsidRDefault="00C45668">
      <w:pPr>
        <w:tabs>
          <w:tab w:val="left" w:pos="3714"/>
          <w:tab w:val="left" w:pos="5816"/>
          <w:tab w:val="left" w:pos="7486"/>
        </w:tabs>
        <w:spacing w:before="66"/>
        <w:ind w:left="514"/>
        <w:rPr>
          <w:rFonts w:ascii="umr10"/>
          <w:sz w:val="20"/>
        </w:rPr>
      </w:pPr>
      <w:r>
        <w:rPr>
          <w:rFonts w:ascii="umr10"/>
          <w:sz w:val="20"/>
        </w:rPr>
        <w:t>Dependent</w:t>
      </w:r>
      <w:r>
        <w:rPr>
          <w:rFonts w:ascii="umr10"/>
          <w:spacing w:val="-6"/>
          <w:sz w:val="20"/>
        </w:rPr>
        <w:t xml:space="preserve"> </w:t>
      </w:r>
      <w:r>
        <w:rPr>
          <w:rFonts w:ascii="umr10"/>
          <w:sz w:val="20"/>
        </w:rPr>
        <w:t>Variable:</w:t>
      </w:r>
      <w:r>
        <w:rPr>
          <w:rFonts w:ascii="umr10"/>
          <w:sz w:val="20"/>
        </w:rPr>
        <w:tab/>
        <w:t>1870 County</w:t>
      </w:r>
      <w:r>
        <w:rPr>
          <w:rFonts w:ascii="umr10"/>
          <w:spacing w:val="-1"/>
          <w:sz w:val="20"/>
        </w:rPr>
        <w:t xml:space="preserve"> </w:t>
      </w:r>
      <w:r>
        <w:rPr>
          <w:rFonts w:ascii="umr10"/>
          <w:sz w:val="20"/>
        </w:rPr>
        <w:t>Taxes</w:t>
      </w:r>
      <w:r>
        <w:rPr>
          <w:rFonts w:ascii="umr10"/>
          <w:sz w:val="20"/>
        </w:rPr>
        <w:tab/>
        <w:t>Black</w:t>
      </w:r>
      <w:r>
        <w:rPr>
          <w:rFonts w:ascii="umr10"/>
          <w:spacing w:val="-2"/>
          <w:sz w:val="20"/>
        </w:rPr>
        <w:t xml:space="preserve"> </w:t>
      </w:r>
      <w:r>
        <w:rPr>
          <w:rFonts w:ascii="umr10"/>
          <w:sz w:val="20"/>
        </w:rPr>
        <w:t>Officials</w:t>
      </w:r>
      <w:r>
        <w:rPr>
          <w:rFonts w:ascii="umr10"/>
          <w:sz w:val="20"/>
        </w:rPr>
        <w:tab/>
        <w:t>1870 County Taxes</w:t>
      </w:r>
    </w:p>
    <w:p w:rsidR="00915AA8" w:rsidRDefault="00754500">
      <w:pPr>
        <w:tabs>
          <w:tab w:val="left" w:pos="4167"/>
          <w:tab w:val="left" w:pos="5974"/>
          <w:tab w:val="left" w:pos="7892"/>
          <w:tab w:val="left" w:pos="7990"/>
        </w:tabs>
        <w:spacing w:before="65" w:line="304" w:lineRule="auto"/>
        <w:ind w:left="514" w:right="1666" w:firstLine="3571"/>
        <w:rPr>
          <w:rFonts w:ascii="umr10"/>
          <w:sz w:val="20"/>
        </w:rPr>
      </w:pPr>
      <w:r>
        <w:rPr>
          <w:noProof/>
        </w:rPr>
        <mc:AlternateContent>
          <mc:Choice Requires="wps">
            <w:drawing>
              <wp:anchor distT="0" distB="0" distL="114300" distR="114300" simplePos="0" relativeHeight="251673600" behindDoc="1" locked="0" layoutInCell="1" allowOverlap="1">
                <wp:simplePos x="0" y="0"/>
                <wp:positionH relativeFrom="page">
                  <wp:posOffset>2840355</wp:posOffset>
                </wp:positionH>
                <wp:positionV relativeFrom="paragraph">
                  <wp:posOffset>224155</wp:posOffset>
                </wp:positionV>
                <wp:extent cx="3613150" cy="0"/>
                <wp:effectExtent l="11430" t="12700" r="13970" b="6350"/>
                <wp:wrapNone/>
                <wp:docPr id="3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150" cy="0"/>
                        </a:xfrm>
                        <a:prstGeom prst="line">
                          <a:avLst/>
                        </a:prstGeom>
                        <a:noFill/>
                        <a:ln w="121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C5A2E" id="Line 19"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3.65pt,17.65pt" to="508.1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" strokeweight=".33831mm">
                <w10:wrap anchorx="page"/>
              </v:line>
            </w:pict>
          </mc:Fallback>
        </mc:AlternateContent>
      </w:r>
      <w:r w:rsidR="00C45668">
        <w:rPr>
          <w:rFonts w:ascii="umr10"/>
          <w:sz w:val="20"/>
        </w:rPr>
        <w:t>Per</w:t>
      </w:r>
      <w:r w:rsidR="00C45668">
        <w:rPr>
          <w:rFonts w:ascii="umr10"/>
          <w:spacing w:val="-1"/>
          <w:sz w:val="20"/>
        </w:rPr>
        <w:t xml:space="preserve"> </w:t>
      </w:r>
      <w:r w:rsidR="00C45668">
        <w:rPr>
          <w:rFonts w:ascii="umr10"/>
          <w:sz w:val="20"/>
        </w:rPr>
        <w:t>Capita</w:t>
      </w:r>
      <w:r w:rsidR="00C45668">
        <w:rPr>
          <w:rFonts w:ascii="umr10"/>
          <w:sz w:val="20"/>
        </w:rPr>
        <w:tab/>
        <w:t>Per</w:t>
      </w:r>
      <w:r w:rsidR="00C45668">
        <w:rPr>
          <w:rFonts w:ascii="umr10"/>
          <w:spacing w:val="-1"/>
          <w:sz w:val="20"/>
        </w:rPr>
        <w:t xml:space="preserve"> </w:t>
      </w:r>
      <w:r w:rsidR="00C45668">
        <w:rPr>
          <w:rFonts w:ascii="umr10"/>
          <w:sz w:val="20"/>
        </w:rPr>
        <w:t>County</w:t>
      </w:r>
      <w:r w:rsidR="00C45668">
        <w:rPr>
          <w:rFonts w:ascii="umr10"/>
          <w:sz w:val="20"/>
        </w:rPr>
        <w:tab/>
        <w:t xml:space="preserve">Per </w:t>
      </w:r>
      <w:r w:rsidR="00C45668">
        <w:rPr>
          <w:rFonts w:ascii="umr10"/>
          <w:spacing w:val="-4"/>
          <w:sz w:val="20"/>
        </w:rPr>
        <w:t xml:space="preserve">Capita </w:t>
      </w:r>
      <w:r w:rsidR="00C45668">
        <w:rPr>
          <w:rFonts w:ascii="umr10"/>
          <w:sz w:val="20"/>
        </w:rPr>
        <w:t>Black Officials</w:t>
      </w:r>
      <w:r w:rsidR="00C45668">
        <w:rPr>
          <w:rFonts w:ascii="umr10"/>
          <w:spacing w:val="-4"/>
          <w:sz w:val="20"/>
        </w:rPr>
        <w:t xml:space="preserve"> </w:t>
      </w:r>
      <w:r w:rsidR="00C45668">
        <w:rPr>
          <w:rFonts w:ascii="umr10"/>
          <w:sz w:val="20"/>
        </w:rPr>
        <w:t>Per</w:t>
      </w:r>
      <w:r w:rsidR="00C45668">
        <w:rPr>
          <w:rFonts w:ascii="umr10"/>
          <w:spacing w:val="-2"/>
          <w:sz w:val="20"/>
        </w:rPr>
        <w:t xml:space="preserve"> </w:t>
      </w:r>
      <w:r w:rsidR="00C45668">
        <w:rPr>
          <w:rFonts w:ascii="umr10"/>
          <w:sz w:val="20"/>
        </w:rPr>
        <w:t>County</w:t>
      </w:r>
      <w:r w:rsidR="00C45668">
        <w:rPr>
          <w:rFonts w:ascii="umr10"/>
          <w:sz w:val="20"/>
        </w:rPr>
        <w:tab/>
        <w:t>0.0948***</w:t>
      </w:r>
      <w:r w:rsidR="00C45668">
        <w:rPr>
          <w:rFonts w:ascii="umr10"/>
          <w:sz w:val="20"/>
        </w:rPr>
        <w:tab/>
      </w:r>
      <w:r w:rsidR="00C45668">
        <w:rPr>
          <w:rFonts w:ascii="umr10"/>
          <w:sz w:val="20"/>
        </w:rPr>
        <w:tab/>
      </w:r>
      <w:r w:rsidR="00C45668">
        <w:rPr>
          <w:rFonts w:ascii="umr10"/>
          <w:sz w:val="20"/>
        </w:rPr>
        <w:tab/>
        <w:t>0.1833**</w:t>
      </w:r>
    </w:p>
    <w:p w:rsidR="00915AA8" w:rsidRDefault="00C45668">
      <w:pPr>
        <w:tabs>
          <w:tab w:val="left" w:pos="6224"/>
        </w:tabs>
        <w:spacing w:before="1"/>
        <w:ind w:left="2451"/>
        <w:jc w:val="center"/>
        <w:rPr>
          <w:rFonts w:ascii="umr10"/>
          <w:sz w:val="20"/>
        </w:rPr>
      </w:pPr>
      <w:r>
        <w:rPr>
          <w:rFonts w:ascii="umr10"/>
          <w:sz w:val="20"/>
        </w:rPr>
        <w:t>(0.0133)</w:t>
      </w:r>
      <w:r>
        <w:rPr>
          <w:rFonts w:ascii="umr10"/>
          <w:sz w:val="20"/>
        </w:rPr>
        <w:tab/>
        <w:t>(0.0873)</w:t>
      </w:r>
    </w:p>
    <w:p w:rsidR="00915AA8" w:rsidRDefault="00C45668">
      <w:pPr>
        <w:tabs>
          <w:tab w:val="left" w:pos="6003"/>
        </w:tabs>
        <w:spacing w:before="65"/>
        <w:ind w:left="514"/>
        <w:rPr>
          <w:rFonts w:ascii="umr10"/>
          <w:sz w:val="20"/>
        </w:rPr>
      </w:pPr>
      <w:r>
        <w:rPr>
          <w:rFonts w:ascii="umr10"/>
          <w:sz w:val="20"/>
        </w:rPr>
        <w:t>Free</w:t>
      </w:r>
      <w:r>
        <w:rPr>
          <w:rFonts w:ascii="umr10"/>
          <w:spacing w:val="-1"/>
          <w:sz w:val="20"/>
        </w:rPr>
        <w:t xml:space="preserve"> </w:t>
      </w:r>
      <w:r>
        <w:rPr>
          <w:rFonts w:ascii="umr10"/>
          <w:sz w:val="20"/>
        </w:rPr>
        <w:t>Blacks 1860</w:t>
      </w:r>
      <w:r>
        <w:rPr>
          <w:rFonts w:ascii="umr10"/>
          <w:sz w:val="20"/>
        </w:rPr>
        <w:tab/>
        <w:t>0.00106***</w:t>
      </w:r>
    </w:p>
    <w:p w:rsidR="00915AA8" w:rsidRDefault="00754500">
      <w:pPr>
        <w:spacing w:before="66"/>
        <w:ind w:left="2451"/>
        <w:jc w:val="center"/>
        <w:rPr>
          <w:rFonts w:ascii="umr10"/>
          <w:sz w:val="20"/>
        </w:rPr>
      </w:pPr>
      <w:r>
        <w:rPr>
          <w:noProof/>
        </w:rPr>
        <mc:AlternateContent>
          <mc:Choice Requires="wps">
            <w:drawing>
              <wp:anchor distT="0" distB="0" distL="0" distR="0" simplePos="0" relativeHeight="251630592" behindDoc="0" locked="0" layoutInCell="1" allowOverlap="1">
                <wp:simplePos x="0" y="0"/>
                <wp:positionH relativeFrom="page">
                  <wp:posOffset>2840355</wp:posOffset>
                </wp:positionH>
                <wp:positionV relativeFrom="paragraph">
                  <wp:posOffset>224790</wp:posOffset>
                </wp:positionV>
                <wp:extent cx="3613150" cy="0"/>
                <wp:effectExtent l="11430" t="10795" r="13970" b="8255"/>
                <wp:wrapTopAndBottom/>
                <wp:docPr id="29"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15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297B9" id="Line 18" o:spid="_x0000_s1026" style="position:absolute;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3.65pt,17.7pt" to="508.1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1tAFAIAACsEAAAOAAAAZHJzL2Uyb0RvYy54bWysU02P2jAQvVfqf7B8h3zAUo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" strokeweight=".96pt">
                <w10:wrap type="topAndBottom" anchorx="page"/>
              </v:line>
            </w:pict>
          </mc:Fallback>
        </mc:AlternateContent>
      </w:r>
      <w:r w:rsidR="00C45668">
        <w:rPr>
          <w:rFonts w:ascii="umr10"/>
          <w:sz w:val="20"/>
        </w:rPr>
        <w:t>(0.000243)</w:t>
      </w:r>
    </w:p>
    <w:p w:rsidR="00915AA8" w:rsidRDefault="00915AA8">
      <w:pPr>
        <w:pStyle w:val="BodyText"/>
        <w:spacing w:before="4"/>
        <w:rPr>
          <w:rFonts w:ascii="umr10"/>
          <w:sz w:val="23"/>
        </w:rPr>
      </w:pPr>
    </w:p>
    <w:p w:rsidR="00915AA8" w:rsidRDefault="00C45668">
      <w:pPr>
        <w:tabs>
          <w:tab w:val="left" w:pos="6255"/>
        </w:tabs>
        <w:ind w:left="514"/>
        <w:rPr>
          <w:rFonts w:ascii="umr10"/>
          <w:sz w:val="20"/>
        </w:rPr>
      </w:pPr>
      <w:r>
        <w:rPr>
          <w:rFonts w:ascii="umr10"/>
          <w:sz w:val="20"/>
        </w:rPr>
        <w:t>F-Statistic on</w:t>
      </w:r>
      <w:r>
        <w:rPr>
          <w:rFonts w:ascii="umr10"/>
          <w:spacing w:val="-10"/>
          <w:sz w:val="20"/>
        </w:rPr>
        <w:t xml:space="preserve"> </w:t>
      </w:r>
      <w:r>
        <w:rPr>
          <w:rFonts w:ascii="umr10"/>
          <w:sz w:val="20"/>
        </w:rPr>
        <w:t>Excluded</w:t>
      </w:r>
      <w:r>
        <w:rPr>
          <w:rFonts w:ascii="umr10"/>
          <w:spacing w:val="-4"/>
          <w:sz w:val="20"/>
        </w:rPr>
        <w:t xml:space="preserve"> </w:t>
      </w:r>
      <w:r>
        <w:rPr>
          <w:rFonts w:ascii="umr10"/>
          <w:sz w:val="20"/>
        </w:rPr>
        <w:t>Instrument</w:t>
      </w:r>
      <w:r>
        <w:rPr>
          <w:rFonts w:ascii="umr10"/>
          <w:sz w:val="20"/>
        </w:rPr>
        <w:tab/>
        <w:t>19.24</w:t>
      </w:r>
    </w:p>
    <w:p w:rsidR="00915AA8" w:rsidRDefault="00C45668">
      <w:pPr>
        <w:spacing w:before="100"/>
        <w:ind w:left="514"/>
        <w:rPr>
          <w:rFonts w:ascii="umr10"/>
          <w:sz w:val="20"/>
        </w:rPr>
      </w:pPr>
      <w:r>
        <w:rPr>
          <w:rFonts w:ascii="umr10"/>
          <w:sz w:val="20"/>
        </w:rPr>
        <w:t>Robust standard errors in parentheses. *** p&lt;0.01, ** p&lt;0.05, * p&lt;0.1</w:t>
      </w:r>
    </w:p>
    <w:p w:rsidR="00915AA8" w:rsidRDefault="00C45668" w:rsidP="00E572E3">
      <w:pPr>
        <w:spacing w:before="65" w:line="304" w:lineRule="auto"/>
        <w:ind w:left="540" w:right="435"/>
        <w:rPr>
          <w:rFonts w:ascii="umr10"/>
          <w:sz w:val="20"/>
        </w:rPr>
      </w:pPr>
      <w:r>
        <w:rPr>
          <w:rFonts w:ascii="umr10"/>
          <w:sz w:val="20"/>
        </w:rPr>
        <w:t>Note: N=825 in all regressions. All regressions include Republican vote share in 1868 Presidential Election, total value of farms, Logan-</w:t>
      </w:r>
      <w:proofErr w:type="spellStart"/>
      <w:r>
        <w:rPr>
          <w:rFonts w:ascii="umr10"/>
          <w:sz w:val="20"/>
        </w:rPr>
        <w:t>Parman</w:t>
      </w:r>
      <w:proofErr w:type="spellEnd"/>
      <w:r>
        <w:rPr>
          <w:rFonts w:ascii="umr10"/>
          <w:sz w:val="20"/>
        </w:rPr>
        <w:t xml:space="preserve"> Segregation, percent black, manufacturing wages,</w:t>
      </w:r>
      <w:r w:rsidR="00E572E3">
        <w:rPr>
          <w:rFonts w:ascii="umr10"/>
          <w:sz w:val="20"/>
        </w:rPr>
        <w:t xml:space="preserve"> </w:t>
      </w:r>
      <w:r>
        <w:rPr>
          <w:rFonts w:ascii="umr10"/>
          <w:sz w:val="20"/>
        </w:rPr>
        <w:t>value of manufacturing output, number illiterate, rail access, water access, urban county, county wealth and state fixed effects.</w:t>
      </w:r>
    </w:p>
    <w:p w:rsidR="00915AA8" w:rsidRDefault="00915AA8">
      <w:pPr>
        <w:spacing w:line="304" w:lineRule="auto"/>
        <w:rPr>
          <w:rFonts w:ascii="umr10"/>
          <w:sz w:val="20"/>
        </w:rPr>
        <w:sectPr w:rsidR="00915AA8">
          <w:footerReference w:type="default" r:id="rId13"/>
          <w:pgSz w:w="12240" w:h="15840"/>
          <w:pgMar w:top="1500" w:right="880" w:bottom="1800" w:left="840" w:header="0" w:footer="1607" w:gutter="0"/>
          <w:cols w:space="720"/>
        </w:sectPr>
      </w:pPr>
    </w:p>
    <w:p w:rsidR="00915AA8" w:rsidRDefault="00754500">
      <w:pPr>
        <w:pStyle w:val="BodyText"/>
        <w:spacing w:before="10"/>
        <w:rPr>
          <w:rFonts w:ascii="umr10"/>
          <w:sz w:val="16"/>
        </w:rPr>
      </w:pPr>
      <w:r>
        <w:rPr>
          <w:noProof/>
        </w:rPr>
        <w:lastRenderedPageBreak/>
        <mc:AlternateContent>
          <mc:Choice Requires="wps">
            <w:drawing>
              <wp:anchor distT="0" distB="0" distL="114300" distR="114300" simplePos="0" relativeHeight="251653120" behindDoc="0" locked="0" layoutInCell="1" allowOverlap="1">
                <wp:simplePos x="0" y="0"/>
                <wp:positionH relativeFrom="page">
                  <wp:posOffset>290195</wp:posOffset>
                </wp:positionH>
                <wp:positionV relativeFrom="page">
                  <wp:posOffset>3787775</wp:posOffset>
                </wp:positionV>
                <wp:extent cx="177800" cy="174625"/>
                <wp:effectExtent l="4445" t="0" r="0" b="0"/>
                <wp:wrapNone/>
                <wp:docPr id="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50CB" w:rsidRDefault="006250CB">
                            <w:pPr>
                              <w:pStyle w:val="BodyText"/>
                              <w:spacing w:line="252" w:lineRule="exact"/>
                              <w:ind w:left="20"/>
                            </w:pPr>
                            <w:r>
                              <w:rPr>
                                <w:w w:val="90"/>
                              </w:rPr>
                              <w:t>50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margin-left:22.85pt;margin-top:298.25pt;width:14pt;height:13.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" filled="f" stroked="f">
                <v:textbox style="layout-flow:vertical" inset="0,0,0,0">
                  <w:txbxContent>
                    <w:p w:rsidR="006250CB" w:rsidRDefault="006250CB">
                      <w:pPr>
                        <w:pStyle w:val="BodyText"/>
                        <w:spacing w:line="252" w:lineRule="exact"/>
                        <w:ind w:left="20"/>
                      </w:pPr>
                      <w:r>
                        <w:rPr>
                          <w:w w:val="90"/>
                        </w:rPr>
                        <w:t>50</w:t>
                      </w:r>
                    </w:p>
                  </w:txbxContent>
                </v:textbox>
                <w10:wrap anchorx="page" anchory="page"/>
              </v:shape>
            </w:pict>
          </mc:Fallback>
        </mc:AlternateContent>
      </w:r>
    </w:p>
    <w:p w:rsidR="00915AA8" w:rsidRDefault="00C45668">
      <w:pPr>
        <w:pStyle w:val="BodyText"/>
        <w:spacing w:before="60"/>
        <w:ind w:left="2199"/>
      </w:pPr>
      <w:bookmarkStart w:id="16" w:name="_bookmark146"/>
      <w:bookmarkEnd w:id="16"/>
      <w:r>
        <w:t>Table A3: County Taxes and Changes in Number of Farms by Farm Size, 1870-1880</w:t>
      </w:r>
    </w:p>
    <w:p w:rsidR="00915AA8" w:rsidRDefault="00915AA8">
      <w:pPr>
        <w:pStyle w:val="BodyText"/>
        <w:spacing w:before="10"/>
        <w:rPr>
          <w:sz w:val="29"/>
        </w:rPr>
      </w:pPr>
    </w:p>
    <w:tbl>
      <w:tblPr>
        <w:tblW w:w="0" w:type="auto"/>
        <w:tblInd w:w="418" w:type="dxa"/>
        <w:tblLayout w:type="fixed"/>
        <w:tblCellMar>
          <w:left w:w="0" w:type="dxa"/>
          <w:right w:w="0" w:type="dxa"/>
        </w:tblCellMar>
        <w:tblLook w:val="01E0" w:firstRow="1" w:lastRow="1" w:firstColumn="1" w:lastColumn="1" w:noHBand="0" w:noVBand="0"/>
      </w:tblPr>
      <w:tblGrid>
        <w:gridCol w:w="3053"/>
        <w:gridCol w:w="1135"/>
        <w:gridCol w:w="1157"/>
        <w:gridCol w:w="1133"/>
        <w:gridCol w:w="1135"/>
        <w:gridCol w:w="1109"/>
        <w:gridCol w:w="1180"/>
        <w:gridCol w:w="1135"/>
        <w:gridCol w:w="1119"/>
      </w:tblGrid>
      <w:tr w:rsidR="00915AA8">
        <w:trPr>
          <w:trHeight w:val="264"/>
        </w:trPr>
        <w:tc>
          <w:tcPr>
            <w:tcW w:w="12156" w:type="dxa"/>
            <w:gridSpan w:val="9"/>
            <w:tcBorders>
              <w:top w:val="single" w:sz="24" w:space="0" w:color="000000"/>
            </w:tcBorders>
          </w:tcPr>
          <w:p w:rsidR="00915AA8" w:rsidRDefault="00C45668">
            <w:pPr>
              <w:pStyle w:val="TableParagraph"/>
              <w:spacing w:before="7" w:line="233" w:lineRule="exact"/>
              <w:ind w:left="5215"/>
              <w:jc w:val="left"/>
              <w:rPr>
                <w:sz w:val="20"/>
              </w:rPr>
            </w:pPr>
            <w:r>
              <w:rPr>
                <w:sz w:val="20"/>
              </w:rPr>
              <w:t>Change in Number of Farms by Acreage, 1870 to 1880</w:t>
            </w:r>
          </w:p>
        </w:tc>
      </w:tr>
      <w:tr w:rsidR="00915AA8">
        <w:trPr>
          <w:trHeight w:val="307"/>
        </w:trPr>
        <w:tc>
          <w:tcPr>
            <w:tcW w:w="3053" w:type="dxa"/>
          </w:tcPr>
          <w:p w:rsidR="00915AA8" w:rsidRDefault="00C45668">
            <w:pPr>
              <w:pStyle w:val="TableParagraph"/>
              <w:spacing w:before="53" w:line="233" w:lineRule="exact"/>
              <w:ind w:left="35"/>
              <w:jc w:val="left"/>
              <w:rPr>
                <w:sz w:val="20"/>
              </w:rPr>
            </w:pPr>
            <w:r>
              <w:rPr>
                <w:sz w:val="20"/>
              </w:rPr>
              <w:t>Panel A:</w:t>
            </w:r>
          </w:p>
        </w:tc>
        <w:tc>
          <w:tcPr>
            <w:tcW w:w="1135" w:type="dxa"/>
          </w:tcPr>
          <w:p w:rsidR="00915AA8" w:rsidRDefault="00C45668">
            <w:pPr>
              <w:pStyle w:val="TableParagraph"/>
              <w:spacing w:before="53" w:line="233" w:lineRule="exact"/>
              <w:ind w:left="202" w:right="182"/>
              <w:rPr>
                <w:sz w:val="20"/>
              </w:rPr>
            </w:pPr>
            <w:r>
              <w:rPr>
                <w:sz w:val="20"/>
              </w:rPr>
              <w:t>0-2</w:t>
            </w:r>
          </w:p>
        </w:tc>
        <w:tc>
          <w:tcPr>
            <w:tcW w:w="1157" w:type="dxa"/>
          </w:tcPr>
          <w:p w:rsidR="00915AA8" w:rsidRDefault="00C45668">
            <w:pPr>
              <w:pStyle w:val="TableParagraph"/>
              <w:spacing w:before="53" w:line="233" w:lineRule="exact"/>
              <w:ind w:left="231" w:right="227"/>
              <w:rPr>
                <w:sz w:val="20"/>
              </w:rPr>
            </w:pPr>
            <w:r>
              <w:rPr>
                <w:sz w:val="20"/>
              </w:rPr>
              <w:t>3-9</w:t>
            </w:r>
          </w:p>
        </w:tc>
        <w:tc>
          <w:tcPr>
            <w:tcW w:w="1133" w:type="dxa"/>
          </w:tcPr>
          <w:p w:rsidR="00915AA8" w:rsidRDefault="00C45668">
            <w:pPr>
              <w:pStyle w:val="TableParagraph"/>
              <w:spacing w:before="53" w:line="233" w:lineRule="exact"/>
              <w:ind w:left="230" w:right="238"/>
              <w:rPr>
                <w:sz w:val="20"/>
              </w:rPr>
            </w:pPr>
            <w:r>
              <w:rPr>
                <w:sz w:val="20"/>
              </w:rPr>
              <w:t>10-19</w:t>
            </w:r>
          </w:p>
        </w:tc>
        <w:tc>
          <w:tcPr>
            <w:tcW w:w="1135" w:type="dxa"/>
          </w:tcPr>
          <w:p w:rsidR="00915AA8" w:rsidRDefault="00C45668">
            <w:pPr>
              <w:pStyle w:val="TableParagraph"/>
              <w:spacing w:before="53" w:line="233" w:lineRule="exact"/>
              <w:ind w:right="331"/>
              <w:jc w:val="right"/>
              <w:rPr>
                <w:sz w:val="20"/>
              </w:rPr>
            </w:pPr>
            <w:r>
              <w:rPr>
                <w:sz w:val="20"/>
              </w:rPr>
              <w:t>20-49</w:t>
            </w:r>
          </w:p>
        </w:tc>
        <w:tc>
          <w:tcPr>
            <w:tcW w:w="1109" w:type="dxa"/>
          </w:tcPr>
          <w:p w:rsidR="00915AA8" w:rsidRDefault="00C45668">
            <w:pPr>
              <w:pStyle w:val="TableParagraph"/>
              <w:spacing w:before="53" w:line="233" w:lineRule="exact"/>
              <w:ind w:right="303"/>
              <w:jc w:val="right"/>
              <w:rPr>
                <w:sz w:val="20"/>
              </w:rPr>
            </w:pPr>
            <w:r>
              <w:rPr>
                <w:sz w:val="20"/>
              </w:rPr>
              <w:t>50-99</w:t>
            </w:r>
          </w:p>
        </w:tc>
        <w:tc>
          <w:tcPr>
            <w:tcW w:w="1180" w:type="dxa"/>
          </w:tcPr>
          <w:p w:rsidR="00915AA8" w:rsidRDefault="00C45668">
            <w:pPr>
              <w:pStyle w:val="TableParagraph"/>
              <w:spacing w:before="53" w:line="233" w:lineRule="exact"/>
              <w:ind w:right="244"/>
              <w:jc w:val="right"/>
              <w:rPr>
                <w:sz w:val="20"/>
              </w:rPr>
            </w:pPr>
            <w:r>
              <w:rPr>
                <w:sz w:val="20"/>
              </w:rPr>
              <w:t>100-499</w:t>
            </w:r>
          </w:p>
        </w:tc>
        <w:tc>
          <w:tcPr>
            <w:tcW w:w="1135" w:type="dxa"/>
          </w:tcPr>
          <w:p w:rsidR="00915AA8" w:rsidRDefault="00C45668">
            <w:pPr>
              <w:pStyle w:val="TableParagraph"/>
              <w:spacing w:before="53" w:line="233" w:lineRule="exact"/>
              <w:ind w:left="202" w:right="225"/>
              <w:rPr>
                <w:sz w:val="20"/>
              </w:rPr>
            </w:pPr>
            <w:r>
              <w:rPr>
                <w:sz w:val="20"/>
              </w:rPr>
              <w:t>500-999</w:t>
            </w:r>
          </w:p>
        </w:tc>
        <w:tc>
          <w:tcPr>
            <w:tcW w:w="1119" w:type="dxa"/>
          </w:tcPr>
          <w:p w:rsidR="00915AA8" w:rsidRDefault="00C45668">
            <w:pPr>
              <w:pStyle w:val="TableParagraph"/>
              <w:spacing w:before="53" w:line="233" w:lineRule="exact"/>
              <w:ind w:right="248"/>
              <w:jc w:val="right"/>
              <w:rPr>
                <w:sz w:val="20"/>
              </w:rPr>
            </w:pPr>
            <w:r>
              <w:rPr>
                <w:sz w:val="20"/>
              </w:rPr>
              <w:t>1000 +</w:t>
            </w:r>
          </w:p>
        </w:tc>
      </w:tr>
      <w:tr w:rsidR="00915AA8">
        <w:trPr>
          <w:trHeight w:val="309"/>
        </w:trPr>
        <w:tc>
          <w:tcPr>
            <w:tcW w:w="3053" w:type="dxa"/>
            <w:tcBorders>
              <w:bottom w:val="single" w:sz="8" w:space="0" w:color="000000"/>
            </w:tcBorders>
          </w:tcPr>
          <w:p w:rsidR="00915AA8" w:rsidRDefault="00915AA8">
            <w:pPr>
              <w:pStyle w:val="TableParagraph"/>
              <w:jc w:val="left"/>
              <w:rPr>
                <w:rFonts w:ascii="Times New Roman"/>
                <w:sz w:val="20"/>
              </w:rPr>
            </w:pPr>
          </w:p>
        </w:tc>
        <w:tc>
          <w:tcPr>
            <w:tcW w:w="1135" w:type="dxa"/>
            <w:tcBorders>
              <w:bottom w:val="single" w:sz="8" w:space="0" w:color="000000"/>
            </w:tcBorders>
          </w:tcPr>
          <w:p w:rsidR="00915AA8" w:rsidRDefault="00261B86">
            <w:pPr>
              <w:pStyle w:val="TableParagraph"/>
              <w:spacing w:before="53"/>
              <w:ind w:left="21"/>
              <w:rPr>
                <w:sz w:val="20"/>
              </w:rPr>
            </w:pPr>
            <w:r>
              <w:rPr>
                <w:w w:val="99"/>
                <w:sz w:val="20"/>
              </w:rPr>
              <w:t>1</w:t>
            </w:r>
          </w:p>
        </w:tc>
        <w:tc>
          <w:tcPr>
            <w:tcW w:w="1157" w:type="dxa"/>
            <w:tcBorders>
              <w:bottom w:val="single" w:sz="8" w:space="0" w:color="000000"/>
            </w:tcBorders>
          </w:tcPr>
          <w:p w:rsidR="00915AA8" w:rsidRDefault="00261B86">
            <w:pPr>
              <w:pStyle w:val="TableParagraph"/>
              <w:spacing w:before="53"/>
              <w:ind w:left="231" w:right="227"/>
              <w:rPr>
                <w:sz w:val="20"/>
              </w:rPr>
            </w:pPr>
            <w:r>
              <w:rPr>
                <w:sz w:val="20"/>
              </w:rPr>
              <w:t>2</w:t>
            </w:r>
          </w:p>
        </w:tc>
        <w:tc>
          <w:tcPr>
            <w:tcW w:w="1133" w:type="dxa"/>
            <w:tcBorders>
              <w:bottom w:val="single" w:sz="8" w:space="0" w:color="000000"/>
            </w:tcBorders>
          </w:tcPr>
          <w:p w:rsidR="00915AA8" w:rsidRDefault="00261B86">
            <w:pPr>
              <w:pStyle w:val="TableParagraph"/>
              <w:spacing w:before="53"/>
              <w:ind w:left="230" w:right="238"/>
              <w:rPr>
                <w:sz w:val="20"/>
              </w:rPr>
            </w:pPr>
            <w:r>
              <w:rPr>
                <w:sz w:val="20"/>
              </w:rPr>
              <w:t>3</w:t>
            </w:r>
          </w:p>
        </w:tc>
        <w:tc>
          <w:tcPr>
            <w:tcW w:w="1135" w:type="dxa"/>
            <w:tcBorders>
              <w:bottom w:val="single" w:sz="8" w:space="0" w:color="000000"/>
            </w:tcBorders>
          </w:tcPr>
          <w:p w:rsidR="00915AA8" w:rsidRDefault="00261B86">
            <w:pPr>
              <w:pStyle w:val="TableParagraph"/>
              <w:spacing w:before="53"/>
              <w:ind w:left="202" w:right="202"/>
              <w:rPr>
                <w:sz w:val="20"/>
              </w:rPr>
            </w:pPr>
            <w:r>
              <w:rPr>
                <w:sz w:val="20"/>
              </w:rPr>
              <w:t>4</w:t>
            </w:r>
          </w:p>
        </w:tc>
        <w:tc>
          <w:tcPr>
            <w:tcW w:w="1109" w:type="dxa"/>
            <w:tcBorders>
              <w:bottom w:val="single" w:sz="8" w:space="0" w:color="000000"/>
            </w:tcBorders>
          </w:tcPr>
          <w:p w:rsidR="00915AA8" w:rsidRDefault="00261B86">
            <w:pPr>
              <w:pStyle w:val="TableParagraph"/>
              <w:spacing w:before="53"/>
              <w:ind w:left="28"/>
              <w:rPr>
                <w:sz w:val="20"/>
              </w:rPr>
            </w:pPr>
            <w:r>
              <w:rPr>
                <w:w w:val="99"/>
                <w:sz w:val="20"/>
              </w:rPr>
              <w:t>5</w:t>
            </w:r>
          </w:p>
        </w:tc>
        <w:tc>
          <w:tcPr>
            <w:tcW w:w="1180" w:type="dxa"/>
            <w:tcBorders>
              <w:bottom w:val="single" w:sz="8" w:space="0" w:color="000000"/>
            </w:tcBorders>
          </w:tcPr>
          <w:p w:rsidR="00915AA8" w:rsidRDefault="00261B86">
            <w:pPr>
              <w:pStyle w:val="TableParagraph"/>
              <w:spacing w:before="53"/>
              <w:ind w:left="465" w:right="452"/>
              <w:rPr>
                <w:sz w:val="20"/>
              </w:rPr>
            </w:pPr>
            <w:r>
              <w:rPr>
                <w:sz w:val="20"/>
              </w:rPr>
              <w:t>6</w:t>
            </w:r>
          </w:p>
        </w:tc>
        <w:tc>
          <w:tcPr>
            <w:tcW w:w="1135" w:type="dxa"/>
            <w:tcBorders>
              <w:bottom w:val="single" w:sz="8" w:space="0" w:color="000000"/>
            </w:tcBorders>
          </w:tcPr>
          <w:p w:rsidR="00915AA8" w:rsidRDefault="00261B86">
            <w:pPr>
              <w:pStyle w:val="TableParagraph"/>
              <w:spacing w:before="53"/>
              <w:ind w:left="202" w:right="225"/>
              <w:rPr>
                <w:sz w:val="20"/>
              </w:rPr>
            </w:pPr>
            <w:r>
              <w:rPr>
                <w:sz w:val="20"/>
              </w:rPr>
              <w:t>7</w:t>
            </w:r>
          </w:p>
        </w:tc>
        <w:tc>
          <w:tcPr>
            <w:tcW w:w="1119" w:type="dxa"/>
            <w:tcBorders>
              <w:bottom w:val="single" w:sz="8" w:space="0" w:color="000000"/>
            </w:tcBorders>
          </w:tcPr>
          <w:p w:rsidR="00915AA8" w:rsidRDefault="00261B86">
            <w:pPr>
              <w:pStyle w:val="TableParagraph"/>
              <w:spacing w:before="53"/>
              <w:ind w:left="355" w:right="357"/>
              <w:rPr>
                <w:sz w:val="20"/>
              </w:rPr>
            </w:pPr>
            <w:r>
              <w:rPr>
                <w:sz w:val="20"/>
              </w:rPr>
              <w:t>8</w:t>
            </w:r>
          </w:p>
        </w:tc>
      </w:tr>
      <w:tr w:rsidR="00915AA8">
        <w:trPr>
          <w:trHeight w:val="284"/>
        </w:trPr>
        <w:tc>
          <w:tcPr>
            <w:tcW w:w="3053" w:type="dxa"/>
            <w:tcBorders>
              <w:top w:val="single" w:sz="8" w:space="0" w:color="000000"/>
            </w:tcBorders>
          </w:tcPr>
          <w:p w:rsidR="00915AA8" w:rsidRDefault="00C45668">
            <w:pPr>
              <w:pStyle w:val="TableParagraph"/>
              <w:spacing w:before="13" w:line="233" w:lineRule="exact"/>
              <w:ind w:left="35"/>
              <w:jc w:val="left"/>
              <w:rPr>
                <w:sz w:val="20"/>
              </w:rPr>
            </w:pPr>
            <w:r>
              <w:rPr>
                <w:sz w:val="20"/>
              </w:rPr>
              <w:t>1870 County Per Capita Taxes</w:t>
            </w:r>
          </w:p>
        </w:tc>
        <w:tc>
          <w:tcPr>
            <w:tcW w:w="1135" w:type="dxa"/>
            <w:tcBorders>
              <w:top w:val="single" w:sz="8" w:space="0" w:color="000000"/>
            </w:tcBorders>
          </w:tcPr>
          <w:p w:rsidR="00915AA8" w:rsidRDefault="00C45668">
            <w:pPr>
              <w:pStyle w:val="TableParagraph"/>
              <w:spacing w:before="13" w:line="233" w:lineRule="exact"/>
              <w:ind w:left="202" w:right="184"/>
              <w:rPr>
                <w:sz w:val="20"/>
              </w:rPr>
            </w:pPr>
            <w:r>
              <w:rPr>
                <w:sz w:val="20"/>
              </w:rPr>
              <w:t>0.676</w:t>
            </w:r>
          </w:p>
        </w:tc>
        <w:tc>
          <w:tcPr>
            <w:tcW w:w="1157" w:type="dxa"/>
            <w:tcBorders>
              <w:top w:val="single" w:sz="8" w:space="0" w:color="000000"/>
            </w:tcBorders>
          </w:tcPr>
          <w:p w:rsidR="00915AA8" w:rsidRDefault="00C45668">
            <w:pPr>
              <w:pStyle w:val="TableParagraph"/>
              <w:spacing w:before="13" w:line="233" w:lineRule="exact"/>
              <w:ind w:left="231" w:right="229"/>
              <w:rPr>
                <w:sz w:val="20"/>
              </w:rPr>
            </w:pPr>
            <w:r>
              <w:rPr>
                <w:sz w:val="20"/>
              </w:rPr>
              <w:t>0.527</w:t>
            </w:r>
          </w:p>
        </w:tc>
        <w:tc>
          <w:tcPr>
            <w:tcW w:w="1133" w:type="dxa"/>
            <w:tcBorders>
              <w:top w:val="single" w:sz="8" w:space="0" w:color="000000"/>
            </w:tcBorders>
          </w:tcPr>
          <w:p w:rsidR="00915AA8" w:rsidRDefault="00C45668">
            <w:pPr>
              <w:pStyle w:val="TableParagraph"/>
              <w:spacing w:before="13" w:line="233" w:lineRule="exact"/>
              <w:ind w:left="230" w:right="240"/>
              <w:rPr>
                <w:sz w:val="20"/>
              </w:rPr>
            </w:pPr>
            <w:r>
              <w:rPr>
                <w:sz w:val="20"/>
              </w:rPr>
              <w:t>4.276</w:t>
            </w:r>
          </w:p>
        </w:tc>
        <w:tc>
          <w:tcPr>
            <w:tcW w:w="1135" w:type="dxa"/>
            <w:tcBorders>
              <w:top w:val="single" w:sz="8" w:space="0" w:color="000000"/>
            </w:tcBorders>
          </w:tcPr>
          <w:p w:rsidR="00915AA8" w:rsidRDefault="00C45668">
            <w:pPr>
              <w:pStyle w:val="TableParagraph"/>
              <w:spacing w:before="13" w:line="233" w:lineRule="exact"/>
              <w:ind w:right="305"/>
              <w:jc w:val="right"/>
              <w:rPr>
                <w:sz w:val="20"/>
              </w:rPr>
            </w:pPr>
            <w:r>
              <w:rPr>
                <w:sz w:val="20"/>
              </w:rPr>
              <w:t>-4.469</w:t>
            </w:r>
          </w:p>
        </w:tc>
        <w:tc>
          <w:tcPr>
            <w:tcW w:w="1109" w:type="dxa"/>
            <w:tcBorders>
              <w:top w:val="single" w:sz="8" w:space="0" w:color="000000"/>
            </w:tcBorders>
          </w:tcPr>
          <w:p w:rsidR="00915AA8" w:rsidRDefault="00C45668">
            <w:pPr>
              <w:pStyle w:val="TableParagraph"/>
              <w:spacing w:before="13" w:line="233" w:lineRule="exact"/>
              <w:ind w:right="276"/>
              <w:jc w:val="right"/>
              <w:rPr>
                <w:sz w:val="20"/>
              </w:rPr>
            </w:pPr>
            <w:r>
              <w:rPr>
                <w:sz w:val="20"/>
              </w:rPr>
              <w:t>-1.463</w:t>
            </w:r>
          </w:p>
        </w:tc>
        <w:tc>
          <w:tcPr>
            <w:tcW w:w="1180" w:type="dxa"/>
            <w:tcBorders>
              <w:top w:val="single" w:sz="8" w:space="0" w:color="000000"/>
            </w:tcBorders>
          </w:tcPr>
          <w:p w:rsidR="00915AA8" w:rsidRDefault="00C45668">
            <w:pPr>
              <w:pStyle w:val="TableParagraph"/>
              <w:spacing w:before="13" w:line="233" w:lineRule="exact"/>
              <w:ind w:right="218"/>
              <w:jc w:val="right"/>
              <w:rPr>
                <w:sz w:val="20"/>
              </w:rPr>
            </w:pPr>
            <w:r>
              <w:rPr>
                <w:sz w:val="20"/>
              </w:rPr>
              <w:t>-13.62**</w:t>
            </w:r>
          </w:p>
        </w:tc>
        <w:tc>
          <w:tcPr>
            <w:tcW w:w="1135" w:type="dxa"/>
            <w:tcBorders>
              <w:top w:val="single" w:sz="8" w:space="0" w:color="000000"/>
            </w:tcBorders>
          </w:tcPr>
          <w:p w:rsidR="00915AA8" w:rsidRDefault="00C45668">
            <w:pPr>
              <w:pStyle w:val="TableParagraph"/>
              <w:spacing w:before="13" w:line="233" w:lineRule="exact"/>
              <w:ind w:left="200" w:right="225"/>
              <w:rPr>
                <w:sz w:val="20"/>
              </w:rPr>
            </w:pPr>
            <w:r>
              <w:rPr>
                <w:sz w:val="20"/>
              </w:rPr>
              <w:t>-1.344*</w:t>
            </w:r>
          </w:p>
        </w:tc>
        <w:tc>
          <w:tcPr>
            <w:tcW w:w="1119" w:type="dxa"/>
            <w:tcBorders>
              <w:top w:val="single" w:sz="8" w:space="0" w:color="000000"/>
            </w:tcBorders>
          </w:tcPr>
          <w:p w:rsidR="00915AA8" w:rsidRDefault="00C45668">
            <w:pPr>
              <w:pStyle w:val="TableParagraph"/>
              <w:spacing w:before="13" w:line="233" w:lineRule="exact"/>
              <w:ind w:right="298"/>
              <w:jc w:val="right"/>
              <w:rPr>
                <w:sz w:val="20"/>
              </w:rPr>
            </w:pPr>
            <w:r>
              <w:rPr>
                <w:sz w:val="20"/>
              </w:rPr>
              <w:t>-0.524</w:t>
            </w:r>
          </w:p>
        </w:tc>
      </w:tr>
      <w:tr w:rsidR="00915AA8">
        <w:trPr>
          <w:trHeight w:val="304"/>
        </w:trPr>
        <w:tc>
          <w:tcPr>
            <w:tcW w:w="3053" w:type="dxa"/>
          </w:tcPr>
          <w:p w:rsidR="00915AA8" w:rsidRDefault="00915AA8">
            <w:pPr>
              <w:pStyle w:val="TableParagraph"/>
              <w:jc w:val="left"/>
              <w:rPr>
                <w:rFonts w:ascii="Times New Roman"/>
                <w:sz w:val="20"/>
              </w:rPr>
            </w:pPr>
          </w:p>
        </w:tc>
        <w:tc>
          <w:tcPr>
            <w:tcW w:w="1135" w:type="dxa"/>
            <w:tcBorders>
              <w:bottom w:val="single" w:sz="8" w:space="0" w:color="000000"/>
            </w:tcBorders>
          </w:tcPr>
          <w:p w:rsidR="00915AA8" w:rsidRDefault="00C45668">
            <w:pPr>
              <w:pStyle w:val="TableParagraph"/>
              <w:spacing w:before="53"/>
              <w:ind w:left="202" w:right="182"/>
              <w:rPr>
                <w:sz w:val="20"/>
              </w:rPr>
            </w:pPr>
            <w:r>
              <w:rPr>
                <w:sz w:val="20"/>
              </w:rPr>
              <w:t>(0.456)</w:t>
            </w:r>
          </w:p>
        </w:tc>
        <w:tc>
          <w:tcPr>
            <w:tcW w:w="1157" w:type="dxa"/>
            <w:tcBorders>
              <w:bottom w:val="single" w:sz="8" w:space="0" w:color="000000"/>
            </w:tcBorders>
          </w:tcPr>
          <w:p w:rsidR="00915AA8" w:rsidRDefault="00C45668">
            <w:pPr>
              <w:pStyle w:val="TableParagraph"/>
              <w:spacing w:before="53"/>
              <w:ind w:left="231" w:right="227"/>
              <w:rPr>
                <w:sz w:val="20"/>
              </w:rPr>
            </w:pPr>
            <w:r>
              <w:rPr>
                <w:sz w:val="20"/>
              </w:rPr>
              <w:t>(2.215)</w:t>
            </w:r>
          </w:p>
        </w:tc>
        <w:tc>
          <w:tcPr>
            <w:tcW w:w="1133" w:type="dxa"/>
            <w:tcBorders>
              <w:bottom w:val="single" w:sz="8" w:space="0" w:color="000000"/>
            </w:tcBorders>
          </w:tcPr>
          <w:p w:rsidR="00915AA8" w:rsidRDefault="00C45668">
            <w:pPr>
              <w:pStyle w:val="TableParagraph"/>
              <w:spacing w:before="53"/>
              <w:ind w:left="230" w:right="238"/>
              <w:rPr>
                <w:sz w:val="20"/>
              </w:rPr>
            </w:pPr>
            <w:r>
              <w:rPr>
                <w:sz w:val="20"/>
              </w:rPr>
              <w:t>(3.759)</w:t>
            </w:r>
          </w:p>
        </w:tc>
        <w:tc>
          <w:tcPr>
            <w:tcW w:w="1135" w:type="dxa"/>
            <w:tcBorders>
              <w:bottom w:val="single" w:sz="8" w:space="0" w:color="000000"/>
            </w:tcBorders>
          </w:tcPr>
          <w:p w:rsidR="00915AA8" w:rsidRDefault="00C45668">
            <w:pPr>
              <w:pStyle w:val="TableParagraph"/>
              <w:spacing w:before="53"/>
              <w:ind w:right="260"/>
              <w:jc w:val="right"/>
              <w:rPr>
                <w:sz w:val="20"/>
              </w:rPr>
            </w:pPr>
            <w:r>
              <w:rPr>
                <w:sz w:val="20"/>
              </w:rPr>
              <w:t>(6.672)</w:t>
            </w:r>
          </w:p>
        </w:tc>
        <w:tc>
          <w:tcPr>
            <w:tcW w:w="1109" w:type="dxa"/>
            <w:tcBorders>
              <w:bottom w:val="single" w:sz="8" w:space="0" w:color="000000"/>
            </w:tcBorders>
          </w:tcPr>
          <w:p w:rsidR="00915AA8" w:rsidRDefault="00C45668">
            <w:pPr>
              <w:pStyle w:val="TableParagraph"/>
              <w:spacing w:before="53"/>
              <w:ind w:right="231"/>
              <w:jc w:val="right"/>
              <w:rPr>
                <w:sz w:val="20"/>
              </w:rPr>
            </w:pPr>
            <w:r>
              <w:rPr>
                <w:sz w:val="20"/>
              </w:rPr>
              <w:t>(2.935)</w:t>
            </w:r>
          </w:p>
        </w:tc>
        <w:tc>
          <w:tcPr>
            <w:tcW w:w="1180" w:type="dxa"/>
            <w:tcBorders>
              <w:bottom w:val="single" w:sz="8" w:space="0" w:color="000000"/>
            </w:tcBorders>
          </w:tcPr>
          <w:p w:rsidR="00915AA8" w:rsidRDefault="00C45668">
            <w:pPr>
              <w:pStyle w:val="TableParagraph"/>
              <w:spacing w:before="53"/>
              <w:ind w:right="274"/>
              <w:jc w:val="right"/>
              <w:rPr>
                <w:sz w:val="20"/>
              </w:rPr>
            </w:pPr>
            <w:r>
              <w:rPr>
                <w:sz w:val="20"/>
              </w:rPr>
              <w:t>(5.334)</w:t>
            </w:r>
          </w:p>
        </w:tc>
        <w:tc>
          <w:tcPr>
            <w:tcW w:w="1135" w:type="dxa"/>
            <w:tcBorders>
              <w:bottom w:val="single" w:sz="8" w:space="0" w:color="000000"/>
            </w:tcBorders>
          </w:tcPr>
          <w:p w:rsidR="00915AA8" w:rsidRDefault="00C45668">
            <w:pPr>
              <w:pStyle w:val="TableParagraph"/>
              <w:spacing w:before="53"/>
              <w:ind w:left="202" w:right="225"/>
              <w:rPr>
                <w:sz w:val="20"/>
              </w:rPr>
            </w:pPr>
            <w:r>
              <w:rPr>
                <w:sz w:val="20"/>
              </w:rPr>
              <w:t>(0.718)</w:t>
            </w:r>
          </w:p>
        </w:tc>
        <w:tc>
          <w:tcPr>
            <w:tcW w:w="1119" w:type="dxa"/>
            <w:tcBorders>
              <w:bottom w:val="single" w:sz="8" w:space="0" w:color="000000"/>
            </w:tcBorders>
          </w:tcPr>
          <w:p w:rsidR="00915AA8" w:rsidRDefault="00C45668">
            <w:pPr>
              <w:pStyle w:val="TableParagraph"/>
              <w:spacing w:before="53"/>
              <w:ind w:right="252"/>
              <w:jc w:val="right"/>
              <w:rPr>
                <w:sz w:val="20"/>
              </w:rPr>
            </w:pPr>
            <w:r>
              <w:rPr>
                <w:sz w:val="20"/>
              </w:rPr>
              <w:t>(0.419)</w:t>
            </w:r>
          </w:p>
        </w:tc>
      </w:tr>
      <w:tr w:rsidR="00915AA8">
        <w:trPr>
          <w:trHeight w:val="293"/>
        </w:trPr>
        <w:tc>
          <w:tcPr>
            <w:tcW w:w="3053" w:type="dxa"/>
            <w:tcBorders>
              <w:bottom w:val="single" w:sz="18" w:space="0" w:color="000000"/>
            </w:tcBorders>
          </w:tcPr>
          <w:p w:rsidR="00915AA8" w:rsidRDefault="00C45668">
            <w:pPr>
              <w:pStyle w:val="TableParagraph"/>
              <w:spacing w:before="31"/>
              <w:ind w:left="35"/>
              <w:jc w:val="left"/>
              <w:rPr>
                <w:sz w:val="20"/>
              </w:rPr>
            </w:pPr>
            <w:r>
              <w:rPr>
                <w:sz w:val="20"/>
              </w:rPr>
              <w:t>R-Squared</w:t>
            </w:r>
          </w:p>
        </w:tc>
        <w:tc>
          <w:tcPr>
            <w:tcW w:w="1135" w:type="dxa"/>
            <w:tcBorders>
              <w:top w:val="single" w:sz="8" w:space="0" w:color="000000"/>
              <w:bottom w:val="single" w:sz="18" w:space="0" w:color="000000"/>
            </w:tcBorders>
          </w:tcPr>
          <w:p w:rsidR="00915AA8" w:rsidRDefault="00C45668">
            <w:pPr>
              <w:pStyle w:val="TableParagraph"/>
              <w:spacing w:before="8"/>
              <w:ind w:left="202" w:right="184"/>
              <w:rPr>
                <w:sz w:val="20"/>
              </w:rPr>
            </w:pPr>
            <w:r>
              <w:rPr>
                <w:sz w:val="20"/>
              </w:rPr>
              <w:t>0.046</w:t>
            </w:r>
          </w:p>
        </w:tc>
        <w:tc>
          <w:tcPr>
            <w:tcW w:w="1157" w:type="dxa"/>
            <w:tcBorders>
              <w:top w:val="single" w:sz="8" w:space="0" w:color="000000"/>
              <w:bottom w:val="single" w:sz="18" w:space="0" w:color="000000"/>
            </w:tcBorders>
          </w:tcPr>
          <w:p w:rsidR="00915AA8" w:rsidRDefault="00C45668">
            <w:pPr>
              <w:pStyle w:val="TableParagraph"/>
              <w:spacing w:before="8"/>
              <w:ind w:left="231" w:right="229"/>
              <w:rPr>
                <w:sz w:val="20"/>
              </w:rPr>
            </w:pPr>
            <w:r>
              <w:rPr>
                <w:sz w:val="20"/>
              </w:rPr>
              <w:t>0.129</w:t>
            </w:r>
          </w:p>
        </w:tc>
        <w:tc>
          <w:tcPr>
            <w:tcW w:w="1133" w:type="dxa"/>
            <w:tcBorders>
              <w:top w:val="single" w:sz="8" w:space="0" w:color="000000"/>
              <w:bottom w:val="single" w:sz="18" w:space="0" w:color="000000"/>
            </w:tcBorders>
          </w:tcPr>
          <w:p w:rsidR="00915AA8" w:rsidRDefault="00C45668">
            <w:pPr>
              <w:pStyle w:val="TableParagraph"/>
              <w:spacing w:before="8"/>
              <w:ind w:left="230" w:right="240"/>
              <w:rPr>
                <w:sz w:val="20"/>
              </w:rPr>
            </w:pPr>
            <w:r>
              <w:rPr>
                <w:sz w:val="20"/>
              </w:rPr>
              <w:t>0.112</w:t>
            </w:r>
          </w:p>
        </w:tc>
        <w:tc>
          <w:tcPr>
            <w:tcW w:w="1135" w:type="dxa"/>
            <w:tcBorders>
              <w:top w:val="single" w:sz="8" w:space="0" w:color="000000"/>
              <w:bottom w:val="single" w:sz="18" w:space="0" w:color="000000"/>
            </w:tcBorders>
          </w:tcPr>
          <w:p w:rsidR="00915AA8" w:rsidRDefault="00C45668">
            <w:pPr>
              <w:pStyle w:val="TableParagraph"/>
              <w:spacing w:before="8"/>
              <w:ind w:right="339"/>
              <w:jc w:val="right"/>
              <w:rPr>
                <w:sz w:val="20"/>
              </w:rPr>
            </w:pPr>
            <w:r>
              <w:rPr>
                <w:sz w:val="20"/>
              </w:rPr>
              <w:t>0.323</w:t>
            </w:r>
          </w:p>
        </w:tc>
        <w:tc>
          <w:tcPr>
            <w:tcW w:w="1109" w:type="dxa"/>
            <w:tcBorders>
              <w:top w:val="single" w:sz="8" w:space="0" w:color="000000"/>
              <w:bottom w:val="single" w:sz="18" w:space="0" w:color="000000"/>
            </w:tcBorders>
          </w:tcPr>
          <w:p w:rsidR="00915AA8" w:rsidRDefault="00C45668">
            <w:pPr>
              <w:pStyle w:val="TableParagraph"/>
              <w:spacing w:before="8"/>
              <w:ind w:right="310"/>
              <w:jc w:val="right"/>
              <w:rPr>
                <w:sz w:val="20"/>
              </w:rPr>
            </w:pPr>
            <w:r>
              <w:rPr>
                <w:sz w:val="20"/>
              </w:rPr>
              <w:t>0.457</w:t>
            </w:r>
          </w:p>
        </w:tc>
        <w:tc>
          <w:tcPr>
            <w:tcW w:w="1180" w:type="dxa"/>
            <w:tcBorders>
              <w:top w:val="single" w:sz="8" w:space="0" w:color="000000"/>
              <w:bottom w:val="single" w:sz="18" w:space="0" w:color="000000"/>
            </w:tcBorders>
          </w:tcPr>
          <w:p w:rsidR="00915AA8" w:rsidRDefault="00C45668">
            <w:pPr>
              <w:pStyle w:val="TableParagraph"/>
              <w:spacing w:before="8"/>
              <w:ind w:left="366"/>
              <w:jc w:val="left"/>
              <w:rPr>
                <w:sz w:val="20"/>
              </w:rPr>
            </w:pPr>
            <w:r>
              <w:rPr>
                <w:sz w:val="20"/>
              </w:rPr>
              <w:t>0.688</w:t>
            </w:r>
          </w:p>
        </w:tc>
        <w:tc>
          <w:tcPr>
            <w:tcW w:w="1135" w:type="dxa"/>
            <w:tcBorders>
              <w:top w:val="single" w:sz="8" w:space="0" w:color="000000"/>
              <w:bottom w:val="single" w:sz="18" w:space="0" w:color="000000"/>
            </w:tcBorders>
          </w:tcPr>
          <w:p w:rsidR="00915AA8" w:rsidRDefault="00C45668">
            <w:pPr>
              <w:pStyle w:val="TableParagraph"/>
              <w:spacing w:before="8"/>
              <w:ind w:left="198" w:right="225"/>
              <w:rPr>
                <w:sz w:val="20"/>
              </w:rPr>
            </w:pPr>
            <w:r>
              <w:rPr>
                <w:sz w:val="20"/>
              </w:rPr>
              <w:t>0.5</w:t>
            </w:r>
          </w:p>
        </w:tc>
        <w:tc>
          <w:tcPr>
            <w:tcW w:w="1119" w:type="dxa"/>
            <w:tcBorders>
              <w:top w:val="single" w:sz="8" w:space="0" w:color="000000"/>
              <w:bottom w:val="single" w:sz="18" w:space="0" w:color="000000"/>
            </w:tcBorders>
          </w:tcPr>
          <w:p w:rsidR="00915AA8" w:rsidRDefault="00C45668">
            <w:pPr>
              <w:pStyle w:val="TableParagraph"/>
              <w:spacing w:before="8"/>
              <w:ind w:right="331"/>
              <w:jc w:val="right"/>
              <w:rPr>
                <w:sz w:val="20"/>
              </w:rPr>
            </w:pPr>
            <w:r>
              <w:rPr>
                <w:sz w:val="20"/>
              </w:rPr>
              <w:t>0.472</w:t>
            </w:r>
          </w:p>
        </w:tc>
      </w:tr>
      <w:tr w:rsidR="00915AA8">
        <w:trPr>
          <w:trHeight w:val="272"/>
        </w:trPr>
        <w:tc>
          <w:tcPr>
            <w:tcW w:w="3053" w:type="dxa"/>
            <w:tcBorders>
              <w:top w:val="single" w:sz="18" w:space="0" w:color="000000"/>
            </w:tcBorders>
          </w:tcPr>
          <w:p w:rsidR="00915AA8" w:rsidRDefault="00C45668">
            <w:pPr>
              <w:pStyle w:val="TableParagraph"/>
              <w:spacing w:line="233" w:lineRule="exact"/>
              <w:ind w:left="35"/>
              <w:jc w:val="left"/>
              <w:rPr>
                <w:sz w:val="20"/>
              </w:rPr>
            </w:pPr>
            <w:r>
              <w:rPr>
                <w:sz w:val="20"/>
              </w:rPr>
              <w:t>State Fixed Effects</w:t>
            </w:r>
          </w:p>
        </w:tc>
        <w:tc>
          <w:tcPr>
            <w:tcW w:w="1135" w:type="dxa"/>
            <w:tcBorders>
              <w:top w:val="single" w:sz="18" w:space="0" w:color="000000"/>
            </w:tcBorders>
          </w:tcPr>
          <w:p w:rsidR="00915AA8" w:rsidRDefault="00C45668">
            <w:pPr>
              <w:pStyle w:val="TableParagraph"/>
              <w:spacing w:line="233" w:lineRule="exact"/>
              <w:ind w:left="22"/>
              <w:rPr>
                <w:sz w:val="20"/>
              </w:rPr>
            </w:pPr>
            <w:r>
              <w:rPr>
                <w:w w:val="99"/>
                <w:sz w:val="20"/>
              </w:rPr>
              <w:t>X</w:t>
            </w:r>
          </w:p>
        </w:tc>
        <w:tc>
          <w:tcPr>
            <w:tcW w:w="1157" w:type="dxa"/>
            <w:tcBorders>
              <w:top w:val="single" w:sz="18" w:space="0" w:color="000000"/>
            </w:tcBorders>
          </w:tcPr>
          <w:p w:rsidR="00915AA8" w:rsidRDefault="00C45668">
            <w:pPr>
              <w:pStyle w:val="TableParagraph"/>
              <w:spacing w:line="233" w:lineRule="exact"/>
              <w:ind w:left="5"/>
              <w:rPr>
                <w:sz w:val="20"/>
              </w:rPr>
            </w:pPr>
            <w:r>
              <w:rPr>
                <w:w w:val="99"/>
                <w:sz w:val="20"/>
              </w:rPr>
              <w:t>X</w:t>
            </w:r>
          </w:p>
        </w:tc>
        <w:tc>
          <w:tcPr>
            <w:tcW w:w="1133" w:type="dxa"/>
            <w:tcBorders>
              <w:top w:val="single" w:sz="18" w:space="0" w:color="000000"/>
            </w:tcBorders>
          </w:tcPr>
          <w:p w:rsidR="00915AA8" w:rsidRDefault="00C45668">
            <w:pPr>
              <w:pStyle w:val="TableParagraph"/>
              <w:spacing w:line="233" w:lineRule="exact"/>
              <w:ind w:right="7"/>
              <w:rPr>
                <w:sz w:val="20"/>
              </w:rPr>
            </w:pPr>
            <w:r>
              <w:rPr>
                <w:w w:val="99"/>
                <w:sz w:val="20"/>
              </w:rPr>
              <w:t>X</w:t>
            </w:r>
          </w:p>
        </w:tc>
        <w:tc>
          <w:tcPr>
            <w:tcW w:w="1135" w:type="dxa"/>
            <w:tcBorders>
              <w:top w:val="single" w:sz="18" w:space="0" w:color="000000"/>
            </w:tcBorders>
          </w:tcPr>
          <w:p w:rsidR="00915AA8" w:rsidRDefault="00C45668">
            <w:pPr>
              <w:pStyle w:val="TableParagraph"/>
              <w:spacing w:line="233" w:lineRule="exact"/>
              <w:rPr>
                <w:sz w:val="20"/>
              </w:rPr>
            </w:pPr>
            <w:r>
              <w:rPr>
                <w:w w:val="99"/>
                <w:sz w:val="20"/>
              </w:rPr>
              <w:t>X</w:t>
            </w:r>
          </w:p>
        </w:tc>
        <w:tc>
          <w:tcPr>
            <w:tcW w:w="1109" w:type="dxa"/>
            <w:tcBorders>
              <w:top w:val="single" w:sz="18" w:space="0" w:color="000000"/>
            </w:tcBorders>
          </w:tcPr>
          <w:p w:rsidR="00915AA8" w:rsidRDefault="00C45668">
            <w:pPr>
              <w:pStyle w:val="TableParagraph"/>
              <w:spacing w:line="233" w:lineRule="exact"/>
              <w:ind w:left="28"/>
              <w:rPr>
                <w:sz w:val="20"/>
              </w:rPr>
            </w:pPr>
            <w:r>
              <w:rPr>
                <w:w w:val="99"/>
                <w:sz w:val="20"/>
              </w:rPr>
              <w:t>X</w:t>
            </w:r>
          </w:p>
        </w:tc>
        <w:tc>
          <w:tcPr>
            <w:tcW w:w="1180" w:type="dxa"/>
            <w:tcBorders>
              <w:top w:val="single" w:sz="18" w:space="0" w:color="000000"/>
            </w:tcBorders>
          </w:tcPr>
          <w:p w:rsidR="00915AA8" w:rsidRDefault="00C45668">
            <w:pPr>
              <w:pStyle w:val="TableParagraph"/>
              <w:spacing w:line="233" w:lineRule="exact"/>
              <w:ind w:left="15"/>
              <w:rPr>
                <w:sz w:val="20"/>
              </w:rPr>
            </w:pPr>
            <w:r>
              <w:rPr>
                <w:w w:val="99"/>
                <w:sz w:val="20"/>
              </w:rPr>
              <w:t>X</w:t>
            </w:r>
          </w:p>
        </w:tc>
        <w:tc>
          <w:tcPr>
            <w:tcW w:w="1135" w:type="dxa"/>
            <w:tcBorders>
              <w:top w:val="single" w:sz="18" w:space="0" w:color="000000"/>
            </w:tcBorders>
          </w:tcPr>
          <w:p w:rsidR="00915AA8" w:rsidRDefault="00C45668">
            <w:pPr>
              <w:pStyle w:val="TableParagraph"/>
              <w:spacing w:line="233" w:lineRule="exact"/>
              <w:ind w:right="22"/>
              <w:rPr>
                <w:sz w:val="20"/>
              </w:rPr>
            </w:pPr>
            <w:r>
              <w:rPr>
                <w:w w:val="99"/>
                <w:sz w:val="20"/>
              </w:rPr>
              <w:t>X</w:t>
            </w:r>
          </w:p>
        </w:tc>
        <w:tc>
          <w:tcPr>
            <w:tcW w:w="1119" w:type="dxa"/>
            <w:tcBorders>
              <w:top w:val="single" w:sz="18" w:space="0" w:color="000000"/>
            </w:tcBorders>
          </w:tcPr>
          <w:p w:rsidR="00915AA8" w:rsidRDefault="00C45668">
            <w:pPr>
              <w:pStyle w:val="TableParagraph"/>
              <w:spacing w:line="233" w:lineRule="exact"/>
              <w:ind w:right="1"/>
              <w:rPr>
                <w:sz w:val="20"/>
              </w:rPr>
            </w:pPr>
            <w:r>
              <w:rPr>
                <w:w w:val="99"/>
                <w:sz w:val="20"/>
              </w:rPr>
              <w:t>X</w:t>
            </w:r>
          </w:p>
        </w:tc>
      </w:tr>
      <w:tr w:rsidR="00915AA8">
        <w:trPr>
          <w:trHeight w:val="307"/>
        </w:trPr>
        <w:tc>
          <w:tcPr>
            <w:tcW w:w="3053" w:type="dxa"/>
          </w:tcPr>
          <w:p w:rsidR="00915AA8" w:rsidRDefault="00C45668">
            <w:pPr>
              <w:pStyle w:val="TableParagraph"/>
              <w:spacing w:before="53" w:line="233" w:lineRule="exact"/>
              <w:ind w:left="35"/>
              <w:jc w:val="left"/>
              <w:rPr>
                <w:sz w:val="20"/>
              </w:rPr>
            </w:pPr>
            <w:r>
              <w:rPr>
                <w:sz w:val="20"/>
              </w:rPr>
              <w:t>Local Economic Conditions</w:t>
            </w:r>
          </w:p>
        </w:tc>
        <w:tc>
          <w:tcPr>
            <w:tcW w:w="1135" w:type="dxa"/>
          </w:tcPr>
          <w:p w:rsidR="00915AA8" w:rsidRDefault="00C45668">
            <w:pPr>
              <w:pStyle w:val="TableParagraph"/>
              <w:spacing w:before="53" w:line="233" w:lineRule="exact"/>
              <w:ind w:left="22"/>
              <w:rPr>
                <w:sz w:val="20"/>
              </w:rPr>
            </w:pPr>
            <w:r>
              <w:rPr>
                <w:w w:val="99"/>
                <w:sz w:val="20"/>
              </w:rPr>
              <w:t>X</w:t>
            </w:r>
          </w:p>
        </w:tc>
        <w:tc>
          <w:tcPr>
            <w:tcW w:w="1157" w:type="dxa"/>
          </w:tcPr>
          <w:p w:rsidR="00915AA8" w:rsidRDefault="00C45668">
            <w:pPr>
              <w:pStyle w:val="TableParagraph"/>
              <w:spacing w:before="53" w:line="233" w:lineRule="exact"/>
              <w:ind w:left="5"/>
              <w:rPr>
                <w:sz w:val="20"/>
              </w:rPr>
            </w:pPr>
            <w:r>
              <w:rPr>
                <w:w w:val="99"/>
                <w:sz w:val="20"/>
              </w:rPr>
              <w:t>X</w:t>
            </w:r>
          </w:p>
        </w:tc>
        <w:tc>
          <w:tcPr>
            <w:tcW w:w="1133" w:type="dxa"/>
          </w:tcPr>
          <w:p w:rsidR="00915AA8" w:rsidRDefault="00C45668">
            <w:pPr>
              <w:pStyle w:val="TableParagraph"/>
              <w:spacing w:before="53" w:line="233" w:lineRule="exact"/>
              <w:ind w:right="7"/>
              <w:rPr>
                <w:sz w:val="20"/>
              </w:rPr>
            </w:pPr>
            <w:r>
              <w:rPr>
                <w:w w:val="99"/>
                <w:sz w:val="20"/>
              </w:rPr>
              <w:t>X</w:t>
            </w:r>
          </w:p>
        </w:tc>
        <w:tc>
          <w:tcPr>
            <w:tcW w:w="1135" w:type="dxa"/>
          </w:tcPr>
          <w:p w:rsidR="00915AA8" w:rsidRDefault="00C45668">
            <w:pPr>
              <w:pStyle w:val="TableParagraph"/>
              <w:spacing w:before="53" w:line="233" w:lineRule="exact"/>
              <w:rPr>
                <w:sz w:val="20"/>
              </w:rPr>
            </w:pPr>
            <w:r>
              <w:rPr>
                <w:w w:val="99"/>
                <w:sz w:val="20"/>
              </w:rPr>
              <w:t>X</w:t>
            </w:r>
          </w:p>
        </w:tc>
        <w:tc>
          <w:tcPr>
            <w:tcW w:w="1109" w:type="dxa"/>
          </w:tcPr>
          <w:p w:rsidR="00915AA8" w:rsidRDefault="00C45668">
            <w:pPr>
              <w:pStyle w:val="TableParagraph"/>
              <w:spacing w:before="53" w:line="233" w:lineRule="exact"/>
              <w:ind w:left="28"/>
              <w:rPr>
                <w:sz w:val="20"/>
              </w:rPr>
            </w:pPr>
            <w:r>
              <w:rPr>
                <w:w w:val="99"/>
                <w:sz w:val="20"/>
              </w:rPr>
              <w:t>X</w:t>
            </w:r>
          </w:p>
        </w:tc>
        <w:tc>
          <w:tcPr>
            <w:tcW w:w="1180" w:type="dxa"/>
          </w:tcPr>
          <w:p w:rsidR="00915AA8" w:rsidRDefault="00C45668">
            <w:pPr>
              <w:pStyle w:val="TableParagraph"/>
              <w:spacing w:before="53" w:line="233" w:lineRule="exact"/>
              <w:ind w:left="15"/>
              <w:rPr>
                <w:sz w:val="20"/>
              </w:rPr>
            </w:pPr>
            <w:r>
              <w:rPr>
                <w:w w:val="99"/>
                <w:sz w:val="20"/>
              </w:rPr>
              <w:t>X</w:t>
            </w:r>
          </w:p>
        </w:tc>
        <w:tc>
          <w:tcPr>
            <w:tcW w:w="1135" w:type="dxa"/>
          </w:tcPr>
          <w:p w:rsidR="00915AA8" w:rsidRDefault="00C45668">
            <w:pPr>
              <w:pStyle w:val="TableParagraph"/>
              <w:spacing w:before="53" w:line="233" w:lineRule="exact"/>
              <w:ind w:right="22"/>
              <w:rPr>
                <w:sz w:val="20"/>
              </w:rPr>
            </w:pPr>
            <w:r>
              <w:rPr>
                <w:w w:val="99"/>
                <w:sz w:val="20"/>
              </w:rPr>
              <w:t>X</w:t>
            </w:r>
          </w:p>
        </w:tc>
        <w:tc>
          <w:tcPr>
            <w:tcW w:w="1119" w:type="dxa"/>
          </w:tcPr>
          <w:p w:rsidR="00915AA8" w:rsidRDefault="00C45668">
            <w:pPr>
              <w:pStyle w:val="TableParagraph"/>
              <w:spacing w:before="53" w:line="233" w:lineRule="exact"/>
              <w:ind w:right="1"/>
              <w:rPr>
                <w:sz w:val="20"/>
              </w:rPr>
            </w:pPr>
            <w:r>
              <w:rPr>
                <w:w w:val="99"/>
                <w:sz w:val="20"/>
              </w:rPr>
              <w:t>X</w:t>
            </w:r>
          </w:p>
        </w:tc>
      </w:tr>
      <w:tr w:rsidR="00915AA8">
        <w:trPr>
          <w:trHeight w:val="304"/>
        </w:trPr>
        <w:tc>
          <w:tcPr>
            <w:tcW w:w="3053" w:type="dxa"/>
          </w:tcPr>
          <w:p w:rsidR="00915AA8" w:rsidRDefault="00C45668">
            <w:pPr>
              <w:pStyle w:val="TableParagraph"/>
              <w:spacing w:before="53" w:line="231" w:lineRule="exact"/>
              <w:ind w:left="35"/>
              <w:jc w:val="left"/>
              <w:rPr>
                <w:sz w:val="20"/>
              </w:rPr>
            </w:pPr>
            <w:r>
              <w:rPr>
                <w:sz w:val="20"/>
              </w:rPr>
              <w:t>County Wealth</w:t>
            </w:r>
          </w:p>
        </w:tc>
        <w:tc>
          <w:tcPr>
            <w:tcW w:w="1135" w:type="dxa"/>
          </w:tcPr>
          <w:p w:rsidR="00915AA8" w:rsidRDefault="00C45668">
            <w:pPr>
              <w:pStyle w:val="TableParagraph"/>
              <w:spacing w:before="53" w:line="231" w:lineRule="exact"/>
              <w:ind w:left="22"/>
              <w:rPr>
                <w:sz w:val="20"/>
              </w:rPr>
            </w:pPr>
            <w:r>
              <w:rPr>
                <w:w w:val="99"/>
                <w:sz w:val="20"/>
              </w:rPr>
              <w:t>X</w:t>
            </w:r>
          </w:p>
        </w:tc>
        <w:tc>
          <w:tcPr>
            <w:tcW w:w="1157" w:type="dxa"/>
          </w:tcPr>
          <w:p w:rsidR="00915AA8" w:rsidRDefault="00C45668">
            <w:pPr>
              <w:pStyle w:val="TableParagraph"/>
              <w:spacing w:before="53" w:line="231" w:lineRule="exact"/>
              <w:ind w:left="5"/>
              <w:rPr>
                <w:sz w:val="20"/>
              </w:rPr>
            </w:pPr>
            <w:r>
              <w:rPr>
                <w:w w:val="99"/>
                <w:sz w:val="20"/>
              </w:rPr>
              <w:t>X</w:t>
            </w:r>
          </w:p>
        </w:tc>
        <w:tc>
          <w:tcPr>
            <w:tcW w:w="1133" w:type="dxa"/>
          </w:tcPr>
          <w:p w:rsidR="00915AA8" w:rsidRDefault="00C45668">
            <w:pPr>
              <w:pStyle w:val="TableParagraph"/>
              <w:spacing w:before="53" w:line="231" w:lineRule="exact"/>
              <w:ind w:right="7"/>
              <w:rPr>
                <w:sz w:val="20"/>
              </w:rPr>
            </w:pPr>
            <w:r>
              <w:rPr>
                <w:w w:val="99"/>
                <w:sz w:val="20"/>
              </w:rPr>
              <w:t>X</w:t>
            </w:r>
          </w:p>
        </w:tc>
        <w:tc>
          <w:tcPr>
            <w:tcW w:w="1135" w:type="dxa"/>
          </w:tcPr>
          <w:p w:rsidR="00915AA8" w:rsidRDefault="00C45668">
            <w:pPr>
              <w:pStyle w:val="TableParagraph"/>
              <w:spacing w:before="53" w:line="231" w:lineRule="exact"/>
              <w:rPr>
                <w:sz w:val="20"/>
              </w:rPr>
            </w:pPr>
            <w:r>
              <w:rPr>
                <w:w w:val="99"/>
                <w:sz w:val="20"/>
              </w:rPr>
              <w:t>X</w:t>
            </w:r>
          </w:p>
        </w:tc>
        <w:tc>
          <w:tcPr>
            <w:tcW w:w="1109" w:type="dxa"/>
          </w:tcPr>
          <w:p w:rsidR="00915AA8" w:rsidRDefault="00C45668">
            <w:pPr>
              <w:pStyle w:val="TableParagraph"/>
              <w:spacing w:before="53" w:line="231" w:lineRule="exact"/>
              <w:ind w:left="28"/>
              <w:rPr>
                <w:sz w:val="20"/>
              </w:rPr>
            </w:pPr>
            <w:r>
              <w:rPr>
                <w:w w:val="99"/>
                <w:sz w:val="20"/>
              </w:rPr>
              <w:t>X</w:t>
            </w:r>
          </w:p>
        </w:tc>
        <w:tc>
          <w:tcPr>
            <w:tcW w:w="1180" w:type="dxa"/>
          </w:tcPr>
          <w:p w:rsidR="00915AA8" w:rsidRDefault="00C45668">
            <w:pPr>
              <w:pStyle w:val="TableParagraph"/>
              <w:spacing w:before="53" w:line="231" w:lineRule="exact"/>
              <w:ind w:left="15"/>
              <w:rPr>
                <w:sz w:val="20"/>
              </w:rPr>
            </w:pPr>
            <w:r>
              <w:rPr>
                <w:w w:val="99"/>
                <w:sz w:val="20"/>
              </w:rPr>
              <w:t>X</w:t>
            </w:r>
          </w:p>
        </w:tc>
        <w:tc>
          <w:tcPr>
            <w:tcW w:w="1135" w:type="dxa"/>
          </w:tcPr>
          <w:p w:rsidR="00915AA8" w:rsidRDefault="00C45668">
            <w:pPr>
              <w:pStyle w:val="TableParagraph"/>
              <w:spacing w:before="53" w:line="231" w:lineRule="exact"/>
              <w:ind w:right="22"/>
              <w:rPr>
                <w:sz w:val="20"/>
              </w:rPr>
            </w:pPr>
            <w:r>
              <w:rPr>
                <w:w w:val="99"/>
                <w:sz w:val="20"/>
              </w:rPr>
              <w:t>X</w:t>
            </w:r>
          </w:p>
        </w:tc>
        <w:tc>
          <w:tcPr>
            <w:tcW w:w="1119" w:type="dxa"/>
          </w:tcPr>
          <w:p w:rsidR="00915AA8" w:rsidRDefault="00C45668">
            <w:pPr>
              <w:pStyle w:val="TableParagraph"/>
              <w:spacing w:before="53" w:line="231" w:lineRule="exact"/>
              <w:ind w:right="1"/>
              <w:rPr>
                <w:sz w:val="20"/>
              </w:rPr>
            </w:pPr>
            <w:r>
              <w:rPr>
                <w:w w:val="99"/>
                <w:sz w:val="20"/>
              </w:rPr>
              <w:t>X</w:t>
            </w:r>
          </w:p>
        </w:tc>
      </w:tr>
      <w:tr w:rsidR="00915AA8">
        <w:trPr>
          <w:trHeight w:val="332"/>
        </w:trPr>
        <w:tc>
          <w:tcPr>
            <w:tcW w:w="3053" w:type="dxa"/>
            <w:tcBorders>
              <w:bottom w:val="single" w:sz="18" w:space="0" w:color="000000"/>
            </w:tcBorders>
          </w:tcPr>
          <w:p w:rsidR="00915AA8" w:rsidRDefault="00C45668">
            <w:pPr>
              <w:pStyle w:val="TableParagraph"/>
              <w:spacing w:before="51"/>
              <w:ind w:left="35"/>
              <w:jc w:val="left"/>
              <w:rPr>
                <w:sz w:val="20"/>
              </w:rPr>
            </w:pPr>
            <w:r>
              <w:rPr>
                <w:sz w:val="20"/>
              </w:rPr>
              <w:t>Republican Vote Share</w:t>
            </w:r>
          </w:p>
        </w:tc>
        <w:tc>
          <w:tcPr>
            <w:tcW w:w="1135" w:type="dxa"/>
            <w:tcBorders>
              <w:bottom w:val="single" w:sz="18" w:space="0" w:color="000000"/>
            </w:tcBorders>
          </w:tcPr>
          <w:p w:rsidR="00915AA8" w:rsidRDefault="00C45668">
            <w:pPr>
              <w:pStyle w:val="TableParagraph"/>
              <w:spacing w:before="51"/>
              <w:ind w:left="22"/>
              <w:rPr>
                <w:sz w:val="20"/>
              </w:rPr>
            </w:pPr>
            <w:r>
              <w:rPr>
                <w:w w:val="99"/>
                <w:sz w:val="20"/>
              </w:rPr>
              <w:t>X</w:t>
            </w:r>
          </w:p>
        </w:tc>
        <w:tc>
          <w:tcPr>
            <w:tcW w:w="1157" w:type="dxa"/>
            <w:tcBorders>
              <w:bottom w:val="single" w:sz="18" w:space="0" w:color="000000"/>
            </w:tcBorders>
          </w:tcPr>
          <w:p w:rsidR="00915AA8" w:rsidRDefault="00C45668">
            <w:pPr>
              <w:pStyle w:val="TableParagraph"/>
              <w:spacing w:before="51"/>
              <w:ind w:left="5"/>
              <w:rPr>
                <w:sz w:val="20"/>
              </w:rPr>
            </w:pPr>
            <w:r>
              <w:rPr>
                <w:w w:val="99"/>
                <w:sz w:val="20"/>
              </w:rPr>
              <w:t>X</w:t>
            </w:r>
          </w:p>
        </w:tc>
        <w:tc>
          <w:tcPr>
            <w:tcW w:w="1133" w:type="dxa"/>
            <w:tcBorders>
              <w:bottom w:val="single" w:sz="18" w:space="0" w:color="000000"/>
            </w:tcBorders>
          </w:tcPr>
          <w:p w:rsidR="00915AA8" w:rsidRDefault="00C45668">
            <w:pPr>
              <w:pStyle w:val="TableParagraph"/>
              <w:spacing w:before="51"/>
              <w:ind w:right="7"/>
              <w:rPr>
                <w:sz w:val="20"/>
              </w:rPr>
            </w:pPr>
            <w:r>
              <w:rPr>
                <w:w w:val="99"/>
                <w:sz w:val="20"/>
              </w:rPr>
              <w:t>X</w:t>
            </w:r>
          </w:p>
        </w:tc>
        <w:tc>
          <w:tcPr>
            <w:tcW w:w="1135" w:type="dxa"/>
            <w:tcBorders>
              <w:bottom w:val="single" w:sz="18" w:space="0" w:color="000000"/>
            </w:tcBorders>
          </w:tcPr>
          <w:p w:rsidR="00915AA8" w:rsidRDefault="00C45668">
            <w:pPr>
              <w:pStyle w:val="TableParagraph"/>
              <w:spacing w:before="51"/>
              <w:rPr>
                <w:sz w:val="20"/>
              </w:rPr>
            </w:pPr>
            <w:r>
              <w:rPr>
                <w:w w:val="99"/>
                <w:sz w:val="20"/>
              </w:rPr>
              <w:t>X</w:t>
            </w:r>
          </w:p>
        </w:tc>
        <w:tc>
          <w:tcPr>
            <w:tcW w:w="1109" w:type="dxa"/>
            <w:tcBorders>
              <w:bottom w:val="single" w:sz="18" w:space="0" w:color="000000"/>
            </w:tcBorders>
          </w:tcPr>
          <w:p w:rsidR="00915AA8" w:rsidRDefault="00C45668">
            <w:pPr>
              <w:pStyle w:val="TableParagraph"/>
              <w:spacing w:before="51"/>
              <w:ind w:left="28"/>
              <w:rPr>
                <w:sz w:val="20"/>
              </w:rPr>
            </w:pPr>
            <w:r>
              <w:rPr>
                <w:w w:val="99"/>
                <w:sz w:val="20"/>
              </w:rPr>
              <w:t>X</w:t>
            </w:r>
          </w:p>
        </w:tc>
        <w:tc>
          <w:tcPr>
            <w:tcW w:w="1180" w:type="dxa"/>
            <w:tcBorders>
              <w:bottom w:val="single" w:sz="18" w:space="0" w:color="000000"/>
            </w:tcBorders>
          </w:tcPr>
          <w:p w:rsidR="00915AA8" w:rsidRDefault="00C45668">
            <w:pPr>
              <w:pStyle w:val="TableParagraph"/>
              <w:spacing w:before="51"/>
              <w:ind w:left="15"/>
              <w:rPr>
                <w:sz w:val="20"/>
              </w:rPr>
            </w:pPr>
            <w:r>
              <w:rPr>
                <w:w w:val="99"/>
                <w:sz w:val="20"/>
              </w:rPr>
              <w:t>X</w:t>
            </w:r>
          </w:p>
        </w:tc>
        <w:tc>
          <w:tcPr>
            <w:tcW w:w="1135" w:type="dxa"/>
            <w:tcBorders>
              <w:bottom w:val="single" w:sz="18" w:space="0" w:color="000000"/>
            </w:tcBorders>
          </w:tcPr>
          <w:p w:rsidR="00915AA8" w:rsidRDefault="00C45668">
            <w:pPr>
              <w:pStyle w:val="TableParagraph"/>
              <w:spacing w:before="51"/>
              <w:ind w:right="22"/>
              <w:rPr>
                <w:sz w:val="20"/>
              </w:rPr>
            </w:pPr>
            <w:r>
              <w:rPr>
                <w:w w:val="99"/>
                <w:sz w:val="20"/>
              </w:rPr>
              <w:t>X</w:t>
            </w:r>
          </w:p>
        </w:tc>
        <w:tc>
          <w:tcPr>
            <w:tcW w:w="1119" w:type="dxa"/>
            <w:tcBorders>
              <w:bottom w:val="single" w:sz="18" w:space="0" w:color="000000"/>
            </w:tcBorders>
          </w:tcPr>
          <w:p w:rsidR="00915AA8" w:rsidRDefault="00C45668">
            <w:pPr>
              <w:pStyle w:val="TableParagraph"/>
              <w:spacing w:before="51"/>
              <w:ind w:right="1"/>
              <w:rPr>
                <w:sz w:val="20"/>
              </w:rPr>
            </w:pPr>
            <w:r>
              <w:rPr>
                <w:w w:val="99"/>
                <w:sz w:val="20"/>
              </w:rPr>
              <w:t>X</w:t>
            </w:r>
          </w:p>
        </w:tc>
      </w:tr>
      <w:tr w:rsidR="00915AA8">
        <w:trPr>
          <w:trHeight w:val="561"/>
        </w:trPr>
        <w:tc>
          <w:tcPr>
            <w:tcW w:w="12156" w:type="dxa"/>
            <w:gridSpan w:val="9"/>
            <w:tcBorders>
              <w:top w:val="single" w:sz="18" w:space="0" w:color="000000"/>
            </w:tcBorders>
          </w:tcPr>
          <w:p w:rsidR="00915AA8" w:rsidRDefault="00915AA8">
            <w:pPr>
              <w:pStyle w:val="TableParagraph"/>
              <w:spacing w:before="1"/>
              <w:jc w:val="left"/>
              <w:rPr>
                <w:rFonts w:ascii="Georgia"/>
                <w:sz w:val="27"/>
              </w:rPr>
            </w:pPr>
          </w:p>
          <w:p w:rsidR="00915AA8" w:rsidRDefault="00C45668">
            <w:pPr>
              <w:pStyle w:val="TableParagraph"/>
              <w:spacing w:line="233" w:lineRule="exact"/>
              <w:ind w:left="5215"/>
              <w:jc w:val="left"/>
              <w:rPr>
                <w:sz w:val="20"/>
              </w:rPr>
            </w:pPr>
            <w:r>
              <w:rPr>
                <w:sz w:val="20"/>
              </w:rPr>
              <w:t>Change in Number of Farms by Acreage, 1870 to 1880</w:t>
            </w:r>
          </w:p>
        </w:tc>
      </w:tr>
      <w:tr w:rsidR="00915AA8">
        <w:trPr>
          <w:trHeight w:val="307"/>
        </w:trPr>
        <w:tc>
          <w:tcPr>
            <w:tcW w:w="3053" w:type="dxa"/>
          </w:tcPr>
          <w:p w:rsidR="00915AA8" w:rsidRDefault="00C45668">
            <w:pPr>
              <w:pStyle w:val="TableParagraph"/>
              <w:spacing w:before="53" w:line="233" w:lineRule="exact"/>
              <w:ind w:left="35"/>
              <w:jc w:val="left"/>
              <w:rPr>
                <w:sz w:val="20"/>
              </w:rPr>
            </w:pPr>
            <w:r>
              <w:rPr>
                <w:sz w:val="20"/>
              </w:rPr>
              <w:t>Panel B:</w:t>
            </w:r>
          </w:p>
        </w:tc>
        <w:tc>
          <w:tcPr>
            <w:tcW w:w="1135" w:type="dxa"/>
          </w:tcPr>
          <w:p w:rsidR="00915AA8" w:rsidRDefault="00C45668">
            <w:pPr>
              <w:pStyle w:val="TableParagraph"/>
              <w:spacing w:before="53" w:line="233" w:lineRule="exact"/>
              <w:ind w:left="202" w:right="182"/>
              <w:rPr>
                <w:sz w:val="20"/>
              </w:rPr>
            </w:pPr>
            <w:r>
              <w:rPr>
                <w:sz w:val="20"/>
              </w:rPr>
              <w:t>0-2</w:t>
            </w:r>
          </w:p>
        </w:tc>
        <w:tc>
          <w:tcPr>
            <w:tcW w:w="1157" w:type="dxa"/>
          </w:tcPr>
          <w:p w:rsidR="00915AA8" w:rsidRDefault="00C45668">
            <w:pPr>
              <w:pStyle w:val="TableParagraph"/>
              <w:spacing w:before="53" w:line="233" w:lineRule="exact"/>
              <w:ind w:left="231" w:right="227"/>
              <w:rPr>
                <w:sz w:val="20"/>
              </w:rPr>
            </w:pPr>
            <w:r>
              <w:rPr>
                <w:sz w:val="20"/>
              </w:rPr>
              <w:t>3-9</w:t>
            </w:r>
          </w:p>
        </w:tc>
        <w:tc>
          <w:tcPr>
            <w:tcW w:w="1133" w:type="dxa"/>
          </w:tcPr>
          <w:p w:rsidR="00915AA8" w:rsidRDefault="00C45668">
            <w:pPr>
              <w:pStyle w:val="TableParagraph"/>
              <w:spacing w:before="53" w:line="233" w:lineRule="exact"/>
              <w:ind w:left="230" w:right="238"/>
              <w:rPr>
                <w:sz w:val="20"/>
              </w:rPr>
            </w:pPr>
            <w:r>
              <w:rPr>
                <w:sz w:val="20"/>
              </w:rPr>
              <w:t>10-19</w:t>
            </w:r>
          </w:p>
        </w:tc>
        <w:tc>
          <w:tcPr>
            <w:tcW w:w="1135" w:type="dxa"/>
          </w:tcPr>
          <w:p w:rsidR="00915AA8" w:rsidRDefault="00C45668">
            <w:pPr>
              <w:pStyle w:val="TableParagraph"/>
              <w:spacing w:before="53" w:line="233" w:lineRule="exact"/>
              <w:ind w:right="331"/>
              <w:jc w:val="right"/>
              <w:rPr>
                <w:sz w:val="20"/>
              </w:rPr>
            </w:pPr>
            <w:r>
              <w:rPr>
                <w:sz w:val="20"/>
              </w:rPr>
              <w:t>20-49</w:t>
            </w:r>
          </w:p>
        </w:tc>
        <w:tc>
          <w:tcPr>
            <w:tcW w:w="1109" w:type="dxa"/>
          </w:tcPr>
          <w:p w:rsidR="00915AA8" w:rsidRDefault="00C45668">
            <w:pPr>
              <w:pStyle w:val="TableParagraph"/>
              <w:spacing w:before="53" w:line="233" w:lineRule="exact"/>
              <w:ind w:right="303"/>
              <w:jc w:val="right"/>
              <w:rPr>
                <w:sz w:val="20"/>
              </w:rPr>
            </w:pPr>
            <w:r>
              <w:rPr>
                <w:sz w:val="20"/>
              </w:rPr>
              <w:t>50-99</w:t>
            </w:r>
          </w:p>
        </w:tc>
        <w:tc>
          <w:tcPr>
            <w:tcW w:w="1180" w:type="dxa"/>
          </w:tcPr>
          <w:p w:rsidR="00915AA8" w:rsidRDefault="00C45668">
            <w:pPr>
              <w:pStyle w:val="TableParagraph"/>
              <w:spacing w:before="53" w:line="233" w:lineRule="exact"/>
              <w:ind w:right="244"/>
              <w:jc w:val="right"/>
              <w:rPr>
                <w:sz w:val="20"/>
              </w:rPr>
            </w:pPr>
            <w:r>
              <w:rPr>
                <w:sz w:val="20"/>
              </w:rPr>
              <w:t>100-499</w:t>
            </w:r>
          </w:p>
        </w:tc>
        <w:tc>
          <w:tcPr>
            <w:tcW w:w="1135" w:type="dxa"/>
          </w:tcPr>
          <w:p w:rsidR="00915AA8" w:rsidRDefault="00C45668">
            <w:pPr>
              <w:pStyle w:val="TableParagraph"/>
              <w:spacing w:before="53" w:line="233" w:lineRule="exact"/>
              <w:ind w:left="202" w:right="225"/>
              <w:rPr>
                <w:sz w:val="20"/>
              </w:rPr>
            </w:pPr>
            <w:r>
              <w:rPr>
                <w:sz w:val="20"/>
              </w:rPr>
              <w:t>500-999</w:t>
            </w:r>
          </w:p>
        </w:tc>
        <w:tc>
          <w:tcPr>
            <w:tcW w:w="1119" w:type="dxa"/>
          </w:tcPr>
          <w:p w:rsidR="00915AA8" w:rsidRDefault="00C45668">
            <w:pPr>
              <w:pStyle w:val="TableParagraph"/>
              <w:spacing w:before="53" w:line="233" w:lineRule="exact"/>
              <w:ind w:right="248"/>
              <w:jc w:val="right"/>
              <w:rPr>
                <w:sz w:val="20"/>
              </w:rPr>
            </w:pPr>
            <w:r>
              <w:rPr>
                <w:sz w:val="20"/>
              </w:rPr>
              <w:t>1000 +</w:t>
            </w:r>
          </w:p>
        </w:tc>
      </w:tr>
      <w:tr w:rsidR="00915AA8">
        <w:trPr>
          <w:trHeight w:val="309"/>
        </w:trPr>
        <w:tc>
          <w:tcPr>
            <w:tcW w:w="3053" w:type="dxa"/>
            <w:tcBorders>
              <w:bottom w:val="single" w:sz="8" w:space="0" w:color="000000"/>
            </w:tcBorders>
          </w:tcPr>
          <w:p w:rsidR="00915AA8" w:rsidRDefault="00915AA8">
            <w:pPr>
              <w:pStyle w:val="TableParagraph"/>
              <w:jc w:val="left"/>
              <w:rPr>
                <w:rFonts w:ascii="Times New Roman"/>
                <w:sz w:val="20"/>
              </w:rPr>
            </w:pPr>
          </w:p>
        </w:tc>
        <w:tc>
          <w:tcPr>
            <w:tcW w:w="1135" w:type="dxa"/>
            <w:tcBorders>
              <w:bottom w:val="single" w:sz="8" w:space="0" w:color="000000"/>
            </w:tcBorders>
          </w:tcPr>
          <w:p w:rsidR="00915AA8" w:rsidRDefault="00261B86">
            <w:pPr>
              <w:pStyle w:val="TableParagraph"/>
              <w:spacing w:before="53"/>
              <w:ind w:left="21"/>
              <w:rPr>
                <w:sz w:val="20"/>
              </w:rPr>
            </w:pPr>
            <w:r>
              <w:rPr>
                <w:w w:val="99"/>
                <w:sz w:val="20"/>
              </w:rPr>
              <w:t>1</w:t>
            </w:r>
          </w:p>
        </w:tc>
        <w:tc>
          <w:tcPr>
            <w:tcW w:w="1157" w:type="dxa"/>
            <w:tcBorders>
              <w:bottom w:val="single" w:sz="8" w:space="0" w:color="000000"/>
            </w:tcBorders>
          </w:tcPr>
          <w:p w:rsidR="00915AA8" w:rsidRDefault="00261B86">
            <w:pPr>
              <w:pStyle w:val="TableParagraph"/>
              <w:spacing w:before="53"/>
              <w:ind w:left="231" w:right="227"/>
              <w:rPr>
                <w:sz w:val="20"/>
              </w:rPr>
            </w:pPr>
            <w:r>
              <w:rPr>
                <w:sz w:val="20"/>
              </w:rPr>
              <w:t>2</w:t>
            </w:r>
          </w:p>
        </w:tc>
        <w:tc>
          <w:tcPr>
            <w:tcW w:w="1133" w:type="dxa"/>
            <w:tcBorders>
              <w:bottom w:val="single" w:sz="8" w:space="0" w:color="000000"/>
            </w:tcBorders>
          </w:tcPr>
          <w:p w:rsidR="00915AA8" w:rsidRDefault="00261B86">
            <w:pPr>
              <w:pStyle w:val="TableParagraph"/>
              <w:spacing w:before="53"/>
              <w:ind w:left="230" w:right="238"/>
              <w:rPr>
                <w:sz w:val="20"/>
              </w:rPr>
            </w:pPr>
            <w:r>
              <w:rPr>
                <w:sz w:val="20"/>
              </w:rPr>
              <w:t>3</w:t>
            </w:r>
          </w:p>
        </w:tc>
        <w:tc>
          <w:tcPr>
            <w:tcW w:w="1135" w:type="dxa"/>
            <w:tcBorders>
              <w:bottom w:val="single" w:sz="8" w:space="0" w:color="000000"/>
            </w:tcBorders>
          </w:tcPr>
          <w:p w:rsidR="00915AA8" w:rsidRDefault="00261B86">
            <w:pPr>
              <w:pStyle w:val="TableParagraph"/>
              <w:spacing w:before="53"/>
              <w:ind w:left="202" w:right="202"/>
              <w:rPr>
                <w:sz w:val="20"/>
              </w:rPr>
            </w:pPr>
            <w:r>
              <w:rPr>
                <w:sz w:val="20"/>
              </w:rPr>
              <w:t>4</w:t>
            </w:r>
          </w:p>
        </w:tc>
        <w:tc>
          <w:tcPr>
            <w:tcW w:w="1109" w:type="dxa"/>
            <w:tcBorders>
              <w:bottom w:val="single" w:sz="8" w:space="0" w:color="000000"/>
            </w:tcBorders>
          </w:tcPr>
          <w:p w:rsidR="00915AA8" w:rsidRDefault="00261B86">
            <w:pPr>
              <w:pStyle w:val="TableParagraph"/>
              <w:spacing w:before="53"/>
              <w:ind w:left="28"/>
              <w:rPr>
                <w:sz w:val="20"/>
              </w:rPr>
            </w:pPr>
            <w:r>
              <w:rPr>
                <w:w w:val="99"/>
                <w:sz w:val="20"/>
              </w:rPr>
              <w:t>5</w:t>
            </w:r>
          </w:p>
        </w:tc>
        <w:tc>
          <w:tcPr>
            <w:tcW w:w="1180" w:type="dxa"/>
            <w:tcBorders>
              <w:bottom w:val="single" w:sz="8" w:space="0" w:color="000000"/>
            </w:tcBorders>
          </w:tcPr>
          <w:p w:rsidR="00915AA8" w:rsidRDefault="00261B86">
            <w:pPr>
              <w:pStyle w:val="TableParagraph"/>
              <w:spacing w:before="53"/>
              <w:ind w:left="465" w:right="452"/>
              <w:rPr>
                <w:sz w:val="20"/>
              </w:rPr>
            </w:pPr>
            <w:r>
              <w:rPr>
                <w:sz w:val="20"/>
              </w:rPr>
              <w:t>6</w:t>
            </w:r>
          </w:p>
        </w:tc>
        <w:tc>
          <w:tcPr>
            <w:tcW w:w="1135" w:type="dxa"/>
            <w:tcBorders>
              <w:bottom w:val="single" w:sz="8" w:space="0" w:color="000000"/>
            </w:tcBorders>
          </w:tcPr>
          <w:p w:rsidR="00915AA8" w:rsidRDefault="00261B86">
            <w:pPr>
              <w:pStyle w:val="TableParagraph"/>
              <w:spacing w:before="53"/>
              <w:ind w:left="202" w:right="225"/>
              <w:rPr>
                <w:sz w:val="20"/>
              </w:rPr>
            </w:pPr>
            <w:r>
              <w:rPr>
                <w:sz w:val="20"/>
              </w:rPr>
              <w:t>7</w:t>
            </w:r>
          </w:p>
        </w:tc>
        <w:tc>
          <w:tcPr>
            <w:tcW w:w="1119" w:type="dxa"/>
            <w:tcBorders>
              <w:bottom w:val="single" w:sz="8" w:space="0" w:color="000000"/>
            </w:tcBorders>
          </w:tcPr>
          <w:p w:rsidR="00915AA8" w:rsidRDefault="00261B86">
            <w:pPr>
              <w:pStyle w:val="TableParagraph"/>
              <w:spacing w:before="53"/>
              <w:ind w:left="355" w:right="357"/>
              <w:rPr>
                <w:sz w:val="20"/>
              </w:rPr>
            </w:pPr>
            <w:r>
              <w:rPr>
                <w:sz w:val="20"/>
              </w:rPr>
              <w:t>8</w:t>
            </w:r>
          </w:p>
        </w:tc>
      </w:tr>
      <w:tr w:rsidR="00915AA8">
        <w:trPr>
          <w:trHeight w:val="284"/>
        </w:trPr>
        <w:tc>
          <w:tcPr>
            <w:tcW w:w="3053" w:type="dxa"/>
            <w:tcBorders>
              <w:top w:val="single" w:sz="8" w:space="0" w:color="000000"/>
            </w:tcBorders>
          </w:tcPr>
          <w:p w:rsidR="00915AA8" w:rsidRDefault="00C45668">
            <w:pPr>
              <w:pStyle w:val="TableParagraph"/>
              <w:spacing w:before="13" w:line="233" w:lineRule="exact"/>
              <w:ind w:left="36"/>
              <w:jc w:val="left"/>
              <w:rPr>
                <w:sz w:val="20"/>
              </w:rPr>
            </w:pPr>
            <w:r>
              <w:rPr>
                <w:sz w:val="20"/>
              </w:rPr>
              <w:t>1870 County Per Capita Taxes</w:t>
            </w:r>
          </w:p>
        </w:tc>
        <w:tc>
          <w:tcPr>
            <w:tcW w:w="1135" w:type="dxa"/>
            <w:tcBorders>
              <w:top w:val="single" w:sz="8" w:space="0" w:color="000000"/>
            </w:tcBorders>
          </w:tcPr>
          <w:p w:rsidR="00915AA8" w:rsidRDefault="00C45668">
            <w:pPr>
              <w:pStyle w:val="TableParagraph"/>
              <w:spacing w:before="13" w:line="233" w:lineRule="exact"/>
              <w:ind w:left="202" w:right="184"/>
              <w:rPr>
                <w:sz w:val="20"/>
              </w:rPr>
            </w:pPr>
            <w:r>
              <w:rPr>
                <w:sz w:val="20"/>
              </w:rPr>
              <w:t>0.657</w:t>
            </w:r>
          </w:p>
        </w:tc>
        <w:tc>
          <w:tcPr>
            <w:tcW w:w="1157" w:type="dxa"/>
            <w:tcBorders>
              <w:top w:val="single" w:sz="8" w:space="0" w:color="000000"/>
            </w:tcBorders>
          </w:tcPr>
          <w:p w:rsidR="00915AA8" w:rsidRDefault="00C45668">
            <w:pPr>
              <w:pStyle w:val="TableParagraph"/>
              <w:spacing w:before="13" w:line="233" w:lineRule="exact"/>
              <w:ind w:left="231" w:right="229"/>
              <w:rPr>
                <w:sz w:val="20"/>
              </w:rPr>
            </w:pPr>
            <w:r>
              <w:rPr>
                <w:sz w:val="20"/>
              </w:rPr>
              <w:t>0.357</w:t>
            </w:r>
          </w:p>
        </w:tc>
        <w:tc>
          <w:tcPr>
            <w:tcW w:w="1133" w:type="dxa"/>
            <w:tcBorders>
              <w:top w:val="single" w:sz="8" w:space="0" w:color="000000"/>
            </w:tcBorders>
          </w:tcPr>
          <w:p w:rsidR="00915AA8" w:rsidRDefault="00C45668">
            <w:pPr>
              <w:pStyle w:val="TableParagraph"/>
              <w:spacing w:before="13" w:line="233" w:lineRule="exact"/>
              <w:ind w:left="230" w:right="240"/>
              <w:rPr>
                <w:sz w:val="20"/>
              </w:rPr>
            </w:pPr>
            <w:r>
              <w:rPr>
                <w:sz w:val="20"/>
              </w:rPr>
              <w:t>4.493</w:t>
            </w:r>
          </w:p>
        </w:tc>
        <w:tc>
          <w:tcPr>
            <w:tcW w:w="1135" w:type="dxa"/>
            <w:tcBorders>
              <w:top w:val="single" w:sz="8" w:space="0" w:color="000000"/>
            </w:tcBorders>
          </w:tcPr>
          <w:p w:rsidR="00915AA8" w:rsidRDefault="00C45668">
            <w:pPr>
              <w:pStyle w:val="TableParagraph"/>
              <w:spacing w:before="13" w:line="233" w:lineRule="exact"/>
              <w:ind w:right="305"/>
              <w:jc w:val="right"/>
              <w:rPr>
                <w:sz w:val="20"/>
              </w:rPr>
            </w:pPr>
            <w:r>
              <w:rPr>
                <w:sz w:val="20"/>
              </w:rPr>
              <w:t>-4.315</w:t>
            </w:r>
          </w:p>
        </w:tc>
        <w:tc>
          <w:tcPr>
            <w:tcW w:w="1109" w:type="dxa"/>
            <w:tcBorders>
              <w:top w:val="single" w:sz="8" w:space="0" w:color="000000"/>
            </w:tcBorders>
          </w:tcPr>
          <w:p w:rsidR="00915AA8" w:rsidRDefault="00C45668">
            <w:pPr>
              <w:pStyle w:val="TableParagraph"/>
              <w:spacing w:before="13" w:line="233" w:lineRule="exact"/>
              <w:ind w:right="276"/>
              <w:jc w:val="right"/>
              <w:rPr>
                <w:sz w:val="20"/>
              </w:rPr>
            </w:pPr>
            <w:r>
              <w:rPr>
                <w:sz w:val="20"/>
              </w:rPr>
              <w:t>-1.569</w:t>
            </w:r>
          </w:p>
        </w:tc>
        <w:tc>
          <w:tcPr>
            <w:tcW w:w="1180" w:type="dxa"/>
            <w:tcBorders>
              <w:top w:val="single" w:sz="8" w:space="0" w:color="000000"/>
            </w:tcBorders>
          </w:tcPr>
          <w:p w:rsidR="00915AA8" w:rsidRDefault="00C45668">
            <w:pPr>
              <w:pStyle w:val="TableParagraph"/>
              <w:spacing w:before="13" w:line="233" w:lineRule="exact"/>
              <w:ind w:right="218"/>
              <w:jc w:val="right"/>
              <w:rPr>
                <w:sz w:val="20"/>
              </w:rPr>
            </w:pPr>
            <w:r>
              <w:rPr>
                <w:sz w:val="20"/>
              </w:rPr>
              <w:t>-13.60**</w:t>
            </w:r>
          </w:p>
        </w:tc>
        <w:tc>
          <w:tcPr>
            <w:tcW w:w="1135" w:type="dxa"/>
            <w:tcBorders>
              <w:top w:val="single" w:sz="8" w:space="0" w:color="000000"/>
            </w:tcBorders>
          </w:tcPr>
          <w:p w:rsidR="00915AA8" w:rsidRDefault="00C45668">
            <w:pPr>
              <w:pStyle w:val="TableParagraph"/>
              <w:spacing w:before="13" w:line="233" w:lineRule="exact"/>
              <w:ind w:left="200" w:right="225"/>
              <w:rPr>
                <w:sz w:val="20"/>
              </w:rPr>
            </w:pPr>
            <w:r>
              <w:rPr>
                <w:sz w:val="20"/>
              </w:rPr>
              <w:t>-1.347*</w:t>
            </w:r>
          </w:p>
        </w:tc>
        <w:tc>
          <w:tcPr>
            <w:tcW w:w="1119" w:type="dxa"/>
            <w:tcBorders>
              <w:top w:val="single" w:sz="8" w:space="0" w:color="000000"/>
            </w:tcBorders>
          </w:tcPr>
          <w:p w:rsidR="00915AA8" w:rsidRDefault="00C45668">
            <w:pPr>
              <w:pStyle w:val="TableParagraph"/>
              <w:spacing w:before="13" w:line="233" w:lineRule="exact"/>
              <w:ind w:right="298"/>
              <w:jc w:val="right"/>
              <w:rPr>
                <w:sz w:val="20"/>
              </w:rPr>
            </w:pPr>
            <w:r>
              <w:rPr>
                <w:sz w:val="20"/>
              </w:rPr>
              <w:t>-0.526</w:t>
            </w:r>
          </w:p>
        </w:tc>
      </w:tr>
      <w:tr w:rsidR="00915AA8">
        <w:trPr>
          <w:trHeight w:val="307"/>
        </w:trPr>
        <w:tc>
          <w:tcPr>
            <w:tcW w:w="3053" w:type="dxa"/>
          </w:tcPr>
          <w:p w:rsidR="00915AA8" w:rsidRDefault="00915AA8">
            <w:pPr>
              <w:pStyle w:val="TableParagraph"/>
              <w:jc w:val="left"/>
              <w:rPr>
                <w:rFonts w:ascii="Times New Roman"/>
                <w:sz w:val="20"/>
              </w:rPr>
            </w:pPr>
          </w:p>
        </w:tc>
        <w:tc>
          <w:tcPr>
            <w:tcW w:w="1135" w:type="dxa"/>
          </w:tcPr>
          <w:p w:rsidR="00915AA8" w:rsidRDefault="00C45668">
            <w:pPr>
              <w:pStyle w:val="TableParagraph"/>
              <w:spacing w:before="53" w:line="233" w:lineRule="exact"/>
              <w:ind w:left="202" w:right="182"/>
              <w:rPr>
                <w:sz w:val="20"/>
              </w:rPr>
            </w:pPr>
            <w:r>
              <w:rPr>
                <w:sz w:val="20"/>
              </w:rPr>
              <w:t>(0.456)</w:t>
            </w:r>
          </w:p>
        </w:tc>
        <w:tc>
          <w:tcPr>
            <w:tcW w:w="1157" w:type="dxa"/>
          </w:tcPr>
          <w:p w:rsidR="00915AA8" w:rsidRDefault="00C45668">
            <w:pPr>
              <w:pStyle w:val="TableParagraph"/>
              <w:spacing w:before="53" w:line="233" w:lineRule="exact"/>
              <w:ind w:left="231" w:right="227"/>
              <w:rPr>
                <w:sz w:val="20"/>
              </w:rPr>
            </w:pPr>
            <w:r>
              <w:rPr>
                <w:sz w:val="20"/>
              </w:rPr>
              <w:t>(2.209)</w:t>
            </w:r>
          </w:p>
        </w:tc>
        <w:tc>
          <w:tcPr>
            <w:tcW w:w="1133" w:type="dxa"/>
          </w:tcPr>
          <w:p w:rsidR="00915AA8" w:rsidRDefault="00C45668">
            <w:pPr>
              <w:pStyle w:val="TableParagraph"/>
              <w:spacing w:before="53" w:line="233" w:lineRule="exact"/>
              <w:ind w:left="230" w:right="238"/>
              <w:rPr>
                <w:sz w:val="20"/>
              </w:rPr>
            </w:pPr>
            <w:r>
              <w:rPr>
                <w:sz w:val="20"/>
              </w:rPr>
              <w:t>(3.756)</w:t>
            </w:r>
          </w:p>
        </w:tc>
        <w:tc>
          <w:tcPr>
            <w:tcW w:w="1135" w:type="dxa"/>
          </w:tcPr>
          <w:p w:rsidR="00915AA8" w:rsidRDefault="00C45668">
            <w:pPr>
              <w:pStyle w:val="TableParagraph"/>
              <w:spacing w:before="53" w:line="233" w:lineRule="exact"/>
              <w:ind w:right="260"/>
              <w:jc w:val="right"/>
              <w:rPr>
                <w:sz w:val="20"/>
              </w:rPr>
            </w:pPr>
            <w:r>
              <w:rPr>
                <w:sz w:val="20"/>
              </w:rPr>
              <w:t>(6.679)</w:t>
            </w:r>
          </w:p>
        </w:tc>
        <w:tc>
          <w:tcPr>
            <w:tcW w:w="1109" w:type="dxa"/>
          </w:tcPr>
          <w:p w:rsidR="00915AA8" w:rsidRDefault="00C45668">
            <w:pPr>
              <w:pStyle w:val="TableParagraph"/>
              <w:spacing w:before="53" w:line="233" w:lineRule="exact"/>
              <w:ind w:right="231"/>
              <w:jc w:val="right"/>
              <w:rPr>
                <w:sz w:val="20"/>
              </w:rPr>
            </w:pPr>
            <w:r>
              <w:rPr>
                <w:sz w:val="20"/>
              </w:rPr>
              <w:t>(2.936)</w:t>
            </w:r>
          </w:p>
        </w:tc>
        <w:tc>
          <w:tcPr>
            <w:tcW w:w="1180" w:type="dxa"/>
          </w:tcPr>
          <w:p w:rsidR="00915AA8" w:rsidRDefault="00C45668">
            <w:pPr>
              <w:pStyle w:val="TableParagraph"/>
              <w:spacing w:before="53" w:line="233" w:lineRule="exact"/>
              <w:ind w:right="274"/>
              <w:jc w:val="right"/>
              <w:rPr>
                <w:sz w:val="20"/>
              </w:rPr>
            </w:pPr>
            <w:r>
              <w:rPr>
                <w:sz w:val="20"/>
              </w:rPr>
              <w:t>(5.341)</w:t>
            </w:r>
          </w:p>
        </w:tc>
        <w:tc>
          <w:tcPr>
            <w:tcW w:w="1135" w:type="dxa"/>
          </w:tcPr>
          <w:p w:rsidR="00915AA8" w:rsidRDefault="00C45668">
            <w:pPr>
              <w:pStyle w:val="TableParagraph"/>
              <w:spacing w:before="53" w:line="233" w:lineRule="exact"/>
              <w:ind w:left="202" w:right="225"/>
              <w:rPr>
                <w:sz w:val="20"/>
              </w:rPr>
            </w:pPr>
            <w:r>
              <w:rPr>
                <w:sz w:val="20"/>
              </w:rPr>
              <w:t>(0.719)</w:t>
            </w:r>
          </w:p>
        </w:tc>
        <w:tc>
          <w:tcPr>
            <w:tcW w:w="1119" w:type="dxa"/>
          </w:tcPr>
          <w:p w:rsidR="00915AA8" w:rsidRDefault="00C45668">
            <w:pPr>
              <w:pStyle w:val="TableParagraph"/>
              <w:spacing w:before="53" w:line="233" w:lineRule="exact"/>
              <w:ind w:right="252"/>
              <w:jc w:val="right"/>
              <w:rPr>
                <w:sz w:val="20"/>
              </w:rPr>
            </w:pPr>
            <w:r>
              <w:rPr>
                <w:sz w:val="20"/>
              </w:rPr>
              <w:t>(0.420)</w:t>
            </w:r>
          </w:p>
        </w:tc>
      </w:tr>
      <w:tr w:rsidR="00915AA8">
        <w:trPr>
          <w:trHeight w:val="307"/>
        </w:trPr>
        <w:tc>
          <w:tcPr>
            <w:tcW w:w="3053" w:type="dxa"/>
          </w:tcPr>
          <w:p w:rsidR="00915AA8" w:rsidRDefault="00C45668">
            <w:pPr>
              <w:pStyle w:val="TableParagraph"/>
              <w:spacing w:before="53" w:line="233" w:lineRule="exact"/>
              <w:ind w:left="36"/>
              <w:jc w:val="left"/>
              <w:rPr>
                <w:sz w:val="20"/>
              </w:rPr>
            </w:pPr>
            <w:r>
              <w:rPr>
                <w:sz w:val="20"/>
              </w:rPr>
              <w:t>Black Officials?</w:t>
            </w:r>
          </w:p>
        </w:tc>
        <w:tc>
          <w:tcPr>
            <w:tcW w:w="1135" w:type="dxa"/>
          </w:tcPr>
          <w:p w:rsidR="00915AA8" w:rsidRDefault="00C45668">
            <w:pPr>
              <w:pStyle w:val="TableParagraph"/>
              <w:spacing w:before="53" w:line="233" w:lineRule="exact"/>
              <w:ind w:left="202" w:right="184"/>
              <w:rPr>
                <w:sz w:val="20"/>
              </w:rPr>
            </w:pPr>
            <w:r>
              <w:rPr>
                <w:sz w:val="20"/>
              </w:rPr>
              <w:t>1.735</w:t>
            </w:r>
          </w:p>
        </w:tc>
        <w:tc>
          <w:tcPr>
            <w:tcW w:w="1157" w:type="dxa"/>
          </w:tcPr>
          <w:p w:rsidR="00915AA8" w:rsidRDefault="00C45668">
            <w:pPr>
              <w:pStyle w:val="TableParagraph"/>
              <w:spacing w:before="53" w:line="233" w:lineRule="exact"/>
              <w:ind w:left="231" w:right="229"/>
              <w:rPr>
                <w:sz w:val="20"/>
              </w:rPr>
            </w:pPr>
            <w:r>
              <w:rPr>
                <w:sz w:val="20"/>
              </w:rPr>
              <w:t>15.93**</w:t>
            </w:r>
          </w:p>
        </w:tc>
        <w:tc>
          <w:tcPr>
            <w:tcW w:w="1133" w:type="dxa"/>
          </w:tcPr>
          <w:p w:rsidR="00915AA8" w:rsidRDefault="00C45668">
            <w:pPr>
              <w:pStyle w:val="TableParagraph"/>
              <w:spacing w:before="53" w:line="233" w:lineRule="exact"/>
              <w:ind w:left="230" w:right="240"/>
              <w:rPr>
                <w:sz w:val="20"/>
              </w:rPr>
            </w:pPr>
            <w:r>
              <w:rPr>
                <w:sz w:val="20"/>
              </w:rPr>
              <w:t>-20.35*</w:t>
            </w:r>
          </w:p>
        </w:tc>
        <w:tc>
          <w:tcPr>
            <w:tcW w:w="1135" w:type="dxa"/>
          </w:tcPr>
          <w:p w:rsidR="00915AA8" w:rsidRDefault="00C45668">
            <w:pPr>
              <w:pStyle w:val="TableParagraph"/>
              <w:spacing w:before="53" w:line="233" w:lineRule="exact"/>
              <w:ind w:right="305"/>
              <w:jc w:val="right"/>
              <w:rPr>
                <w:sz w:val="20"/>
              </w:rPr>
            </w:pPr>
            <w:r>
              <w:rPr>
                <w:sz w:val="20"/>
              </w:rPr>
              <w:t>-14.48</w:t>
            </w:r>
          </w:p>
        </w:tc>
        <w:tc>
          <w:tcPr>
            <w:tcW w:w="1109" w:type="dxa"/>
          </w:tcPr>
          <w:p w:rsidR="00915AA8" w:rsidRDefault="00C45668">
            <w:pPr>
              <w:pStyle w:val="TableParagraph"/>
              <w:spacing w:before="53" w:line="233" w:lineRule="exact"/>
              <w:ind w:right="310"/>
              <w:jc w:val="right"/>
              <w:rPr>
                <w:sz w:val="20"/>
              </w:rPr>
            </w:pPr>
            <w:r>
              <w:rPr>
                <w:sz w:val="20"/>
              </w:rPr>
              <w:t>9.951</w:t>
            </w:r>
          </w:p>
        </w:tc>
        <w:tc>
          <w:tcPr>
            <w:tcW w:w="1180" w:type="dxa"/>
          </w:tcPr>
          <w:p w:rsidR="00915AA8" w:rsidRDefault="00C45668">
            <w:pPr>
              <w:pStyle w:val="TableParagraph"/>
              <w:spacing w:before="53" w:line="233" w:lineRule="exact"/>
              <w:ind w:right="319"/>
              <w:jc w:val="right"/>
              <w:rPr>
                <w:sz w:val="20"/>
              </w:rPr>
            </w:pPr>
            <w:r>
              <w:rPr>
                <w:sz w:val="20"/>
              </w:rPr>
              <w:t>-2.329</w:t>
            </w:r>
          </w:p>
        </w:tc>
        <w:tc>
          <w:tcPr>
            <w:tcW w:w="1135" w:type="dxa"/>
          </w:tcPr>
          <w:p w:rsidR="00915AA8" w:rsidRDefault="00C45668">
            <w:pPr>
              <w:pStyle w:val="TableParagraph"/>
              <w:spacing w:before="53" w:line="233" w:lineRule="exact"/>
              <w:ind w:left="200" w:right="225"/>
              <w:rPr>
                <w:sz w:val="20"/>
              </w:rPr>
            </w:pPr>
            <w:r>
              <w:rPr>
                <w:sz w:val="20"/>
              </w:rPr>
              <w:t>0.309</w:t>
            </w:r>
          </w:p>
        </w:tc>
        <w:tc>
          <w:tcPr>
            <w:tcW w:w="1119" w:type="dxa"/>
          </w:tcPr>
          <w:p w:rsidR="00915AA8" w:rsidRDefault="00C45668">
            <w:pPr>
              <w:pStyle w:val="TableParagraph"/>
              <w:spacing w:before="53" w:line="233" w:lineRule="exact"/>
              <w:ind w:right="331"/>
              <w:jc w:val="right"/>
              <w:rPr>
                <w:sz w:val="20"/>
              </w:rPr>
            </w:pPr>
            <w:r>
              <w:rPr>
                <w:sz w:val="20"/>
              </w:rPr>
              <w:t>0.223</w:t>
            </w:r>
          </w:p>
        </w:tc>
      </w:tr>
      <w:tr w:rsidR="00915AA8">
        <w:trPr>
          <w:trHeight w:val="304"/>
        </w:trPr>
        <w:tc>
          <w:tcPr>
            <w:tcW w:w="3053" w:type="dxa"/>
          </w:tcPr>
          <w:p w:rsidR="00915AA8" w:rsidRDefault="00915AA8">
            <w:pPr>
              <w:pStyle w:val="TableParagraph"/>
              <w:jc w:val="left"/>
              <w:rPr>
                <w:rFonts w:ascii="Times New Roman"/>
                <w:sz w:val="20"/>
              </w:rPr>
            </w:pPr>
          </w:p>
        </w:tc>
        <w:tc>
          <w:tcPr>
            <w:tcW w:w="1135" w:type="dxa"/>
            <w:tcBorders>
              <w:bottom w:val="single" w:sz="8" w:space="0" w:color="000000"/>
            </w:tcBorders>
          </w:tcPr>
          <w:p w:rsidR="00915AA8" w:rsidRDefault="00C45668">
            <w:pPr>
              <w:pStyle w:val="TableParagraph"/>
              <w:spacing w:before="53"/>
              <w:ind w:left="202" w:right="182"/>
              <w:rPr>
                <w:sz w:val="20"/>
              </w:rPr>
            </w:pPr>
            <w:r>
              <w:rPr>
                <w:sz w:val="20"/>
              </w:rPr>
              <w:t>(1.467)</w:t>
            </w:r>
          </w:p>
        </w:tc>
        <w:tc>
          <w:tcPr>
            <w:tcW w:w="1157" w:type="dxa"/>
            <w:tcBorders>
              <w:bottom w:val="single" w:sz="8" w:space="0" w:color="000000"/>
            </w:tcBorders>
          </w:tcPr>
          <w:p w:rsidR="00915AA8" w:rsidRDefault="00C45668">
            <w:pPr>
              <w:pStyle w:val="TableParagraph"/>
              <w:spacing w:before="53"/>
              <w:ind w:left="231" w:right="227"/>
              <w:rPr>
                <w:sz w:val="20"/>
              </w:rPr>
            </w:pPr>
            <w:r>
              <w:rPr>
                <w:sz w:val="20"/>
              </w:rPr>
              <w:t>(7.111)</w:t>
            </w:r>
          </w:p>
        </w:tc>
        <w:tc>
          <w:tcPr>
            <w:tcW w:w="1133" w:type="dxa"/>
            <w:tcBorders>
              <w:bottom w:val="single" w:sz="8" w:space="0" w:color="000000"/>
            </w:tcBorders>
          </w:tcPr>
          <w:p w:rsidR="00915AA8" w:rsidRDefault="00C45668">
            <w:pPr>
              <w:pStyle w:val="TableParagraph"/>
              <w:spacing w:before="53"/>
              <w:ind w:left="230" w:right="238"/>
              <w:rPr>
                <w:sz w:val="20"/>
              </w:rPr>
            </w:pPr>
            <w:r>
              <w:rPr>
                <w:sz w:val="20"/>
              </w:rPr>
              <w:t>(12.09)</w:t>
            </w:r>
          </w:p>
        </w:tc>
        <w:tc>
          <w:tcPr>
            <w:tcW w:w="1135" w:type="dxa"/>
            <w:tcBorders>
              <w:bottom w:val="single" w:sz="8" w:space="0" w:color="000000"/>
            </w:tcBorders>
          </w:tcPr>
          <w:p w:rsidR="00915AA8" w:rsidRDefault="00C45668">
            <w:pPr>
              <w:pStyle w:val="TableParagraph"/>
              <w:spacing w:before="53"/>
              <w:ind w:right="260"/>
              <w:jc w:val="right"/>
              <w:rPr>
                <w:sz w:val="20"/>
              </w:rPr>
            </w:pPr>
            <w:r>
              <w:rPr>
                <w:sz w:val="20"/>
              </w:rPr>
              <w:t>(21.50)</w:t>
            </w:r>
          </w:p>
        </w:tc>
        <w:tc>
          <w:tcPr>
            <w:tcW w:w="1109" w:type="dxa"/>
            <w:tcBorders>
              <w:bottom w:val="single" w:sz="8" w:space="0" w:color="000000"/>
            </w:tcBorders>
          </w:tcPr>
          <w:p w:rsidR="00915AA8" w:rsidRDefault="00C45668">
            <w:pPr>
              <w:pStyle w:val="TableParagraph"/>
              <w:spacing w:before="53"/>
              <w:ind w:right="231"/>
              <w:jc w:val="right"/>
              <w:rPr>
                <w:sz w:val="20"/>
              </w:rPr>
            </w:pPr>
            <w:r>
              <w:rPr>
                <w:sz w:val="20"/>
              </w:rPr>
              <w:t>(9.450)</w:t>
            </w:r>
          </w:p>
        </w:tc>
        <w:tc>
          <w:tcPr>
            <w:tcW w:w="1180" w:type="dxa"/>
            <w:tcBorders>
              <w:bottom w:val="single" w:sz="8" w:space="0" w:color="000000"/>
            </w:tcBorders>
          </w:tcPr>
          <w:p w:rsidR="00915AA8" w:rsidRDefault="00C45668">
            <w:pPr>
              <w:pStyle w:val="TableParagraph"/>
              <w:spacing w:before="53"/>
              <w:ind w:right="274"/>
              <w:jc w:val="right"/>
              <w:rPr>
                <w:sz w:val="20"/>
              </w:rPr>
            </w:pPr>
            <w:r>
              <w:rPr>
                <w:sz w:val="20"/>
              </w:rPr>
              <w:t>(17.19)</w:t>
            </w:r>
          </w:p>
        </w:tc>
        <w:tc>
          <w:tcPr>
            <w:tcW w:w="1135" w:type="dxa"/>
            <w:tcBorders>
              <w:bottom w:val="single" w:sz="8" w:space="0" w:color="000000"/>
            </w:tcBorders>
          </w:tcPr>
          <w:p w:rsidR="00915AA8" w:rsidRDefault="00C45668">
            <w:pPr>
              <w:pStyle w:val="TableParagraph"/>
              <w:spacing w:before="53"/>
              <w:ind w:left="202" w:right="225"/>
              <w:rPr>
                <w:sz w:val="20"/>
              </w:rPr>
            </w:pPr>
            <w:r>
              <w:rPr>
                <w:sz w:val="20"/>
              </w:rPr>
              <w:t>(2.314)</w:t>
            </w:r>
          </w:p>
        </w:tc>
        <w:tc>
          <w:tcPr>
            <w:tcW w:w="1119" w:type="dxa"/>
            <w:tcBorders>
              <w:bottom w:val="single" w:sz="8" w:space="0" w:color="000000"/>
            </w:tcBorders>
          </w:tcPr>
          <w:p w:rsidR="00915AA8" w:rsidRDefault="00C45668">
            <w:pPr>
              <w:pStyle w:val="TableParagraph"/>
              <w:spacing w:before="53"/>
              <w:ind w:right="252"/>
              <w:jc w:val="right"/>
              <w:rPr>
                <w:sz w:val="20"/>
              </w:rPr>
            </w:pPr>
            <w:r>
              <w:rPr>
                <w:sz w:val="20"/>
              </w:rPr>
              <w:t>(1.350)</w:t>
            </w:r>
          </w:p>
        </w:tc>
      </w:tr>
      <w:tr w:rsidR="00915AA8">
        <w:trPr>
          <w:trHeight w:val="293"/>
        </w:trPr>
        <w:tc>
          <w:tcPr>
            <w:tcW w:w="3053" w:type="dxa"/>
            <w:tcBorders>
              <w:bottom w:val="single" w:sz="18" w:space="0" w:color="000000"/>
            </w:tcBorders>
          </w:tcPr>
          <w:p w:rsidR="00915AA8" w:rsidRDefault="00C45668">
            <w:pPr>
              <w:pStyle w:val="TableParagraph"/>
              <w:spacing w:before="31"/>
              <w:ind w:left="36"/>
              <w:jc w:val="left"/>
              <w:rPr>
                <w:sz w:val="20"/>
              </w:rPr>
            </w:pPr>
            <w:r>
              <w:rPr>
                <w:sz w:val="20"/>
              </w:rPr>
              <w:t>R-Squared</w:t>
            </w:r>
          </w:p>
        </w:tc>
        <w:tc>
          <w:tcPr>
            <w:tcW w:w="1135" w:type="dxa"/>
            <w:tcBorders>
              <w:top w:val="single" w:sz="8" w:space="0" w:color="000000"/>
              <w:bottom w:val="single" w:sz="18" w:space="0" w:color="000000"/>
            </w:tcBorders>
          </w:tcPr>
          <w:p w:rsidR="00915AA8" w:rsidRDefault="00C45668">
            <w:pPr>
              <w:pStyle w:val="TableParagraph"/>
              <w:spacing w:before="8"/>
              <w:ind w:left="202" w:right="184"/>
              <w:rPr>
                <w:sz w:val="20"/>
              </w:rPr>
            </w:pPr>
            <w:r>
              <w:rPr>
                <w:sz w:val="20"/>
              </w:rPr>
              <w:t>0.048</w:t>
            </w:r>
          </w:p>
        </w:tc>
        <w:tc>
          <w:tcPr>
            <w:tcW w:w="1157" w:type="dxa"/>
            <w:tcBorders>
              <w:top w:val="single" w:sz="8" w:space="0" w:color="000000"/>
              <w:bottom w:val="single" w:sz="18" w:space="0" w:color="000000"/>
            </w:tcBorders>
          </w:tcPr>
          <w:p w:rsidR="00915AA8" w:rsidRDefault="00C45668">
            <w:pPr>
              <w:pStyle w:val="TableParagraph"/>
              <w:spacing w:before="8"/>
              <w:ind w:left="231" w:right="229"/>
              <w:rPr>
                <w:sz w:val="20"/>
              </w:rPr>
            </w:pPr>
            <w:r>
              <w:rPr>
                <w:sz w:val="20"/>
              </w:rPr>
              <w:t>0.136</w:t>
            </w:r>
          </w:p>
        </w:tc>
        <w:tc>
          <w:tcPr>
            <w:tcW w:w="1133" w:type="dxa"/>
            <w:tcBorders>
              <w:top w:val="single" w:sz="8" w:space="0" w:color="000000"/>
              <w:bottom w:val="single" w:sz="18" w:space="0" w:color="000000"/>
            </w:tcBorders>
          </w:tcPr>
          <w:p w:rsidR="00915AA8" w:rsidRDefault="00C45668">
            <w:pPr>
              <w:pStyle w:val="TableParagraph"/>
              <w:spacing w:before="8"/>
              <w:ind w:left="230" w:right="240"/>
              <w:rPr>
                <w:sz w:val="20"/>
              </w:rPr>
            </w:pPr>
            <w:r>
              <w:rPr>
                <w:sz w:val="20"/>
              </w:rPr>
              <w:t>0.115</w:t>
            </w:r>
          </w:p>
        </w:tc>
        <w:tc>
          <w:tcPr>
            <w:tcW w:w="1135" w:type="dxa"/>
            <w:tcBorders>
              <w:top w:val="single" w:sz="8" w:space="0" w:color="000000"/>
              <w:bottom w:val="single" w:sz="18" w:space="0" w:color="000000"/>
            </w:tcBorders>
          </w:tcPr>
          <w:p w:rsidR="00915AA8" w:rsidRDefault="00C45668">
            <w:pPr>
              <w:pStyle w:val="TableParagraph"/>
              <w:spacing w:before="8"/>
              <w:ind w:right="339"/>
              <w:jc w:val="right"/>
              <w:rPr>
                <w:sz w:val="20"/>
              </w:rPr>
            </w:pPr>
            <w:r>
              <w:rPr>
                <w:sz w:val="20"/>
              </w:rPr>
              <w:t>0.323</w:t>
            </w:r>
          </w:p>
        </w:tc>
        <w:tc>
          <w:tcPr>
            <w:tcW w:w="1109" w:type="dxa"/>
            <w:tcBorders>
              <w:top w:val="single" w:sz="8" w:space="0" w:color="000000"/>
              <w:bottom w:val="single" w:sz="18" w:space="0" w:color="000000"/>
            </w:tcBorders>
          </w:tcPr>
          <w:p w:rsidR="00915AA8" w:rsidRDefault="00C45668">
            <w:pPr>
              <w:pStyle w:val="TableParagraph"/>
              <w:spacing w:before="8"/>
              <w:ind w:right="310"/>
              <w:jc w:val="right"/>
              <w:rPr>
                <w:sz w:val="20"/>
              </w:rPr>
            </w:pPr>
            <w:r>
              <w:rPr>
                <w:sz w:val="20"/>
              </w:rPr>
              <w:t>0.458</w:t>
            </w:r>
          </w:p>
        </w:tc>
        <w:tc>
          <w:tcPr>
            <w:tcW w:w="1180" w:type="dxa"/>
            <w:tcBorders>
              <w:top w:val="single" w:sz="8" w:space="0" w:color="000000"/>
              <w:bottom w:val="single" w:sz="18" w:space="0" w:color="000000"/>
            </w:tcBorders>
          </w:tcPr>
          <w:p w:rsidR="00915AA8" w:rsidRDefault="00C45668">
            <w:pPr>
              <w:pStyle w:val="TableParagraph"/>
              <w:spacing w:before="8"/>
              <w:ind w:left="366"/>
              <w:jc w:val="left"/>
              <w:rPr>
                <w:sz w:val="20"/>
              </w:rPr>
            </w:pPr>
            <w:r>
              <w:rPr>
                <w:sz w:val="20"/>
              </w:rPr>
              <w:t>0.688</w:t>
            </w:r>
          </w:p>
        </w:tc>
        <w:tc>
          <w:tcPr>
            <w:tcW w:w="1135" w:type="dxa"/>
            <w:tcBorders>
              <w:top w:val="single" w:sz="8" w:space="0" w:color="000000"/>
              <w:bottom w:val="single" w:sz="18" w:space="0" w:color="000000"/>
            </w:tcBorders>
          </w:tcPr>
          <w:p w:rsidR="00915AA8" w:rsidRDefault="00C45668">
            <w:pPr>
              <w:pStyle w:val="TableParagraph"/>
              <w:spacing w:before="8"/>
              <w:ind w:left="198" w:right="225"/>
              <w:rPr>
                <w:sz w:val="20"/>
              </w:rPr>
            </w:pPr>
            <w:r>
              <w:rPr>
                <w:sz w:val="20"/>
              </w:rPr>
              <w:t>0.5</w:t>
            </w:r>
          </w:p>
        </w:tc>
        <w:tc>
          <w:tcPr>
            <w:tcW w:w="1119" w:type="dxa"/>
            <w:tcBorders>
              <w:top w:val="single" w:sz="8" w:space="0" w:color="000000"/>
              <w:bottom w:val="single" w:sz="18" w:space="0" w:color="000000"/>
            </w:tcBorders>
          </w:tcPr>
          <w:p w:rsidR="00915AA8" w:rsidRDefault="00C45668">
            <w:pPr>
              <w:pStyle w:val="TableParagraph"/>
              <w:spacing w:before="8"/>
              <w:ind w:right="331"/>
              <w:jc w:val="right"/>
              <w:rPr>
                <w:sz w:val="20"/>
              </w:rPr>
            </w:pPr>
            <w:r>
              <w:rPr>
                <w:sz w:val="20"/>
              </w:rPr>
              <w:t>0.472</w:t>
            </w:r>
          </w:p>
        </w:tc>
      </w:tr>
      <w:tr w:rsidR="00915AA8">
        <w:trPr>
          <w:trHeight w:val="272"/>
        </w:trPr>
        <w:tc>
          <w:tcPr>
            <w:tcW w:w="3053" w:type="dxa"/>
            <w:tcBorders>
              <w:top w:val="single" w:sz="18" w:space="0" w:color="000000"/>
            </w:tcBorders>
          </w:tcPr>
          <w:p w:rsidR="00915AA8" w:rsidRDefault="00C45668">
            <w:pPr>
              <w:pStyle w:val="TableParagraph"/>
              <w:spacing w:line="233" w:lineRule="exact"/>
              <w:ind w:left="36"/>
              <w:jc w:val="left"/>
              <w:rPr>
                <w:sz w:val="20"/>
              </w:rPr>
            </w:pPr>
            <w:r>
              <w:rPr>
                <w:sz w:val="20"/>
              </w:rPr>
              <w:t>State Fixed Effects</w:t>
            </w:r>
          </w:p>
        </w:tc>
        <w:tc>
          <w:tcPr>
            <w:tcW w:w="1135" w:type="dxa"/>
            <w:tcBorders>
              <w:top w:val="single" w:sz="18" w:space="0" w:color="000000"/>
            </w:tcBorders>
          </w:tcPr>
          <w:p w:rsidR="00915AA8" w:rsidRDefault="00C45668">
            <w:pPr>
              <w:pStyle w:val="TableParagraph"/>
              <w:spacing w:line="233" w:lineRule="exact"/>
              <w:ind w:left="22"/>
              <w:rPr>
                <w:sz w:val="20"/>
              </w:rPr>
            </w:pPr>
            <w:r>
              <w:rPr>
                <w:w w:val="99"/>
                <w:sz w:val="20"/>
              </w:rPr>
              <w:t>X</w:t>
            </w:r>
          </w:p>
        </w:tc>
        <w:tc>
          <w:tcPr>
            <w:tcW w:w="1157" w:type="dxa"/>
            <w:tcBorders>
              <w:top w:val="single" w:sz="18" w:space="0" w:color="000000"/>
            </w:tcBorders>
          </w:tcPr>
          <w:p w:rsidR="00915AA8" w:rsidRDefault="00C45668">
            <w:pPr>
              <w:pStyle w:val="TableParagraph"/>
              <w:spacing w:line="233" w:lineRule="exact"/>
              <w:ind w:left="5"/>
              <w:rPr>
                <w:sz w:val="20"/>
              </w:rPr>
            </w:pPr>
            <w:r>
              <w:rPr>
                <w:w w:val="99"/>
                <w:sz w:val="20"/>
              </w:rPr>
              <w:t>X</w:t>
            </w:r>
          </w:p>
        </w:tc>
        <w:tc>
          <w:tcPr>
            <w:tcW w:w="1133" w:type="dxa"/>
            <w:tcBorders>
              <w:top w:val="single" w:sz="18" w:space="0" w:color="000000"/>
            </w:tcBorders>
          </w:tcPr>
          <w:p w:rsidR="00915AA8" w:rsidRDefault="00C45668">
            <w:pPr>
              <w:pStyle w:val="TableParagraph"/>
              <w:spacing w:line="233" w:lineRule="exact"/>
              <w:ind w:right="7"/>
              <w:rPr>
                <w:sz w:val="20"/>
              </w:rPr>
            </w:pPr>
            <w:r>
              <w:rPr>
                <w:w w:val="99"/>
                <w:sz w:val="20"/>
              </w:rPr>
              <w:t>X</w:t>
            </w:r>
          </w:p>
        </w:tc>
        <w:tc>
          <w:tcPr>
            <w:tcW w:w="1135" w:type="dxa"/>
            <w:tcBorders>
              <w:top w:val="single" w:sz="18" w:space="0" w:color="000000"/>
            </w:tcBorders>
          </w:tcPr>
          <w:p w:rsidR="00915AA8" w:rsidRDefault="00C45668">
            <w:pPr>
              <w:pStyle w:val="TableParagraph"/>
              <w:spacing w:line="233" w:lineRule="exact"/>
              <w:rPr>
                <w:sz w:val="20"/>
              </w:rPr>
            </w:pPr>
            <w:r>
              <w:rPr>
                <w:w w:val="99"/>
                <w:sz w:val="20"/>
              </w:rPr>
              <w:t>X</w:t>
            </w:r>
          </w:p>
        </w:tc>
        <w:tc>
          <w:tcPr>
            <w:tcW w:w="1109" w:type="dxa"/>
            <w:tcBorders>
              <w:top w:val="single" w:sz="18" w:space="0" w:color="000000"/>
            </w:tcBorders>
          </w:tcPr>
          <w:p w:rsidR="00915AA8" w:rsidRDefault="00C45668">
            <w:pPr>
              <w:pStyle w:val="TableParagraph"/>
              <w:spacing w:line="233" w:lineRule="exact"/>
              <w:ind w:left="28"/>
              <w:rPr>
                <w:sz w:val="20"/>
              </w:rPr>
            </w:pPr>
            <w:r>
              <w:rPr>
                <w:w w:val="99"/>
                <w:sz w:val="20"/>
              </w:rPr>
              <w:t>X</w:t>
            </w:r>
          </w:p>
        </w:tc>
        <w:tc>
          <w:tcPr>
            <w:tcW w:w="1180" w:type="dxa"/>
            <w:tcBorders>
              <w:top w:val="single" w:sz="18" w:space="0" w:color="000000"/>
            </w:tcBorders>
          </w:tcPr>
          <w:p w:rsidR="00915AA8" w:rsidRDefault="00C45668">
            <w:pPr>
              <w:pStyle w:val="TableParagraph"/>
              <w:spacing w:line="233" w:lineRule="exact"/>
              <w:ind w:left="15"/>
              <w:rPr>
                <w:sz w:val="20"/>
              </w:rPr>
            </w:pPr>
            <w:r>
              <w:rPr>
                <w:w w:val="99"/>
                <w:sz w:val="20"/>
              </w:rPr>
              <w:t>X</w:t>
            </w:r>
          </w:p>
        </w:tc>
        <w:tc>
          <w:tcPr>
            <w:tcW w:w="1135" w:type="dxa"/>
            <w:tcBorders>
              <w:top w:val="single" w:sz="18" w:space="0" w:color="000000"/>
            </w:tcBorders>
          </w:tcPr>
          <w:p w:rsidR="00915AA8" w:rsidRDefault="00C45668">
            <w:pPr>
              <w:pStyle w:val="TableParagraph"/>
              <w:spacing w:line="233" w:lineRule="exact"/>
              <w:ind w:right="22"/>
              <w:rPr>
                <w:sz w:val="20"/>
              </w:rPr>
            </w:pPr>
            <w:r>
              <w:rPr>
                <w:w w:val="99"/>
                <w:sz w:val="20"/>
              </w:rPr>
              <w:t>X</w:t>
            </w:r>
          </w:p>
        </w:tc>
        <w:tc>
          <w:tcPr>
            <w:tcW w:w="1119" w:type="dxa"/>
            <w:tcBorders>
              <w:top w:val="single" w:sz="18" w:space="0" w:color="000000"/>
            </w:tcBorders>
          </w:tcPr>
          <w:p w:rsidR="00915AA8" w:rsidRDefault="00C45668">
            <w:pPr>
              <w:pStyle w:val="TableParagraph"/>
              <w:spacing w:line="233" w:lineRule="exact"/>
              <w:ind w:right="1"/>
              <w:rPr>
                <w:sz w:val="20"/>
              </w:rPr>
            </w:pPr>
            <w:r>
              <w:rPr>
                <w:w w:val="99"/>
                <w:sz w:val="20"/>
              </w:rPr>
              <w:t>X</w:t>
            </w:r>
          </w:p>
        </w:tc>
      </w:tr>
      <w:tr w:rsidR="00915AA8">
        <w:trPr>
          <w:trHeight w:val="307"/>
        </w:trPr>
        <w:tc>
          <w:tcPr>
            <w:tcW w:w="3053" w:type="dxa"/>
          </w:tcPr>
          <w:p w:rsidR="00915AA8" w:rsidRDefault="00C45668">
            <w:pPr>
              <w:pStyle w:val="TableParagraph"/>
              <w:spacing w:before="53" w:line="233" w:lineRule="exact"/>
              <w:ind w:left="36"/>
              <w:jc w:val="left"/>
              <w:rPr>
                <w:sz w:val="20"/>
              </w:rPr>
            </w:pPr>
            <w:r>
              <w:rPr>
                <w:sz w:val="20"/>
              </w:rPr>
              <w:t>Local Economic Conditions</w:t>
            </w:r>
          </w:p>
        </w:tc>
        <w:tc>
          <w:tcPr>
            <w:tcW w:w="1135" w:type="dxa"/>
          </w:tcPr>
          <w:p w:rsidR="00915AA8" w:rsidRDefault="00C45668">
            <w:pPr>
              <w:pStyle w:val="TableParagraph"/>
              <w:spacing w:before="53" w:line="233" w:lineRule="exact"/>
              <w:ind w:left="22"/>
              <w:rPr>
                <w:sz w:val="20"/>
              </w:rPr>
            </w:pPr>
            <w:r>
              <w:rPr>
                <w:w w:val="99"/>
                <w:sz w:val="20"/>
              </w:rPr>
              <w:t>X</w:t>
            </w:r>
          </w:p>
        </w:tc>
        <w:tc>
          <w:tcPr>
            <w:tcW w:w="1157" w:type="dxa"/>
          </w:tcPr>
          <w:p w:rsidR="00915AA8" w:rsidRDefault="00C45668">
            <w:pPr>
              <w:pStyle w:val="TableParagraph"/>
              <w:spacing w:before="53" w:line="233" w:lineRule="exact"/>
              <w:ind w:left="5"/>
              <w:rPr>
                <w:sz w:val="20"/>
              </w:rPr>
            </w:pPr>
            <w:r>
              <w:rPr>
                <w:w w:val="99"/>
                <w:sz w:val="20"/>
              </w:rPr>
              <w:t>X</w:t>
            </w:r>
          </w:p>
        </w:tc>
        <w:tc>
          <w:tcPr>
            <w:tcW w:w="1133" w:type="dxa"/>
          </w:tcPr>
          <w:p w:rsidR="00915AA8" w:rsidRDefault="00C45668">
            <w:pPr>
              <w:pStyle w:val="TableParagraph"/>
              <w:spacing w:before="53" w:line="233" w:lineRule="exact"/>
              <w:ind w:right="7"/>
              <w:rPr>
                <w:sz w:val="20"/>
              </w:rPr>
            </w:pPr>
            <w:r>
              <w:rPr>
                <w:w w:val="99"/>
                <w:sz w:val="20"/>
              </w:rPr>
              <w:t>X</w:t>
            </w:r>
          </w:p>
        </w:tc>
        <w:tc>
          <w:tcPr>
            <w:tcW w:w="1135" w:type="dxa"/>
          </w:tcPr>
          <w:p w:rsidR="00915AA8" w:rsidRDefault="00C45668">
            <w:pPr>
              <w:pStyle w:val="TableParagraph"/>
              <w:spacing w:before="53" w:line="233" w:lineRule="exact"/>
              <w:rPr>
                <w:sz w:val="20"/>
              </w:rPr>
            </w:pPr>
            <w:r>
              <w:rPr>
                <w:w w:val="99"/>
                <w:sz w:val="20"/>
              </w:rPr>
              <w:t>X</w:t>
            </w:r>
          </w:p>
        </w:tc>
        <w:tc>
          <w:tcPr>
            <w:tcW w:w="1109" w:type="dxa"/>
          </w:tcPr>
          <w:p w:rsidR="00915AA8" w:rsidRDefault="00C45668">
            <w:pPr>
              <w:pStyle w:val="TableParagraph"/>
              <w:spacing w:before="53" w:line="233" w:lineRule="exact"/>
              <w:ind w:left="28"/>
              <w:rPr>
                <w:sz w:val="20"/>
              </w:rPr>
            </w:pPr>
            <w:r>
              <w:rPr>
                <w:w w:val="99"/>
                <w:sz w:val="20"/>
              </w:rPr>
              <w:t>X</w:t>
            </w:r>
          </w:p>
        </w:tc>
        <w:tc>
          <w:tcPr>
            <w:tcW w:w="1180" w:type="dxa"/>
          </w:tcPr>
          <w:p w:rsidR="00915AA8" w:rsidRDefault="00C45668">
            <w:pPr>
              <w:pStyle w:val="TableParagraph"/>
              <w:spacing w:before="53" w:line="233" w:lineRule="exact"/>
              <w:ind w:left="15"/>
              <w:rPr>
                <w:sz w:val="20"/>
              </w:rPr>
            </w:pPr>
            <w:r>
              <w:rPr>
                <w:w w:val="99"/>
                <w:sz w:val="20"/>
              </w:rPr>
              <w:t>X</w:t>
            </w:r>
          </w:p>
        </w:tc>
        <w:tc>
          <w:tcPr>
            <w:tcW w:w="1135" w:type="dxa"/>
          </w:tcPr>
          <w:p w:rsidR="00915AA8" w:rsidRDefault="00C45668">
            <w:pPr>
              <w:pStyle w:val="TableParagraph"/>
              <w:spacing w:before="53" w:line="233" w:lineRule="exact"/>
              <w:ind w:right="22"/>
              <w:rPr>
                <w:sz w:val="20"/>
              </w:rPr>
            </w:pPr>
            <w:r>
              <w:rPr>
                <w:w w:val="99"/>
                <w:sz w:val="20"/>
              </w:rPr>
              <w:t>X</w:t>
            </w:r>
          </w:p>
        </w:tc>
        <w:tc>
          <w:tcPr>
            <w:tcW w:w="1119" w:type="dxa"/>
          </w:tcPr>
          <w:p w:rsidR="00915AA8" w:rsidRDefault="00C45668">
            <w:pPr>
              <w:pStyle w:val="TableParagraph"/>
              <w:spacing w:before="53" w:line="233" w:lineRule="exact"/>
              <w:ind w:right="1"/>
              <w:rPr>
                <w:sz w:val="20"/>
              </w:rPr>
            </w:pPr>
            <w:r>
              <w:rPr>
                <w:w w:val="99"/>
                <w:sz w:val="20"/>
              </w:rPr>
              <w:t>X</w:t>
            </w:r>
          </w:p>
        </w:tc>
      </w:tr>
      <w:tr w:rsidR="00915AA8">
        <w:trPr>
          <w:trHeight w:val="304"/>
        </w:trPr>
        <w:tc>
          <w:tcPr>
            <w:tcW w:w="3053" w:type="dxa"/>
          </w:tcPr>
          <w:p w:rsidR="00915AA8" w:rsidRDefault="00C45668">
            <w:pPr>
              <w:pStyle w:val="TableParagraph"/>
              <w:spacing w:before="53" w:line="231" w:lineRule="exact"/>
              <w:ind w:left="36"/>
              <w:jc w:val="left"/>
              <w:rPr>
                <w:sz w:val="20"/>
              </w:rPr>
            </w:pPr>
            <w:r>
              <w:rPr>
                <w:sz w:val="20"/>
              </w:rPr>
              <w:t>County Wealth</w:t>
            </w:r>
          </w:p>
        </w:tc>
        <w:tc>
          <w:tcPr>
            <w:tcW w:w="1135" w:type="dxa"/>
          </w:tcPr>
          <w:p w:rsidR="00915AA8" w:rsidRDefault="00C45668">
            <w:pPr>
              <w:pStyle w:val="TableParagraph"/>
              <w:spacing w:before="53" w:line="231" w:lineRule="exact"/>
              <w:ind w:left="22"/>
              <w:rPr>
                <w:sz w:val="20"/>
              </w:rPr>
            </w:pPr>
            <w:r>
              <w:rPr>
                <w:w w:val="99"/>
                <w:sz w:val="20"/>
              </w:rPr>
              <w:t>X</w:t>
            </w:r>
          </w:p>
        </w:tc>
        <w:tc>
          <w:tcPr>
            <w:tcW w:w="1157" w:type="dxa"/>
          </w:tcPr>
          <w:p w:rsidR="00915AA8" w:rsidRDefault="00C45668">
            <w:pPr>
              <w:pStyle w:val="TableParagraph"/>
              <w:spacing w:before="53" w:line="231" w:lineRule="exact"/>
              <w:ind w:left="5"/>
              <w:rPr>
                <w:sz w:val="20"/>
              </w:rPr>
            </w:pPr>
            <w:r>
              <w:rPr>
                <w:w w:val="99"/>
                <w:sz w:val="20"/>
              </w:rPr>
              <w:t>X</w:t>
            </w:r>
          </w:p>
        </w:tc>
        <w:tc>
          <w:tcPr>
            <w:tcW w:w="1133" w:type="dxa"/>
          </w:tcPr>
          <w:p w:rsidR="00915AA8" w:rsidRDefault="00C45668">
            <w:pPr>
              <w:pStyle w:val="TableParagraph"/>
              <w:spacing w:before="53" w:line="231" w:lineRule="exact"/>
              <w:ind w:right="7"/>
              <w:rPr>
                <w:sz w:val="20"/>
              </w:rPr>
            </w:pPr>
            <w:r>
              <w:rPr>
                <w:w w:val="99"/>
                <w:sz w:val="20"/>
              </w:rPr>
              <w:t>X</w:t>
            </w:r>
          </w:p>
        </w:tc>
        <w:tc>
          <w:tcPr>
            <w:tcW w:w="1135" w:type="dxa"/>
          </w:tcPr>
          <w:p w:rsidR="00915AA8" w:rsidRDefault="00C45668">
            <w:pPr>
              <w:pStyle w:val="TableParagraph"/>
              <w:spacing w:before="53" w:line="231" w:lineRule="exact"/>
              <w:rPr>
                <w:sz w:val="20"/>
              </w:rPr>
            </w:pPr>
            <w:r>
              <w:rPr>
                <w:w w:val="99"/>
                <w:sz w:val="20"/>
              </w:rPr>
              <w:t>X</w:t>
            </w:r>
          </w:p>
        </w:tc>
        <w:tc>
          <w:tcPr>
            <w:tcW w:w="1109" w:type="dxa"/>
          </w:tcPr>
          <w:p w:rsidR="00915AA8" w:rsidRDefault="00C45668">
            <w:pPr>
              <w:pStyle w:val="TableParagraph"/>
              <w:spacing w:before="53" w:line="231" w:lineRule="exact"/>
              <w:ind w:left="28"/>
              <w:rPr>
                <w:sz w:val="20"/>
              </w:rPr>
            </w:pPr>
            <w:r>
              <w:rPr>
                <w:w w:val="99"/>
                <w:sz w:val="20"/>
              </w:rPr>
              <w:t>X</w:t>
            </w:r>
          </w:p>
        </w:tc>
        <w:tc>
          <w:tcPr>
            <w:tcW w:w="1180" w:type="dxa"/>
          </w:tcPr>
          <w:p w:rsidR="00915AA8" w:rsidRDefault="00C45668">
            <w:pPr>
              <w:pStyle w:val="TableParagraph"/>
              <w:spacing w:before="53" w:line="231" w:lineRule="exact"/>
              <w:ind w:left="15"/>
              <w:rPr>
                <w:sz w:val="20"/>
              </w:rPr>
            </w:pPr>
            <w:r>
              <w:rPr>
                <w:w w:val="99"/>
                <w:sz w:val="20"/>
              </w:rPr>
              <w:t>X</w:t>
            </w:r>
          </w:p>
        </w:tc>
        <w:tc>
          <w:tcPr>
            <w:tcW w:w="1135" w:type="dxa"/>
          </w:tcPr>
          <w:p w:rsidR="00915AA8" w:rsidRDefault="00C45668">
            <w:pPr>
              <w:pStyle w:val="TableParagraph"/>
              <w:spacing w:before="53" w:line="231" w:lineRule="exact"/>
              <w:ind w:right="22"/>
              <w:rPr>
                <w:sz w:val="20"/>
              </w:rPr>
            </w:pPr>
            <w:r>
              <w:rPr>
                <w:w w:val="99"/>
                <w:sz w:val="20"/>
              </w:rPr>
              <w:t>X</w:t>
            </w:r>
          </w:p>
        </w:tc>
        <w:tc>
          <w:tcPr>
            <w:tcW w:w="1119" w:type="dxa"/>
          </w:tcPr>
          <w:p w:rsidR="00915AA8" w:rsidRDefault="00C45668">
            <w:pPr>
              <w:pStyle w:val="TableParagraph"/>
              <w:spacing w:before="53" w:line="231" w:lineRule="exact"/>
              <w:ind w:right="1"/>
              <w:rPr>
                <w:sz w:val="20"/>
              </w:rPr>
            </w:pPr>
            <w:r>
              <w:rPr>
                <w:w w:val="99"/>
                <w:sz w:val="20"/>
              </w:rPr>
              <w:t>X</w:t>
            </w:r>
          </w:p>
        </w:tc>
      </w:tr>
      <w:tr w:rsidR="00915AA8">
        <w:trPr>
          <w:trHeight w:val="324"/>
        </w:trPr>
        <w:tc>
          <w:tcPr>
            <w:tcW w:w="3053" w:type="dxa"/>
            <w:tcBorders>
              <w:bottom w:val="single" w:sz="24" w:space="0" w:color="000000"/>
            </w:tcBorders>
          </w:tcPr>
          <w:p w:rsidR="00915AA8" w:rsidRDefault="00C45668">
            <w:pPr>
              <w:pStyle w:val="TableParagraph"/>
              <w:spacing w:before="51"/>
              <w:ind w:left="36"/>
              <w:jc w:val="left"/>
              <w:rPr>
                <w:sz w:val="20"/>
              </w:rPr>
            </w:pPr>
            <w:r>
              <w:rPr>
                <w:sz w:val="20"/>
              </w:rPr>
              <w:t>Republican Vote Share</w:t>
            </w:r>
          </w:p>
        </w:tc>
        <w:tc>
          <w:tcPr>
            <w:tcW w:w="1135" w:type="dxa"/>
            <w:tcBorders>
              <w:bottom w:val="single" w:sz="24" w:space="0" w:color="000000"/>
            </w:tcBorders>
          </w:tcPr>
          <w:p w:rsidR="00915AA8" w:rsidRDefault="00C45668">
            <w:pPr>
              <w:pStyle w:val="TableParagraph"/>
              <w:spacing w:before="51"/>
              <w:ind w:left="22"/>
              <w:rPr>
                <w:sz w:val="20"/>
              </w:rPr>
            </w:pPr>
            <w:r>
              <w:rPr>
                <w:w w:val="99"/>
                <w:sz w:val="20"/>
              </w:rPr>
              <w:t>X</w:t>
            </w:r>
          </w:p>
        </w:tc>
        <w:tc>
          <w:tcPr>
            <w:tcW w:w="1157" w:type="dxa"/>
            <w:tcBorders>
              <w:bottom w:val="single" w:sz="24" w:space="0" w:color="000000"/>
            </w:tcBorders>
          </w:tcPr>
          <w:p w:rsidR="00915AA8" w:rsidRDefault="00C45668">
            <w:pPr>
              <w:pStyle w:val="TableParagraph"/>
              <w:spacing w:before="51"/>
              <w:ind w:left="5"/>
              <w:rPr>
                <w:sz w:val="20"/>
              </w:rPr>
            </w:pPr>
            <w:r>
              <w:rPr>
                <w:w w:val="99"/>
                <w:sz w:val="20"/>
              </w:rPr>
              <w:t>X</w:t>
            </w:r>
          </w:p>
        </w:tc>
        <w:tc>
          <w:tcPr>
            <w:tcW w:w="1133" w:type="dxa"/>
            <w:tcBorders>
              <w:bottom w:val="single" w:sz="24" w:space="0" w:color="000000"/>
            </w:tcBorders>
          </w:tcPr>
          <w:p w:rsidR="00915AA8" w:rsidRDefault="00C45668">
            <w:pPr>
              <w:pStyle w:val="TableParagraph"/>
              <w:spacing w:before="51"/>
              <w:ind w:right="7"/>
              <w:rPr>
                <w:sz w:val="20"/>
              </w:rPr>
            </w:pPr>
            <w:r>
              <w:rPr>
                <w:w w:val="99"/>
                <w:sz w:val="20"/>
              </w:rPr>
              <w:t>X</w:t>
            </w:r>
          </w:p>
        </w:tc>
        <w:tc>
          <w:tcPr>
            <w:tcW w:w="1135" w:type="dxa"/>
            <w:tcBorders>
              <w:bottom w:val="single" w:sz="24" w:space="0" w:color="000000"/>
            </w:tcBorders>
          </w:tcPr>
          <w:p w:rsidR="00915AA8" w:rsidRDefault="00C45668">
            <w:pPr>
              <w:pStyle w:val="TableParagraph"/>
              <w:spacing w:before="51"/>
              <w:rPr>
                <w:sz w:val="20"/>
              </w:rPr>
            </w:pPr>
            <w:r>
              <w:rPr>
                <w:w w:val="99"/>
                <w:sz w:val="20"/>
              </w:rPr>
              <w:t>X</w:t>
            </w:r>
          </w:p>
        </w:tc>
        <w:tc>
          <w:tcPr>
            <w:tcW w:w="1109" w:type="dxa"/>
            <w:tcBorders>
              <w:bottom w:val="single" w:sz="24" w:space="0" w:color="000000"/>
            </w:tcBorders>
          </w:tcPr>
          <w:p w:rsidR="00915AA8" w:rsidRDefault="00C45668">
            <w:pPr>
              <w:pStyle w:val="TableParagraph"/>
              <w:spacing w:before="51"/>
              <w:ind w:left="28"/>
              <w:rPr>
                <w:sz w:val="20"/>
              </w:rPr>
            </w:pPr>
            <w:r>
              <w:rPr>
                <w:w w:val="99"/>
                <w:sz w:val="20"/>
              </w:rPr>
              <w:t>X</w:t>
            </w:r>
          </w:p>
        </w:tc>
        <w:tc>
          <w:tcPr>
            <w:tcW w:w="1180" w:type="dxa"/>
            <w:tcBorders>
              <w:bottom w:val="single" w:sz="24" w:space="0" w:color="000000"/>
            </w:tcBorders>
          </w:tcPr>
          <w:p w:rsidR="00915AA8" w:rsidRDefault="00C45668">
            <w:pPr>
              <w:pStyle w:val="TableParagraph"/>
              <w:spacing w:before="51"/>
              <w:ind w:left="15"/>
              <w:rPr>
                <w:sz w:val="20"/>
              </w:rPr>
            </w:pPr>
            <w:r>
              <w:rPr>
                <w:w w:val="99"/>
                <w:sz w:val="20"/>
              </w:rPr>
              <w:t>X</w:t>
            </w:r>
          </w:p>
        </w:tc>
        <w:tc>
          <w:tcPr>
            <w:tcW w:w="1135" w:type="dxa"/>
            <w:tcBorders>
              <w:bottom w:val="single" w:sz="24" w:space="0" w:color="000000"/>
            </w:tcBorders>
          </w:tcPr>
          <w:p w:rsidR="00915AA8" w:rsidRDefault="00C45668">
            <w:pPr>
              <w:pStyle w:val="TableParagraph"/>
              <w:spacing w:before="51"/>
              <w:ind w:right="22"/>
              <w:rPr>
                <w:sz w:val="20"/>
              </w:rPr>
            </w:pPr>
            <w:r>
              <w:rPr>
                <w:w w:val="99"/>
                <w:sz w:val="20"/>
              </w:rPr>
              <w:t>X</w:t>
            </w:r>
          </w:p>
        </w:tc>
        <w:tc>
          <w:tcPr>
            <w:tcW w:w="1119" w:type="dxa"/>
            <w:tcBorders>
              <w:bottom w:val="single" w:sz="24" w:space="0" w:color="000000"/>
            </w:tcBorders>
          </w:tcPr>
          <w:p w:rsidR="00915AA8" w:rsidRDefault="00C45668">
            <w:pPr>
              <w:pStyle w:val="TableParagraph"/>
              <w:spacing w:before="51"/>
              <w:ind w:right="1"/>
              <w:rPr>
                <w:sz w:val="20"/>
              </w:rPr>
            </w:pPr>
            <w:r>
              <w:rPr>
                <w:w w:val="99"/>
                <w:sz w:val="20"/>
              </w:rPr>
              <w:t>X</w:t>
            </w:r>
          </w:p>
        </w:tc>
      </w:tr>
    </w:tbl>
    <w:p w:rsidR="00915AA8" w:rsidRDefault="00C45668">
      <w:pPr>
        <w:ind w:left="446"/>
        <w:rPr>
          <w:rFonts w:ascii="umr10"/>
          <w:sz w:val="20"/>
        </w:rPr>
      </w:pPr>
      <w:r>
        <w:rPr>
          <w:rFonts w:ascii="umr10"/>
          <w:sz w:val="20"/>
        </w:rPr>
        <w:t>Robust standard errors in parentheses. *** p&lt;0.01, ** p&lt;0.05, * p&lt;0.1</w:t>
      </w:r>
    </w:p>
    <w:p w:rsidR="00915AA8" w:rsidRDefault="00C45668">
      <w:pPr>
        <w:spacing w:before="65" w:line="304" w:lineRule="auto"/>
        <w:ind w:left="446" w:right="1019"/>
        <w:jc w:val="both"/>
        <w:rPr>
          <w:rFonts w:ascii="umr10"/>
          <w:sz w:val="20"/>
        </w:rPr>
      </w:pPr>
      <w:r>
        <w:rPr>
          <w:rFonts w:ascii="umr10"/>
          <w:sz w:val="20"/>
        </w:rPr>
        <w:t>N= 974. Regressions include total value of farms in 1870, the Logan-</w:t>
      </w:r>
      <w:proofErr w:type="spellStart"/>
      <w:r>
        <w:rPr>
          <w:rFonts w:ascii="umr10"/>
          <w:sz w:val="20"/>
        </w:rPr>
        <w:t>Parman</w:t>
      </w:r>
      <w:proofErr w:type="spellEnd"/>
      <w:r>
        <w:rPr>
          <w:rFonts w:ascii="umr10"/>
          <w:sz w:val="20"/>
        </w:rPr>
        <w:t xml:space="preserve"> segregation measure, percent black, total population, Column </w:t>
      </w:r>
      <w:r w:rsidR="00261B86">
        <w:rPr>
          <w:rFonts w:ascii="umr10"/>
          <w:sz w:val="20"/>
        </w:rPr>
        <w:t>2</w:t>
      </w:r>
      <w:r>
        <w:rPr>
          <w:rFonts w:ascii="umr10"/>
          <w:sz w:val="20"/>
        </w:rPr>
        <w:t xml:space="preserve"> and </w:t>
      </w:r>
      <w:r w:rsidR="00261B86">
        <w:rPr>
          <w:rFonts w:ascii="umr10"/>
          <w:sz w:val="20"/>
        </w:rPr>
        <w:t>4</w:t>
      </w:r>
      <w:r>
        <w:rPr>
          <w:rFonts w:ascii="umr10"/>
          <w:sz w:val="20"/>
        </w:rPr>
        <w:t xml:space="preserve">:manufacturing wages, value of manufacturing output, number illiterate, rail access, water access, urban county, and county wealth. Column </w:t>
      </w:r>
      <w:r w:rsidR="00261B86">
        <w:rPr>
          <w:rFonts w:ascii="umr10"/>
          <w:sz w:val="20"/>
        </w:rPr>
        <w:t>3</w:t>
      </w:r>
      <w:r>
        <w:rPr>
          <w:rFonts w:ascii="umr10"/>
          <w:sz w:val="20"/>
        </w:rPr>
        <w:t xml:space="preserve"> and </w:t>
      </w:r>
      <w:r w:rsidR="00261B86">
        <w:rPr>
          <w:rFonts w:ascii="umr10"/>
          <w:sz w:val="20"/>
        </w:rPr>
        <w:t>7</w:t>
      </w:r>
      <w:r>
        <w:rPr>
          <w:rFonts w:ascii="umr10"/>
          <w:sz w:val="20"/>
        </w:rPr>
        <w:t xml:space="preserve">: county </w:t>
      </w:r>
      <w:r w:rsidR="00261B86">
        <w:rPr>
          <w:rFonts w:ascii="umr10"/>
          <w:sz w:val="20"/>
        </w:rPr>
        <w:t>wealth</w:t>
      </w:r>
      <w:r>
        <w:rPr>
          <w:rFonts w:ascii="umr10"/>
          <w:sz w:val="20"/>
        </w:rPr>
        <w:t xml:space="preserve"> in 1870. Column </w:t>
      </w:r>
      <w:r w:rsidR="00261B86">
        <w:rPr>
          <w:rFonts w:ascii="umr10"/>
          <w:sz w:val="20"/>
        </w:rPr>
        <w:t>4</w:t>
      </w:r>
      <w:r>
        <w:rPr>
          <w:rFonts w:ascii="umr10"/>
          <w:sz w:val="20"/>
        </w:rPr>
        <w:t xml:space="preserve"> and </w:t>
      </w:r>
      <w:r w:rsidR="00261B86">
        <w:rPr>
          <w:rFonts w:ascii="umr10"/>
          <w:sz w:val="20"/>
        </w:rPr>
        <w:t>8</w:t>
      </w:r>
      <w:r>
        <w:rPr>
          <w:rFonts w:ascii="umr10"/>
          <w:sz w:val="20"/>
        </w:rPr>
        <w:t>: Republican Vote Share in 1868.</w:t>
      </w:r>
    </w:p>
    <w:p w:rsidR="00915AA8" w:rsidRDefault="00C45668">
      <w:pPr>
        <w:spacing w:before="1"/>
        <w:ind w:left="446"/>
        <w:jc w:val="both"/>
        <w:rPr>
          <w:rFonts w:ascii="umr10"/>
          <w:sz w:val="20"/>
        </w:rPr>
      </w:pPr>
      <w:r>
        <w:rPr>
          <w:rFonts w:ascii="umr10"/>
          <w:sz w:val="20"/>
        </w:rPr>
        <w:t>All regressions include state fixed effects.</w:t>
      </w:r>
    </w:p>
    <w:p w:rsidR="00915AA8" w:rsidRDefault="00915AA8">
      <w:pPr>
        <w:jc w:val="both"/>
        <w:rPr>
          <w:rFonts w:ascii="umr10"/>
          <w:sz w:val="20"/>
        </w:rPr>
        <w:sectPr w:rsidR="00915AA8">
          <w:footerReference w:type="default" r:id="rId14"/>
          <w:pgSz w:w="15840" w:h="12240" w:orient="landscape"/>
          <w:pgMar w:top="1140" w:right="1580" w:bottom="280" w:left="1340" w:header="0" w:footer="0" w:gutter="0"/>
          <w:cols w:space="720"/>
        </w:sectPr>
      </w:pPr>
    </w:p>
    <w:p w:rsidR="00915AA8" w:rsidRDefault="00754500">
      <w:pPr>
        <w:pStyle w:val="BodyText"/>
        <w:spacing w:before="48"/>
        <w:ind w:left="1939"/>
      </w:pPr>
      <w:r>
        <w:rPr>
          <w:noProof/>
        </w:rPr>
        <w:lastRenderedPageBreak/>
        <mc:AlternateContent>
          <mc:Choice Requires="wps">
            <w:drawing>
              <wp:anchor distT="0" distB="0" distL="114300" distR="114300" simplePos="0" relativeHeight="251654144" behindDoc="0" locked="0" layoutInCell="1" allowOverlap="1">
                <wp:simplePos x="0" y="0"/>
                <wp:positionH relativeFrom="page">
                  <wp:posOffset>290195</wp:posOffset>
                </wp:positionH>
                <wp:positionV relativeFrom="page">
                  <wp:posOffset>3787775</wp:posOffset>
                </wp:positionV>
                <wp:extent cx="177800" cy="174625"/>
                <wp:effectExtent l="4445" t="0" r="0" b="0"/>
                <wp:wrapNone/>
                <wp:docPr id="2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50CB" w:rsidRDefault="006250CB">
                            <w:pPr>
                              <w:pStyle w:val="BodyText"/>
                              <w:spacing w:line="252" w:lineRule="exact"/>
                              <w:ind w:left="20"/>
                            </w:pPr>
                            <w:r>
                              <w:t>51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left:0;text-align:left;margin-left:22.85pt;margin-top:298.25pt;width:14pt;height:13.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" filled="f" stroked="f">
                <v:textbox style="layout-flow:vertical" inset="0,0,0,0">
                  <w:txbxContent>
                    <w:p w:rsidR="006250CB" w:rsidRDefault="006250CB">
                      <w:pPr>
                        <w:pStyle w:val="BodyText"/>
                        <w:spacing w:line="252" w:lineRule="exact"/>
                        <w:ind w:left="20"/>
                      </w:pPr>
                      <w:r>
                        <w:t>51</w:t>
                      </w:r>
                    </w:p>
                  </w:txbxContent>
                </v:textbox>
                <w10:wrap anchorx="page" anchory="page"/>
              </v:shape>
            </w:pict>
          </mc:Fallback>
        </mc:AlternateContent>
      </w:r>
      <w:bookmarkStart w:id="17" w:name="_bookmark147"/>
      <w:bookmarkEnd w:id="17"/>
      <w:r w:rsidR="00C45668">
        <w:t>Table A4: Two-Stage Estimates of Educational Outcomes as a Function of County Taxes</w:t>
      </w:r>
    </w:p>
    <w:p w:rsidR="00915AA8" w:rsidRDefault="00915AA8">
      <w:pPr>
        <w:pStyle w:val="BodyText"/>
        <w:spacing w:before="10" w:after="1"/>
        <w:rPr>
          <w:sz w:val="27"/>
        </w:rPr>
      </w:pPr>
    </w:p>
    <w:tbl>
      <w:tblPr>
        <w:tblW w:w="0" w:type="auto"/>
        <w:tblInd w:w="123" w:type="dxa"/>
        <w:tblLayout w:type="fixed"/>
        <w:tblCellMar>
          <w:left w:w="0" w:type="dxa"/>
          <w:right w:w="0" w:type="dxa"/>
        </w:tblCellMar>
        <w:tblLook w:val="01E0" w:firstRow="1" w:lastRow="1" w:firstColumn="1" w:lastColumn="1" w:noHBand="0" w:noVBand="0"/>
      </w:tblPr>
      <w:tblGrid>
        <w:gridCol w:w="4134"/>
        <w:gridCol w:w="2637"/>
        <w:gridCol w:w="1046"/>
        <w:gridCol w:w="1163"/>
        <w:gridCol w:w="2639"/>
        <w:gridCol w:w="1066"/>
      </w:tblGrid>
      <w:tr w:rsidR="00915AA8">
        <w:trPr>
          <w:trHeight w:val="1203"/>
        </w:trPr>
        <w:tc>
          <w:tcPr>
            <w:tcW w:w="4134" w:type="dxa"/>
            <w:tcBorders>
              <w:top w:val="single" w:sz="24" w:space="0" w:color="000000"/>
              <w:bottom w:val="single" w:sz="8" w:space="0" w:color="000000"/>
            </w:tcBorders>
          </w:tcPr>
          <w:p w:rsidR="00915AA8" w:rsidRDefault="00C45668">
            <w:pPr>
              <w:pStyle w:val="TableParagraph"/>
              <w:spacing w:before="7" w:line="304" w:lineRule="auto"/>
              <w:ind w:left="35" w:right="1245"/>
              <w:jc w:val="left"/>
              <w:rPr>
                <w:sz w:val="20"/>
              </w:rPr>
            </w:pPr>
            <w:r>
              <w:rPr>
                <w:sz w:val="20"/>
              </w:rPr>
              <w:t>Panel A: Black Officials as First Stage Predictor of Taxes</w:t>
            </w:r>
          </w:p>
          <w:p w:rsidR="00915AA8" w:rsidRDefault="00915AA8">
            <w:pPr>
              <w:pStyle w:val="TableParagraph"/>
              <w:spacing w:before="1"/>
              <w:jc w:val="left"/>
              <w:rPr>
                <w:rFonts w:ascii="Georgia"/>
                <w:sz w:val="27"/>
              </w:rPr>
            </w:pPr>
          </w:p>
          <w:p w:rsidR="00915AA8" w:rsidRDefault="00C45668">
            <w:pPr>
              <w:pStyle w:val="TableParagraph"/>
              <w:ind w:right="54"/>
              <w:jc w:val="right"/>
              <w:rPr>
                <w:sz w:val="20"/>
              </w:rPr>
            </w:pPr>
            <w:r>
              <w:rPr>
                <w:sz w:val="20"/>
              </w:rPr>
              <w:t>Enrollment</w:t>
            </w:r>
          </w:p>
        </w:tc>
        <w:tc>
          <w:tcPr>
            <w:tcW w:w="2637" w:type="dxa"/>
            <w:tcBorders>
              <w:top w:val="single" w:sz="24" w:space="0" w:color="000000"/>
              <w:bottom w:val="single" w:sz="8" w:space="0" w:color="000000"/>
            </w:tcBorders>
          </w:tcPr>
          <w:p w:rsidR="00915AA8" w:rsidRDefault="00C45668">
            <w:pPr>
              <w:pStyle w:val="TableParagraph"/>
              <w:spacing w:before="7"/>
              <w:ind w:left="53" w:right="82"/>
              <w:rPr>
                <w:sz w:val="20"/>
              </w:rPr>
            </w:pPr>
            <w:r>
              <w:rPr>
                <w:sz w:val="20"/>
              </w:rPr>
              <w:t>Black</w:t>
            </w:r>
          </w:p>
          <w:p w:rsidR="00915AA8" w:rsidRDefault="00915AA8">
            <w:pPr>
              <w:pStyle w:val="TableParagraph"/>
              <w:spacing w:before="8"/>
              <w:jc w:val="left"/>
              <w:rPr>
                <w:rFonts w:ascii="Georgia"/>
                <w:sz w:val="27"/>
              </w:rPr>
            </w:pPr>
          </w:p>
          <w:p w:rsidR="00915AA8" w:rsidRDefault="00C45668">
            <w:pPr>
              <w:pStyle w:val="TableParagraph"/>
              <w:tabs>
                <w:tab w:val="left" w:pos="1371"/>
              </w:tabs>
              <w:spacing w:line="300" w:lineRule="atLeast"/>
              <w:ind w:left="56" w:right="82"/>
              <w:rPr>
                <w:sz w:val="20"/>
              </w:rPr>
            </w:pPr>
            <w:r>
              <w:rPr>
                <w:sz w:val="20"/>
              </w:rPr>
              <w:t>Cannot Write Cannot</w:t>
            </w:r>
            <w:r>
              <w:rPr>
                <w:spacing w:val="-15"/>
                <w:sz w:val="20"/>
              </w:rPr>
              <w:t xml:space="preserve"> </w:t>
            </w:r>
            <w:r>
              <w:rPr>
                <w:sz w:val="20"/>
              </w:rPr>
              <w:t>Write Age</w:t>
            </w:r>
            <w:r>
              <w:rPr>
                <w:spacing w:val="-1"/>
                <w:sz w:val="20"/>
              </w:rPr>
              <w:t xml:space="preserve"> </w:t>
            </w:r>
            <w:r>
              <w:rPr>
                <w:sz w:val="20"/>
              </w:rPr>
              <w:t>&gt;</w:t>
            </w:r>
            <w:r>
              <w:rPr>
                <w:spacing w:val="1"/>
                <w:sz w:val="20"/>
              </w:rPr>
              <w:t xml:space="preserve"> </w:t>
            </w:r>
            <w:r>
              <w:rPr>
                <w:sz w:val="20"/>
              </w:rPr>
              <w:t>10</w:t>
            </w:r>
            <w:r>
              <w:rPr>
                <w:sz w:val="20"/>
              </w:rPr>
              <w:tab/>
              <w:t>Age &gt;15</w:t>
            </w:r>
          </w:p>
        </w:tc>
        <w:tc>
          <w:tcPr>
            <w:tcW w:w="1046" w:type="dxa"/>
            <w:tcBorders>
              <w:top w:val="single" w:sz="24" w:space="0" w:color="000000"/>
              <w:bottom w:val="single" w:sz="8" w:space="0" w:color="000000"/>
            </w:tcBorders>
          </w:tcPr>
          <w:p w:rsidR="00915AA8" w:rsidRDefault="00915AA8">
            <w:pPr>
              <w:pStyle w:val="TableParagraph"/>
              <w:spacing w:before="8"/>
              <w:jc w:val="left"/>
              <w:rPr>
                <w:rFonts w:ascii="Georgia"/>
                <w:sz w:val="27"/>
              </w:rPr>
            </w:pPr>
          </w:p>
          <w:p w:rsidR="00915AA8" w:rsidRDefault="00C45668">
            <w:pPr>
              <w:pStyle w:val="TableParagraph"/>
              <w:ind w:left="316"/>
              <w:jc w:val="left"/>
              <w:rPr>
                <w:sz w:val="20"/>
              </w:rPr>
            </w:pPr>
            <w:r>
              <w:rPr>
                <w:sz w:val="20"/>
              </w:rPr>
              <w:t>1900</w:t>
            </w:r>
          </w:p>
          <w:p w:rsidR="00915AA8" w:rsidRDefault="00C45668">
            <w:pPr>
              <w:pStyle w:val="TableParagraph"/>
              <w:spacing w:before="7" w:line="300" w:lineRule="atLeast"/>
              <w:ind w:left="70" w:right="78"/>
              <w:rPr>
                <w:sz w:val="20"/>
              </w:rPr>
            </w:pPr>
            <w:r>
              <w:rPr>
                <w:sz w:val="20"/>
              </w:rPr>
              <w:t>Age &gt;20 Literacy</w:t>
            </w:r>
          </w:p>
        </w:tc>
        <w:tc>
          <w:tcPr>
            <w:tcW w:w="1163" w:type="dxa"/>
            <w:tcBorders>
              <w:top w:val="single" w:sz="24" w:space="0" w:color="000000"/>
              <w:bottom w:val="single" w:sz="8" w:space="0" w:color="000000"/>
            </w:tcBorders>
          </w:tcPr>
          <w:p w:rsidR="00915AA8" w:rsidRDefault="00915AA8">
            <w:pPr>
              <w:pStyle w:val="TableParagraph"/>
              <w:jc w:val="left"/>
              <w:rPr>
                <w:rFonts w:ascii="Georgia"/>
                <w:sz w:val="28"/>
              </w:rPr>
            </w:pPr>
          </w:p>
          <w:p w:rsidR="00915AA8" w:rsidRDefault="00915AA8">
            <w:pPr>
              <w:pStyle w:val="TableParagraph"/>
              <w:jc w:val="left"/>
              <w:rPr>
                <w:rFonts w:ascii="Georgia"/>
                <w:sz w:val="28"/>
              </w:rPr>
            </w:pPr>
          </w:p>
          <w:p w:rsidR="00915AA8" w:rsidRDefault="00915AA8">
            <w:pPr>
              <w:pStyle w:val="TableParagraph"/>
              <w:spacing w:before="8"/>
              <w:jc w:val="left"/>
              <w:rPr>
                <w:rFonts w:ascii="Georgia"/>
                <w:sz w:val="25"/>
              </w:rPr>
            </w:pPr>
          </w:p>
          <w:p w:rsidR="00915AA8" w:rsidRDefault="00C45668">
            <w:pPr>
              <w:pStyle w:val="TableParagraph"/>
              <w:spacing w:before="1"/>
              <w:ind w:left="98" w:right="43"/>
              <w:rPr>
                <w:sz w:val="20"/>
              </w:rPr>
            </w:pPr>
            <w:r>
              <w:rPr>
                <w:sz w:val="20"/>
              </w:rPr>
              <w:t>Enrollment</w:t>
            </w:r>
          </w:p>
        </w:tc>
        <w:tc>
          <w:tcPr>
            <w:tcW w:w="2639" w:type="dxa"/>
            <w:tcBorders>
              <w:top w:val="single" w:sz="24" w:space="0" w:color="000000"/>
              <w:bottom w:val="single" w:sz="8" w:space="0" w:color="000000"/>
            </w:tcBorders>
          </w:tcPr>
          <w:p w:rsidR="00915AA8" w:rsidRDefault="00C45668">
            <w:pPr>
              <w:pStyle w:val="TableParagraph"/>
              <w:spacing w:before="7"/>
              <w:ind w:left="46" w:right="92"/>
              <w:rPr>
                <w:sz w:val="20"/>
              </w:rPr>
            </w:pPr>
            <w:r>
              <w:rPr>
                <w:sz w:val="20"/>
              </w:rPr>
              <w:t>White</w:t>
            </w:r>
          </w:p>
          <w:p w:rsidR="00915AA8" w:rsidRDefault="00915AA8">
            <w:pPr>
              <w:pStyle w:val="TableParagraph"/>
              <w:spacing w:before="8"/>
              <w:jc w:val="left"/>
              <w:rPr>
                <w:rFonts w:ascii="Georgia"/>
                <w:sz w:val="27"/>
              </w:rPr>
            </w:pPr>
          </w:p>
          <w:p w:rsidR="00915AA8" w:rsidRDefault="00C45668">
            <w:pPr>
              <w:pStyle w:val="TableParagraph"/>
              <w:tabs>
                <w:tab w:val="left" w:pos="1363"/>
              </w:tabs>
              <w:spacing w:line="300" w:lineRule="atLeast"/>
              <w:ind w:left="48" w:right="92"/>
              <w:rPr>
                <w:sz w:val="20"/>
              </w:rPr>
            </w:pPr>
            <w:r>
              <w:rPr>
                <w:sz w:val="20"/>
              </w:rPr>
              <w:t>Cannot Write Cannot</w:t>
            </w:r>
            <w:r>
              <w:rPr>
                <w:spacing w:val="-15"/>
                <w:sz w:val="20"/>
              </w:rPr>
              <w:t xml:space="preserve"> </w:t>
            </w:r>
            <w:r>
              <w:rPr>
                <w:sz w:val="20"/>
              </w:rPr>
              <w:t>Write Age</w:t>
            </w:r>
            <w:r>
              <w:rPr>
                <w:spacing w:val="-1"/>
                <w:sz w:val="20"/>
              </w:rPr>
              <w:t xml:space="preserve"> </w:t>
            </w:r>
            <w:r>
              <w:rPr>
                <w:sz w:val="20"/>
              </w:rPr>
              <w:t>&gt;</w:t>
            </w:r>
            <w:r>
              <w:rPr>
                <w:spacing w:val="1"/>
                <w:sz w:val="20"/>
              </w:rPr>
              <w:t xml:space="preserve"> </w:t>
            </w:r>
            <w:r>
              <w:rPr>
                <w:sz w:val="20"/>
              </w:rPr>
              <w:t>10</w:t>
            </w:r>
            <w:r>
              <w:rPr>
                <w:sz w:val="20"/>
              </w:rPr>
              <w:tab/>
              <w:t>Age &gt;15</w:t>
            </w:r>
          </w:p>
        </w:tc>
        <w:tc>
          <w:tcPr>
            <w:tcW w:w="1066" w:type="dxa"/>
            <w:tcBorders>
              <w:top w:val="single" w:sz="24" w:space="0" w:color="000000"/>
              <w:bottom w:val="single" w:sz="8" w:space="0" w:color="000000"/>
            </w:tcBorders>
          </w:tcPr>
          <w:p w:rsidR="00915AA8" w:rsidRDefault="00915AA8">
            <w:pPr>
              <w:pStyle w:val="TableParagraph"/>
              <w:spacing w:before="8"/>
              <w:jc w:val="left"/>
              <w:rPr>
                <w:rFonts w:ascii="Georgia"/>
                <w:sz w:val="27"/>
              </w:rPr>
            </w:pPr>
          </w:p>
          <w:p w:rsidR="00915AA8" w:rsidRDefault="00C45668">
            <w:pPr>
              <w:pStyle w:val="TableParagraph"/>
              <w:ind w:left="306"/>
              <w:jc w:val="left"/>
              <w:rPr>
                <w:sz w:val="20"/>
              </w:rPr>
            </w:pPr>
            <w:r>
              <w:rPr>
                <w:sz w:val="20"/>
              </w:rPr>
              <w:t>1900</w:t>
            </w:r>
          </w:p>
          <w:p w:rsidR="00915AA8" w:rsidRDefault="00C45668">
            <w:pPr>
              <w:pStyle w:val="TableParagraph"/>
              <w:spacing w:before="7" w:line="300" w:lineRule="atLeast"/>
              <w:ind w:left="83" w:right="131"/>
              <w:rPr>
                <w:sz w:val="20"/>
              </w:rPr>
            </w:pPr>
            <w:r>
              <w:rPr>
                <w:sz w:val="20"/>
              </w:rPr>
              <w:t>Age &gt;20 Literacy</w:t>
            </w:r>
          </w:p>
        </w:tc>
      </w:tr>
      <w:tr w:rsidR="00915AA8">
        <w:trPr>
          <w:trHeight w:val="573"/>
        </w:trPr>
        <w:tc>
          <w:tcPr>
            <w:tcW w:w="4134" w:type="dxa"/>
            <w:tcBorders>
              <w:top w:val="single" w:sz="8" w:space="0" w:color="000000"/>
            </w:tcBorders>
          </w:tcPr>
          <w:p w:rsidR="00915AA8" w:rsidRDefault="00915AA8">
            <w:pPr>
              <w:pStyle w:val="TableParagraph"/>
              <w:spacing w:before="2"/>
              <w:jc w:val="left"/>
              <w:rPr>
                <w:rFonts w:ascii="Georgia"/>
                <w:sz w:val="28"/>
              </w:rPr>
            </w:pPr>
          </w:p>
          <w:p w:rsidR="00915AA8" w:rsidRDefault="00C45668">
            <w:pPr>
              <w:pStyle w:val="TableParagraph"/>
              <w:tabs>
                <w:tab w:val="left" w:pos="3155"/>
              </w:tabs>
              <w:spacing w:line="233" w:lineRule="exact"/>
              <w:ind w:left="35"/>
              <w:jc w:val="left"/>
              <w:rPr>
                <w:sz w:val="20"/>
              </w:rPr>
            </w:pPr>
            <w:r>
              <w:rPr>
                <w:sz w:val="20"/>
              </w:rPr>
              <w:t>1870 County Per</w:t>
            </w:r>
            <w:r>
              <w:rPr>
                <w:spacing w:val="-3"/>
                <w:sz w:val="20"/>
              </w:rPr>
              <w:t xml:space="preserve"> </w:t>
            </w:r>
            <w:r>
              <w:rPr>
                <w:sz w:val="20"/>
              </w:rPr>
              <w:t>Capita Taxes</w:t>
            </w:r>
            <w:r>
              <w:rPr>
                <w:sz w:val="20"/>
              </w:rPr>
              <w:tab/>
              <w:t>365.59***</w:t>
            </w:r>
          </w:p>
        </w:tc>
        <w:tc>
          <w:tcPr>
            <w:tcW w:w="2637" w:type="dxa"/>
            <w:tcBorders>
              <w:top w:val="single" w:sz="8" w:space="0" w:color="000000"/>
            </w:tcBorders>
          </w:tcPr>
          <w:p w:rsidR="00915AA8" w:rsidRDefault="00915AA8">
            <w:pPr>
              <w:pStyle w:val="TableParagraph"/>
              <w:spacing w:before="2"/>
              <w:jc w:val="left"/>
              <w:rPr>
                <w:rFonts w:ascii="Georgia"/>
                <w:sz w:val="28"/>
              </w:rPr>
            </w:pPr>
          </w:p>
          <w:p w:rsidR="00915AA8" w:rsidRDefault="00C45668">
            <w:pPr>
              <w:pStyle w:val="TableParagraph"/>
              <w:tabs>
                <w:tab w:val="left" w:pos="1714"/>
              </w:tabs>
              <w:spacing w:line="233" w:lineRule="exact"/>
              <w:ind w:left="197"/>
              <w:jc w:val="left"/>
              <w:rPr>
                <w:sz w:val="20"/>
              </w:rPr>
            </w:pPr>
            <w:r>
              <w:rPr>
                <w:sz w:val="20"/>
              </w:rPr>
              <w:t>-138.79***</w:t>
            </w:r>
            <w:r>
              <w:rPr>
                <w:sz w:val="20"/>
              </w:rPr>
              <w:tab/>
              <w:t>15.55</w:t>
            </w:r>
          </w:p>
        </w:tc>
        <w:tc>
          <w:tcPr>
            <w:tcW w:w="1046" w:type="dxa"/>
            <w:tcBorders>
              <w:top w:val="single" w:sz="8" w:space="0" w:color="000000"/>
            </w:tcBorders>
          </w:tcPr>
          <w:p w:rsidR="00915AA8" w:rsidRDefault="00915AA8">
            <w:pPr>
              <w:pStyle w:val="TableParagraph"/>
              <w:spacing w:before="2"/>
              <w:jc w:val="left"/>
              <w:rPr>
                <w:rFonts w:ascii="Georgia"/>
                <w:sz w:val="28"/>
              </w:rPr>
            </w:pPr>
          </w:p>
          <w:p w:rsidR="00915AA8" w:rsidRDefault="00C45668">
            <w:pPr>
              <w:pStyle w:val="TableParagraph"/>
              <w:spacing w:line="233" w:lineRule="exact"/>
              <w:ind w:left="70" w:right="80"/>
              <w:rPr>
                <w:sz w:val="20"/>
              </w:rPr>
            </w:pPr>
            <w:r>
              <w:rPr>
                <w:sz w:val="20"/>
              </w:rPr>
              <w:t>0.0932***</w:t>
            </w:r>
          </w:p>
        </w:tc>
        <w:tc>
          <w:tcPr>
            <w:tcW w:w="1163" w:type="dxa"/>
            <w:tcBorders>
              <w:top w:val="single" w:sz="8" w:space="0" w:color="000000"/>
            </w:tcBorders>
          </w:tcPr>
          <w:p w:rsidR="00915AA8" w:rsidRDefault="00915AA8">
            <w:pPr>
              <w:pStyle w:val="TableParagraph"/>
              <w:spacing w:before="2"/>
              <w:jc w:val="left"/>
              <w:rPr>
                <w:rFonts w:ascii="Georgia"/>
                <w:sz w:val="28"/>
              </w:rPr>
            </w:pPr>
          </w:p>
          <w:p w:rsidR="00915AA8" w:rsidRDefault="00C45668">
            <w:pPr>
              <w:pStyle w:val="TableParagraph"/>
              <w:spacing w:line="233" w:lineRule="exact"/>
              <w:ind w:left="96" w:right="43"/>
              <w:rPr>
                <w:sz w:val="20"/>
              </w:rPr>
            </w:pPr>
            <w:r>
              <w:rPr>
                <w:sz w:val="20"/>
              </w:rPr>
              <w:t>391.18***</w:t>
            </w:r>
          </w:p>
        </w:tc>
        <w:tc>
          <w:tcPr>
            <w:tcW w:w="2639" w:type="dxa"/>
            <w:tcBorders>
              <w:top w:val="single" w:sz="8" w:space="0" w:color="000000"/>
            </w:tcBorders>
          </w:tcPr>
          <w:p w:rsidR="00915AA8" w:rsidRDefault="00915AA8">
            <w:pPr>
              <w:pStyle w:val="TableParagraph"/>
              <w:spacing w:before="2"/>
              <w:jc w:val="left"/>
              <w:rPr>
                <w:rFonts w:ascii="Georgia"/>
                <w:sz w:val="28"/>
              </w:rPr>
            </w:pPr>
          </w:p>
          <w:p w:rsidR="00915AA8" w:rsidRDefault="00C45668">
            <w:pPr>
              <w:pStyle w:val="TableParagraph"/>
              <w:tabs>
                <w:tab w:val="left" w:pos="1281"/>
              </w:tabs>
              <w:spacing w:line="233" w:lineRule="exact"/>
              <w:ind w:right="45"/>
              <w:rPr>
                <w:sz w:val="20"/>
              </w:rPr>
            </w:pPr>
            <w:r>
              <w:rPr>
                <w:sz w:val="20"/>
              </w:rPr>
              <w:t>-175.25***</w:t>
            </w:r>
            <w:r>
              <w:rPr>
                <w:sz w:val="20"/>
              </w:rPr>
              <w:tab/>
              <w:t>-127.74***</w:t>
            </w:r>
          </w:p>
        </w:tc>
        <w:tc>
          <w:tcPr>
            <w:tcW w:w="1066" w:type="dxa"/>
            <w:tcBorders>
              <w:top w:val="single" w:sz="8" w:space="0" w:color="000000"/>
            </w:tcBorders>
          </w:tcPr>
          <w:p w:rsidR="00915AA8" w:rsidRDefault="00915AA8">
            <w:pPr>
              <w:pStyle w:val="TableParagraph"/>
              <w:spacing w:before="2"/>
              <w:jc w:val="left"/>
              <w:rPr>
                <w:rFonts w:ascii="Georgia"/>
                <w:sz w:val="28"/>
              </w:rPr>
            </w:pPr>
          </w:p>
          <w:p w:rsidR="00915AA8" w:rsidRDefault="00C45668">
            <w:pPr>
              <w:pStyle w:val="TableParagraph"/>
              <w:spacing w:line="233" w:lineRule="exact"/>
              <w:ind w:left="81" w:right="131"/>
              <w:rPr>
                <w:sz w:val="20"/>
              </w:rPr>
            </w:pPr>
            <w:r>
              <w:rPr>
                <w:sz w:val="20"/>
              </w:rPr>
              <w:t>0.0351**</w:t>
            </w:r>
          </w:p>
        </w:tc>
      </w:tr>
      <w:tr w:rsidR="00915AA8">
        <w:trPr>
          <w:trHeight w:val="612"/>
        </w:trPr>
        <w:tc>
          <w:tcPr>
            <w:tcW w:w="4134" w:type="dxa"/>
            <w:tcBorders>
              <w:bottom w:val="single" w:sz="8" w:space="0" w:color="000000"/>
            </w:tcBorders>
          </w:tcPr>
          <w:p w:rsidR="00915AA8" w:rsidRDefault="00C45668">
            <w:pPr>
              <w:pStyle w:val="TableParagraph"/>
              <w:spacing w:before="53"/>
              <w:ind w:right="186"/>
              <w:jc w:val="right"/>
              <w:rPr>
                <w:sz w:val="20"/>
              </w:rPr>
            </w:pPr>
            <w:r>
              <w:rPr>
                <w:sz w:val="20"/>
              </w:rPr>
              <w:t>(50.766)</w:t>
            </w:r>
          </w:p>
        </w:tc>
        <w:tc>
          <w:tcPr>
            <w:tcW w:w="2637" w:type="dxa"/>
            <w:tcBorders>
              <w:bottom w:val="single" w:sz="8" w:space="0" w:color="000000"/>
            </w:tcBorders>
          </w:tcPr>
          <w:p w:rsidR="00915AA8" w:rsidRDefault="00C45668">
            <w:pPr>
              <w:pStyle w:val="TableParagraph"/>
              <w:tabs>
                <w:tab w:val="left" w:pos="1281"/>
              </w:tabs>
              <w:spacing w:before="53"/>
              <w:ind w:right="332"/>
              <w:jc w:val="right"/>
              <w:rPr>
                <w:sz w:val="20"/>
              </w:rPr>
            </w:pPr>
            <w:r>
              <w:rPr>
                <w:sz w:val="20"/>
              </w:rPr>
              <w:t>(24.887)</w:t>
            </w:r>
            <w:r>
              <w:rPr>
                <w:sz w:val="20"/>
              </w:rPr>
              <w:tab/>
              <w:t>(18.300)</w:t>
            </w:r>
          </w:p>
        </w:tc>
        <w:tc>
          <w:tcPr>
            <w:tcW w:w="1046" w:type="dxa"/>
            <w:tcBorders>
              <w:bottom w:val="single" w:sz="8" w:space="0" w:color="000000"/>
            </w:tcBorders>
          </w:tcPr>
          <w:p w:rsidR="00915AA8" w:rsidRDefault="00C45668">
            <w:pPr>
              <w:pStyle w:val="TableParagraph"/>
              <w:spacing w:before="53"/>
              <w:ind w:left="70" w:right="78"/>
              <w:rPr>
                <w:sz w:val="20"/>
              </w:rPr>
            </w:pPr>
            <w:r>
              <w:rPr>
                <w:sz w:val="20"/>
              </w:rPr>
              <w:t>(0.0205)</w:t>
            </w:r>
          </w:p>
        </w:tc>
        <w:tc>
          <w:tcPr>
            <w:tcW w:w="1163" w:type="dxa"/>
            <w:tcBorders>
              <w:bottom w:val="single" w:sz="8" w:space="0" w:color="000000"/>
            </w:tcBorders>
          </w:tcPr>
          <w:p w:rsidR="00915AA8" w:rsidRDefault="00C45668">
            <w:pPr>
              <w:pStyle w:val="TableParagraph"/>
              <w:spacing w:before="53"/>
              <w:ind w:left="98" w:right="43"/>
              <w:rPr>
                <w:sz w:val="20"/>
              </w:rPr>
            </w:pPr>
            <w:r>
              <w:rPr>
                <w:sz w:val="20"/>
              </w:rPr>
              <w:t>(92.837)</w:t>
            </w:r>
          </w:p>
        </w:tc>
        <w:tc>
          <w:tcPr>
            <w:tcW w:w="2639" w:type="dxa"/>
            <w:tcBorders>
              <w:bottom w:val="single" w:sz="8" w:space="0" w:color="000000"/>
            </w:tcBorders>
          </w:tcPr>
          <w:p w:rsidR="00915AA8" w:rsidRDefault="00C45668">
            <w:pPr>
              <w:pStyle w:val="TableParagraph"/>
              <w:tabs>
                <w:tab w:val="left" w:pos="1281"/>
              </w:tabs>
              <w:spacing w:before="53"/>
              <w:ind w:right="43"/>
              <w:rPr>
                <w:sz w:val="20"/>
              </w:rPr>
            </w:pPr>
            <w:r>
              <w:rPr>
                <w:sz w:val="20"/>
              </w:rPr>
              <w:t>(35.575)</w:t>
            </w:r>
            <w:r>
              <w:rPr>
                <w:sz w:val="20"/>
              </w:rPr>
              <w:tab/>
              <w:t>(25.822)</w:t>
            </w:r>
          </w:p>
        </w:tc>
        <w:tc>
          <w:tcPr>
            <w:tcW w:w="1066" w:type="dxa"/>
            <w:tcBorders>
              <w:bottom w:val="single" w:sz="8" w:space="0" w:color="000000"/>
            </w:tcBorders>
          </w:tcPr>
          <w:p w:rsidR="00915AA8" w:rsidRDefault="00C45668">
            <w:pPr>
              <w:pStyle w:val="TableParagraph"/>
              <w:spacing w:before="53"/>
              <w:ind w:left="83" w:right="131"/>
              <w:rPr>
                <w:sz w:val="20"/>
              </w:rPr>
            </w:pPr>
            <w:r>
              <w:rPr>
                <w:sz w:val="20"/>
              </w:rPr>
              <w:t>(0.0133)</w:t>
            </w:r>
          </w:p>
        </w:tc>
      </w:tr>
      <w:tr w:rsidR="00915AA8">
        <w:trPr>
          <w:trHeight w:val="293"/>
        </w:trPr>
        <w:tc>
          <w:tcPr>
            <w:tcW w:w="4134" w:type="dxa"/>
            <w:tcBorders>
              <w:top w:val="single" w:sz="8" w:space="0" w:color="000000"/>
              <w:bottom w:val="single" w:sz="18" w:space="0" w:color="000000"/>
            </w:tcBorders>
          </w:tcPr>
          <w:p w:rsidR="00915AA8" w:rsidRDefault="00C45668">
            <w:pPr>
              <w:pStyle w:val="TableParagraph"/>
              <w:spacing w:before="8"/>
              <w:ind w:left="35"/>
              <w:jc w:val="left"/>
              <w:rPr>
                <w:sz w:val="20"/>
              </w:rPr>
            </w:pPr>
            <w:r>
              <w:rPr>
                <w:sz w:val="20"/>
              </w:rPr>
              <w:t>F Statistic on Excluded Predictor</w:t>
            </w:r>
          </w:p>
        </w:tc>
        <w:tc>
          <w:tcPr>
            <w:tcW w:w="2637" w:type="dxa"/>
            <w:tcBorders>
              <w:top w:val="single" w:sz="8" w:space="0" w:color="000000"/>
              <w:bottom w:val="single" w:sz="18" w:space="0" w:color="000000"/>
            </w:tcBorders>
          </w:tcPr>
          <w:p w:rsidR="00915AA8" w:rsidRDefault="00915AA8">
            <w:pPr>
              <w:pStyle w:val="TableParagraph"/>
              <w:jc w:val="left"/>
              <w:rPr>
                <w:rFonts w:ascii="Times New Roman"/>
                <w:sz w:val="20"/>
              </w:rPr>
            </w:pPr>
          </w:p>
        </w:tc>
        <w:tc>
          <w:tcPr>
            <w:tcW w:w="1046" w:type="dxa"/>
            <w:tcBorders>
              <w:top w:val="single" w:sz="8" w:space="0" w:color="000000"/>
              <w:bottom w:val="single" w:sz="18" w:space="0" w:color="000000"/>
            </w:tcBorders>
          </w:tcPr>
          <w:p w:rsidR="00915AA8" w:rsidRDefault="00915AA8">
            <w:pPr>
              <w:pStyle w:val="TableParagraph"/>
              <w:jc w:val="left"/>
              <w:rPr>
                <w:rFonts w:ascii="Times New Roman"/>
                <w:sz w:val="20"/>
              </w:rPr>
            </w:pPr>
          </w:p>
        </w:tc>
        <w:tc>
          <w:tcPr>
            <w:tcW w:w="1163" w:type="dxa"/>
            <w:tcBorders>
              <w:top w:val="single" w:sz="8" w:space="0" w:color="000000"/>
              <w:bottom w:val="single" w:sz="18" w:space="0" w:color="000000"/>
            </w:tcBorders>
          </w:tcPr>
          <w:p w:rsidR="00915AA8" w:rsidRDefault="00C45668">
            <w:pPr>
              <w:pStyle w:val="TableParagraph"/>
              <w:spacing w:before="8"/>
              <w:ind w:left="95" w:right="43"/>
              <w:rPr>
                <w:sz w:val="20"/>
              </w:rPr>
            </w:pPr>
            <w:r>
              <w:rPr>
                <w:sz w:val="20"/>
              </w:rPr>
              <w:t>56.0</w:t>
            </w:r>
          </w:p>
        </w:tc>
        <w:tc>
          <w:tcPr>
            <w:tcW w:w="2639" w:type="dxa"/>
            <w:tcBorders>
              <w:top w:val="single" w:sz="8" w:space="0" w:color="000000"/>
              <w:bottom w:val="single" w:sz="18" w:space="0" w:color="000000"/>
            </w:tcBorders>
          </w:tcPr>
          <w:p w:rsidR="00915AA8" w:rsidRDefault="00915AA8">
            <w:pPr>
              <w:pStyle w:val="TableParagraph"/>
              <w:jc w:val="left"/>
              <w:rPr>
                <w:rFonts w:ascii="Times New Roman"/>
                <w:sz w:val="20"/>
              </w:rPr>
            </w:pPr>
          </w:p>
        </w:tc>
        <w:tc>
          <w:tcPr>
            <w:tcW w:w="1066" w:type="dxa"/>
            <w:tcBorders>
              <w:top w:val="single" w:sz="8" w:space="0" w:color="000000"/>
              <w:bottom w:val="single" w:sz="18" w:space="0" w:color="000000"/>
            </w:tcBorders>
          </w:tcPr>
          <w:p w:rsidR="00915AA8" w:rsidRDefault="00915AA8">
            <w:pPr>
              <w:pStyle w:val="TableParagraph"/>
              <w:jc w:val="left"/>
              <w:rPr>
                <w:rFonts w:ascii="Times New Roman"/>
                <w:sz w:val="20"/>
              </w:rPr>
            </w:pPr>
          </w:p>
        </w:tc>
      </w:tr>
      <w:tr w:rsidR="00915AA8">
        <w:trPr>
          <w:trHeight w:val="594"/>
        </w:trPr>
        <w:tc>
          <w:tcPr>
            <w:tcW w:w="4134" w:type="dxa"/>
            <w:tcBorders>
              <w:top w:val="single" w:sz="18" w:space="0" w:color="000000"/>
              <w:bottom w:val="single" w:sz="24" w:space="0" w:color="000000"/>
            </w:tcBorders>
          </w:tcPr>
          <w:p w:rsidR="00915AA8" w:rsidRDefault="00B149DD">
            <w:pPr>
              <w:pStyle w:val="TableParagraph"/>
              <w:ind w:left="35"/>
              <w:jc w:val="left"/>
              <w:rPr>
                <w:sz w:val="20"/>
              </w:rPr>
            </w:pPr>
            <w:r>
              <w:rPr>
                <w:sz w:val="20"/>
              </w:rPr>
              <w:t>Coefficient</w:t>
            </w:r>
            <w:r w:rsidR="00C45668">
              <w:rPr>
                <w:sz w:val="20"/>
              </w:rPr>
              <w:t xml:space="preserve"> on Black Officials (First Stage)</w:t>
            </w:r>
          </w:p>
        </w:tc>
        <w:tc>
          <w:tcPr>
            <w:tcW w:w="2637" w:type="dxa"/>
            <w:tcBorders>
              <w:top w:val="single" w:sz="18" w:space="0" w:color="000000"/>
              <w:bottom w:val="single" w:sz="24" w:space="0" w:color="000000"/>
            </w:tcBorders>
          </w:tcPr>
          <w:p w:rsidR="00915AA8" w:rsidRDefault="00915AA8">
            <w:pPr>
              <w:pStyle w:val="TableParagraph"/>
              <w:jc w:val="left"/>
              <w:rPr>
                <w:rFonts w:ascii="Times New Roman"/>
                <w:sz w:val="20"/>
              </w:rPr>
            </w:pPr>
          </w:p>
        </w:tc>
        <w:tc>
          <w:tcPr>
            <w:tcW w:w="1046" w:type="dxa"/>
            <w:tcBorders>
              <w:top w:val="single" w:sz="18" w:space="0" w:color="000000"/>
              <w:bottom w:val="single" w:sz="24" w:space="0" w:color="000000"/>
            </w:tcBorders>
          </w:tcPr>
          <w:p w:rsidR="00915AA8" w:rsidRDefault="00915AA8">
            <w:pPr>
              <w:pStyle w:val="TableParagraph"/>
              <w:jc w:val="left"/>
              <w:rPr>
                <w:rFonts w:ascii="Times New Roman"/>
                <w:sz w:val="20"/>
              </w:rPr>
            </w:pPr>
          </w:p>
        </w:tc>
        <w:tc>
          <w:tcPr>
            <w:tcW w:w="1163" w:type="dxa"/>
            <w:tcBorders>
              <w:top w:val="single" w:sz="18" w:space="0" w:color="000000"/>
              <w:bottom w:val="single" w:sz="24" w:space="0" w:color="000000"/>
            </w:tcBorders>
          </w:tcPr>
          <w:p w:rsidR="00915AA8" w:rsidRDefault="00C45668">
            <w:pPr>
              <w:pStyle w:val="TableParagraph"/>
              <w:ind w:left="96" w:right="43"/>
              <w:rPr>
                <w:sz w:val="20"/>
              </w:rPr>
            </w:pPr>
            <w:r>
              <w:rPr>
                <w:sz w:val="20"/>
              </w:rPr>
              <w:t>0.09886***</w:t>
            </w:r>
          </w:p>
          <w:p w:rsidR="00915AA8" w:rsidRDefault="00C45668">
            <w:pPr>
              <w:pStyle w:val="TableParagraph"/>
              <w:spacing w:before="61"/>
              <w:ind w:left="98" w:right="43"/>
              <w:rPr>
                <w:sz w:val="20"/>
              </w:rPr>
            </w:pPr>
            <w:r>
              <w:rPr>
                <w:sz w:val="20"/>
              </w:rPr>
              <w:t>(0.0132)</w:t>
            </w:r>
          </w:p>
        </w:tc>
        <w:tc>
          <w:tcPr>
            <w:tcW w:w="2639" w:type="dxa"/>
            <w:tcBorders>
              <w:top w:val="single" w:sz="18" w:space="0" w:color="000000"/>
              <w:bottom w:val="single" w:sz="24" w:space="0" w:color="000000"/>
            </w:tcBorders>
          </w:tcPr>
          <w:p w:rsidR="00915AA8" w:rsidRDefault="00915AA8">
            <w:pPr>
              <w:pStyle w:val="TableParagraph"/>
              <w:jc w:val="left"/>
              <w:rPr>
                <w:rFonts w:ascii="Times New Roman"/>
                <w:sz w:val="20"/>
              </w:rPr>
            </w:pPr>
          </w:p>
        </w:tc>
        <w:tc>
          <w:tcPr>
            <w:tcW w:w="1066" w:type="dxa"/>
            <w:tcBorders>
              <w:top w:val="single" w:sz="18" w:space="0" w:color="000000"/>
              <w:bottom w:val="single" w:sz="24" w:space="0" w:color="000000"/>
            </w:tcBorders>
          </w:tcPr>
          <w:p w:rsidR="00915AA8" w:rsidRDefault="00915AA8">
            <w:pPr>
              <w:pStyle w:val="TableParagraph"/>
              <w:jc w:val="left"/>
              <w:rPr>
                <w:rFonts w:ascii="Times New Roman"/>
                <w:sz w:val="20"/>
              </w:rPr>
            </w:pPr>
          </w:p>
        </w:tc>
      </w:tr>
      <w:tr w:rsidR="00915AA8">
        <w:trPr>
          <w:trHeight w:val="226"/>
        </w:trPr>
        <w:tc>
          <w:tcPr>
            <w:tcW w:w="4134" w:type="dxa"/>
            <w:tcBorders>
              <w:top w:val="single" w:sz="24" w:space="0" w:color="000000"/>
              <w:bottom w:val="single" w:sz="24" w:space="0" w:color="000000"/>
            </w:tcBorders>
          </w:tcPr>
          <w:p w:rsidR="00915AA8" w:rsidRDefault="00915AA8">
            <w:pPr>
              <w:pStyle w:val="TableParagraph"/>
              <w:jc w:val="left"/>
              <w:rPr>
                <w:rFonts w:ascii="Times New Roman"/>
                <w:sz w:val="16"/>
              </w:rPr>
            </w:pPr>
          </w:p>
        </w:tc>
        <w:tc>
          <w:tcPr>
            <w:tcW w:w="2637" w:type="dxa"/>
            <w:tcBorders>
              <w:top w:val="single" w:sz="24" w:space="0" w:color="000000"/>
              <w:bottom w:val="single" w:sz="24" w:space="0" w:color="000000"/>
            </w:tcBorders>
          </w:tcPr>
          <w:p w:rsidR="00915AA8" w:rsidRDefault="00915AA8">
            <w:pPr>
              <w:pStyle w:val="TableParagraph"/>
              <w:jc w:val="left"/>
              <w:rPr>
                <w:rFonts w:ascii="Times New Roman"/>
                <w:sz w:val="16"/>
              </w:rPr>
            </w:pPr>
          </w:p>
        </w:tc>
        <w:tc>
          <w:tcPr>
            <w:tcW w:w="1046" w:type="dxa"/>
            <w:tcBorders>
              <w:top w:val="single" w:sz="24" w:space="0" w:color="000000"/>
              <w:bottom w:val="single" w:sz="24" w:space="0" w:color="000000"/>
            </w:tcBorders>
          </w:tcPr>
          <w:p w:rsidR="00915AA8" w:rsidRDefault="00915AA8">
            <w:pPr>
              <w:pStyle w:val="TableParagraph"/>
              <w:jc w:val="left"/>
              <w:rPr>
                <w:rFonts w:ascii="Times New Roman"/>
                <w:sz w:val="16"/>
              </w:rPr>
            </w:pPr>
          </w:p>
        </w:tc>
        <w:tc>
          <w:tcPr>
            <w:tcW w:w="1163" w:type="dxa"/>
            <w:tcBorders>
              <w:top w:val="single" w:sz="24" w:space="0" w:color="000000"/>
              <w:bottom w:val="single" w:sz="24" w:space="0" w:color="000000"/>
            </w:tcBorders>
          </w:tcPr>
          <w:p w:rsidR="00915AA8" w:rsidRDefault="00915AA8">
            <w:pPr>
              <w:pStyle w:val="TableParagraph"/>
              <w:jc w:val="left"/>
              <w:rPr>
                <w:rFonts w:ascii="Times New Roman"/>
                <w:sz w:val="16"/>
              </w:rPr>
            </w:pPr>
          </w:p>
        </w:tc>
        <w:tc>
          <w:tcPr>
            <w:tcW w:w="2639" w:type="dxa"/>
            <w:tcBorders>
              <w:top w:val="single" w:sz="24" w:space="0" w:color="000000"/>
              <w:bottom w:val="single" w:sz="24" w:space="0" w:color="000000"/>
            </w:tcBorders>
          </w:tcPr>
          <w:p w:rsidR="00915AA8" w:rsidRDefault="00915AA8">
            <w:pPr>
              <w:pStyle w:val="TableParagraph"/>
              <w:jc w:val="left"/>
              <w:rPr>
                <w:rFonts w:ascii="Times New Roman"/>
                <w:sz w:val="16"/>
              </w:rPr>
            </w:pPr>
          </w:p>
        </w:tc>
        <w:tc>
          <w:tcPr>
            <w:tcW w:w="1066" w:type="dxa"/>
            <w:tcBorders>
              <w:top w:val="single" w:sz="24" w:space="0" w:color="000000"/>
              <w:bottom w:val="single" w:sz="24" w:space="0" w:color="000000"/>
            </w:tcBorders>
          </w:tcPr>
          <w:p w:rsidR="00915AA8" w:rsidRDefault="00915AA8">
            <w:pPr>
              <w:pStyle w:val="TableParagraph"/>
              <w:jc w:val="left"/>
              <w:rPr>
                <w:rFonts w:ascii="Times New Roman"/>
                <w:sz w:val="16"/>
              </w:rPr>
            </w:pPr>
          </w:p>
        </w:tc>
      </w:tr>
      <w:tr w:rsidR="00915AA8">
        <w:trPr>
          <w:trHeight w:val="571"/>
        </w:trPr>
        <w:tc>
          <w:tcPr>
            <w:tcW w:w="4134" w:type="dxa"/>
            <w:tcBorders>
              <w:top w:val="single" w:sz="24" w:space="0" w:color="000000"/>
            </w:tcBorders>
          </w:tcPr>
          <w:p w:rsidR="00915AA8" w:rsidRDefault="00C45668">
            <w:pPr>
              <w:pStyle w:val="TableParagraph"/>
              <w:spacing w:before="7"/>
              <w:ind w:left="35"/>
              <w:jc w:val="left"/>
              <w:rPr>
                <w:sz w:val="20"/>
              </w:rPr>
            </w:pPr>
            <w:r>
              <w:rPr>
                <w:sz w:val="20"/>
              </w:rPr>
              <w:t>Panel B: Free Blacks as First</w:t>
            </w:r>
          </w:p>
          <w:p w:rsidR="00915AA8" w:rsidRDefault="00C45668">
            <w:pPr>
              <w:pStyle w:val="TableParagraph"/>
              <w:spacing w:before="66" w:line="233" w:lineRule="exact"/>
              <w:ind w:left="35"/>
              <w:jc w:val="left"/>
              <w:rPr>
                <w:sz w:val="20"/>
              </w:rPr>
            </w:pPr>
            <w:r>
              <w:rPr>
                <w:sz w:val="20"/>
              </w:rPr>
              <w:t>Stage Predictor of Taxes</w:t>
            </w:r>
          </w:p>
        </w:tc>
        <w:tc>
          <w:tcPr>
            <w:tcW w:w="2637" w:type="dxa"/>
            <w:tcBorders>
              <w:top w:val="single" w:sz="24" w:space="0" w:color="000000"/>
            </w:tcBorders>
          </w:tcPr>
          <w:p w:rsidR="00915AA8" w:rsidRDefault="00C45668">
            <w:pPr>
              <w:pStyle w:val="TableParagraph"/>
              <w:spacing w:before="7"/>
              <w:ind w:left="53" w:right="82"/>
              <w:rPr>
                <w:sz w:val="20"/>
              </w:rPr>
            </w:pPr>
            <w:r>
              <w:rPr>
                <w:sz w:val="20"/>
              </w:rPr>
              <w:t>Black</w:t>
            </w:r>
          </w:p>
        </w:tc>
        <w:tc>
          <w:tcPr>
            <w:tcW w:w="1046" w:type="dxa"/>
            <w:tcBorders>
              <w:top w:val="single" w:sz="24" w:space="0" w:color="000000"/>
            </w:tcBorders>
          </w:tcPr>
          <w:p w:rsidR="00915AA8" w:rsidRDefault="00915AA8">
            <w:pPr>
              <w:pStyle w:val="TableParagraph"/>
              <w:spacing w:before="8"/>
              <w:jc w:val="left"/>
              <w:rPr>
                <w:rFonts w:ascii="Georgia"/>
                <w:sz w:val="27"/>
              </w:rPr>
            </w:pPr>
          </w:p>
          <w:p w:rsidR="00915AA8" w:rsidRDefault="00C45668">
            <w:pPr>
              <w:pStyle w:val="TableParagraph"/>
              <w:spacing w:line="233" w:lineRule="exact"/>
              <w:ind w:left="70" w:right="78"/>
              <w:rPr>
                <w:sz w:val="20"/>
              </w:rPr>
            </w:pPr>
            <w:r>
              <w:rPr>
                <w:sz w:val="20"/>
              </w:rPr>
              <w:t>1900</w:t>
            </w:r>
          </w:p>
        </w:tc>
        <w:tc>
          <w:tcPr>
            <w:tcW w:w="1163" w:type="dxa"/>
            <w:tcBorders>
              <w:top w:val="single" w:sz="24" w:space="0" w:color="000000"/>
            </w:tcBorders>
          </w:tcPr>
          <w:p w:rsidR="00915AA8" w:rsidRDefault="00915AA8">
            <w:pPr>
              <w:pStyle w:val="TableParagraph"/>
              <w:jc w:val="left"/>
              <w:rPr>
                <w:rFonts w:ascii="Times New Roman"/>
                <w:sz w:val="20"/>
              </w:rPr>
            </w:pPr>
          </w:p>
        </w:tc>
        <w:tc>
          <w:tcPr>
            <w:tcW w:w="2639" w:type="dxa"/>
            <w:tcBorders>
              <w:top w:val="single" w:sz="24" w:space="0" w:color="000000"/>
            </w:tcBorders>
          </w:tcPr>
          <w:p w:rsidR="00915AA8" w:rsidRDefault="00C45668">
            <w:pPr>
              <w:pStyle w:val="TableParagraph"/>
              <w:spacing w:before="7"/>
              <w:ind w:left="46" w:right="92"/>
              <w:rPr>
                <w:sz w:val="20"/>
              </w:rPr>
            </w:pPr>
            <w:r>
              <w:rPr>
                <w:sz w:val="20"/>
              </w:rPr>
              <w:t>White</w:t>
            </w:r>
          </w:p>
        </w:tc>
        <w:tc>
          <w:tcPr>
            <w:tcW w:w="1066" w:type="dxa"/>
            <w:tcBorders>
              <w:top w:val="single" w:sz="24" w:space="0" w:color="000000"/>
            </w:tcBorders>
          </w:tcPr>
          <w:p w:rsidR="00915AA8" w:rsidRDefault="00915AA8">
            <w:pPr>
              <w:pStyle w:val="TableParagraph"/>
              <w:spacing w:before="8"/>
              <w:jc w:val="left"/>
              <w:rPr>
                <w:rFonts w:ascii="Georgia"/>
                <w:sz w:val="27"/>
              </w:rPr>
            </w:pPr>
          </w:p>
          <w:p w:rsidR="00915AA8" w:rsidRDefault="00C45668">
            <w:pPr>
              <w:pStyle w:val="TableParagraph"/>
              <w:spacing w:line="233" w:lineRule="exact"/>
              <w:ind w:left="83" w:right="130"/>
              <w:rPr>
                <w:sz w:val="20"/>
              </w:rPr>
            </w:pPr>
            <w:r>
              <w:rPr>
                <w:sz w:val="20"/>
              </w:rPr>
              <w:t>1900</w:t>
            </w:r>
          </w:p>
        </w:tc>
      </w:tr>
      <w:tr w:rsidR="00915AA8">
        <w:trPr>
          <w:trHeight w:val="634"/>
        </w:trPr>
        <w:tc>
          <w:tcPr>
            <w:tcW w:w="4134" w:type="dxa"/>
            <w:tcBorders>
              <w:bottom w:val="single" w:sz="8" w:space="0" w:color="000000"/>
            </w:tcBorders>
          </w:tcPr>
          <w:p w:rsidR="00915AA8" w:rsidRDefault="00915AA8">
            <w:pPr>
              <w:pStyle w:val="TableParagraph"/>
              <w:spacing w:before="8"/>
              <w:jc w:val="left"/>
              <w:rPr>
                <w:rFonts w:ascii="Georgia"/>
                <w:sz w:val="31"/>
              </w:rPr>
            </w:pPr>
          </w:p>
          <w:p w:rsidR="00915AA8" w:rsidRDefault="00C45668">
            <w:pPr>
              <w:pStyle w:val="TableParagraph"/>
              <w:ind w:right="54"/>
              <w:jc w:val="right"/>
              <w:rPr>
                <w:sz w:val="20"/>
              </w:rPr>
            </w:pPr>
            <w:r>
              <w:rPr>
                <w:sz w:val="20"/>
              </w:rPr>
              <w:t>Enrollment</w:t>
            </w:r>
          </w:p>
        </w:tc>
        <w:tc>
          <w:tcPr>
            <w:tcW w:w="2637" w:type="dxa"/>
            <w:tcBorders>
              <w:bottom w:val="single" w:sz="8" w:space="0" w:color="000000"/>
            </w:tcBorders>
          </w:tcPr>
          <w:p w:rsidR="00915AA8" w:rsidRDefault="00C45668">
            <w:pPr>
              <w:pStyle w:val="TableParagraph"/>
              <w:spacing w:before="53"/>
              <w:ind w:right="26"/>
              <w:rPr>
                <w:sz w:val="20"/>
              </w:rPr>
            </w:pPr>
            <w:r>
              <w:rPr>
                <w:sz w:val="20"/>
              </w:rPr>
              <w:t>Cannot Write Cannot Write</w:t>
            </w:r>
          </w:p>
          <w:p w:rsidR="00915AA8" w:rsidRDefault="00C45668">
            <w:pPr>
              <w:pStyle w:val="TableParagraph"/>
              <w:tabs>
                <w:tab w:val="left" w:pos="1315"/>
              </w:tabs>
              <w:spacing w:before="66"/>
              <w:ind w:right="59"/>
              <w:rPr>
                <w:sz w:val="20"/>
              </w:rPr>
            </w:pPr>
            <w:r>
              <w:rPr>
                <w:sz w:val="20"/>
              </w:rPr>
              <w:t>Age</w:t>
            </w:r>
            <w:r>
              <w:rPr>
                <w:spacing w:val="-1"/>
                <w:sz w:val="20"/>
              </w:rPr>
              <w:t xml:space="preserve"> </w:t>
            </w:r>
            <w:r>
              <w:rPr>
                <w:sz w:val="20"/>
              </w:rPr>
              <w:t>&gt;</w:t>
            </w:r>
            <w:r>
              <w:rPr>
                <w:spacing w:val="1"/>
                <w:sz w:val="20"/>
              </w:rPr>
              <w:t xml:space="preserve"> </w:t>
            </w:r>
            <w:r>
              <w:rPr>
                <w:sz w:val="20"/>
              </w:rPr>
              <w:t>10</w:t>
            </w:r>
            <w:r>
              <w:rPr>
                <w:sz w:val="20"/>
              </w:rPr>
              <w:tab/>
              <w:t>Age &gt;15</w:t>
            </w:r>
          </w:p>
        </w:tc>
        <w:tc>
          <w:tcPr>
            <w:tcW w:w="1046" w:type="dxa"/>
            <w:tcBorders>
              <w:bottom w:val="single" w:sz="8" w:space="0" w:color="000000"/>
            </w:tcBorders>
          </w:tcPr>
          <w:p w:rsidR="00915AA8" w:rsidRDefault="00C45668">
            <w:pPr>
              <w:pStyle w:val="TableParagraph"/>
              <w:spacing w:before="53"/>
              <w:ind w:left="136"/>
              <w:jc w:val="left"/>
              <w:rPr>
                <w:sz w:val="20"/>
              </w:rPr>
            </w:pPr>
            <w:r>
              <w:rPr>
                <w:sz w:val="20"/>
              </w:rPr>
              <w:t>Age &gt;20</w:t>
            </w:r>
          </w:p>
          <w:p w:rsidR="00915AA8" w:rsidRDefault="00C45668">
            <w:pPr>
              <w:pStyle w:val="TableParagraph"/>
              <w:spacing w:before="66"/>
              <w:ind w:left="157"/>
              <w:jc w:val="left"/>
              <w:rPr>
                <w:sz w:val="20"/>
              </w:rPr>
            </w:pPr>
            <w:r>
              <w:rPr>
                <w:sz w:val="20"/>
              </w:rPr>
              <w:t>Literacy</w:t>
            </w:r>
          </w:p>
        </w:tc>
        <w:tc>
          <w:tcPr>
            <w:tcW w:w="1163" w:type="dxa"/>
            <w:tcBorders>
              <w:bottom w:val="single" w:sz="8" w:space="0" w:color="000000"/>
            </w:tcBorders>
          </w:tcPr>
          <w:p w:rsidR="00915AA8" w:rsidRDefault="00915AA8">
            <w:pPr>
              <w:pStyle w:val="TableParagraph"/>
              <w:spacing w:before="8"/>
              <w:jc w:val="left"/>
              <w:rPr>
                <w:rFonts w:ascii="Georgia"/>
                <w:sz w:val="31"/>
              </w:rPr>
            </w:pPr>
          </w:p>
          <w:p w:rsidR="00915AA8" w:rsidRDefault="00C45668">
            <w:pPr>
              <w:pStyle w:val="TableParagraph"/>
              <w:ind w:left="98" w:right="43"/>
              <w:rPr>
                <w:sz w:val="20"/>
              </w:rPr>
            </w:pPr>
            <w:r>
              <w:rPr>
                <w:sz w:val="20"/>
              </w:rPr>
              <w:t>Enrollment</w:t>
            </w:r>
          </w:p>
        </w:tc>
        <w:tc>
          <w:tcPr>
            <w:tcW w:w="2639" w:type="dxa"/>
            <w:tcBorders>
              <w:bottom w:val="single" w:sz="8" w:space="0" w:color="000000"/>
            </w:tcBorders>
          </w:tcPr>
          <w:p w:rsidR="00915AA8" w:rsidRDefault="00C45668">
            <w:pPr>
              <w:pStyle w:val="TableParagraph"/>
              <w:spacing w:before="53"/>
              <w:ind w:right="43"/>
              <w:rPr>
                <w:sz w:val="20"/>
              </w:rPr>
            </w:pPr>
            <w:r>
              <w:rPr>
                <w:sz w:val="20"/>
              </w:rPr>
              <w:t>Cannot Write Cannot Write</w:t>
            </w:r>
          </w:p>
          <w:p w:rsidR="00915AA8" w:rsidRDefault="00C45668">
            <w:pPr>
              <w:pStyle w:val="TableParagraph"/>
              <w:tabs>
                <w:tab w:val="left" w:pos="1315"/>
              </w:tabs>
              <w:spacing w:before="66"/>
              <w:ind w:right="77"/>
              <w:rPr>
                <w:sz w:val="20"/>
              </w:rPr>
            </w:pPr>
            <w:r>
              <w:rPr>
                <w:sz w:val="20"/>
              </w:rPr>
              <w:t>Age</w:t>
            </w:r>
            <w:r>
              <w:rPr>
                <w:spacing w:val="-1"/>
                <w:sz w:val="20"/>
              </w:rPr>
              <w:t xml:space="preserve"> </w:t>
            </w:r>
            <w:r>
              <w:rPr>
                <w:sz w:val="20"/>
              </w:rPr>
              <w:t>&gt;</w:t>
            </w:r>
            <w:r>
              <w:rPr>
                <w:spacing w:val="1"/>
                <w:sz w:val="20"/>
              </w:rPr>
              <w:t xml:space="preserve"> </w:t>
            </w:r>
            <w:r>
              <w:rPr>
                <w:sz w:val="20"/>
              </w:rPr>
              <w:t>10</w:t>
            </w:r>
            <w:r>
              <w:rPr>
                <w:sz w:val="20"/>
              </w:rPr>
              <w:tab/>
              <w:t>Age &gt;15</w:t>
            </w:r>
          </w:p>
        </w:tc>
        <w:tc>
          <w:tcPr>
            <w:tcW w:w="1066" w:type="dxa"/>
            <w:tcBorders>
              <w:bottom w:val="single" w:sz="8" w:space="0" w:color="000000"/>
            </w:tcBorders>
          </w:tcPr>
          <w:p w:rsidR="00915AA8" w:rsidRDefault="00C45668">
            <w:pPr>
              <w:pStyle w:val="TableParagraph"/>
              <w:spacing w:before="53"/>
              <w:ind w:left="126"/>
              <w:jc w:val="left"/>
              <w:rPr>
                <w:sz w:val="20"/>
              </w:rPr>
            </w:pPr>
            <w:r>
              <w:rPr>
                <w:sz w:val="20"/>
              </w:rPr>
              <w:t>Age &gt;20</w:t>
            </w:r>
          </w:p>
          <w:p w:rsidR="00915AA8" w:rsidRDefault="00C45668">
            <w:pPr>
              <w:pStyle w:val="TableParagraph"/>
              <w:spacing w:before="66"/>
              <w:ind w:left="148"/>
              <w:jc w:val="left"/>
              <w:rPr>
                <w:sz w:val="20"/>
              </w:rPr>
            </w:pPr>
            <w:r>
              <w:rPr>
                <w:sz w:val="20"/>
              </w:rPr>
              <w:t>Literacy</w:t>
            </w:r>
          </w:p>
        </w:tc>
      </w:tr>
      <w:tr w:rsidR="00915AA8">
        <w:trPr>
          <w:trHeight w:val="573"/>
        </w:trPr>
        <w:tc>
          <w:tcPr>
            <w:tcW w:w="4134" w:type="dxa"/>
            <w:tcBorders>
              <w:top w:val="single" w:sz="8" w:space="0" w:color="000000"/>
            </w:tcBorders>
          </w:tcPr>
          <w:p w:rsidR="00915AA8" w:rsidRDefault="00915AA8">
            <w:pPr>
              <w:pStyle w:val="TableParagraph"/>
              <w:spacing w:before="2"/>
              <w:jc w:val="left"/>
              <w:rPr>
                <w:rFonts w:ascii="Georgia"/>
                <w:sz w:val="28"/>
              </w:rPr>
            </w:pPr>
          </w:p>
          <w:p w:rsidR="00915AA8" w:rsidRDefault="00C45668">
            <w:pPr>
              <w:pStyle w:val="TableParagraph"/>
              <w:tabs>
                <w:tab w:val="left" w:pos="3206"/>
              </w:tabs>
              <w:spacing w:line="233" w:lineRule="exact"/>
              <w:ind w:left="35"/>
              <w:jc w:val="left"/>
              <w:rPr>
                <w:sz w:val="20"/>
              </w:rPr>
            </w:pPr>
            <w:r>
              <w:rPr>
                <w:sz w:val="20"/>
              </w:rPr>
              <w:t>1870 County Per</w:t>
            </w:r>
            <w:r>
              <w:rPr>
                <w:spacing w:val="-3"/>
                <w:sz w:val="20"/>
              </w:rPr>
              <w:t xml:space="preserve"> </w:t>
            </w:r>
            <w:r>
              <w:rPr>
                <w:sz w:val="20"/>
              </w:rPr>
              <w:t>Capita Taxes</w:t>
            </w:r>
            <w:r>
              <w:rPr>
                <w:sz w:val="20"/>
              </w:rPr>
              <w:tab/>
              <w:t>320.16**</w:t>
            </w:r>
          </w:p>
        </w:tc>
        <w:tc>
          <w:tcPr>
            <w:tcW w:w="2637" w:type="dxa"/>
            <w:tcBorders>
              <w:top w:val="single" w:sz="8" w:space="0" w:color="000000"/>
            </w:tcBorders>
          </w:tcPr>
          <w:p w:rsidR="00915AA8" w:rsidRDefault="00915AA8">
            <w:pPr>
              <w:pStyle w:val="TableParagraph"/>
              <w:spacing w:before="2"/>
              <w:jc w:val="left"/>
              <w:rPr>
                <w:rFonts w:ascii="Georgia"/>
                <w:sz w:val="28"/>
              </w:rPr>
            </w:pPr>
          </w:p>
          <w:p w:rsidR="00915AA8" w:rsidRDefault="00C45668">
            <w:pPr>
              <w:pStyle w:val="TableParagraph"/>
              <w:tabs>
                <w:tab w:val="left" w:pos="1281"/>
              </w:tabs>
              <w:spacing w:line="233" w:lineRule="exact"/>
              <w:ind w:right="327"/>
              <w:jc w:val="right"/>
              <w:rPr>
                <w:sz w:val="20"/>
              </w:rPr>
            </w:pPr>
            <w:r>
              <w:rPr>
                <w:sz w:val="20"/>
              </w:rPr>
              <w:t>-112.97*</w:t>
            </w:r>
            <w:r>
              <w:rPr>
                <w:sz w:val="20"/>
              </w:rPr>
              <w:tab/>
              <w:t>-127.79*</w:t>
            </w:r>
          </w:p>
        </w:tc>
        <w:tc>
          <w:tcPr>
            <w:tcW w:w="1046" w:type="dxa"/>
            <w:tcBorders>
              <w:top w:val="single" w:sz="8" w:space="0" w:color="000000"/>
            </w:tcBorders>
          </w:tcPr>
          <w:p w:rsidR="00915AA8" w:rsidRDefault="00915AA8">
            <w:pPr>
              <w:pStyle w:val="TableParagraph"/>
              <w:spacing w:before="2"/>
              <w:jc w:val="left"/>
              <w:rPr>
                <w:rFonts w:ascii="Georgia"/>
                <w:sz w:val="28"/>
              </w:rPr>
            </w:pPr>
          </w:p>
          <w:p w:rsidR="00915AA8" w:rsidRDefault="00C45668">
            <w:pPr>
              <w:pStyle w:val="TableParagraph"/>
              <w:spacing w:line="233" w:lineRule="exact"/>
              <w:ind w:left="70" w:right="80"/>
              <w:rPr>
                <w:sz w:val="20"/>
              </w:rPr>
            </w:pPr>
            <w:r>
              <w:rPr>
                <w:sz w:val="20"/>
              </w:rPr>
              <w:t>-0.044</w:t>
            </w:r>
          </w:p>
        </w:tc>
        <w:tc>
          <w:tcPr>
            <w:tcW w:w="1163" w:type="dxa"/>
            <w:tcBorders>
              <w:top w:val="single" w:sz="8" w:space="0" w:color="000000"/>
            </w:tcBorders>
          </w:tcPr>
          <w:p w:rsidR="00915AA8" w:rsidRDefault="00915AA8">
            <w:pPr>
              <w:pStyle w:val="TableParagraph"/>
              <w:spacing w:before="2"/>
              <w:jc w:val="left"/>
              <w:rPr>
                <w:rFonts w:ascii="Georgia"/>
                <w:sz w:val="28"/>
              </w:rPr>
            </w:pPr>
          </w:p>
          <w:p w:rsidR="00915AA8" w:rsidRDefault="00C45668">
            <w:pPr>
              <w:pStyle w:val="TableParagraph"/>
              <w:spacing w:line="233" w:lineRule="exact"/>
              <w:ind w:left="96" w:right="43"/>
              <w:rPr>
                <w:sz w:val="20"/>
              </w:rPr>
            </w:pPr>
            <w:r>
              <w:rPr>
                <w:sz w:val="20"/>
              </w:rPr>
              <w:t>461.53*</w:t>
            </w:r>
          </w:p>
        </w:tc>
        <w:tc>
          <w:tcPr>
            <w:tcW w:w="2639" w:type="dxa"/>
            <w:tcBorders>
              <w:top w:val="single" w:sz="8" w:space="0" w:color="000000"/>
            </w:tcBorders>
          </w:tcPr>
          <w:p w:rsidR="00915AA8" w:rsidRDefault="00915AA8">
            <w:pPr>
              <w:pStyle w:val="TableParagraph"/>
              <w:spacing w:before="2"/>
              <w:jc w:val="left"/>
              <w:rPr>
                <w:rFonts w:ascii="Georgia"/>
                <w:sz w:val="28"/>
              </w:rPr>
            </w:pPr>
          </w:p>
          <w:p w:rsidR="00915AA8" w:rsidRDefault="00C45668">
            <w:pPr>
              <w:pStyle w:val="TableParagraph"/>
              <w:tabs>
                <w:tab w:val="left" w:pos="1382"/>
              </w:tabs>
              <w:spacing w:line="233" w:lineRule="exact"/>
              <w:ind w:right="146"/>
              <w:rPr>
                <w:sz w:val="20"/>
              </w:rPr>
            </w:pPr>
            <w:r>
              <w:rPr>
                <w:sz w:val="20"/>
              </w:rPr>
              <w:t>-176.935*</w:t>
            </w:r>
            <w:r>
              <w:rPr>
                <w:sz w:val="20"/>
              </w:rPr>
              <w:tab/>
              <w:t>-87.387</w:t>
            </w:r>
          </w:p>
        </w:tc>
        <w:tc>
          <w:tcPr>
            <w:tcW w:w="1066" w:type="dxa"/>
            <w:tcBorders>
              <w:top w:val="single" w:sz="8" w:space="0" w:color="000000"/>
            </w:tcBorders>
          </w:tcPr>
          <w:p w:rsidR="00915AA8" w:rsidRDefault="00915AA8">
            <w:pPr>
              <w:pStyle w:val="TableParagraph"/>
              <w:spacing w:before="2"/>
              <w:jc w:val="left"/>
              <w:rPr>
                <w:rFonts w:ascii="Georgia"/>
                <w:sz w:val="28"/>
              </w:rPr>
            </w:pPr>
          </w:p>
          <w:p w:rsidR="00915AA8" w:rsidRDefault="00C45668">
            <w:pPr>
              <w:pStyle w:val="TableParagraph"/>
              <w:spacing w:line="233" w:lineRule="exact"/>
              <w:ind w:left="81" w:right="131"/>
              <w:rPr>
                <w:sz w:val="20"/>
              </w:rPr>
            </w:pPr>
            <w:r>
              <w:rPr>
                <w:sz w:val="20"/>
              </w:rPr>
              <w:t>-0.0352</w:t>
            </w:r>
          </w:p>
        </w:tc>
      </w:tr>
      <w:tr w:rsidR="00915AA8">
        <w:trPr>
          <w:trHeight w:val="616"/>
        </w:trPr>
        <w:tc>
          <w:tcPr>
            <w:tcW w:w="4134" w:type="dxa"/>
            <w:tcBorders>
              <w:bottom w:val="single" w:sz="8" w:space="0" w:color="000000"/>
            </w:tcBorders>
          </w:tcPr>
          <w:p w:rsidR="00915AA8" w:rsidRDefault="00C45668">
            <w:pPr>
              <w:pStyle w:val="TableParagraph"/>
              <w:spacing w:before="53"/>
              <w:ind w:right="186"/>
              <w:jc w:val="right"/>
              <w:rPr>
                <w:sz w:val="20"/>
              </w:rPr>
            </w:pPr>
            <w:r>
              <w:rPr>
                <w:sz w:val="20"/>
              </w:rPr>
              <w:t>(126.28)</w:t>
            </w:r>
          </w:p>
        </w:tc>
        <w:tc>
          <w:tcPr>
            <w:tcW w:w="2637" w:type="dxa"/>
            <w:tcBorders>
              <w:bottom w:val="single" w:sz="8" w:space="0" w:color="000000"/>
            </w:tcBorders>
          </w:tcPr>
          <w:p w:rsidR="00915AA8" w:rsidRDefault="00C45668">
            <w:pPr>
              <w:pStyle w:val="TableParagraph"/>
              <w:tabs>
                <w:tab w:val="left" w:pos="1281"/>
              </w:tabs>
              <w:spacing w:before="53"/>
              <w:ind w:right="332"/>
              <w:jc w:val="right"/>
              <w:rPr>
                <w:sz w:val="20"/>
              </w:rPr>
            </w:pPr>
            <w:r>
              <w:rPr>
                <w:sz w:val="20"/>
              </w:rPr>
              <w:t>(64.294)</w:t>
            </w:r>
            <w:r>
              <w:rPr>
                <w:sz w:val="20"/>
              </w:rPr>
              <w:tab/>
              <w:t>(63.852)</w:t>
            </w:r>
          </w:p>
        </w:tc>
        <w:tc>
          <w:tcPr>
            <w:tcW w:w="1046" w:type="dxa"/>
            <w:tcBorders>
              <w:bottom w:val="single" w:sz="8" w:space="0" w:color="000000"/>
            </w:tcBorders>
          </w:tcPr>
          <w:p w:rsidR="00915AA8" w:rsidRDefault="00C45668">
            <w:pPr>
              <w:pStyle w:val="TableParagraph"/>
              <w:spacing w:before="53"/>
              <w:ind w:left="70" w:right="78"/>
              <w:rPr>
                <w:sz w:val="20"/>
              </w:rPr>
            </w:pPr>
            <w:r>
              <w:rPr>
                <w:sz w:val="20"/>
              </w:rPr>
              <w:t>(0.0553)</w:t>
            </w:r>
          </w:p>
        </w:tc>
        <w:tc>
          <w:tcPr>
            <w:tcW w:w="1163" w:type="dxa"/>
            <w:tcBorders>
              <w:bottom w:val="single" w:sz="8" w:space="0" w:color="000000"/>
            </w:tcBorders>
          </w:tcPr>
          <w:p w:rsidR="00915AA8" w:rsidRDefault="00C45668">
            <w:pPr>
              <w:pStyle w:val="TableParagraph"/>
              <w:spacing w:before="53"/>
              <w:ind w:left="98" w:right="43"/>
              <w:rPr>
                <w:sz w:val="20"/>
              </w:rPr>
            </w:pPr>
            <w:r>
              <w:rPr>
                <w:sz w:val="20"/>
              </w:rPr>
              <w:t>(267.815)</w:t>
            </w:r>
          </w:p>
        </w:tc>
        <w:tc>
          <w:tcPr>
            <w:tcW w:w="2639" w:type="dxa"/>
            <w:tcBorders>
              <w:bottom w:val="single" w:sz="8" w:space="0" w:color="000000"/>
            </w:tcBorders>
          </w:tcPr>
          <w:p w:rsidR="00915AA8" w:rsidRDefault="00C45668">
            <w:pPr>
              <w:pStyle w:val="TableParagraph"/>
              <w:tabs>
                <w:tab w:val="left" w:pos="1281"/>
              </w:tabs>
              <w:spacing w:before="53"/>
              <w:ind w:right="43"/>
              <w:rPr>
                <w:sz w:val="20"/>
              </w:rPr>
            </w:pPr>
            <w:r>
              <w:rPr>
                <w:sz w:val="20"/>
              </w:rPr>
              <w:t>(99.106)</w:t>
            </w:r>
            <w:r>
              <w:rPr>
                <w:sz w:val="20"/>
              </w:rPr>
              <w:tab/>
              <w:t>(62.365)</w:t>
            </w:r>
          </w:p>
        </w:tc>
        <w:tc>
          <w:tcPr>
            <w:tcW w:w="1066" w:type="dxa"/>
            <w:tcBorders>
              <w:bottom w:val="single" w:sz="8" w:space="0" w:color="000000"/>
            </w:tcBorders>
          </w:tcPr>
          <w:p w:rsidR="00915AA8" w:rsidRDefault="00C45668">
            <w:pPr>
              <w:pStyle w:val="TableParagraph"/>
              <w:spacing w:before="53"/>
              <w:ind w:left="83" w:right="131"/>
              <w:rPr>
                <w:sz w:val="20"/>
              </w:rPr>
            </w:pPr>
            <w:r>
              <w:rPr>
                <w:sz w:val="20"/>
              </w:rPr>
              <w:t>(0.0368)</w:t>
            </w:r>
          </w:p>
        </w:tc>
      </w:tr>
      <w:tr w:rsidR="00915AA8">
        <w:trPr>
          <w:trHeight w:val="287"/>
        </w:trPr>
        <w:tc>
          <w:tcPr>
            <w:tcW w:w="4134" w:type="dxa"/>
            <w:tcBorders>
              <w:top w:val="single" w:sz="8" w:space="0" w:color="000000"/>
              <w:bottom w:val="single" w:sz="8" w:space="0" w:color="000000"/>
            </w:tcBorders>
          </w:tcPr>
          <w:p w:rsidR="00915AA8" w:rsidRDefault="00C45668">
            <w:pPr>
              <w:pStyle w:val="TableParagraph"/>
              <w:spacing w:before="13"/>
              <w:ind w:left="35"/>
              <w:jc w:val="left"/>
              <w:rPr>
                <w:sz w:val="20"/>
              </w:rPr>
            </w:pPr>
            <w:r>
              <w:rPr>
                <w:sz w:val="20"/>
              </w:rPr>
              <w:t>F Statistic on Excluded Predictor</w:t>
            </w:r>
          </w:p>
        </w:tc>
        <w:tc>
          <w:tcPr>
            <w:tcW w:w="2637" w:type="dxa"/>
            <w:tcBorders>
              <w:top w:val="single" w:sz="8" w:space="0" w:color="000000"/>
              <w:bottom w:val="single" w:sz="8" w:space="0" w:color="000000"/>
            </w:tcBorders>
          </w:tcPr>
          <w:p w:rsidR="00915AA8" w:rsidRDefault="00915AA8">
            <w:pPr>
              <w:pStyle w:val="TableParagraph"/>
              <w:jc w:val="left"/>
              <w:rPr>
                <w:rFonts w:ascii="Times New Roman"/>
                <w:sz w:val="20"/>
              </w:rPr>
            </w:pPr>
          </w:p>
        </w:tc>
        <w:tc>
          <w:tcPr>
            <w:tcW w:w="1046" w:type="dxa"/>
            <w:tcBorders>
              <w:top w:val="single" w:sz="8" w:space="0" w:color="000000"/>
              <w:bottom w:val="single" w:sz="8" w:space="0" w:color="000000"/>
            </w:tcBorders>
          </w:tcPr>
          <w:p w:rsidR="00915AA8" w:rsidRDefault="00915AA8">
            <w:pPr>
              <w:pStyle w:val="TableParagraph"/>
              <w:jc w:val="left"/>
              <w:rPr>
                <w:rFonts w:ascii="Times New Roman"/>
                <w:sz w:val="20"/>
              </w:rPr>
            </w:pPr>
          </w:p>
        </w:tc>
        <w:tc>
          <w:tcPr>
            <w:tcW w:w="1163" w:type="dxa"/>
            <w:tcBorders>
              <w:top w:val="single" w:sz="8" w:space="0" w:color="000000"/>
              <w:bottom w:val="single" w:sz="8" w:space="0" w:color="000000"/>
            </w:tcBorders>
          </w:tcPr>
          <w:p w:rsidR="00915AA8" w:rsidRDefault="00C45668">
            <w:pPr>
              <w:pStyle w:val="TableParagraph"/>
              <w:spacing w:before="13"/>
              <w:ind w:left="96" w:right="43"/>
              <w:rPr>
                <w:sz w:val="20"/>
              </w:rPr>
            </w:pPr>
            <w:r>
              <w:rPr>
                <w:sz w:val="20"/>
              </w:rPr>
              <w:t>6.859</w:t>
            </w:r>
          </w:p>
        </w:tc>
        <w:tc>
          <w:tcPr>
            <w:tcW w:w="2639" w:type="dxa"/>
            <w:tcBorders>
              <w:top w:val="single" w:sz="8" w:space="0" w:color="000000"/>
              <w:bottom w:val="single" w:sz="8" w:space="0" w:color="000000"/>
            </w:tcBorders>
          </w:tcPr>
          <w:p w:rsidR="00915AA8" w:rsidRDefault="00915AA8">
            <w:pPr>
              <w:pStyle w:val="TableParagraph"/>
              <w:jc w:val="left"/>
              <w:rPr>
                <w:rFonts w:ascii="Times New Roman"/>
                <w:sz w:val="20"/>
              </w:rPr>
            </w:pPr>
          </w:p>
        </w:tc>
        <w:tc>
          <w:tcPr>
            <w:tcW w:w="1066" w:type="dxa"/>
            <w:tcBorders>
              <w:top w:val="single" w:sz="8" w:space="0" w:color="000000"/>
              <w:bottom w:val="single" w:sz="8" w:space="0" w:color="000000"/>
            </w:tcBorders>
          </w:tcPr>
          <w:p w:rsidR="00915AA8" w:rsidRDefault="00915AA8">
            <w:pPr>
              <w:pStyle w:val="TableParagraph"/>
              <w:jc w:val="left"/>
              <w:rPr>
                <w:rFonts w:ascii="Times New Roman"/>
                <w:sz w:val="20"/>
              </w:rPr>
            </w:pPr>
          </w:p>
        </w:tc>
      </w:tr>
      <w:tr w:rsidR="00915AA8">
        <w:trPr>
          <w:trHeight w:val="606"/>
        </w:trPr>
        <w:tc>
          <w:tcPr>
            <w:tcW w:w="4134" w:type="dxa"/>
            <w:tcBorders>
              <w:top w:val="single" w:sz="8" w:space="0" w:color="000000"/>
              <w:bottom w:val="single" w:sz="24" w:space="0" w:color="000000"/>
            </w:tcBorders>
          </w:tcPr>
          <w:p w:rsidR="00915AA8" w:rsidRDefault="00C45668">
            <w:pPr>
              <w:pStyle w:val="TableParagraph"/>
              <w:spacing w:before="13"/>
              <w:ind w:left="35"/>
              <w:jc w:val="left"/>
              <w:rPr>
                <w:sz w:val="20"/>
              </w:rPr>
            </w:pPr>
            <w:r>
              <w:rPr>
                <w:sz w:val="20"/>
              </w:rPr>
              <w:t xml:space="preserve">Coefficient on Free Blacks (First </w:t>
            </w:r>
            <w:r w:rsidR="004558B7">
              <w:rPr>
                <w:sz w:val="20"/>
              </w:rPr>
              <w:t>Stage</w:t>
            </w:r>
            <w:r>
              <w:rPr>
                <w:sz w:val="20"/>
              </w:rPr>
              <w:t>)</w:t>
            </w:r>
          </w:p>
        </w:tc>
        <w:tc>
          <w:tcPr>
            <w:tcW w:w="2637" w:type="dxa"/>
            <w:tcBorders>
              <w:top w:val="single" w:sz="8" w:space="0" w:color="000000"/>
              <w:bottom w:val="single" w:sz="24" w:space="0" w:color="000000"/>
            </w:tcBorders>
          </w:tcPr>
          <w:p w:rsidR="00915AA8" w:rsidRDefault="00915AA8">
            <w:pPr>
              <w:pStyle w:val="TableParagraph"/>
              <w:jc w:val="left"/>
              <w:rPr>
                <w:rFonts w:ascii="Times New Roman"/>
                <w:sz w:val="20"/>
              </w:rPr>
            </w:pPr>
          </w:p>
        </w:tc>
        <w:tc>
          <w:tcPr>
            <w:tcW w:w="1046" w:type="dxa"/>
            <w:tcBorders>
              <w:top w:val="single" w:sz="8" w:space="0" w:color="000000"/>
              <w:bottom w:val="single" w:sz="24" w:space="0" w:color="000000"/>
            </w:tcBorders>
          </w:tcPr>
          <w:p w:rsidR="00915AA8" w:rsidRDefault="00915AA8">
            <w:pPr>
              <w:pStyle w:val="TableParagraph"/>
              <w:jc w:val="left"/>
              <w:rPr>
                <w:rFonts w:ascii="Times New Roman"/>
                <w:sz w:val="20"/>
              </w:rPr>
            </w:pPr>
          </w:p>
        </w:tc>
        <w:tc>
          <w:tcPr>
            <w:tcW w:w="1163" w:type="dxa"/>
            <w:tcBorders>
              <w:top w:val="single" w:sz="8" w:space="0" w:color="000000"/>
              <w:bottom w:val="single" w:sz="24" w:space="0" w:color="000000"/>
            </w:tcBorders>
          </w:tcPr>
          <w:p w:rsidR="00915AA8" w:rsidRDefault="00C45668">
            <w:pPr>
              <w:pStyle w:val="TableParagraph"/>
              <w:spacing w:before="13"/>
              <w:ind w:left="126"/>
              <w:jc w:val="left"/>
              <w:rPr>
                <w:sz w:val="20"/>
              </w:rPr>
            </w:pPr>
            <w:r>
              <w:rPr>
                <w:sz w:val="20"/>
              </w:rPr>
              <w:t>0.000244**</w:t>
            </w:r>
          </w:p>
          <w:p w:rsidR="00915AA8" w:rsidRDefault="00C45668">
            <w:pPr>
              <w:pStyle w:val="TableParagraph"/>
              <w:spacing w:before="61"/>
              <w:ind w:left="100"/>
              <w:jc w:val="left"/>
              <w:rPr>
                <w:sz w:val="20"/>
              </w:rPr>
            </w:pPr>
            <w:r>
              <w:rPr>
                <w:sz w:val="20"/>
              </w:rPr>
              <w:t>(0.0000931)</w:t>
            </w:r>
          </w:p>
        </w:tc>
        <w:tc>
          <w:tcPr>
            <w:tcW w:w="2639" w:type="dxa"/>
            <w:tcBorders>
              <w:top w:val="single" w:sz="8" w:space="0" w:color="000000"/>
              <w:bottom w:val="single" w:sz="24" w:space="0" w:color="000000"/>
            </w:tcBorders>
          </w:tcPr>
          <w:p w:rsidR="00915AA8" w:rsidRDefault="00915AA8">
            <w:pPr>
              <w:pStyle w:val="TableParagraph"/>
              <w:jc w:val="left"/>
              <w:rPr>
                <w:rFonts w:ascii="Times New Roman"/>
                <w:sz w:val="20"/>
              </w:rPr>
            </w:pPr>
          </w:p>
        </w:tc>
        <w:tc>
          <w:tcPr>
            <w:tcW w:w="1066" w:type="dxa"/>
            <w:tcBorders>
              <w:top w:val="single" w:sz="8" w:space="0" w:color="000000"/>
              <w:bottom w:val="single" w:sz="24" w:space="0" w:color="000000"/>
            </w:tcBorders>
          </w:tcPr>
          <w:p w:rsidR="00915AA8" w:rsidRDefault="00915AA8">
            <w:pPr>
              <w:pStyle w:val="TableParagraph"/>
              <w:jc w:val="left"/>
              <w:rPr>
                <w:rFonts w:ascii="Times New Roman"/>
                <w:sz w:val="20"/>
              </w:rPr>
            </w:pPr>
          </w:p>
        </w:tc>
      </w:tr>
      <w:tr w:rsidR="00915AA8">
        <w:trPr>
          <w:trHeight w:val="274"/>
        </w:trPr>
        <w:tc>
          <w:tcPr>
            <w:tcW w:w="4134" w:type="dxa"/>
            <w:tcBorders>
              <w:top w:val="single" w:sz="24" w:space="0" w:color="000000"/>
              <w:bottom w:val="single" w:sz="24" w:space="0" w:color="000000"/>
            </w:tcBorders>
          </w:tcPr>
          <w:p w:rsidR="00915AA8" w:rsidRDefault="00915AA8">
            <w:pPr>
              <w:pStyle w:val="TableParagraph"/>
              <w:jc w:val="left"/>
              <w:rPr>
                <w:rFonts w:ascii="Times New Roman"/>
                <w:sz w:val="20"/>
              </w:rPr>
            </w:pPr>
          </w:p>
        </w:tc>
        <w:tc>
          <w:tcPr>
            <w:tcW w:w="2637" w:type="dxa"/>
            <w:tcBorders>
              <w:top w:val="single" w:sz="24" w:space="0" w:color="000000"/>
              <w:bottom w:val="single" w:sz="24" w:space="0" w:color="000000"/>
            </w:tcBorders>
          </w:tcPr>
          <w:p w:rsidR="00915AA8" w:rsidRDefault="00915AA8">
            <w:pPr>
              <w:pStyle w:val="TableParagraph"/>
              <w:jc w:val="left"/>
              <w:rPr>
                <w:rFonts w:ascii="Times New Roman"/>
                <w:sz w:val="20"/>
              </w:rPr>
            </w:pPr>
          </w:p>
        </w:tc>
        <w:tc>
          <w:tcPr>
            <w:tcW w:w="1046" w:type="dxa"/>
            <w:tcBorders>
              <w:top w:val="single" w:sz="24" w:space="0" w:color="000000"/>
              <w:bottom w:val="single" w:sz="24" w:space="0" w:color="000000"/>
            </w:tcBorders>
          </w:tcPr>
          <w:p w:rsidR="00915AA8" w:rsidRDefault="00915AA8">
            <w:pPr>
              <w:pStyle w:val="TableParagraph"/>
              <w:jc w:val="left"/>
              <w:rPr>
                <w:rFonts w:ascii="Times New Roman"/>
                <w:sz w:val="20"/>
              </w:rPr>
            </w:pPr>
          </w:p>
        </w:tc>
        <w:tc>
          <w:tcPr>
            <w:tcW w:w="1163" w:type="dxa"/>
            <w:tcBorders>
              <w:top w:val="single" w:sz="24" w:space="0" w:color="000000"/>
              <w:bottom w:val="single" w:sz="24" w:space="0" w:color="000000"/>
            </w:tcBorders>
          </w:tcPr>
          <w:p w:rsidR="00915AA8" w:rsidRDefault="00915AA8">
            <w:pPr>
              <w:pStyle w:val="TableParagraph"/>
              <w:jc w:val="left"/>
              <w:rPr>
                <w:rFonts w:ascii="Times New Roman"/>
                <w:sz w:val="20"/>
              </w:rPr>
            </w:pPr>
          </w:p>
        </w:tc>
        <w:tc>
          <w:tcPr>
            <w:tcW w:w="2639" w:type="dxa"/>
            <w:tcBorders>
              <w:top w:val="single" w:sz="24" w:space="0" w:color="000000"/>
              <w:bottom w:val="single" w:sz="24" w:space="0" w:color="000000"/>
            </w:tcBorders>
          </w:tcPr>
          <w:p w:rsidR="00915AA8" w:rsidRDefault="00915AA8">
            <w:pPr>
              <w:pStyle w:val="TableParagraph"/>
              <w:jc w:val="left"/>
              <w:rPr>
                <w:rFonts w:ascii="Times New Roman"/>
                <w:sz w:val="20"/>
              </w:rPr>
            </w:pPr>
          </w:p>
        </w:tc>
        <w:tc>
          <w:tcPr>
            <w:tcW w:w="1066" w:type="dxa"/>
            <w:tcBorders>
              <w:top w:val="single" w:sz="24" w:space="0" w:color="000000"/>
              <w:bottom w:val="single" w:sz="24" w:space="0" w:color="000000"/>
            </w:tcBorders>
          </w:tcPr>
          <w:p w:rsidR="00915AA8" w:rsidRDefault="00915AA8">
            <w:pPr>
              <w:pStyle w:val="TableParagraph"/>
              <w:jc w:val="left"/>
              <w:rPr>
                <w:rFonts w:ascii="Times New Roman"/>
                <w:sz w:val="20"/>
              </w:rPr>
            </w:pPr>
          </w:p>
        </w:tc>
      </w:tr>
      <w:tr w:rsidR="00915AA8">
        <w:trPr>
          <w:trHeight w:val="569"/>
        </w:trPr>
        <w:tc>
          <w:tcPr>
            <w:tcW w:w="4134" w:type="dxa"/>
            <w:tcBorders>
              <w:top w:val="single" w:sz="24" w:space="0" w:color="000000"/>
            </w:tcBorders>
          </w:tcPr>
          <w:p w:rsidR="00915AA8" w:rsidRDefault="00C45668">
            <w:pPr>
              <w:pStyle w:val="TableParagraph"/>
              <w:spacing w:before="7"/>
              <w:ind w:left="35"/>
              <w:jc w:val="left"/>
              <w:rPr>
                <w:sz w:val="20"/>
              </w:rPr>
            </w:pPr>
            <w:r>
              <w:rPr>
                <w:sz w:val="20"/>
              </w:rPr>
              <w:t>Panel C: OLS Estimates</w:t>
            </w:r>
          </w:p>
          <w:p w:rsidR="00915AA8" w:rsidRDefault="00C45668">
            <w:pPr>
              <w:pStyle w:val="TableParagraph"/>
              <w:tabs>
                <w:tab w:val="left" w:pos="3206"/>
              </w:tabs>
              <w:spacing w:before="66" w:line="231" w:lineRule="exact"/>
              <w:ind w:left="35"/>
              <w:jc w:val="left"/>
              <w:rPr>
                <w:sz w:val="20"/>
              </w:rPr>
            </w:pPr>
            <w:r>
              <w:rPr>
                <w:sz w:val="20"/>
              </w:rPr>
              <w:t>1870 County Per</w:t>
            </w:r>
            <w:r>
              <w:rPr>
                <w:spacing w:val="-3"/>
                <w:sz w:val="20"/>
              </w:rPr>
              <w:t xml:space="preserve"> </w:t>
            </w:r>
            <w:r>
              <w:rPr>
                <w:sz w:val="20"/>
              </w:rPr>
              <w:t>Capita Taxes</w:t>
            </w:r>
            <w:r>
              <w:rPr>
                <w:sz w:val="20"/>
              </w:rPr>
              <w:tab/>
              <w:t>42.20***</w:t>
            </w:r>
          </w:p>
        </w:tc>
        <w:tc>
          <w:tcPr>
            <w:tcW w:w="2637" w:type="dxa"/>
            <w:tcBorders>
              <w:top w:val="single" w:sz="24" w:space="0" w:color="000000"/>
            </w:tcBorders>
          </w:tcPr>
          <w:p w:rsidR="00915AA8" w:rsidRDefault="00915AA8">
            <w:pPr>
              <w:pStyle w:val="TableParagraph"/>
              <w:spacing w:before="8"/>
              <w:jc w:val="left"/>
              <w:rPr>
                <w:rFonts w:ascii="Georgia"/>
                <w:sz w:val="27"/>
              </w:rPr>
            </w:pPr>
          </w:p>
          <w:p w:rsidR="00915AA8" w:rsidRDefault="00C45668">
            <w:pPr>
              <w:pStyle w:val="TableParagraph"/>
              <w:tabs>
                <w:tab w:val="left" w:pos="1529"/>
              </w:tabs>
              <w:spacing w:line="231" w:lineRule="exact"/>
              <w:ind w:left="248"/>
              <w:jc w:val="left"/>
              <w:rPr>
                <w:sz w:val="20"/>
              </w:rPr>
            </w:pPr>
            <w:r>
              <w:rPr>
                <w:sz w:val="20"/>
              </w:rPr>
              <w:t>-39.66***</w:t>
            </w:r>
            <w:r>
              <w:rPr>
                <w:sz w:val="20"/>
              </w:rPr>
              <w:tab/>
              <w:t>-19.22***</w:t>
            </w:r>
          </w:p>
        </w:tc>
        <w:tc>
          <w:tcPr>
            <w:tcW w:w="1046" w:type="dxa"/>
            <w:tcBorders>
              <w:top w:val="single" w:sz="24" w:space="0" w:color="000000"/>
            </w:tcBorders>
          </w:tcPr>
          <w:p w:rsidR="00915AA8" w:rsidRDefault="00915AA8">
            <w:pPr>
              <w:pStyle w:val="TableParagraph"/>
              <w:spacing w:before="8"/>
              <w:jc w:val="left"/>
              <w:rPr>
                <w:rFonts w:ascii="Georgia"/>
                <w:sz w:val="27"/>
              </w:rPr>
            </w:pPr>
          </w:p>
          <w:p w:rsidR="00915AA8" w:rsidRDefault="00C45668">
            <w:pPr>
              <w:pStyle w:val="TableParagraph"/>
              <w:spacing w:line="231" w:lineRule="exact"/>
              <w:ind w:left="70" w:right="80"/>
              <w:rPr>
                <w:sz w:val="20"/>
              </w:rPr>
            </w:pPr>
            <w:r>
              <w:rPr>
                <w:sz w:val="20"/>
              </w:rPr>
              <w:t>0.0201***</w:t>
            </w:r>
          </w:p>
        </w:tc>
        <w:tc>
          <w:tcPr>
            <w:tcW w:w="1163" w:type="dxa"/>
            <w:tcBorders>
              <w:top w:val="single" w:sz="24" w:space="0" w:color="000000"/>
            </w:tcBorders>
          </w:tcPr>
          <w:p w:rsidR="00915AA8" w:rsidRDefault="00915AA8">
            <w:pPr>
              <w:pStyle w:val="TableParagraph"/>
              <w:spacing w:before="8"/>
              <w:jc w:val="left"/>
              <w:rPr>
                <w:rFonts w:ascii="Georgia"/>
                <w:sz w:val="27"/>
              </w:rPr>
            </w:pPr>
          </w:p>
          <w:p w:rsidR="00915AA8" w:rsidRDefault="00C45668">
            <w:pPr>
              <w:pStyle w:val="TableParagraph"/>
              <w:spacing w:line="231" w:lineRule="exact"/>
              <w:ind w:left="96" w:right="43"/>
              <w:rPr>
                <w:sz w:val="20"/>
              </w:rPr>
            </w:pPr>
            <w:r>
              <w:rPr>
                <w:sz w:val="20"/>
              </w:rPr>
              <w:t>156.6***</w:t>
            </w:r>
          </w:p>
        </w:tc>
        <w:tc>
          <w:tcPr>
            <w:tcW w:w="2639" w:type="dxa"/>
            <w:tcBorders>
              <w:top w:val="single" w:sz="24" w:space="0" w:color="000000"/>
            </w:tcBorders>
          </w:tcPr>
          <w:p w:rsidR="00915AA8" w:rsidRDefault="00915AA8">
            <w:pPr>
              <w:pStyle w:val="TableParagraph"/>
              <w:spacing w:before="8"/>
              <w:jc w:val="left"/>
              <w:rPr>
                <w:rFonts w:ascii="Georgia"/>
                <w:sz w:val="27"/>
              </w:rPr>
            </w:pPr>
          </w:p>
          <w:p w:rsidR="00915AA8" w:rsidRDefault="00C45668">
            <w:pPr>
              <w:pStyle w:val="TableParagraph"/>
              <w:tabs>
                <w:tab w:val="left" w:pos="1315"/>
              </w:tabs>
              <w:spacing w:line="231" w:lineRule="exact"/>
              <w:ind w:right="79"/>
              <w:rPr>
                <w:sz w:val="20"/>
              </w:rPr>
            </w:pPr>
            <w:r>
              <w:rPr>
                <w:sz w:val="20"/>
              </w:rPr>
              <w:t>-2.854</w:t>
            </w:r>
            <w:r>
              <w:rPr>
                <w:sz w:val="20"/>
              </w:rPr>
              <w:tab/>
              <w:t>0.428</w:t>
            </w:r>
          </w:p>
        </w:tc>
        <w:tc>
          <w:tcPr>
            <w:tcW w:w="1066" w:type="dxa"/>
            <w:tcBorders>
              <w:top w:val="single" w:sz="24" w:space="0" w:color="000000"/>
            </w:tcBorders>
          </w:tcPr>
          <w:p w:rsidR="00915AA8" w:rsidRDefault="00915AA8">
            <w:pPr>
              <w:pStyle w:val="TableParagraph"/>
              <w:spacing w:before="8"/>
              <w:jc w:val="left"/>
              <w:rPr>
                <w:rFonts w:ascii="Georgia"/>
                <w:sz w:val="27"/>
              </w:rPr>
            </w:pPr>
          </w:p>
          <w:p w:rsidR="00915AA8" w:rsidRDefault="00C45668">
            <w:pPr>
              <w:pStyle w:val="TableParagraph"/>
              <w:spacing w:line="231" w:lineRule="exact"/>
              <w:ind w:left="83" w:right="130"/>
              <w:rPr>
                <w:sz w:val="20"/>
              </w:rPr>
            </w:pPr>
            <w:r>
              <w:rPr>
                <w:sz w:val="20"/>
              </w:rPr>
              <w:t>-8.68e-05</w:t>
            </w:r>
          </w:p>
        </w:tc>
      </w:tr>
      <w:tr w:rsidR="00915AA8">
        <w:trPr>
          <w:trHeight w:val="324"/>
        </w:trPr>
        <w:tc>
          <w:tcPr>
            <w:tcW w:w="4134" w:type="dxa"/>
            <w:tcBorders>
              <w:bottom w:val="single" w:sz="24" w:space="0" w:color="000000"/>
            </w:tcBorders>
          </w:tcPr>
          <w:p w:rsidR="00915AA8" w:rsidRDefault="00C45668">
            <w:pPr>
              <w:pStyle w:val="TableParagraph"/>
              <w:spacing w:before="51"/>
              <w:ind w:right="237"/>
              <w:jc w:val="right"/>
              <w:rPr>
                <w:sz w:val="20"/>
              </w:rPr>
            </w:pPr>
            <w:r>
              <w:rPr>
                <w:sz w:val="20"/>
              </w:rPr>
              <w:t>(6.603)</w:t>
            </w:r>
          </w:p>
        </w:tc>
        <w:tc>
          <w:tcPr>
            <w:tcW w:w="2637" w:type="dxa"/>
            <w:tcBorders>
              <w:bottom w:val="single" w:sz="24" w:space="0" w:color="000000"/>
            </w:tcBorders>
          </w:tcPr>
          <w:p w:rsidR="00915AA8" w:rsidRDefault="00C45668">
            <w:pPr>
              <w:pStyle w:val="TableParagraph"/>
              <w:tabs>
                <w:tab w:val="left" w:pos="1637"/>
              </w:tabs>
              <w:spacing w:before="51"/>
              <w:ind w:left="356"/>
              <w:jc w:val="left"/>
              <w:rPr>
                <w:sz w:val="20"/>
              </w:rPr>
            </w:pPr>
            <w:r>
              <w:rPr>
                <w:sz w:val="20"/>
              </w:rPr>
              <w:t>(5.454)</w:t>
            </w:r>
            <w:r>
              <w:rPr>
                <w:sz w:val="20"/>
              </w:rPr>
              <w:tab/>
              <w:t>(4.618)</w:t>
            </w:r>
          </w:p>
        </w:tc>
        <w:tc>
          <w:tcPr>
            <w:tcW w:w="1046" w:type="dxa"/>
            <w:tcBorders>
              <w:bottom w:val="single" w:sz="24" w:space="0" w:color="000000"/>
            </w:tcBorders>
          </w:tcPr>
          <w:p w:rsidR="00915AA8" w:rsidRDefault="00C45668">
            <w:pPr>
              <w:pStyle w:val="TableParagraph"/>
              <w:spacing w:before="51"/>
              <w:ind w:left="70" w:right="78"/>
              <w:rPr>
                <w:sz w:val="20"/>
              </w:rPr>
            </w:pPr>
            <w:r>
              <w:rPr>
                <w:sz w:val="20"/>
              </w:rPr>
              <w:t>(0.00470)</w:t>
            </w:r>
          </w:p>
        </w:tc>
        <w:tc>
          <w:tcPr>
            <w:tcW w:w="1163" w:type="dxa"/>
            <w:tcBorders>
              <w:bottom w:val="single" w:sz="24" w:space="0" w:color="000000"/>
            </w:tcBorders>
          </w:tcPr>
          <w:p w:rsidR="00915AA8" w:rsidRDefault="00C45668">
            <w:pPr>
              <w:pStyle w:val="TableParagraph"/>
              <w:spacing w:before="51"/>
              <w:ind w:left="98" w:right="43"/>
              <w:rPr>
                <w:sz w:val="20"/>
              </w:rPr>
            </w:pPr>
            <w:r>
              <w:rPr>
                <w:sz w:val="20"/>
              </w:rPr>
              <w:t>(22.69)</w:t>
            </w:r>
          </w:p>
        </w:tc>
        <w:tc>
          <w:tcPr>
            <w:tcW w:w="2639" w:type="dxa"/>
            <w:tcBorders>
              <w:bottom w:val="single" w:sz="24" w:space="0" w:color="000000"/>
            </w:tcBorders>
          </w:tcPr>
          <w:p w:rsidR="00915AA8" w:rsidRDefault="00C45668">
            <w:pPr>
              <w:pStyle w:val="TableParagraph"/>
              <w:tabs>
                <w:tab w:val="left" w:pos="1281"/>
              </w:tabs>
              <w:spacing w:before="51"/>
              <w:ind w:right="43"/>
              <w:rPr>
                <w:sz w:val="20"/>
              </w:rPr>
            </w:pPr>
            <w:r>
              <w:rPr>
                <w:sz w:val="20"/>
              </w:rPr>
              <w:t>(6.983)</w:t>
            </w:r>
            <w:r>
              <w:rPr>
                <w:sz w:val="20"/>
              </w:rPr>
              <w:tab/>
              <w:t>(4.985)</w:t>
            </w:r>
          </w:p>
        </w:tc>
        <w:tc>
          <w:tcPr>
            <w:tcW w:w="1066" w:type="dxa"/>
            <w:tcBorders>
              <w:bottom w:val="single" w:sz="24" w:space="0" w:color="000000"/>
            </w:tcBorders>
          </w:tcPr>
          <w:p w:rsidR="00915AA8" w:rsidRDefault="00C45668">
            <w:pPr>
              <w:pStyle w:val="TableParagraph"/>
              <w:spacing w:before="51"/>
              <w:ind w:left="83" w:right="131"/>
              <w:rPr>
                <w:sz w:val="20"/>
              </w:rPr>
            </w:pPr>
            <w:r>
              <w:rPr>
                <w:sz w:val="20"/>
              </w:rPr>
              <w:t>(0.00322)</w:t>
            </w:r>
          </w:p>
        </w:tc>
      </w:tr>
    </w:tbl>
    <w:p w:rsidR="00915AA8" w:rsidRDefault="00C45668">
      <w:pPr>
        <w:ind w:left="151"/>
        <w:rPr>
          <w:rFonts w:ascii="umr10"/>
          <w:sz w:val="20"/>
        </w:rPr>
      </w:pPr>
      <w:r>
        <w:rPr>
          <w:rFonts w:ascii="umr10"/>
          <w:sz w:val="20"/>
        </w:rPr>
        <w:t>Robust standard errors in parentheses. *** p&lt;0.01, ** p&lt;0.05, * p&lt;0.1</w:t>
      </w:r>
    </w:p>
    <w:p w:rsidR="00915AA8" w:rsidRDefault="00C45668">
      <w:pPr>
        <w:spacing w:before="65" w:line="304" w:lineRule="auto"/>
        <w:ind w:left="151" w:right="816"/>
        <w:rPr>
          <w:rFonts w:ascii="umr10"/>
          <w:sz w:val="20"/>
        </w:rPr>
      </w:pPr>
      <w:r>
        <w:rPr>
          <w:rFonts w:ascii="umr10"/>
          <w:sz w:val="20"/>
        </w:rPr>
        <w:t>N= 974. Regressions include total value of farms in 1870, the Logan-</w:t>
      </w:r>
      <w:proofErr w:type="spellStart"/>
      <w:r>
        <w:rPr>
          <w:rFonts w:ascii="umr10"/>
          <w:sz w:val="20"/>
        </w:rPr>
        <w:t>Parman</w:t>
      </w:r>
      <w:proofErr w:type="spellEnd"/>
      <w:r>
        <w:rPr>
          <w:rFonts w:ascii="umr10"/>
          <w:sz w:val="20"/>
        </w:rPr>
        <w:t xml:space="preserve"> segregation measure, percent black, total population, manufacturing wages, value of manufacturing output, number illiterate, rail access, water access, urban county, county wealth, and state fixed effects</w:t>
      </w:r>
    </w:p>
    <w:p w:rsidR="00915AA8" w:rsidRDefault="00915AA8">
      <w:pPr>
        <w:spacing w:line="304" w:lineRule="auto"/>
        <w:rPr>
          <w:rFonts w:ascii="umr10"/>
          <w:sz w:val="20"/>
        </w:rPr>
        <w:sectPr w:rsidR="00915AA8">
          <w:footerReference w:type="default" r:id="rId15"/>
          <w:pgSz w:w="15840" w:h="12240" w:orient="landscape"/>
          <w:pgMar w:top="880" w:right="1580" w:bottom="280" w:left="1340" w:header="0" w:footer="0" w:gutter="0"/>
          <w:cols w:space="720"/>
        </w:sectPr>
      </w:pPr>
    </w:p>
    <w:p w:rsidR="00915AA8" w:rsidRDefault="00915AA8">
      <w:pPr>
        <w:pStyle w:val="BodyText"/>
        <w:spacing w:before="1"/>
        <w:rPr>
          <w:rFonts w:ascii="umr10"/>
          <w:sz w:val="20"/>
        </w:rPr>
      </w:pPr>
    </w:p>
    <w:p w:rsidR="00915AA8" w:rsidRDefault="00C45668">
      <w:pPr>
        <w:pStyle w:val="BodyText"/>
        <w:spacing w:before="60"/>
        <w:ind w:left="2742"/>
      </w:pPr>
      <w:bookmarkStart w:id="18" w:name="_bookmark148"/>
      <w:bookmarkEnd w:id="18"/>
      <w:r>
        <w:t>Table</w:t>
      </w:r>
      <w:r w:rsidR="00E572E3">
        <w:t xml:space="preserve"> A5</w:t>
      </w:r>
      <w:r>
        <w:t>: Reduced Form Estimates</w:t>
      </w:r>
    </w:p>
    <w:p w:rsidR="00915AA8" w:rsidRDefault="00754500">
      <w:pPr>
        <w:pStyle w:val="BodyText"/>
        <w:spacing w:before="5"/>
        <w:rPr>
          <w:sz w:val="25"/>
        </w:rPr>
      </w:pPr>
      <w:r>
        <w:rPr>
          <w:noProof/>
        </w:rPr>
        <mc:AlternateContent>
          <mc:Choice Requires="wps">
            <w:drawing>
              <wp:anchor distT="0" distB="0" distL="0" distR="0" simplePos="0" relativeHeight="251631616" behindDoc="0" locked="0" layoutInCell="1" allowOverlap="1">
                <wp:simplePos x="0" y="0"/>
                <wp:positionH relativeFrom="page">
                  <wp:posOffset>1069340</wp:posOffset>
                </wp:positionH>
                <wp:positionV relativeFrom="paragraph">
                  <wp:posOffset>226695</wp:posOffset>
                </wp:positionV>
                <wp:extent cx="5497195" cy="0"/>
                <wp:effectExtent l="21590" t="20320" r="24765" b="27305"/>
                <wp:wrapTopAndBottom/>
                <wp:docPr id="2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7195"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3BF32" id="Line 15" o:spid="_x0000_s1026" style="position:absolute;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4.2pt,17.85pt" to="517.0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" strokeweight="2.88pt">
                <w10:wrap type="topAndBottom" anchorx="page"/>
              </v:line>
            </w:pict>
          </mc:Fallback>
        </mc:AlternateContent>
      </w:r>
    </w:p>
    <w:p w:rsidR="00915AA8" w:rsidRDefault="00915AA8">
      <w:pPr>
        <w:pStyle w:val="BodyText"/>
        <w:spacing w:before="9"/>
        <w:rPr>
          <w:sz w:val="12"/>
        </w:rPr>
      </w:pPr>
    </w:p>
    <w:p w:rsidR="00915AA8" w:rsidRDefault="00C45668">
      <w:pPr>
        <w:spacing w:before="137"/>
        <w:ind w:left="3723"/>
        <w:rPr>
          <w:rFonts w:ascii="umr10"/>
          <w:sz w:val="20"/>
        </w:rPr>
      </w:pPr>
      <w:r>
        <w:rPr>
          <w:rFonts w:ascii="umr10"/>
          <w:sz w:val="20"/>
        </w:rPr>
        <w:t>Dependent Variable : 1870 County Taxes per Capita</w:t>
      </w:r>
    </w:p>
    <w:p w:rsidR="00915AA8" w:rsidRDefault="00915AA8">
      <w:pPr>
        <w:pStyle w:val="BodyText"/>
        <w:spacing w:before="9"/>
        <w:rPr>
          <w:rFonts w:ascii="umr10"/>
          <w:sz w:val="27"/>
        </w:rPr>
      </w:pPr>
    </w:p>
    <w:tbl>
      <w:tblPr>
        <w:tblW w:w="0" w:type="auto"/>
        <w:tblInd w:w="171" w:type="dxa"/>
        <w:tblLayout w:type="fixed"/>
        <w:tblCellMar>
          <w:left w:w="0" w:type="dxa"/>
          <w:right w:w="0" w:type="dxa"/>
        </w:tblCellMar>
        <w:tblLook w:val="01E0" w:firstRow="1" w:lastRow="1" w:firstColumn="1" w:lastColumn="1" w:noHBand="0" w:noVBand="0"/>
      </w:tblPr>
      <w:tblGrid>
        <w:gridCol w:w="4498"/>
        <w:gridCol w:w="1374"/>
        <w:gridCol w:w="1368"/>
        <w:gridCol w:w="1417"/>
      </w:tblGrid>
      <w:tr w:rsidR="00915AA8">
        <w:trPr>
          <w:trHeight w:val="448"/>
        </w:trPr>
        <w:tc>
          <w:tcPr>
            <w:tcW w:w="4498" w:type="dxa"/>
          </w:tcPr>
          <w:p w:rsidR="00915AA8" w:rsidRDefault="00261B86">
            <w:pPr>
              <w:pStyle w:val="TableParagraph"/>
              <w:spacing w:before="37"/>
              <w:ind w:right="634"/>
              <w:jc w:val="right"/>
              <w:rPr>
                <w:sz w:val="20"/>
              </w:rPr>
            </w:pPr>
            <w:r>
              <w:rPr>
                <w:w w:val="99"/>
                <w:sz w:val="20"/>
              </w:rPr>
              <w:t>1</w:t>
            </w:r>
          </w:p>
        </w:tc>
        <w:tc>
          <w:tcPr>
            <w:tcW w:w="1374" w:type="dxa"/>
          </w:tcPr>
          <w:p w:rsidR="00915AA8" w:rsidRDefault="00261B86" w:rsidP="00261B86">
            <w:pPr>
              <w:pStyle w:val="TableParagraph"/>
              <w:spacing w:before="37"/>
              <w:ind w:left="130" w:right="113"/>
              <w:rPr>
                <w:sz w:val="20"/>
              </w:rPr>
            </w:pPr>
            <w:r>
              <w:rPr>
                <w:sz w:val="20"/>
              </w:rPr>
              <w:t>2</w:t>
            </w:r>
          </w:p>
        </w:tc>
        <w:tc>
          <w:tcPr>
            <w:tcW w:w="1368" w:type="dxa"/>
          </w:tcPr>
          <w:p w:rsidR="00915AA8" w:rsidRDefault="00261B86" w:rsidP="00261B86">
            <w:pPr>
              <w:pStyle w:val="TableParagraph"/>
              <w:spacing w:before="37"/>
              <w:ind w:left="125" w:right="115"/>
              <w:rPr>
                <w:sz w:val="20"/>
              </w:rPr>
            </w:pPr>
            <w:r>
              <w:rPr>
                <w:sz w:val="20"/>
              </w:rPr>
              <w:t>3</w:t>
            </w:r>
          </w:p>
        </w:tc>
        <w:tc>
          <w:tcPr>
            <w:tcW w:w="1417" w:type="dxa"/>
          </w:tcPr>
          <w:p w:rsidR="00915AA8" w:rsidRDefault="00261B86">
            <w:pPr>
              <w:pStyle w:val="TableParagraph"/>
              <w:spacing w:before="37"/>
              <w:ind w:left="559" w:right="594"/>
              <w:rPr>
                <w:sz w:val="20"/>
              </w:rPr>
            </w:pPr>
            <w:r>
              <w:rPr>
                <w:sz w:val="20"/>
              </w:rPr>
              <w:t>4</w:t>
            </w:r>
          </w:p>
        </w:tc>
      </w:tr>
      <w:tr w:rsidR="00915AA8">
        <w:trPr>
          <w:trHeight w:val="460"/>
        </w:trPr>
        <w:tc>
          <w:tcPr>
            <w:tcW w:w="4498" w:type="dxa"/>
          </w:tcPr>
          <w:p w:rsidR="00915AA8" w:rsidRDefault="00C45668">
            <w:pPr>
              <w:pStyle w:val="TableParagraph"/>
              <w:tabs>
                <w:tab w:val="left" w:pos="3292"/>
              </w:tabs>
              <w:spacing w:before="203" w:line="237" w:lineRule="exact"/>
              <w:ind w:left="35"/>
              <w:jc w:val="left"/>
              <w:rPr>
                <w:sz w:val="20"/>
              </w:rPr>
            </w:pPr>
            <w:r>
              <w:rPr>
                <w:sz w:val="20"/>
              </w:rPr>
              <w:t>Free Blacks</w:t>
            </w:r>
            <w:r>
              <w:rPr>
                <w:spacing w:val="-5"/>
                <w:sz w:val="20"/>
              </w:rPr>
              <w:t xml:space="preserve"> </w:t>
            </w:r>
            <w:r>
              <w:rPr>
                <w:sz w:val="20"/>
              </w:rPr>
              <w:t>in</w:t>
            </w:r>
            <w:r>
              <w:rPr>
                <w:spacing w:val="-2"/>
                <w:sz w:val="20"/>
              </w:rPr>
              <w:t xml:space="preserve"> </w:t>
            </w:r>
            <w:r>
              <w:rPr>
                <w:sz w:val="20"/>
              </w:rPr>
              <w:t>1860</w:t>
            </w:r>
            <w:r>
              <w:rPr>
                <w:sz w:val="20"/>
              </w:rPr>
              <w:tab/>
              <w:t>0.000541***</w:t>
            </w:r>
          </w:p>
        </w:tc>
        <w:tc>
          <w:tcPr>
            <w:tcW w:w="1374" w:type="dxa"/>
          </w:tcPr>
          <w:p w:rsidR="00915AA8" w:rsidRDefault="00C45668">
            <w:pPr>
              <w:pStyle w:val="TableParagraph"/>
              <w:spacing w:before="203" w:line="237" w:lineRule="exact"/>
              <w:ind w:left="128" w:right="125"/>
              <w:rPr>
                <w:sz w:val="20"/>
              </w:rPr>
            </w:pPr>
            <w:r>
              <w:rPr>
                <w:sz w:val="20"/>
              </w:rPr>
              <w:t>0.000383***</w:t>
            </w:r>
          </w:p>
        </w:tc>
        <w:tc>
          <w:tcPr>
            <w:tcW w:w="1368" w:type="dxa"/>
          </w:tcPr>
          <w:p w:rsidR="00915AA8" w:rsidRDefault="00C45668">
            <w:pPr>
              <w:pStyle w:val="TableParagraph"/>
              <w:spacing w:before="203" w:line="237" w:lineRule="exact"/>
              <w:ind w:left="125" w:right="125"/>
              <w:rPr>
                <w:sz w:val="20"/>
              </w:rPr>
            </w:pPr>
            <w:r>
              <w:rPr>
                <w:sz w:val="20"/>
              </w:rPr>
              <w:t>0.000244***</w:t>
            </w:r>
          </w:p>
        </w:tc>
        <w:tc>
          <w:tcPr>
            <w:tcW w:w="1417" w:type="dxa"/>
          </w:tcPr>
          <w:p w:rsidR="00915AA8" w:rsidRDefault="00C45668">
            <w:pPr>
              <w:pStyle w:val="TableParagraph"/>
              <w:spacing w:before="203" w:line="237" w:lineRule="exact"/>
              <w:ind w:right="206"/>
              <w:jc w:val="right"/>
              <w:rPr>
                <w:sz w:val="20"/>
              </w:rPr>
            </w:pPr>
            <w:r>
              <w:rPr>
                <w:w w:val="95"/>
                <w:sz w:val="20"/>
              </w:rPr>
              <w:t>0.000244***</w:t>
            </w:r>
          </w:p>
        </w:tc>
      </w:tr>
      <w:tr w:rsidR="00915AA8">
        <w:trPr>
          <w:trHeight w:val="307"/>
        </w:trPr>
        <w:tc>
          <w:tcPr>
            <w:tcW w:w="4498" w:type="dxa"/>
          </w:tcPr>
          <w:p w:rsidR="00915AA8" w:rsidRDefault="00C45668">
            <w:pPr>
              <w:pStyle w:val="TableParagraph"/>
              <w:spacing w:before="49" w:line="237" w:lineRule="exact"/>
              <w:ind w:right="241"/>
              <w:jc w:val="right"/>
              <w:rPr>
                <w:sz w:val="20"/>
              </w:rPr>
            </w:pPr>
            <w:r>
              <w:rPr>
                <w:w w:val="95"/>
                <w:sz w:val="20"/>
              </w:rPr>
              <w:t>(7.84e-05)</w:t>
            </w:r>
          </w:p>
        </w:tc>
        <w:tc>
          <w:tcPr>
            <w:tcW w:w="1374" w:type="dxa"/>
          </w:tcPr>
          <w:p w:rsidR="00915AA8" w:rsidRDefault="00C45668">
            <w:pPr>
              <w:pStyle w:val="TableParagraph"/>
              <w:spacing w:before="49" w:line="237" w:lineRule="exact"/>
              <w:ind w:left="130" w:right="119"/>
              <w:rPr>
                <w:sz w:val="20"/>
              </w:rPr>
            </w:pPr>
            <w:r>
              <w:rPr>
                <w:sz w:val="20"/>
              </w:rPr>
              <w:t>(9.11e-05)</w:t>
            </w:r>
          </w:p>
        </w:tc>
        <w:tc>
          <w:tcPr>
            <w:tcW w:w="1368" w:type="dxa"/>
          </w:tcPr>
          <w:p w:rsidR="00915AA8" w:rsidRDefault="00C45668">
            <w:pPr>
              <w:pStyle w:val="TableParagraph"/>
              <w:spacing w:before="49" w:line="237" w:lineRule="exact"/>
              <w:ind w:left="125" w:right="120"/>
              <w:rPr>
                <w:sz w:val="20"/>
              </w:rPr>
            </w:pPr>
            <w:r>
              <w:rPr>
                <w:sz w:val="20"/>
              </w:rPr>
              <w:t>(9.31e-05)</w:t>
            </w:r>
          </w:p>
        </w:tc>
        <w:tc>
          <w:tcPr>
            <w:tcW w:w="1417" w:type="dxa"/>
          </w:tcPr>
          <w:p w:rsidR="00915AA8" w:rsidRDefault="00C45668">
            <w:pPr>
              <w:pStyle w:val="TableParagraph"/>
              <w:spacing w:before="49" w:line="237" w:lineRule="exact"/>
              <w:ind w:right="296"/>
              <w:jc w:val="right"/>
              <w:rPr>
                <w:sz w:val="20"/>
              </w:rPr>
            </w:pPr>
            <w:r>
              <w:rPr>
                <w:w w:val="95"/>
                <w:sz w:val="20"/>
              </w:rPr>
              <w:t>(9.31e-05)</w:t>
            </w:r>
          </w:p>
        </w:tc>
      </w:tr>
      <w:tr w:rsidR="00915AA8">
        <w:trPr>
          <w:trHeight w:val="307"/>
        </w:trPr>
        <w:tc>
          <w:tcPr>
            <w:tcW w:w="4498" w:type="dxa"/>
          </w:tcPr>
          <w:p w:rsidR="00915AA8" w:rsidRDefault="00C45668">
            <w:pPr>
              <w:pStyle w:val="TableParagraph"/>
              <w:tabs>
                <w:tab w:val="left" w:pos="3316"/>
              </w:tabs>
              <w:spacing w:before="49" w:line="237" w:lineRule="exact"/>
              <w:ind w:left="35"/>
              <w:jc w:val="left"/>
              <w:rPr>
                <w:sz w:val="20"/>
              </w:rPr>
            </w:pPr>
            <w:r>
              <w:rPr>
                <w:sz w:val="20"/>
              </w:rPr>
              <w:t>Total Value of</w:t>
            </w:r>
            <w:r>
              <w:rPr>
                <w:spacing w:val="-8"/>
                <w:sz w:val="20"/>
              </w:rPr>
              <w:t xml:space="preserve"> </w:t>
            </w:r>
            <w:r>
              <w:rPr>
                <w:sz w:val="20"/>
              </w:rPr>
              <w:t>Farms</w:t>
            </w:r>
            <w:r>
              <w:rPr>
                <w:spacing w:val="-2"/>
                <w:sz w:val="20"/>
              </w:rPr>
              <w:t xml:space="preserve"> </w:t>
            </w:r>
            <w:r>
              <w:rPr>
                <w:sz w:val="20"/>
              </w:rPr>
              <w:t>1870</w:t>
            </w:r>
            <w:r>
              <w:rPr>
                <w:sz w:val="20"/>
              </w:rPr>
              <w:tab/>
              <w:t>7.18e-08***</w:t>
            </w:r>
          </w:p>
        </w:tc>
        <w:tc>
          <w:tcPr>
            <w:tcW w:w="1374" w:type="dxa"/>
          </w:tcPr>
          <w:p w:rsidR="00915AA8" w:rsidRDefault="00C45668">
            <w:pPr>
              <w:pStyle w:val="TableParagraph"/>
              <w:spacing w:before="49" w:line="237" w:lineRule="exact"/>
              <w:ind w:left="130" w:right="123"/>
              <w:rPr>
                <w:sz w:val="20"/>
              </w:rPr>
            </w:pPr>
            <w:r>
              <w:rPr>
                <w:sz w:val="20"/>
              </w:rPr>
              <w:t>6.55e-08***</w:t>
            </w:r>
          </w:p>
        </w:tc>
        <w:tc>
          <w:tcPr>
            <w:tcW w:w="1368" w:type="dxa"/>
          </w:tcPr>
          <w:p w:rsidR="00915AA8" w:rsidRDefault="00C45668">
            <w:pPr>
              <w:pStyle w:val="TableParagraph"/>
              <w:spacing w:before="49" w:line="237" w:lineRule="exact"/>
              <w:ind w:left="125" w:right="124"/>
              <w:rPr>
                <w:sz w:val="20"/>
              </w:rPr>
            </w:pPr>
            <w:r>
              <w:rPr>
                <w:sz w:val="20"/>
              </w:rPr>
              <w:t>5.99e-08***</w:t>
            </w:r>
          </w:p>
        </w:tc>
        <w:tc>
          <w:tcPr>
            <w:tcW w:w="1417" w:type="dxa"/>
          </w:tcPr>
          <w:p w:rsidR="00915AA8" w:rsidRDefault="00C45668">
            <w:pPr>
              <w:pStyle w:val="TableParagraph"/>
              <w:spacing w:before="49" w:line="237" w:lineRule="exact"/>
              <w:ind w:right="226"/>
              <w:jc w:val="right"/>
              <w:rPr>
                <w:sz w:val="20"/>
              </w:rPr>
            </w:pPr>
            <w:r>
              <w:rPr>
                <w:w w:val="95"/>
                <w:sz w:val="20"/>
              </w:rPr>
              <w:t>6.04e-08***</w:t>
            </w:r>
          </w:p>
        </w:tc>
      </w:tr>
      <w:tr w:rsidR="00915AA8">
        <w:trPr>
          <w:trHeight w:val="307"/>
        </w:trPr>
        <w:tc>
          <w:tcPr>
            <w:tcW w:w="4498" w:type="dxa"/>
          </w:tcPr>
          <w:p w:rsidR="00915AA8" w:rsidRDefault="00C45668">
            <w:pPr>
              <w:pStyle w:val="TableParagraph"/>
              <w:spacing w:before="49" w:line="237" w:lineRule="exact"/>
              <w:ind w:right="241"/>
              <w:jc w:val="right"/>
              <w:rPr>
                <w:sz w:val="20"/>
              </w:rPr>
            </w:pPr>
            <w:r>
              <w:rPr>
                <w:w w:val="95"/>
                <w:sz w:val="20"/>
              </w:rPr>
              <w:t>(1.95e-08)</w:t>
            </w:r>
          </w:p>
        </w:tc>
        <w:tc>
          <w:tcPr>
            <w:tcW w:w="1374" w:type="dxa"/>
          </w:tcPr>
          <w:p w:rsidR="00915AA8" w:rsidRDefault="00C45668">
            <w:pPr>
              <w:pStyle w:val="TableParagraph"/>
              <w:spacing w:before="49" w:line="237" w:lineRule="exact"/>
              <w:ind w:left="130" w:right="119"/>
              <w:rPr>
                <w:sz w:val="20"/>
              </w:rPr>
            </w:pPr>
            <w:r>
              <w:rPr>
                <w:sz w:val="20"/>
              </w:rPr>
              <w:t>(2.10e-08)</w:t>
            </w:r>
          </w:p>
        </w:tc>
        <w:tc>
          <w:tcPr>
            <w:tcW w:w="1368" w:type="dxa"/>
          </w:tcPr>
          <w:p w:rsidR="00915AA8" w:rsidRDefault="00C45668">
            <w:pPr>
              <w:pStyle w:val="TableParagraph"/>
              <w:spacing w:before="49" w:line="237" w:lineRule="exact"/>
              <w:ind w:left="125" w:right="120"/>
              <w:rPr>
                <w:sz w:val="20"/>
              </w:rPr>
            </w:pPr>
            <w:r>
              <w:rPr>
                <w:sz w:val="20"/>
              </w:rPr>
              <w:t>(2.07e-08)</w:t>
            </w:r>
          </w:p>
        </w:tc>
        <w:tc>
          <w:tcPr>
            <w:tcW w:w="1417" w:type="dxa"/>
          </w:tcPr>
          <w:p w:rsidR="00915AA8" w:rsidRDefault="00C45668">
            <w:pPr>
              <w:pStyle w:val="TableParagraph"/>
              <w:spacing w:before="49" w:line="237" w:lineRule="exact"/>
              <w:ind w:right="296"/>
              <w:jc w:val="right"/>
              <w:rPr>
                <w:sz w:val="20"/>
              </w:rPr>
            </w:pPr>
            <w:r>
              <w:rPr>
                <w:w w:val="95"/>
                <w:sz w:val="20"/>
              </w:rPr>
              <w:t>(2.08e-08)</w:t>
            </w:r>
          </w:p>
        </w:tc>
      </w:tr>
      <w:tr w:rsidR="00915AA8">
        <w:trPr>
          <w:trHeight w:val="307"/>
        </w:trPr>
        <w:tc>
          <w:tcPr>
            <w:tcW w:w="4498" w:type="dxa"/>
          </w:tcPr>
          <w:p w:rsidR="00915AA8" w:rsidRDefault="00C45668">
            <w:pPr>
              <w:pStyle w:val="TableParagraph"/>
              <w:tabs>
                <w:tab w:val="right" w:pos="4098"/>
              </w:tabs>
              <w:spacing w:before="49" w:line="237" w:lineRule="exact"/>
              <w:ind w:left="35"/>
              <w:jc w:val="left"/>
              <w:rPr>
                <w:sz w:val="20"/>
              </w:rPr>
            </w:pPr>
            <w:r>
              <w:rPr>
                <w:sz w:val="20"/>
              </w:rPr>
              <w:t>Segregation</w:t>
            </w:r>
            <w:r>
              <w:rPr>
                <w:spacing w:val="-2"/>
                <w:sz w:val="20"/>
              </w:rPr>
              <w:t xml:space="preserve"> </w:t>
            </w:r>
            <w:r>
              <w:rPr>
                <w:sz w:val="20"/>
              </w:rPr>
              <w:t>Measure</w:t>
            </w:r>
            <w:r>
              <w:rPr>
                <w:sz w:val="20"/>
              </w:rPr>
              <w:tab/>
              <w:t>0.0499</w:t>
            </w:r>
          </w:p>
        </w:tc>
        <w:tc>
          <w:tcPr>
            <w:tcW w:w="1374" w:type="dxa"/>
          </w:tcPr>
          <w:p w:rsidR="00915AA8" w:rsidRDefault="00C45668">
            <w:pPr>
              <w:pStyle w:val="TableParagraph"/>
              <w:spacing w:before="49" w:line="237" w:lineRule="exact"/>
              <w:ind w:left="130" w:right="120"/>
              <w:rPr>
                <w:sz w:val="20"/>
              </w:rPr>
            </w:pPr>
            <w:r>
              <w:rPr>
                <w:sz w:val="20"/>
              </w:rPr>
              <w:t>0.303</w:t>
            </w:r>
          </w:p>
        </w:tc>
        <w:tc>
          <w:tcPr>
            <w:tcW w:w="1368" w:type="dxa"/>
          </w:tcPr>
          <w:p w:rsidR="00915AA8" w:rsidRDefault="00C45668">
            <w:pPr>
              <w:pStyle w:val="TableParagraph"/>
              <w:spacing w:before="49" w:line="237" w:lineRule="exact"/>
              <w:ind w:left="125" w:right="121"/>
              <w:rPr>
                <w:sz w:val="20"/>
              </w:rPr>
            </w:pPr>
            <w:r>
              <w:rPr>
                <w:sz w:val="20"/>
              </w:rPr>
              <w:t>0.284</w:t>
            </w:r>
          </w:p>
        </w:tc>
        <w:tc>
          <w:tcPr>
            <w:tcW w:w="1417" w:type="dxa"/>
          </w:tcPr>
          <w:p w:rsidR="00915AA8" w:rsidRDefault="00C45668">
            <w:pPr>
              <w:pStyle w:val="TableParagraph"/>
              <w:spacing w:before="49" w:line="237" w:lineRule="exact"/>
              <w:ind w:left="459"/>
              <w:jc w:val="left"/>
              <w:rPr>
                <w:sz w:val="20"/>
              </w:rPr>
            </w:pPr>
            <w:r>
              <w:rPr>
                <w:sz w:val="20"/>
              </w:rPr>
              <w:t>0.281</w:t>
            </w:r>
          </w:p>
        </w:tc>
      </w:tr>
      <w:tr w:rsidR="00915AA8">
        <w:trPr>
          <w:trHeight w:val="307"/>
        </w:trPr>
        <w:tc>
          <w:tcPr>
            <w:tcW w:w="4498" w:type="dxa"/>
          </w:tcPr>
          <w:p w:rsidR="00915AA8" w:rsidRDefault="00C45668">
            <w:pPr>
              <w:pStyle w:val="TableParagraph"/>
              <w:spacing w:before="49" w:line="237" w:lineRule="exact"/>
              <w:ind w:right="368"/>
              <w:jc w:val="right"/>
              <w:rPr>
                <w:sz w:val="20"/>
              </w:rPr>
            </w:pPr>
            <w:r>
              <w:rPr>
                <w:w w:val="95"/>
                <w:sz w:val="20"/>
              </w:rPr>
              <w:t>(0.326)</w:t>
            </w:r>
          </w:p>
        </w:tc>
        <w:tc>
          <w:tcPr>
            <w:tcW w:w="1374" w:type="dxa"/>
          </w:tcPr>
          <w:p w:rsidR="00915AA8" w:rsidRDefault="00C45668">
            <w:pPr>
              <w:pStyle w:val="TableParagraph"/>
              <w:spacing w:before="49" w:line="237" w:lineRule="exact"/>
              <w:ind w:left="130" w:right="119"/>
              <w:rPr>
                <w:sz w:val="20"/>
              </w:rPr>
            </w:pPr>
            <w:r>
              <w:rPr>
                <w:sz w:val="20"/>
              </w:rPr>
              <w:t>(0.366)</w:t>
            </w:r>
          </w:p>
        </w:tc>
        <w:tc>
          <w:tcPr>
            <w:tcW w:w="1368" w:type="dxa"/>
          </w:tcPr>
          <w:p w:rsidR="00915AA8" w:rsidRDefault="00C45668">
            <w:pPr>
              <w:pStyle w:val="TableParagraph"/>
              <w:spacing w:before="49" w:line="237" w:lineRule="exact"/>
              <w:ind w:left="125" w:right="120"/>
              <w:rPr>
                <w:sz w:val="20"/>
              </w:rPr>
            </w:pPr>
            <w:r>
              <w:rPr>
                <w:sz w:val="20"/>
              </w:rPr>
              <w:t>(0.360)</w:t>
            </w:r>
          </w:p>
        </w:tc>
        <w:tc>
          <w:tcPr>
            <w:tcW w:w="1417" w:type="dxa"/>
          </w:tcPr>
          <w:p w:rsidR="00915AA8" w:rsidRDefault="00C45668">
            <w:pPr>
              <w:pStyle w:val="TableParagraph"/>
              <w:spacing w:before="49" w:line="237" w:lineRule="exact"/>
              <w:ind w:left="382"/>
              <w:jc w:val="left"/>
              <w:rPr>
                <w:sz w:val="20"/>
              </w:rPr>
            </w:pPr>
            <w:r>
              <w:rPr>
                <w:sz w:val="20"/>
              </w:rPr>
              <w:t>(0.360)</w:t>
            </w:r>
          </w:p>
        </w:tc>
      </w:tr>
      <w:tr w:rsidR="00915AA8">
        <w:trPr>
          <w:trHeight w:val="307"/>
        </w:trPr>
        <w:tc>
          <w:tcPr>
            <w:tcW w:w="4498" w:type="dxa"/>
          </w:tcPr>
          <w:p w:rsidR="00915AA8" w:rsidRDefault="00C45668">
            <w:pPr>
              <w:pStyle w:val="TableParagraph"/>
              <w:tabs>
                <w:tab w:val="left" w:pos="3443"/>
              </w:tabs>
              <w:spacing w:before="49" w:line="237" w:lineRule="exact"/>
              <w:ind w:left="35"/>
              <w:jc w:val="left"/>
              <w:rPr>
                <w:sz w:val="20"/>
              </w:rPr>
            </w:pPr>
            <w:r>
              <w:rPr>
                <w:sz w:val="20"/>
              </w:rPr>
              <w:t>Percent</w:t>
            </w:r>
            <w:r>
              <w:rPr>
                <w:spacing w:val="-3"/>
                <w:sz w:val="20"/>
              </w:rPr>
              <w:t xml:space="preserve"> </w:t>
            </w:r>
            <w:r>
              <w:rPr>
                <w:sz w:val="20"/>
              </w:rPr>
              <w:t>Black</w:t>
            </w:r>
            <w:r>
              <w:rPr>
                <w:sz w:val="20"/>
              </w:rPr>
              <w:tab/>
              <w:t>0.669***</w:t>
            </w:r>
          </w:p>
        </w:tc>
        <w:tc>
          <w:tcPr>
            <w:tcW w:w="1374" w:type="dxa"/>
          </w:tcPr>
          <w:p w:rsidR="00915AA8" w:rsidRDefault="00C45668">
            <w:pPr>
              <w:pStyle w:val="TableParagraph"/>
              <w:spacing w:before="49" w:line="237" w:lineRule="exact"/>
              <w:ind w:left="130" w:right="124"/>
              <w:rPr>
                <w:sz w:val="20"/>
              </w:rPr>
            </w:pPr>
            <w:r>
              <w:rPr>
                <w:sz w:val="20"/>
              </w:rPr>
              <w:t>1.101***</w:t>
            </w:r>
          </w:p>
        </w:tc>
        <w:tc>
          <w:tcPr>
            <w:tcW w:w="1368" w:type="dxa"/>
          </w:tcPr>
          <w:p w:rsidR="00915AA8" w:rsidRDefault="00C45668">
            <w:pPr>
              <w:pStyle w:val="TableParagraph"/>
              <w:spacing w:before="49" w:line="237" w:lineRule="exact"/>
              <w:ind w:left="125" w:right="124"/>
              <w:rPr>
                <w:sz w:val="20"/>
              </w:rPr>
            </w:pPr>
            <w:r>
              <w:rPr>
                <w:sz w:val="20"/>
              </w:rPr>
              <w:t>0.954***</w:t>
            </w:r>
          </w:p>
        </w:tc>
        <w:tc>
          <w:tcPr>
            <w:tcW w:w="1417" w:type="dxa"/>
          </w:tcPr>
          <w:p w:rsidR="00915AA8" w:rsidRDefault="00C45668">
            <w:pPr>
              <w:pStyle w:val="TableParagraph"/>
              <w:spacing w:before="49" w:line="237" w:lineRule="exact"/>
              <w:ind w:left="308"/>
              <w:jc w:val="left"/>
              <w:rPr>
                <w:sz w:val="20"/>
              </w:rPr>
            </w:pPr>
            <w:r>
              <w:rPr>
                <w:sz w:val="20"/>
              </w:rPr>
              <w:t>0.961***</w:t>
            </w:r>
          </w:p>
        </w:tc>
      </w:tr>
      <w:tr w:rsidR="00915AA8">
        <w:trPr>
          <w:trHeight w:val="307"/>
        </w:trPr>
        <w:tc>
          <w:tcPr>
            <w:tcW w:w="4498" w:type="dxa"/>
          </w:tcPr>
          <w:p w:rsidR="00915AA8" w:rsidRDefault="00C45668">
            <w:pPr>
              <w:pStyle w:val="TableParagraph"/>
              <w:spacing w:before="49" w:line="237" w:lineRule="exact"/>
              <w:ind w:right="368"/>
              <w:jc w:val="right"/>
              <w:rPr>
                <w:sz w:val="20"/>
              </w:rPr>
            </w:pPr>
            <w:r>
              <w:rPr>
                <w:w w:val="95"/>
                <w:sz w:val="20"/>
              </w:rPr>
              <w:t>(0.211)</w:t>
            </w:r>
          </w:p>
        </w:tc>
        <w:tc>
          <w:tcPr>
            <w:tcW w:w="1374" w:type="dxa"/>
          </w:tcPr>
          <w:p w:rsidR="00915AA8" w:rsidRDefault="00C45668">
            <w:pPr>
              <w:pStyle w:val="TableParagraph"/>
              <w:spacing w:before="49" w:line="237" w:lineRule="exact"/>
              <w:ind w:left="130" w:right="119"/>
              <w:rPr>
                <w:sz w:val="20"/>
              </w:rPr>
            </w:pPr>
            <w:r>
              <w:rPr>
                <w:sz w:val="20"/>
              </w:rPr>
              <w:t>(0.262)</w:t>
            </w:r>
          </w:p>
        </w:tc>
        <w:tc>
          <w:tcPr>
            <w:tcW w:w="1368" w:type="dxa"/>
          </w:tcPr>
          <w:p w:rsidR="00915AA8" w:rsidRDefault="00C45668">
            <w:pPr>
              <w:pStyle w:val="TableParagraph"/>
              <w:spacing w:before="49" w:line="237" w:lineRule="exact"/>
              <w:ind w:left="125" w:right="120"/>
              <w:rPr>
                <w:sz w:val="20"/>
              </w:rPr>
            </w:pPr>
            <w:r>
              <w:rPr>
                <w:sz w:val="20"/>
              </w:rPr>
              <w:t>(0.259)</w:t>
            </w:r>
          </w:p>
        </w:tc>
        <w:tc>
          <w:tcPr>
            <w:tcW w:w="1417" w:type="dxa"/>
          </w:tcPr>
          <w:p w:rsidR="00915AA8" w:rsidRDefault="00C45668">
            <w:pPr>
              <w:pStyle w:val="TableParagraph"/>
              <w:spacing w:before="49" w:line="237" w:lineRule="exact"/>
              <w:ind w:left="382"/>
              <w:jc w:val="left"/>
              <w:rPr>
                <w:sz w:val="20"/>
              </w:rPr>
            </w:pPr>
            <w:r>
              <w:rPr>
                <w:sz w:val="20"/>
              </w:rPr>
              <w:t>(0.260)</w:t>
            </w:r>
          </w:p>
        </w:tc>
      </w:tr>
      <w:tr w:rsidR="00915AA8">
        <w:trPr>
          <w:trHeight w:val="307"/>
        </w:trPr>
        <w:tc>
          <w:tcPr>
            <w:tcW w:w="4498" w:type="dxa"/>
          </w:tcPr>
          <w:p w:rsidR="00915AA8" w:rsidRDefault="00C45668">
            <w:pPr>
              <w:pStyle w:val="TableParagraph"/>
              <w:tabs>
                <w:tab w:val="left" w:pos="3434"/>
              </w:tabs>
              <w:spacing w:before="49" w:line="237" w:lineRule="exact"/>
              <w:ind w:left="35"/>
              <w:jc w:val="left"/>
              <w:rPr>
                <w:sz w:val="20"/>
              </w:rPr>
            </w:pPr>
            <w:r>
              <w:rPr>
                <w:sz w:val="20"/>
              </w:rPr>
              <w:t>Total</w:t>
            </w:r>
            <w:r>
              <w:rPr>
                <w:spacing w:val="-3"/>
                <w:sz w:val="20"/>
              </w:rPr>
              <w:t xml:space="preserve"> </w:t>
            </w:r>
            <w:r>
              <w:rPr>
                <w:sz w:val="20"/>
              </w:rPr>
              <w:t>Population</w:t>
            </w:r>
            <w:r>
              <w:rPr>
                <w:sz w:val="20"/>
              </w:rPr>
              <w:tab/>
              <w:t>-3.11e-06</w:t>
            </w:r>
          </w:p>
        </w:tc>
        <w:tc>
          <w:tcPr>
            <w:tcW w:w="1374" w:type="dxa"/>
          </w:tcPr>
          <w:p w:rsidR="00915AA8" w:rsidRDefault="00C45668">
            <w:pPr>
              <w:pStyle w:val="TableParagraph"/>
              <w:spacing w:before="49" w:line="237" w:lineRule="exact"/>
              <w:ind w:left="130" w:right="124"/>
              <w:rPr>
                <w:sz w:val="20"/>
              </w:rPr>
            </w:pPr>
            <w:r>
              <w:rPr>
                <w:sz w:val="20"/>
              </w:rPr>
              <w:t>3.34e-05***</w:t>
            </w:r>
          </w:p>
        </w:tc>
        <w:tc>
          <w:tcPr>
            <w:tcW w:w="1368" w:type="dxa"/>
          </w:tcPr>
          <w:p w:rsidR="00915AA8" w:rsidRDefault="00C45668">
            <w:pPr>
              <w:pStyle w:val="TableParagraph"/>
              <w:spacing w:before="49" w:line="237" w:lineRule="exact"/>
              <w:ind w:left="125" w:right="123"/>
              <w:rPr>
                <w:sz w:val="20"/>
              </w:rPr>
            </w:pPr>
            <w:r>
              <w:rPr>
                <w:sz w:val="20"/>
              </w:rPr>
              <w:t>-2.34e-05*</w:t>
            </w:r>
          </w:p>
        </w:tc>
        <w:tc>
          <w:tcPr>
            <w:tcW w:w="1417" w:type="dxa"/>
          </w:tcPr>
          <w:p w:rsidR="00915AA8" w:rsidRDefault="00C45668">
            <w:pPr>
              <w:pStyle w:val="TableParagraph"/>
              <w:spacing w:before="49" w:line="237" w:lineRule="exact"/>
              <w:ind w:right="292"/>
              <w:jc w:val="right"/>
              <w:rPr>
                <w:sz w:val="20"/>
              </w:rPr>
            </w:pPr>
            <w:r>
              <w:rPr>
                <w:w w:val="95"/>
                <w:sz w:val="20"/>
              </w:rPr>
              <w:t>-2.26e-05*</w:t>
            </w:r>
          </w:p>
        </w:tc>
      </w:tr>
      <w:tr w:rsidR="00915AA8">
        <w:trPr>
          <w:trHeight w:val="307"/>
        </w:trPr>
        <w:tc>
          <w:tcPr>
            <w:tcW w:w="4498" w:type="dxa"/>
          </w:tcPr>
          <w:p w:rsidR="00915AA8" w:rsidRDefault="00C45668">
            <w:pPr>
              <w:pStyle w:val="TableParagraph"/>
              <w:spacing w:before="49" w:line="237" w:lineRule="exact"/>
              <w:ind w:right="241"/>
              <w:jc w:val="right"/>
              <w:rPr>
                <w:sz w:val="20"/>
              </w:rPr>
            </w:pPr>
            <w:r>
              <w:rPr>
                <w:w w:val="95"/>
                <w:sz w:val="20"/>
              </w:rPr>
              <w:t>(3.26e-06)</w:t>
            </w:r>
          </w:p>
        </w:tc>
        <w:tc>
          <w:tcPr>
            <w:tcW w:w="1374" w:type="dxa"/>
          </w:tcPr>
          <w:p w:rsidR="00915AA8" w:rsidRDefault="00C45668">
            <w:pPr>
              <w:pStyle w:val="TableParagraph"/>
              <w:spacing w:before="49" w:line="237" w:lineRule="exact"/>
              <w:ind w:left="130" w:right="119"/>
              <w:rPr>
                <w:sz w:val="20"/>
              </w:rPr>
            </w:pPr>
            <w:r>
              <w:rPr>
                <w:sz w:val="20"/>
              </w:rPr>
              <w:t>(8.27e-06)</w:t>
            </w:r>
          </w:p>
        </w:tc>
        <w:tc>
          <w:tcPr>
            <w:tcW w:w="1368" w:type="dxa"/>
          </w:tcPr>
          <w:p w:rsidR="00915AA8" w:rsidRDefault="00C45668">
            <w:pPr>
              <w:pStyle w:val="TableParagraph"/>
              <w:spacing w:before="49" w:line="237" w:lineRule="exact"/>
              <w:ind w:left="125" w:right="120"/>
              <w:rPr>
                <w:sz w:val="20"/>
              </w:rPr>
            </w:pPr>
            <w:r>
              <w:rPr>
                <w:sz w:val="20"/>
              </w:rPr>
              <w:t>(1.31e-05)</w:t>
            </w:r>
          </w:p>
        </w:tc>
        <w:tc>
          <w:tcPr>
            <w:tcW w:w="1417" w:type="dxa"/>
          </w:tcPr>
          <w:p w:rsidR="00915AA8" w:rsidRDefault="00C45668">
            <w:pPr>
              <w:pStyle w:val="TableParagraph"/>
              <w:spacing w:before="49" w:line="237" w:lineRule="exact"/>
              <w:ind w:right="296"/>
              <w:jc w:val="right"/>
              <w:rPr>
                <w:sz w:val="20"/>
              </w:rPr>
            </w:pPr>
            <w:r>
              <w:rPr>
                <w:w w:val="95"/>
                <w:sz w:val="20"/>
              </w:rPr>
              <w:t>(1.34e-05)</w:t>
            </w:r>
          </w:p>
        </w:tc>
      </w:tr>
      <w:tr w:rsidR="00915AA8">
        <w:trPr>
          <w:trHeight w:val="307"/>
        </w:trPr>
        <w:tc>
          <w:tcPr>
            <w:tcW w:w="4498" w:type="dxa"/>
          </w:tcPr>
          <w:p w:rsidR="00915AA8" w:rsidRDefault="00C45668">
            <w:pPr>
              <w:pStyle w:val="TableParagraph"/>
              <w:spacing w:before="49" w:line="237" w:lineRule="exact"/>
              <w:ind w:left="35"/>
              <w:jc w:val="left"/>
              <w:rPr>
                <w:sz w:val="20"/>
              </w:rPr>
            </w:pPr>
            <w:r>
              <w:rPr>
                <w:sz w:val="20"/>
              </w:rPr>
              <w:t>Manufacturing Wages</w:t>
            </w:r>
          </w:p>
        </w:tc>
        <w:tc>
          <w:tcPr>
            <w:tcW w:w="1374" w:type="dxa"/>
          </w:tcPr>
          <w:p w:rsidR="00915AA8" w:rsidRDefault="00C45668">
            <w:pPr>
              <w:pStyle w:val="TableParagraph"/>
              <w:spacing w:before="49" w:line="237" w:lineRule="exact"/>
              <w:ind w:left="130" w:right="124"/>
              <w:rPr>
                <w:sz w:val="20"/>
              </w:rPr>
            </w:pPr>
            <w:r>
              <w:rPr>
                <w:sz w:val="20"/>
              </w:rPr>
              <w:t>-1.34e-06***</w:t>
            </w:r>
          </w:p>
        </w:tc>
        <w:tc>
          <w:tcPr>
            <w:tcW w:w="1368" w:type="dxa"/>
          </w:tcPr>
          <w:p w:rsidR="00915AA8" w:rsidRDefault="00C45668">
            <w:pPr>
              <w:pStyle w:val="TableParagraph"/>
              <w:spacing w:before="49" w:line="237" w:lineRule="exact"/>
              <w:ind w:left="125" w:right="125"/>
              <w:rPr>
                <w:sz w:val="20"/>
              </w:rPr>
            </w:pPr>
            <w:r>
              <w:rPr>
                <w:sz w:val="20"/>
              </w:rPr>
              <w:t>-2.06e-06***</w:t>
            </w:r>
          </w:p>
        </w:tc>
        <w:tc>
          <w:tcPr>
            <w:tcW w:w="1417" w:type="dxa"/>
          </w:tcPr>
          <w:p w:rsidR="00915AA8" w:rsidRDefault="00C45668">
            <w:pPr>
              <w:pStyle w:val="TableParagraph"/>
              <w:spacing w:before="49" w:line="237" w:lineRule="exact"/>
              <w:ind w:right="194"/>
              <w:jc w:val="right"/>
              <w:rPr>
                <w:sz w:val="20"/>
              </w:rPr>
            </w:pPr>
            <w:r>
              <w:rPr>
                <w:w w:val="95"/>
                <w:sz w:val="20"/>
              </w:rPr>
              <w:t>-2.06e-06***</w:t>
            </w:r>
          </w:p>
        </w:tc>
      </w:tr>
      <w:tr w:rsidR="00915AA8">
        <w:trPr>
          <w:trHeight w:val="307"/>
        </w:trPr>
        <w:tc>
          <w:tcPr>
            <w:tcW w:w="4498" w:type="dxa"/>
          </w:tcPr>
          <w:p w:rsidR="00915AA8" w:rsidRDefault="00915AA8">
            <w:pPr>
              <w:pStyle w:val="TableParagraph"/>
              <w:jc w:val="left"/>
              <w:rPr>
                <w:rFonts w:ascii="Times New Roman"/>
                <w:sz w:val="20"/>
              </w:rPr>
            </w:pPr>
          </w:p>
        </w:tc>
        <w:tc>
          <w:tcPr>
            <w:tcW w:w="1374" w:type="dxa"/>
          </w:tcPr>
          <w:p w:rsidR="00915AA8" w:rsidRDefault="00C45668">
            <w:pPr>
              <w:pStyle w:val="TableParagraph"/>
              <w:spacing w:before="49" w:line="237" w:lineRule="exact"/>
              <w:ind w:left="130" w:right="119"/>
              <w:rPr>
                <w:sz w:val="20"/>
              </w:rPr>
            </w:pPr>
            <w:r>
              <w:rPr>
                <w:sz w:val="20"/>
              </w:rPr>
              <w:t>(2.66e-07)</w:t>
            </w:r>
          </w:p>
        </w:tc>
        <w:tc>
          <w:tcPr>
            <w:tcW w:w="1368" w:type="dxa"/>
          </w:tcPr>
          <w:p w:rsidR="00915AA8" w:rsidRDefault="00C45668">
            <w:pPr>
              <w:pStyle w:val="TableParagraph"/>
              <w:spacing w:before="49" w:line="237" w:lineRule="exact"/>
              <w:ind w:left="125" w:right="120"/>
              <w:rPr>
                <w:sz w:val="20"/>
              </w:rPr>
            </w:pPr>
            <w:r>
              <w:rPr>
                <w:sz w:val="20"/>
              </w:rPr>
              <w:t>(2.92e-07)</w:t>
            </w:r>
          </w:p>
        </w:tc>
        <w:tc>
          <w:tcPr>
            <w:tcW w:w="1417" w:type="dxa"/>
          </w:tcPr>
          <w:p w:rsidR="00915AA8" w:rsidRDefault="00C45668">
            <w:pPr>
              <w:pStyle w:val="TableParagraph"/>
              <w:spacing w:before="49" w:line="237" w:lineRule="exact"/>
              <w:ind w:right="296"/>
              <w:jc w:val="right"/>
              <w:rPr>
                <w:sz w:val="20"/>
              </w:rPr>
            </w:pPr>
            <w:r>
              <w:rPr>
                <w:w w:val="95"/>
                <w:sz w:val="20"/>
              </w:rPr>
              <w:t>(2.92e-07)</w:t>
            </w:r>
          </w:p>
        </w:tc>
      </w:tr>
      <w:tr w:rsidR="00915AA8">
        <w:trPr>
          <w:trHeight w:val="307"/>
        </w:trPr>
        <w:tc>
          <w:tcPr>
            <w:tcW w:w="4498" w:type="dxa"/>
          </w:tcPr>
          <w:p w:rsidR="00915AA8" w:rsidRDefault="00C45668">
            <w:pPr>
              <w:pStyle w:val="TableParagraph"/>
              <w:spacing w:before="49" w:line="237" w:lineRule="exact"/>
              <w:ind w:left="35"/>
              <w:jc w:val="left"/>
              <w:rPr>
                <w:sz w:val="20"/>
              </w:rPr>
            </w:pPr>
            <w:r>
              <w:rPr>
                <w:sz w:val="20"/>
              </w:rPr>
              <w:t>Value of Manufacturing Output</w:t>
            </w:r>
          </w:p>
        </w:tc>
        <w:tc>
          <w:tcPr>
            <w:tcW w:w="1374" w:type="dxa"/>
          </w:tcPr>
          <w:p w:rsidR="00915AA8" w:rsidRDefault="00C45668">
            <w:pPr>
              <w:pStyle w:val="TableParagraph"/>
              <w:spacing w:before="49" w:line="237" w:lineRule="exact"/>
              <w:ind w:left="130" w:right="123"/>
              <w:rPr>
                <w:sz w:val="20"/>
              </w:rPr>
            </w:pPr>
            <w:r>
              <w:rPr>
                <w:sz w:val="20"/>
              </w:rPr>
              <w:t>2.18e-07***</w:t>
            </w:r>
          </w:p>
        </w:tc>
        <w:tc>
          <w:tcPr>
            <w:tcW w:w="1368" w:type="dxa"/>
          </w:tcPr>
          <w:p w:rsidR="00915AA8" w:rsidRDefault="00C45668">
            <w:pPr>
              <w:pStyle w:val="TableParagraph"/>
              <w:spacing w:before="49" w:line="237" w:lineRule="exact"/>
              <w:ind w:left="125" w:right="124"/>
              <w:rPr>
                <w:sz w:val="20"/>
              </w:rPr>
            </w:pPr>
            <w:r>
              <w:rPr>
                <w:sz w:val="20"/>
              </w:rPr>
              <w:t>3.04e-07***</w:t>
            </w:r>
          </w:p>
        </w:tc>
        <w:tc>
          <w:tcPr>
            <w:tcW w:w="1417" w:type="dxa"/>
          </w:tcPr>
          <w:p w:rsidR="00915AA8" w:rsidRDefault="00C45668">
            <w:pPr>
              <w:pStyle w:val="TableParagraph"/>
              <w:spacing w:before="49" w:line="237" w:lineRule="exact"/>
              <w:ind w:right="226"/>
              <w:jc w:val="right"/>
              <w:rPr>
                <w:sz w:val="20"/>
              </w:rPr>
            </w:pPr>
            <w:r>
              <w:rPr>
                <w:w w:val="95"/>
                <w:sz w:val="20"/>
              </w:rPr>
              <w:t>3.04e-07***</w:t>
            </w:r>
          </w:p>
        </w:tc>
      </w:tr>
      <w:tr w:rsidR="00915AA8">
        <w:trPr>
          <w:trHeight w:val="307"/>
        </w:trPr>
        <w:tc>
          <w:tcPr>
            <w:tcW w:w="4498" w:type="dxa"/>
          </w:tcPr>
          <w:p w:rsidR="00915AA8" w:rsidRDefault="00915AA8">
            <w:pPr>
              <w:pStyle w:val="TableParagraph"/>
              <w:jc w:val="left"/>
              <w:rPr>
                <w:rFonts w:ascii="Times New Roman"/>
                <w:sz w:val="20"/>
              </w:rPr>
            </w:pPr>
          </w:p>
        </w:tc>
        <w:tc>
          <w:tcPr>
            <w:tcW w:w="1374" w:type="dxa"/>
          </w:tcPr>
          <w:p w:rsidR="00915AA8" w:rsidRDefault="00C45668">
            <w:pPr>
              <w:pStyle w:val="TableParagraph"/>
              <w:spacing w:before="49" w:line="237" w:lineRule="exact"/>
              <w:ind w:left="130" w:right="119"/>
              <w:rPr>
                <w:sz w:val="20"/>
              </w:rPr>
            </w:pPr>
            <w:r>
              <w:rPr>
                <w:sz w:val="20"/>
              </w:rPr>
              <w:t>(7.20e-08)</w:t>
            </w:r>
          </w:p>
        </w:tc>
        <w:tc>
          <w:tcPr>
            <w:tcW w:w="1368" w:type="dxa"/>
          </w:tcPr>
          <w:p w:rsidR="00915AA8" w:rsidRDefault="00C45668">
            <w:pPr>
              <w:pStyle w:val="TableParagraph"/>
              <w:spacing w:before="49" w:line="237" w:lineRule="exact"/>
              <w:ind w:left="125" w:right="120"/>
              <w:rPr>
                <w:sz w:val="20"/>
              </w:rPr>
            </w:pPr>
            <w:r>
              <w:rPr>
                <w:sz w:val="20"/>
              </w:rPr>
              <w:t>(7.25e-08)</w:t>
            </w:r>
          </w:p>
        </w:tc>
        <w:tc>
          <w:tcPr>
            <w:tcW w:w="1417" w:type="dxa"/>
          </w:tcPr>
          <w:p w:rsidR="00915AA8" w:rsidRDefault="00C45668">
            <w:pPr>
              <w:pStyle w:val="TableParagraph"/>
              <w:spacing w:before="49" w:line="237" w:lineRule="exact"/>
              <w:ind w:right="296"/>
              <w:jc w:val="right"/>
              <w:rPr>
                <w:sz w:val="20"/>
              </w:rPr>
            </w:pPr>
            <w:r>
              <w:rPr>
                <w:w w:val="95"/>
                <w:sz w:val="20"/>
              </w:rPr>
              <w:t>(7.26e-08)</w:t>
            </w:r>
          </w:p>
        </w:tc>
      </w:tr>
      <w:tr w:rsidR="00915AA8">
        <w:trPr>
          <w:trHeight w:val="307"/>
        </w:trPr>
        <w:tc>
          <w:tcPr>
            <w:tcW w:w="4498" w:type="dxa"/>
          </w:tcPr>
          <w:p w:rsidR="00915AA8" w:rsidRDefault="00C45668">
            <w:pPr>
              <w:pStyle w:val="TableParagraph"/>
              <w:spacing w:before="49" w:line="237" w:lineRule="exact"/>
              <w:ind w:left="35"/>
              <w:jc w:val="left"/>
              <w:rPr>
                <w:sz w:val="20"/>
              </w:rPr>
            </w:pPr>
            <w:r>
              <w:rPr>
                <w:sz w:val="20"/>
              </w:rPr>
              <w:t>Number Illiterate</w:t>
            </w:r>
          </w:p>
        </w:tc>
        <w:tc>
          <w:tcPr>
            <w:tcW w:w="1374" w:type="dxa"/>
          </w:tcPr>
          <w:p w:rsidR="00915AA8" w:rsidRDefault="00C45668">
            <w:pPr>
              <w:pStyle w:val="TableParagraph"/>
              <w:spacing w:before="49" w:line="237" w:lineRule="exact"/>
              <w:ind w:left="130" w:right="125"/>
              <w:rPr>
                <w:sz w:val="20"/>
              </w:rPr>
            </w:pPr>
            <w:r>
              <w:rPr>
                <w:sz w:val="20"/>
              </w:rPr>
              <w:t>-9.42e-05***</w:t>
            </w:r>
          </w:p>
        </w:tc>
        <w:tc>
          <w:tcPr>
            <w:tcW w:w="1368" w:type="dxa"/>
          </w:tcPr>
          <w:p w:rsidR="00915AA8" w:rsidRDefault="00C45668">
            <w:pPr>
              <w:pStyle w:val="TableParagraph"/>
              <w:spacing w:before="49" w:line="237" w:lineRule="exact"/>
              <w:ind w:left="125" w:right="122"/>
              <w:rPr>
                <w:sz w:val="20"/>
              </w:rPr>
            </w:pPr>
            <w:r>
              <w:rPr>
                <w:sz w:val="20"/>
              </w:rPr>
              <w:t>-1.62e-05</w:t>
            </w:r>
          </w:p>
        </w:tc>
        <w:tc>
          <w:tcPr>
            <w:tcW w:w="1417" w:type="dxa"/>
          </w:tcPr>
          <w:p w:rsidR="00915AA8" w:rsidRDefault="00C45668">
            <w:pPr>
              <w:pStyle w:val="TableParagraph"/>
              <w:spacing w:before="49" w:line="237" w:lineRule="exact"/>
              <w:ind w:left="298"/>
              <w:jc w:val="left"/>
              <w:rPr>
                <w:sz w:val="20"/>
              </w:rPr>
            </w:pPr>
            <w:r>
              <w:rPr>
                <w:sz w:val="20"/>
              </w:rPr>
              <w:t>-1.72e-05</w:t>
            </w:r>
          </w:p>
        </w:tc>
      </w:tr>
      <w:tr w:rsidR="00915AA8">
        <w:trPr>
          <w:trHeight w:val="307"/>
        </w:trPr>
        <w:tc>
          <w:tcPr>
            <w:tcW w:w="4498" w:type="dxa"/>
          </w:tcPr>
          <w:p w:rsidR="00915AA8" w:rsidRDefault="00915AA8">
            <w:pPr>
              <w:pStyle w:val="TableParagraph"/>
              <w:jc w:val="left"/>
              <w:rPr>
                <w:rFonts w:ascii="Times New Roman"/>
                <w:sz w:val="20"/>
              </w:rPr>
            </w:pPr>
          </w:p>
        </w:tc>
        <w:tc>
          <w:tcPr>
            <w:tcW w:w="1374" w:type="dxa"/>
          </w:tcPr>
          <w:p w:rsidR="00915AA8" w:rsidRDefault="00C45668">
            <w:pPr>
              <w:pStyle w:val="TableParagraph"/>
              <w:spacing w:before="49" w:line="237" w:lineRule="exact"/>
              <w:ind w:left="130" w:right="119"/>
              <w:rPr>
                <w:sz w:val="20"/>
              </w:rPr>
            </w:pPr>
            <w:r>
              <w:rPr>
                <w:sz w:val="20"/>
              </w:rPr>
              <w:t>(2.46e-05)</w:t>
            </w:r>
          </w:p>
        </w:tc>
        <w:tc>
          <w:tcPr>
            <w:tcW w:w="1368" w:type="dxa"/>
          </w:tcPr>
          <w:p w:rsidR="00915AA8" w:rsidRDefault="00C45668">
            <w:pPr>
              <w:pStyle w:val="TableParagraph"/>
              <w:spacing w:before="49" w:line="237" w:lineRule="exact"/>
              <w:ind w:left="125" w:right="120"/>
              <w:rPr>
                <w:sz w:val="20"/>
              </w:rPr>
            </w:pPr>
            <w:r>
              <w:rPr>
                <w:sz w:val="20"/>
              </w:rPr>
              <w:t>(2.80e-05)</w:t>
            </w:r>
          </w:p>
        </w:tc>
        <w:tc>
          <w:tcPr>
            <w:tcW w:w="1417" w:type="dxa"/>
          </w:tcPr>
          <w:p w:rsidR="00915AA8" w:rsidRDefault="00C45668">
            <w:pPr>
              <w:pStyle w:val="TableParagraph"/>
              <w:spacing w:before="49" w:line="237" w:lineRule="exact"/>
              <w:ind w:right="296"/>
              <w:jc w:val="right"/>
              <w:rPr>
                <w:sz w:val="20"/>
              </w:rPr>
            </w:pPr>
            <w:r>
              <w:rPr>
                <w:w w:val="95"/>
                <w:sz w:val="20"/>
              </w:rPr>
              <w:t>(2.82e-05)</w:t>
            </w:r>
          </w:p>
        </w:tc>
      </w:tr>
      <w:tr w:rsidR="00915AA8">
        <w:trPr>
          <w:trHeight w:val="307"/>
        </w:trPr>
        <w:tc>
          <w:tcPr>
            <w:tcW w:w="4498" w:type="dxa"/>
          </w:tcPr>
          <w:p w:rsidR="00915AA8" w:rsidRDefault="00C45668">
            <w:pPr>
              <w:pStyle w:val="TableParagraph"/>
              <w:spacing w:before="49" w:line="237" w:lineRule="exact"/>
              <w:ind w:left="35"/>
              <w:jc w:val="left"/>
              <w:rPr>
                <w:sz w:val="20"/>
              </w:rPr>
            </w:pPr>
            <w:r>
              <w:rPr>
                <w:sz w:val="20"/>
              </w:rPr>
              <w:t>Rail Access?</w:t>
            </w:r>
          </w:p>
        </w:tc>
        <w:tc>
          <w:tcPr>
            <w:tcW w:w="1374" w:type="dxa"/>
          </w:tcPr>
          <w:p w:rsidR="00915AA8" w:rsidRDefault="00C45668">
            <w:pPr>
              <w:pStyle w:val="TableParagraph"/>
              <w:spacing w:before="49" w:line="237" w:lineRule="exact"/>
              <w:ind w:left="130" w:right="121"/>
              <w:rPr>
                <w:sz w:val="20"/>
              </w:rPr>
            </w:pPr>
            <w:r>
              <w:rPr>
                <w:sz w:val="20"/>
              </w:rPr>
              <w:t>0.0437</w:t>
            </w:r>
          </w:p>
        </w:tc>
        <w:tc>
          <w:tcPr>
            <w:tcW w:w="1368" w:type="dxa"/>
          </w:tcPr>
          <w:p w:rsidR="00915AA8" w:rsidRDefault="00C45668">
            <w:pPr>
              <w:pStyle w:val="TableParagraph"/>
              <w:spacing w:before="49" w:line="237" w:lineRule="exact"/>
              <w:ind w:left="125" w:right="122"/>
              <w:rPr>
                <w:sz w:val="20"/>
              </w:rPr>
            </w:pPr>
            <w:r>
              <w:rPr>
                <w:sz w:val="20"/>
              </w:rPr>
              <w:t>0.0680</w:t>
            </w:r>
          </w:p>
        </w:tc>
        <w:tc>
          <w:tcPr>
            <w:tcW w:w="1417" w:type="dxa"/>
          </w:tcPr>
          <w:p w:rsidR="00915AA8" w:rsidRDefault="00C45668">
            <w:pPr>
              <w:pStyle w:val="TableParagraph"/>
              <w:spacing w:before="49" w:line="237" w:lineRule="exact"/>
              <w:ind w:left="408"/>
              <w:jc w:val="left"/>
              <w:rPr>
                <w:sz w:val="20"/>
              </w:rPr>
            </w:pPr>
            <w:r>
              <w:rPr>
                <w:sz w:val="20"/>
              </w:rPr>
              <w:t>0.0689</w:t>
            </w:r>
          </w:p>
        </w:tc>
      </w:tr>
      <w:tr w:rsidR="00915AA8">
        <w:trPr>
          <w:trHeight w:val="307"/>
        </w:trPr>
        <w:tc>
          <w:tcPr>
            <w:tcW w:w="4498" w:type="dxa"/>
          </w:tcPr>
          <w:p w:rsidR="00915AA8" w:rsidRDefault="00915AA8">
            <w:pPr>
              <w:pStyle w:val="TableParagraph"/>
              <w:jc w:val="left"/>
              <w:rPr>
                <w:rFonts w:ascii="Times New Roman"/>
                <w:sz w:val="20"/>
              </w:rPr>
            </w:pPr>
          </w:p>
        </w:tc>
        <w:tc>
          <w:tcPr>
            <w:tcW w:w="1374" w:type="dxa"/>
          </w:tcPr>
          <w:p w:rsidR="00915AA8" w:rsidRDefault="00C45668">
            <w:pPr>
              <w:pStyle w:val="TableParagraph"/>
              <w:spacing w:before="49" w:line="237" w:lineRule="exact"/>
              <w:ind w:left="130" w:right="120"/>
              <w:rPr>
                <w:sz w:val="20"/>
              </w:rPr>
            </w:pPr>
            <w:r>
              <w:rPr>
                <w:sz w:val="20"/>
              </w:rPr>
              <w:t>(0.0862)</w:t>
            </w:r>
          </w:p>
        </w:tc>
        <w:tc>
          <w:tcPr>
            <w:tcW w:w="1368" w:type="dxa"/>
          </w:tcPr>
          <w:p w:rsidR="00915AA8" w:rsidRDefault="00C45668">
            <w:pPr>
              <w:pStyle w:val="TableParagraph"/>
              <w:spacing w:before="49" w:line="237" w:lineRule="exact"/>
              <w:ind w:left="125" w:right="121"/>
              <w:rPr>
                <w:sz w:val="20"/>
              </w:rPr>
            </w:pPr>
            <w:r>
              <w:rPr>
                <w:sz w:val="20"/>
              </w:rPr>
              <w:t>(0.0849)</w:t>
            </w:r>
          </w:p>
        </w:tc>
        <w:tc>
          <w:tcPr>
            <w:tcW w:w="1417" w:type="dxa"/>
          </w:tcPr>
          <w:p w:rsidR="00915AA8" w:rsidRDefault="00C45668">
            <w:pPr>
              <w:pStyle w:val="TableParagraph"/>
              <w:spacing w:before="49" w:line="237" w:lineRule="exact"/>
              <w:ind w:left="332"/>
              <w:jc w:val="left"/>
              <w:rPr>
                <w:sz w:val="20"/>
              </w:rPr>
            </w:pPr>
            <w:r>
              <w:rPr>
                <w:sz w:val="20"/>
              </w:rPr>
              <w:t>(0.0850)</w:t>
            </w:r>
          </w:p>
        </w:tc>
      </w:tr>
      <w:tr w:rsidR="00915AA8">
        <w:trPr>
          <w:trHeight w:val="307"/>
        </w:trPr>
        <w:tc>
          <w:tcPr>
            <w:tcW w:w="4498" w:type="dxa"/>
          </w:tcPr>
          <w:p w:rsidR="00915AA8" w:rsidRDefault="00C45668">
            <w:pPr>
              <w:pStyle w:val="TableParagraph"/>
              <w:spacing w:before="49" w:line="237" w:lineRule="exact"/>
              <w:ind w:left="35"/>
              <w:jc w:val="left"/>
              <w:rPr>
                <w:sz w:val="20"/>
              </w:rPr>
            </w:pPr>
            <w:r>
              <w:rPr>
                <w:sz w:val="20"/>
              </w:rPr>
              <w:t>Water Access?</w:t>
            </w:r>
          </w:p>
        </w:tc>
        <w:tc>
          <w:tcPr>
            <w:tcW w:w="1374" w:type="dxa"/>
          </w:tcPr>
          <w:p w:rsidR="00915AA8" w:rsidRDefault="00C45668">
            <w:pPr>
              <w:pStyle w:val="TableParagraph"/>
              <w:spacing w:before="49" w:line="237" w:lineRule="exact"/>
              <w:ind w:left="130" w:right="120"/>
              <w:rPr>
                <w:sz w:val="20"/>
              </w:rPr>
            </w:pPr>
            <w:r>
              <w:rPr>
                <w:sz w:val="20"/>
              </w:rPr>
              <w:t>0.120</w:t>
            </w:r>
          </w:p>
        </w:tc>
        <w:tc>
          <w:tcPr>
            <w:tcW w:w="1368" w:type="dxa"/>
          </w:tcPr>
          <w:p w:rsidR="00915AA8" w:rsidRDefault="00C45668">
            <w:pPr>
              <w:pStyle w:val="TableParagraph"/>
              <w:spacing w:before="49" w:line="237" w:lineRule="exact"/>
              <w:ind w:left="125" w:right="121"/>
              <w:rPr>
                <w:sz w:val="20"/>
              </w:rPr>
            </w:pPr>
            <w:r>
              <w:rPr>
                <w:sz w:val="20"/>
              </w:rPr>
              <w:t>0.114</w:t>
            </w:r>
          </w:p>
        </w:tc>
        <w:tc>
          <w:tcPr>
            <w:tcW w:w="1417" w:type="dxa"/>
          </w:tcPr>
          <w:p w:rsidR="00915AA8" w:rsidRDefault="00C45668">
            <w:pPr>
              <w:pStyle w:val="TableParagraph"/>
              <w:spacing w:before="49" w:line="237" w:lineRule="exact"/>
              <w:ind w:left="459"/>
              <w:jc w:val="left"/>
              <w:rPr>
                <w:sz w:val="20"/>
              </w:rPr>
            </w:pPr>
            <w:r>
              <w:rPr>
                <w:sz w:val="20"/>
              </w:rPr>
              <w:t>0.115</w:t>
            </w:r>
          </w:p>
        </w:tc>
      </w:tr>
      <w:tr w:rsidR="00915AA8">
        <w:trPr>
          <w:trHeight w:val="307"/>
        </w:trPr>
        <w:tc>
          <w:tcPr>
            <w:tcW w:w="4498" w:type="dxa"/>
          </w:tcPr>
          <w:p w:rsidR="00915AA8" w:rsidRDefault="00915AA8">
            <w:pPr>
              <w:pStyle w:val="TableParagraph"/>
              <w:jc w:val="left"/>
              <w:rPr>
                <w:rFonts w:ascii="Times New Roman"/>
                <w:sz w:val="20"/>
              </w:rPr>
            </w:pPr>
          </w:p>
        </w:tc>
        <w:tc>
          <w:tcPr>
            <w:tcW w:w="1374" w:type="dxa"/>
          </w:tcPr>
          <w:p w:rsidR="00915AA8" w:rsidRDefault="00C45668">
            <w:pPr>
              <w:pStyle w:val="TableParagraph"/>
              <w:spacing w:before="49" w:line="237" w:lineRule="exact"/>
              <w:ind w:left="130" w:right="120"/>
              <w:rPr>
                <w:sz w:val="20"/>
              </w:rPr>
            </w:pPr>
            <w:r>
              <w:rPr>
                <w:sz w:val="20"/>
              </w:rPr>
              <w:t>(0.0829)</w:t>
            </w:r>
          </w:p>
        </w:tc>
        <w:tc>
          <w:tcPr>
            <w:tcW w:w="1368" w:type="dxa"/>
          </w:tcPr>
          <w:p w:rsidR="00915AA8" w:rsidRDefault="00C45668">
            <w:pPr>
              <w:pStyle w:val="TableParagraph"/>
              <w:spacing w:before="49" w:line="237" w:lineRule="exact"/>
              <w:ind w:left="125" w:right="121"/>
              <w:rPr>
                <w:sz w:val="20"/>
              </w:rPr>
            </w:pPr>
            <w:r>
              <w:rPr>
                <w:sz w:val="20"/>
              </w:rPr>
              <w:t>(0.0818)</w:t>
            </w:r>
          </w:p>
        </w:tc>
        <w:tc>
          <w:tcPr>
            <w:tcW w:w="1417" w:type="dxa"/>
          </w:tcPr>
          <w:p w:rsidR="00915AA8" w:rsidRDefault="00C45668">
            <w:pPr>
              <w:pStyle w:val="TableParagraph"/>
              <w:spacing w:before="49" w:line="237" w:lineRule="exact"/>
              <w:ind w:left="332"/>
              <w:jc w:val="left"/>
              <w:rPr>
                <w:sz w:val="20"/>
              </w:rPr>
            </w:pPr>
            <w:r>
              <w:rPr>
                <w:sz w:val="20"/>
              </w:rPr>
              <w:t>(0.0820)</w:t>
            </w:r>
          </w:p>
        </w:tc>
      </w:tr>
      <w:tr w:rsidR="00915AA8">
        <w:trPr>
          <w:trHeight w:val="307"/>
        </w:trPr>
        <w:tc>
          <w:tcPr>
            <w:tcW w:w="4498" w:type="dxa"/>
          </w:tcPr>
          <w:p w:rsidR="00915AA8" w:rsidRDefault="00C45668">
            <w:pPr>
              <w:pStyle w:val="TableParagraph"/>
              <w:spacing w:before="49" w:line="237" w:lineRule="exact"/>
              <w:ind w:left="35"/>
              <w:jc w:val="left"/>
              <w:rPr>
                <w:sz w:val="20"/>
              </w:rPr>
            </w:pPr>
            <w:r>
              <w:rPr>
                <w:sz w:val="20"/>
              </w:rPr>
              <w:t>Urban?</w:t>
            </w:r>
          </w:p>
        </w:tc>
        <w:tc>
          <w:tcPr>
            <w:tcW w:w="1374" w:type="dxa"/>
          </w:tcPr>
          <w:p w:rsidR="00915AA8" w:rsidRDefault="00C45668">
            <w:pPr>
              <w:pStyle w:val="TableParagraph"/>
              <w:spacing w:before="49" w:line="237" w:lineRule="exact"/>
              <w:ind w:left="130" w:right="120"/>
              <w:rPr>
                <w:sz w:val="20"/>
              </w:rPr>
            </w:pPr>
            <w:r>
              <w:rPr>
                <w:sz w:val="20"/>
              </w:rPr>
              <w:t>0.212</w:t>
            </w:r>
          </w:p>
        </w:tc>
        <w:tc>
          <w:tcPr>
            <w:tcW w:w="1368" w:type="dxa"/>
          </w:tcPr>
          <w:p w:rsidR="00915AA8" w:rsidRDefault="00C45668">
            <w:pPr>
              <w:pStyle w:val="TableParagraph"/>
              <w:spacing w:before="49" w:line="237" w:lineRule="exact"/>
              <w:ind w:left="125" w:right="121"/>
              <w:rPr>
                <w:sz w:val="20"/>
              </w:rPr>
            </w:pPr>
            <w:r>
              <w:rPr>
                <w:sz w:val="20"/>
              </w:rPr>
              <w:t>0.292</w:t>
            </w:r>
          </w:p>
        </w:tc>
        <w:tc>
          <w:tcPr>
            <w:tcW w:w="1417" w:type="dxa"/>
          </w:tcPr>
          <w:p w:rsidR="00915AA8" w:rsidRDefault="00C45668">
            <w:pPr>
              <w:pStyle w:val="TableParagraph"/>
              <w:spacing w:before="49" w:line="237" w:lineRule="exact"/>
              <w:ind w:left="459"/>
              <w:jc w:val="left"/>
              <w:rPr>
                <w:sz w:val="20"/>
              </w:rPr>
            </w:pPr>
            <w:r>
              <w:rPr>
                <w:sz w:val="20"/>
              </w:rPr>
              <w:t>0.292</w:t>
            </w:r>
          </w:p>
        </w:tc>
      </w:tr>
      <w:tr w:rsidR="00915AA8">
        <w:trPr>
          <w:trHeight w:val="307"/>
        </w:trPr>
        <w:tc>
          <w:tcPr>
            <w:tcW w:w="4498" w:type="dxa"/>
          </w:tcPr>
          <w:p w:rsidR="00915AA8" w:rsidRDefault="00915AA8">
            <w:pPr>
              <w:pStyle w:val="TableParagraph"/>
              <w:jc w:val="left"/>
              <w:rPr>
                <w:rFonts w:ascii="Times New Roman"/>
                <w:sz w:val="20"/>
              </w:rPr>
            </w:pPr>
          </w:p>
        </w:tc>
        <w:tc>
          <w:tcPr>
            <w:tcW w:w="1374" w:type="dxa"/>
          </w:tcPr>
          <w:p w:rsidR="00915AA8" w:rsidRDefault="00C45668">
            <w:pPr>
              <w:pStyle w:val="TableParagraph"/>
              <w:spacing w:before="49" w:line="237" w:lineRule="exact"/>
              <w:ind w:left="130" w:right="119"/>
              <w:rPr>
                <w:sz w:val="20"/>
              </w:rPr>
            </w:pPr>
            <w:r>
              <w:rPr>
                <w:sz w:val="20"/>
              </w:rPr>
              <w:t>(0.184)</w:t>
            </w:r>
          </w:p>
        </w:tc>
        <w:tc>
          <w:tcPr>
            <w:tcW w:w="1368" w:type="dxa"/>
          </w:tcPr>
          <w:p w:rsidR="00915AA8" w:rsidRDefault="00C45668">
            <w:pPr>
              <w:pStyle w:val="TableParagraph"/>
              <w:spacing w:before="49" w:line="237" w:lineRule="exact"/>
              <w:ind w:left="125" w:right="120"/>
              <w:rPr>
                <w:sz w:val="20"/>
              </w:rPr>
            </w:pPr>
            <w:r>
              <w:rPr>
                <w:sz w:val="20"/>
              </w:rPr>
              <w:t>(0.181)</w:t>
            </w:r>
          </w:p>
        </w:tc>
        <w:tc>
          <w:tcPr>
            <w:tcW w:w="1417" w:type="dxa"/>
          </w:tcPr>
          <w:p w:rsidR="00915AA8" w:rsidRDefault="00C45668">
            <w:pPr>
              <w:pStyle w:val="TableParagraph"/>
              <w:spacing w:before="49" w:line="237" w:lineRule="exact"/>
              <w:ind w:left="382"/>
              <w:jc w:val="left"/>
              <w:rPr>
                <w:sz w:val="20"/>
              </w:rPr>
            </w:pPr>
            <w:r>
              <w:rPr>
                <w:sz w:val="20"/>
              </w:rPr>
              <w:t>(0.181)</w:t>
            </w:r>
          </w:p>
        </w:tc>
      </w:tr>
      <w:tr w:rsidR="00915AA8">
        <w:trPr>
          <w:trHeight w:val="307"/>
        </w:trPr>
        <w:tc>
          <w:tcPr>
            <w:tcW w:w="4498" w:type="dxa"/>
          </w:tcPr>
          <w:p w:rsidR="00915AA8" w:rsidRDefault="00C45668">
            <w:pPr>
              <w:pStyle w:val="TableParagraph"/>
              <w:spacing w:before="49" w:line="237" w:lineRule="exact"/>
              <w:ind w:left="35"/>
              <w:jc w:val="left"/>
              <w:rPr>
                <w:sz w:val="20"/>
              </w:rPr>
            </w:pPr>
            <w:r>
              <w:rPr>
                <w:sz w:val="20"/>
              </w:rPr>
              <w:t>County Wealth</w:t>
            </w:r>
          </w:p>
        </w:tc>
        <w:tc>
          <w:tcPr>
            <w:tcW w:w="1374" w:type="dxa"/>
          </w:tcPr>
          <w:p w:rsidR="00915AA8" w:rsidRDefault="00915AA8">
            <w:pPr>
              <w:pStyle w:val="TableParagraph"/>
              <w:jc w:val="left"/>
              <w:rPr>
                <w:rFonts w:ascii="Times New Roman"/>
                <w:sz w:val="20"/>
              </w:rPr>
            </w:pPr>
          </w:p>
        </w:tc>
        <w:tc>
          <w:tcPr>
            <w:tcW w:w="1368" w:type="dxa"/>
          </w:tcPr>
          <w:p w:rsidR="00915AA8" w:rsidRDefault="00C45668">
            <w:pPr>
              <w:pStyle w:val="TableParagraph"/>
              <w:spacing w:before="49" w:line="237" w:lineRule="exact"/>
              <w:ind w:left="125" w:right="125"/>
              <w:rPr>
                <w:sz w:val="20"/>
              </w:rPr>
            </w:pPr>
            <w:r>
              <w:rPr>
                <w:sz w:val="20"/>
              </w:rPr>
              <w:t>6.40e-08***</w:t>
            </w:r>
          </w:p>
        </w:tc>
        <w:tc>
          <w:tcPr>
            <w:tcW w:w="1417" w:type="dxa"/>
          </w:tcPr>
          <w:p w:rsidR="00915AA8" w:rsidRDefault="00C45668">
            <w:pPr>
              <w:pStyle w:val="TableParagraph"/>
              <w:spacing w:before="49" w:line="237" w:lineRule="exact"/>
              <w:ind w:right="227"/>
              <w:jc w:val="right"/>
              <w:rPr>
                <w:sz w:val="20"/>
              </w:rPr>
            </w:pPr>
            <w:r>
              <w:rPr>
                <w:w w:val="95"/>
                <w:sz w:val="20"/>
              </w:rPr>
              <w:t>6.34e-08***</w:t>
            </w:r>
          </w:p>
        </w:tc>
      </w:tr>
      <w:tr w:rsidR="00915AA8">
        <w:trPr>
          <w:trHeight w:val="307"/>
        </w:trPr>
        <w:tc>
          <w:tcPr>
            <w:tcW w:w="4498" w:type="dxa"/>
          </w:tcPr>
          <w:p w:rsidR="00915AA8" w:rsidRDefault="00915AA8">
            <w:pPr>
              <w:pStyle w:val="TableParagraph"/>
              <w:jc w:val="left"/>
              <w:rPr>
                <w:rFonts w:ascii="Times New Roman"/>
                <w:sz w:val="20"/>
              </w:rPr>
            </w:pPr>
          </w:p>
        </w:tc>
        <w:tc>
          <w:tcPr>
            <w:tcW w:w="1374" w:type="dxa"/>
          </w:tcPr>
          <w:p w:rsidR="00915AA8" w:rsidRDefault="00915AA8">
            <w:pPr>
              <w:pStyle w:val="TableParagraph"/>
              <w:jc w:val="left"/>
              <w:rPr>
                <w:rFonts w:ascii="Times New Roman"/>
                <w:sz w:val="20"/>
              </w:rPr>
            </w:pPr>
          </w:p>
        </w:tc>
        <w:tc>
          <w:tcPr>
            <w:tcW w:w="1368" w:type="dxa"/>
          </w:tcPr>
          <w:p w:rsidR="00915AA8" w:rsidRDefault="00C45668">
            <w:pPr>
              <w:pStyle w:val="TableParagraph"/>
              <w:spacing w:before="49" w:line="237" w:lineRule="exact"/>
              <w:ind w:left="125" w:right="120"/>
              <w:rPr>
                <w:sz w:val="20"/>
              </w:rPr>
            </w:pPr>
            <w:r>
              <w:rPr>
                <w:sz w:val="20"/>
              </w:rPr>
              <w:t>(1.16e-08)</w:t>
            </w:r>
          </w:p>
        </w:tc>
        <w:tc>
          <w:tcPr>
            <w:tcW w:w="1417" w:type="dxa"/>
          </w:tcPr>
          <w:p w:rsidR="00915AA8" w:rsidRDefault="00C45668">
            <w:pPr>
              <w:pStyle w:val="TableParagraph"/>
              <w:spacing w:before="49" w:line="237" w:lineRule="exact"/>
              <w:ind w:right="296"/>
              <w:jc w:val="right"/>
              <w:rPr>
                <w:sz w:val="20"/>
              </w:rPr>
            </w:pPr>
            <w:r>
              <w:rPr>
                <w:w w:val="95"/>
                <w:sz w:val="20"/>
              </w:rPr>
              <w:t>(1.18e-08)</w:t>
            </w:r>
          </w:p>
        </w:tc>
      </w:tr>
      <w:tr w:rsidR="00915AA8">
        <w:trPr>
          <w:trHeight w:val="307"/>
        </w:trPr>
        <w:tc>
          <w:tcPr>
            <w:tcW w:w="4498" w:type="dxa"/>
          </w:tcPr>
          <w:p w:rsidR="00915AA8" w:rsidRDefault="00C45668">
            <w:pPr>
              <w:pStyle w:val="TableParagraph"/>
              <w:spacing w:before="49" w:line="237" w:lineRule="exact"/>
              <w:ind w:left="35"/>
              <w:jc w:val="left"/>
              <w:rPr>
                <w:sz w:val="20"/>
              </w:rPr>
            </w:pPr>
            <w:r>
              <w:rPr>
                <w:sz w:val="20"/>
              </w:rPr>
              <w:t>Republican Vote Share 1868 President</w:t>
            </w:r>
          </w:p>
        </w:tc>
        <w:tc>
          <w:tcPr>
            <w:tcW w:w="1374" w:type="dxa"/>
          </w:tcPr>
          <w:p w:rsidR="00915AA8" w:rsidRDefault="00915AA8">
            <w:pPr>
              <w:pStyle w:val="TableParagraph"/>
              <w:jc w:val="left"/>
              <w:rPr>
                <w:rFonts w:ascii="Times New Roman"/>
                <w:sz w:val="20"/>
              </w:rPr>
            </w:pPr>
          </w:p>
        </w:tc>
        <w:tc>
          <w:tcPr>
            <w:tcW w:w="1368" w:type="dxa"/>
          </w:tcPr>
          <w:p w:rsidR="00915AA8" w:rsidRDefault="00915AA8">
            <w:pPr>
              <w:pStyle w:val="TableParagraph"/>
              <w:jc w:val="left"/>
              <w:rPr>
                <w:rFonts w:ascii="Times New Roman"/>
                <w:sz w:val="20"/>
              </w:rPr>
            </w:pPr>
          </w:p>
        </w:tc>
        <w:tc>
          <w:tcPr>
            <w:tcW w:w="1417" w:type="dxa"/>
          </w:tcPr>
          <w:p w:rsidR="00915AA8" w:rsidRDefault="00C45668">
            <w:pPr>
              <w:pStyle w:val="TableParagraph"/>
              <w:spacing w:before="49" w:line="237" w:lineRule="exact"/>
              <w:ind w:left="409"/>
              <w:jc w:val="left"/>
              <w:rPr>
                <w:sz w:val="20"/>
              </w:rPr>
            </w:pPr>
            <w:r>
              <w:rPr>
                <w:sz w:val="20"/>
              </w:rPr>
              <w:t>0.0832</w:t>
            </w:r>
          </w:p>
        </w:tc>
      </w:tr>
      <w:tr w:rsidR="00915AA8">
        <w:trPr>
          <w:trHeight w:val="634"/>
        </w:trPr>
        <w:tc>
          <w:tcPr>
            <w:tcW w:w="4498" w:type="dxa"/>
            <w:tcBorders>
              <w:bottom w:val="single" w:sz="8" w:space="0" w:color="000000"/>
            </w:tcBorders>
          </w:tcPr>
          <w:p w:rsidR="00915AA8" w:rsidRDefault="00915AA8">
            <w:pPr>
              <w:pStyle w:val="TableParagraph"/>
              <w:jc w:val="left"/>
              <w:rPr>
                <w:rFonts w:ascii="Times New Roman"/>
                <w:sz w:val="20"/>
              </w:rPr>
            </w:pPr>
          </w:p>
        </w:tc>
        <w:tc>
          <w:tcPr>
            <w:tcW w:w="1374" w:type="dxa"/>
            <w:tcBorders>
              <w:bottom w:val="single" w:sz="8" w:space="0" w:color="000000"/>
            </w:tcBorders>
          </w:tcPr>
          <w:p w:rsidR="00915AA8" w:rsidRDefault="00915AA8">
            <w:pPr>
              <w:pStyle w:val="TableParagraph"/>
              <w:jc w:val="left"/>
              <w:rPr>
                <w:rFonts w:ascii="Times New Roman"/>
                <w:sz w:val="20"/>
              </w:rPr>
            </w:pPr>
          </w:p>
        </w:tc>
        <w:tc>
          <w:tcPr>
            <w:tcW w:w="1368" w:type="dxa"/>
            <w:tcBorders>
              <w:bottom w:val="single" w:sz="8" w:space="0" w:color="000000"/>
            </w:tcBorders>
          </w:tcPr>
          <w:p w:rsidR="00915AA8" w:rsidRDefault="00915AA8">
            <w:pPr>
              <w:pStyle w:val="TableParagraph"/>
              <w:jc w:val="left"/>
              <w:rPr>
                <w:rFonts w:ascii="Times New Roman"/>
                <w:sz w:val="20"/>
              </w:rPr>
            </w:pPr>
          </w:p>
        </w:tc>
        <w:tc>
          <w:tcPr>
            <w:tcW w:w="1417" w:type="dxa"/>
            <w:tcBorders>
              <w:bottom w:val="single" w:sz="8" w:space="0" w:color="000000"/>
            </w:tcBorders>
          </w:tcPr>
          <w:p w:rsidR="00915AA8" w:rsidRDefault="00C45668">
            <w:pPr>
              <w:pStyle w:val="TableParagraph"/>
              <w:spacing w:before="49"/>
              <w:ind w:left="382"/>
              <w:jc w:val="left"/>
              <w:rPr>
                <w:sz w:val="20"/>
              </w:rPr>
            </w:pPr>
            <w:r>
              <w:rPr>
                <w:sz w:val="20"/>
              </w:rPr>
              <w:t>(0.259)</w:t>
            </w:r>
          </w:p>
        </w:tc>
      </w:tr>
      <w:tr w:rsidR="00915AA8">
        <w:trPr>
          <w:trHeight w:val="588"/>
        </w:trPr>
        <w:tc>
          <w:tcPr>
            <w:tcW w:w="4498" w:type="dxa"/>
            <w:tcBorders>
              <w:top w:val="single" w:sz="8" w:space="0" w:color="000000"/>
              <w:bottom w:val="single" w:sz="24" w:space="0" w:color="000000"/>
            </w:tcBorders>
          </w:tcPr>
          <w:p w:rsidR="00915AA8" w:rsidRDefault="00C45668">
            <w:pPr>
              <w:pStyle w:val="TableParagraph"/>
              <w:tabs>
                <w:tab w:val="right" w:pos="4048"/>
              </w:tabs>
              <w:spacing w:before="311"/>
              <w:ind w:left="35"/>
              <w:jc w:val="left"/>
              <w:rPr>
                <w:sz w:val="20"/>
              </w:rPr>
            </w:pPr>
            <w:r>
              <w:rPr>
                <w:sz w:val="20"/>
              </w:rPr>
              <w:t>R-Squared</w:t>
            </w:r>
            <w:r>
              <w:rPr>
                <w:sz w:val="20"/>
              </w:rPr>
              <w:tab/>
              <w:t>0.421</w:t>
            </w:r>
          </w:p>
        </w:tc>
        <w:tc>
          <w:tcPr>
            <w:tcW w:w="1374" w:type="dxa"/>
            <w:tcBorders>
              <w:top w:val="single" w:sz="8" w:space="0" w:color="000000"/>
              <w:bottom w:val="single" w:sz="24" w:space="0" w:color="000000"/>
            </w:tcBorders>
          </w:tcPr>
          <w:p w:rsidR="00915AA8" w:rsidRDefault="00915AA8">
            <w:pPr>
              <w:pStyle w:val="TableParagraph"/>
              <w:spacing w:before="9"/>
              <w:jc w:val="left"/>
              <w:rPr>
                <w:sz w:val="25"/>
              </w:rPr>
            </w:pPr>
          </w:p>
          <w:p w:rsidR="00915AA8" w:rsidRDefault="00C45668">
            <w:pPr>
              <w:pStyle w:val="TableParagraph"/>
              <w:ind w:left="130" w:right="120"/>
              <w:rPr>
                <w:sz w:val="20"/>
              </w:rPr>
            </w:pPr>
            <w:r>
              <w:rPr>
                <w:sz w:val="20"/>
              </w:rPr>
              <w:t>0.477</w:t>
            </w:r>
          </w:p>
        </w:tc>
        <w:tc>
          <w:tcPr>
            <w:tcW w:w="1368" w:type="dxa"/>
            <w:tcBorders>
              <w:top w:val="single" w:sz="8" w:space="0" w:color="000000"/>
              <w:bottom w:val="single" w:sz="24" w:space="0" w:color="000000"/>
            </w:tcBorders>
          </w:tcPr>
          <w:p w:rsidR="00915AA8" w:rsidRDefault="00915AA8">
            <w:pPr>
              <w:pStyle w:val="TableParagraph"/>
              <w:spacing w:before="9"/>
              <w:jc w:val="left"/>
              <w:rPr>
                <w:sz w:val="25"/>
              </w:rPr>
            </w:pPr>
          </w:p>
          <w:p w:rsidR="00915AA8" w:rsidRDefault="00C45668">
            <w:pPr>
              <w:pStyle w:val="TableParagraph"/>
              <w:ind w:left="125" w:right="121"/>
              <w:rPr>
                <w:sz w:val="20"/>
              </w:rPr>
            </w:pPr>
            <w:r>
              <w:rPr>
                <w:sz w:val="20"/>
              </w:rPr>
              <w:t>0.496</w:t>
            </w:r>
          </w:p>
        </w:tc>
        <w:tc>
          <w:tcPr>
            <w:tcW w:w="1417" w:type="dxa"/>
            <w:tcBorders>
              <w:top w:val="single" w:sz="8" w:space="0" w:color="000000"/>
              <w:bottom w:val="single" w:sz="24" w:space="0" w:color="000000"/>
            </w:tcBorders>
          </w:tcPr>
          <w:p w:rsidR="00915AA8" w:rsidRDefault="00915AA8">
            <w:pPr>
              <w:pStyle w:val="TableParagraph"/>
              <w:spacing w:before="9"/>
              <w:jc w:val="left"/>
              <w:rPr>
                <w:sz w:val="25"/>
              </w:rPr>
            </w:pPr>
          </w:p>
          <w:p w:rsidR="00915AA8" w:rsidRDefault="00C45668">
            <w:pPr>
              <w:pStyle w:val="TableParagraph"/>
              <w:ind w:left="459"/>
              <w:jc w:val="left"/>
              <w:rPr>
                <w:sz w:val="20"/>
              </w:rPr>
            </w:pPr>
            <w:r>
              <w:rPr>
                <w:sz w:val="20"/>
              </w:rPr>
              <w:t>0.496</w:t>
            </w:r>
          </w:p>
        </w:tc>
      </w:tr>
    </w:tbl>
    <w:p w:rsidR="00915AA8" w:rsidRDefault="00915AA8">
      <w:pPr>
        <w:pStyle w:val="BodyText"/>
        <w:spacing w:before="5"/>
        <w:rPr>
          <w:rFonts w:ascii="umr10"/>
          <w:sz w:val="23"/>
        </w:rPr>
      </w:pPr>
    </w:p>
    <w:p w:rsidR="00915AA8" w:rsidRDefault="00C45668" w:rsidP="00E572E3">
      <w:pPr>
        <w:spacing w:line="304" w:lineRule="auto"/>
        <w:ind w:left="200" w:right="2238"/>
        <w:rPr>
          <w:rFonts w:ascii="umr10"/>
          <w:sz w:val="20"/>
        </w:rPr>
        <w:sectPr w:rsidR="00915AA8">
          <w:footerReference w:type="default" r:id="rId16"/>
          <w:pgSz w:w="12240" w:h="15840"/>
          <w:pgMar w:top="1500" w:right="1720" w:bottom="700" w:left="1520" w:header="0" w:footer="517" w:gutter="0"/>
          <w:pgNumType w:start="52"/>
          <w:cols w:space="720"/>
        </w:sectPr>
      </w:pPr>
      <w:r>
        <w:rPr>
          <w:rFonts w:ascii="umr10"/>
          <w:sz w:val="20"/>
        </w:rPr>
        <w:t>Robust standard errors in parentheses. *** p&lt;0.01, ** p&lt;0.05, * p&lt;0.1 N= 825. All Regressions include state fixed effects.</w:t>
      </w:r>
    </w:p>
    <w:p w:rsidR="00915AA8" w:rsidRDefault="00915AA8">
      <w:pPr>
        <w:pStyle w:val="BodyText"/>
        <w:rPr>
          <w:rFonts w:ascii="umr10"/>
          <w:sz w:val="20"/>
        </w:rPr>
      </w:pPr>
    </w:p>
    <w:p w:rsidR="00915AA8" w:rsidRDefault="00915AA8">
      <w:pPr>
        <w:pStyle w:val="BodyText"/>
        <w:spacing w:before="10"/>
        <w:rPr>
          <w:rFonts w:ascii="umr10"/>
          <w:sz w:val="18"/>
        </w:rPr>
      </w:pPr>
    </w:p>
    <w:p w:rsidR="00915AA8" w:rsidRDefault="00C45668">
      <w:pPr>
        <w:pStyle w:val="BodyText"/>
        <w:spacing w:before="59"/>
        <w:ind w:left="1616"/>
      </w:pPr>
      <w:bookmarkStart w:id="19" w:name="_bookmark149"/>
      <w:bookmarkEnd w:id="19"/>
      <w:r>
        <w:t>Table A6: Effects of Politicians by Branch of Government</w:t>
      </w:r>
    </w:p>
    <w:p w:rsidR="00915AA8" w:rsidRDefault="00754500">
      <w:pPr>
        <w:pStyle w:val="BodyText"/>
        <w:spacing w:before="4"/>
        <w:rPr>
          <w:sz w:val="21"/>
        </w:rPr>
      </w:pPr>
      <w:r>
        <w:rPr>
          <w:noProof/>
        </w:rPr>
        <mc:AlternateContent>
          <mc:Choice Requires="wps">
            <w:drawing>
              <wp:anchor distT="0" distB="0" distL="0" distR="0" simplePos="0" relativeHeight="251632640" behindDoc="0" locked="0" layoutInCell="1" allowOverlap="1">
                <wp:simplePos x="0" y="0"/>
                <wp:positionH relativeFrom="page">
                  <wp:posOffset>1039495</wp:posOffset>
                </wp:positionH>
                <wp:positionV relativeFrom="paragraph">
                  <wp:posOffset>191770</wp:posOffset>
                </wp:positionV>
                <wp:extent cx="5615940" cy="0"/>
                <wp:effectExtent l="20320" t="19685" r="21590" b="18415"/>
                <wp:wrapTopAndBottom/>
                <wp:docPr id="2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line">
                          <a:avLst/>
                        </a:prstGeom>
                        <a:noFill/>
                        <a:ln w="243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A82AB" id="Line 14" o:spid="_x0000_s1026" style="position:absolute;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1.85pt,15.1pt" to="524.0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hlq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" strokeweight=".67769mm">
                <w10:wrap type="topAndBottom" anchorx="page"/>
              </v:line>
            </w:pict>
          </mc:Fallback>
        </mc:AlternateContent>
      </w:r>
    </w:p>
    <w:p w:rsidR="00915AA8" w:rsidRDefault="00C45668">
      <w:pPr>
        <w:ind w:left="153"/>
        <w:rPr>
          <w:rFonts w:ascii="umr10"/>
          <w:sz w:val="20"/>
        </w:rPr>
      </w:pPr>
      <w:r>
        <w:rPr>
          <w:rFonts w:ascii="umr10"/>
          <w:sz w:val="20"/>
        </w:rPr>
        <w:t>Panel A: Judicial Officials</w:t>
      </w:r>
    </w:p>
    <w:p w:rsidR="00915AA8" w:rsidRDefault="00C45668">
      <w:pPr>
        <w:tabs>
          <w:tab w:val="left" w:pos="3314"/>
        </w:tabs>
        <w:spacing w:before="65"/>
        <w:ind w:left="153"/>
        <w:rPr>
          <w:rFonts w:ascii="umr10"/>
          <w:sz w:val="20"/>
        </w:rPr>
      </w:pPr>
      <w:r>
        <w:rPr>
          <w:rFonts w:ascii="umr10"/>
          <w:sz w:val="20"/>
        </w:rPr>
        <w:t>Dependent</w:t>
      </w:r>
      <w:r>
        <w:rPr>
          <w:rFonts w:ascii="umr10"/>
          <w:spacing w:val="-6"/>
          <w:sz w:val="20"/>
        </w:rPr>
        <w:t xml:space="preserve"> </w:t>
      </w:r>
      <w:r>
        <w:rPr>
          <w:rFonts w:ascii="umr10"/>
          <w:sz w:val="20"/>
        </w:rPr>
        <w:t>Variable:</w:t>
      </w:r>
      <w:r>
        <w:rPr>
          <w:rFonts w:ascii="umr10"/>
          <w:sz w:val="20"/>
        </w:rPr>
        <w:tab/>
        <w:t>OLS -- 1870 County First Stage Officials IV -- 1870</w:t>
      </w:r>
      <w:r>
        <w:rPr>
          <w:rFonts w:ascii="umr10"/>
          <w:spacing w:val="-6"/>
          <w:sz w:val="20"/>
        </w:rPr>
        <w:t xml:space="preserve"> </w:t>
      </w:r>
      <w:r>
        <w:rPr>
          <w:rFonts w:ascii="umr10"/>
          <w:sz w:val="20"/>
        </w:rPr>
        <w:t>County</w:t>
      </w:r>
    </w:p>
    <w:p w:rsidR="00915AA8" w:rsidRDefault="00754500">
      <w:pPr>
        <w:tabs>
          <w:tab w:val="left" w:pos="3957"/>
          <w:tab w:val="left" w:pos="5613"/>
          <w:tab w:val="left" w:pos="7238"/>
          <w:tab w:val="right" w:pos="8238"/>
        </w:tabs>
        <w:spacing w:before="66" w:line="304" w:lineRule="auto"/>
        <w:ind w:left="153" w:right="215" w:firstLine="3278"/>
        <w:rPr>
          <w:rFonts w:ascii="umr10"/>
          <w:sz w:val="20"/>
        </w:rPr>
      </w:pPr>
      <w:r>
        <w:rPr>
          <w:noProof/>
        </w:rPr>
        <mc:AlternateContent>
          <mc:Choice Requires="wps">
            <w:drawing>
              <wp:anchor distT="0" distB="0" distL="114300" distR="114300" simplePos="0" relativeHeight="251674624" behindDoc="1" locked="0" layoutInCell="1" allowOverlap="1">
                <wp:simplePos x="0" y="0"/>
                <wp:positionH relativeFrom="page">
                  <wp:posOffset>3042285</wp:posOffset>
                </wp:positionH>
                <wp:positionV relativeFrom="paragraph">
                  <wp:posOffset>224790</wp:posOffset>
                </wp:positionV>
                <wp:extent cx="3613150" cy="0"/>
                <wp:effectExtent l="13335" t="10795" r="12065" b="8255"/>
                <wp:wrapNone/>
                <wp:docPr id="2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150" cy="0"/>
                        </a:xfrm>
                        <a:prstGeom prst="line">
                          <a:avLst/>
                        </a:prstGeom>
                        <a:noFill/>
                        <a:ln w="121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50AF0" id="Line 13"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9.55pt,17.7pt" to="524.0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506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" strokeweight=".33831mm">
                <w10:wrap anchorx="page"/>
              </v:line>
            </w:pict>
          </mc:Fallback>
        </mc:AlternateContent>
      </w:r>
      <w:r w:rsidR="00C45668">
        <w:rPr>
          <w:rFonts w:ascii="umr10"/>
          <w:sz w:val="20"/>
        </w:rPr>
        <w:t>Taxes</w:t>
      </w:r>
      <w:r w:rsidR="00C45668">
        <w:rPr>
          <w:rFonts w:ascii="umr10"/>
          <w:spacing w:val="-1"/>
          <w:sz w:val="20"/>
        </w:rPr>
        <w:t xml:space="preserve"> </w:t>
      </w:r>
      <w:r w:rsidR="00C45668">
        <w:rPr>
          <w:rFonts w:ascii="umr10"/>
          <w:sz w:val="20"/>
        </w:rPr>
        <w:t>Per Capita</w:t>
      </w:r>
      <w:r w:rsidR="00C45668">
        <w:rPr>
          <w:rFonts w:ascii="umr10"/>
          <w:sz w:val="20"/>
        </w:rPr>
        <w:tab/>
        <w:t>Per</w:t>
      </w:r>
      <w:r w:rsidR="00C45668">
        <w:rPr>
          <w:rFonts w:ascii="umr10"/>
          <w:spacing w:val="-1"/>
          <w:sz w:val="20"/>
        </w:rPr>
        <w:t xml:space="preserve"> </w:t>
      </w:r>
      <w:r w:rsidR="00C45668">
        <w:rPr>
          <w:rFonts w:ascii="umr10"/>
          <w:sz w:val="20"/>
        </w:rPr>
        <w:t>County</w:t>
      </w:r>
      <w:r w:rsidR="00C45668">
        <w:rPr>
          <w:rFonts w:ascii="umr10"/>
          <w:sz w:val="20"/>
        </w:rPr>
        <w:tab/>
        <w:t xml:space="preserve">Taxes Per </w:t>
      </w:r>
      <w:r w:rsidR="00C45668">
        <w:rPr>
          <w:rFonts w:ascii="umr10"/>
          <w:spacing w:val="-4"/>
          <w:sz w:val="20"/>
        </w:rPr>
        <w:t xml:space="preserve">Capita </w:t>
      </w:r>
      <w:r w:rsidR="00C45668">
        <w:rPr>
          <w:rFonts w:ascii="umr10"/>
          <w:sz w:val="20"/>
        </w:rPr>
        <w:t>Judicial Officials</w:t>
      </w:r>
      <w:r w:rsidR="00C45668">
        <w:rPr>
          <w:rFonts w:ascii="umr10"/>
          <w:spacing w:val="-6"/>
          <w:sz w:val="20"/>
        </w:rPr>
        <w:t xml:space="preserve"> </w:t>
      </w:r>
      <w:r w:rsidR="00C45668">
        <w:rPr>
          <w:rFonts w:ascii="umr10"/>
          <w:sz w:val="20"/>
        </w:rPr>
        <w:t>Per</w:t>
      </w:r>
      <w:r w:rsidR="00C45668">
        <w:rPr>
          <w:rFonts w:ascii="umr10"/>
          <w:spacing w:val="-2"/>
          <w:sz w:val="20"/>
        </w:rPr>
        <w:t xml:space="preserve"> </w:t>
      </w:r>
      <w:r w:rsidR="00C45668">
        <w:rPr>
          <w:rFonts w:ascii="umr10"/>
          <w:sz w:val="20"/>
        </w:rPr>
        <w:t>County</w:t>
      </w:r>
      <w:r w:rsidR="00C45668">
        <w:rPr>
          <w:rFonts w:ascii="umr10"/>
          <w:sz w:val="20"/>
        </w:rPr>
        <w:tab/>
        <w:t>0.0659</w:t>
      </w:r>
      <w:r w:rsidR="00C45668">
        <w:rPr>
          <w:rFonts w:ascii="umr10"/>
          <w:sz w:val="20"/>
        </w:rPr>
        <w:tab/>
      </w:r>
      <w:r w:rsidR="00C45668">
        <w:rPr>
          <w:rFonts w:ascii="umr10"/>
          <w:sz w:val="20"/>
        </w:rPr>
        <w:tab/>
      </w:r>
      <w:r w:rsidR="00C45668">
        <w:rPr>
          <w:rFonts w:ascii="umr10"/>
          <w:sz w:val="20"/>
        </w:rPr>
        <w:tab/>
        <w:t>3.494</w:t>
      </w:r>
    </w:p>
    <w:p w:rsidR="00915AA8" w:rsidRDefault="00C45668">
      <w:pPr>
        <w:tabs>
          <w:tab w:val="left" w:pos="7021"/>
        </w:tabs>
        <w:spacing w:before="1"/>
        <w:ind w:left="3198"/>
        <w:jc w:val="center"/>
        <w:rPr>
          <w:rFonts w:ascii="umr10"/>
          <w:sz w:val="20"/>
        </w:rPr>
      </w:pPr>
      <w:r>
        <w:rPr>
          <w:rFonts w:ascii="umr10"/>
          <w:sz w:val="20"/>
        </w:rPr>
        <w:t>(0.0608)</w:t>
      </w:r>
      <w:r>
        <w:rPr>
          <w:rFonts w:ascii="umr10"/>
          <w:sz w:val="20"/>
        </w:rPr>
        <w:tab/>
        <w:t>(3.005)</w:t>
      </w:r>
    </w:p>
    <w:p w:rsidR="00915AA8" w:rsidRDefault="00C45668">
      <w:pPr>
        <w:tabs>
          <w:tab w:val="left" w:pos="5766"/>
        </w:tabs>
        <w:spacing w:before="65"/>
        <w:ind w:left="220"/>
        <w:rPr>
          <w:rFonts w:ascii="umr10"/>
          <w:sz w:val="20"/>
        </w:rPr>
      </w:pPr>
      <w:r>
        <w:rPr>
          <w:rFonts w:ascii="umr10"/>
          <w:sz w:val="20"/>
        </w:rPr>
        <w:t>Free</w:t>
      </w:r>
      <w:r>
        <w:rPr>
          <w:rFonts w:ascii="umr10"/>
          <w:spacing w:val="-1"/>
          <w:sz w:val="20"/>
        </w:rPr>
        <w:t xml:space="preserve"> </w:t>
      </w:r>
      <w:r>
        <w:rPr>
          <w:rFonts w:ascii="umr10"/>
          <w:sz w:val="20"/>
        </w:rPr>
        <w:t>Blacks 1860</w:t>
      </w:r>
      <w:r>
        <w:rPr>
          <w:rFonts w:ascii="umr10"/>
          <w:sz w:val="20"/>
        </w:rPr>
        <w:tab/>
        <w:t>6.77e-05</w:t>
      </w:r>
    </w:p>
    <w:p w:rsidR="00915AA8" w:rsidRDefault="00754500">
      <w:pPr>
        <w:spacing w:before="66"/>
        <w:ind w:left="3250"/>
        <w:jc w:val="center"/>
        <w:rPr>
          <w:rFonts w:ascii="umr10"/>
          <w:sz w:val="20"/>
        </w:rPr>
      </w:pPr>
      <w:r>
        <w:rPr>
          <w:noProof/>
        </w:rPr>
        <mc:AlternateContent>
          <mc:Choice Requires="wps">
            <w:drawing>
              <wp:anchor distT="0" distB="0" distL="0" distR="0" simplePos="0" relativeHeight="251633664" behindDoc="0" locked="0" layoutInCell="1" allowOverlap="1">
                <wp:simplePos x="0" y="0"/>
                <wp:positionH relativeFrom="page">
                  <wp:posOffset>3042285</wp:posOffset>
                </wp:positionH>
                <wp:positionV relativeFrom="paragraph">
                  <wp:posOffset>224790</wp:posOffset>
                </wp:positionV>
                <wp:extent cx="3613150" cy="0"/>
                <wp:effectExtent l="13335" t="8890" r="12065" b="10160"/>
                <wp:wrapTopAndBottom/>
                <wp:docPr id="2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15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BA5A0" id="Line 12" o:spid="_x0000_s1026" style="position:absolute;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39.55pt,17.7pt" to="524.0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1LFAIAACsEAAAOAAAAZHJzL2Uyb0RvYy54bWysU02P2jAQvVfqf7B8h3zAUo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" strokeweight=".96pt">
                <w10:wrap type="topAndBottom" anchorx="page"/>
              </v:line>
            </w:pict>
          </mc:Fallback>
        </mc:AlternateContent>
      </w:r>
      <w:r w:rsidR="00C45668">
        <w:rPr>
          <w:rFonts w:ascii="umr10"/>
          <w:sz w:val="20"/>
        </w:rPr>
        <w:t>(5.39e-05)</w:t>
      </w:r>
    </w:p>
    <w:p w:rsidR="00915AA8" w:rsidRDefault="00C45668">
      <w:pPr>
        <w:tabs>
          <w:tab w:val="left" w:pos="5894"/>
        </w:tabs>
        <w:spacing w:after="46"/>
        <w:ind w:left="153"/>
        <w:rPr>
          <w:rFonts w:ascii="umr10"/>
          <w:sz w:val="20"/>
        </w:rPr>
      </w:pPr>
      <w:r>
        <w:rPr>
          <w:rFonts w:ascii="umr10"/>
          <w:sz w:val="20"/>
        </w:rPr>
        <w:t>F-Statistic on</w:t>
      </w:r>
      <w:r>
        <w:rPr>
          <w:rFonts w:ascii="umr10"/>
          <w:spacing w:val="-10"/>
          <w:sz w:val="20"/>
        </w:rPr>
        <w:t xml:space="preserve"> </w:t>
      </w:r>
      <w:r>
        <w:rPr>
          <w:rFonts w:ascii="umr10"/>
          <w:sz w:val="20"/>
        </w:rPr>
        <w:t>Excluded</w:t>
      </w:r>
      <w:r>
        <w:rPr>
          <w:rFonts w:ascii="umr10"/>
          <w:spacing w:val="-4"/>
          <w:sz w:val="20"/>
        </w:rPr>
        <w:t xml:space="preserve"> </w:t>
      </w:r>
      <w:r>
        <w:rPr>
          <w:rFonts w:ascii="umr10"/>
          <w:sz w:val="20"/>
        </w:rPr>
        <w:t>Instrument</w:t>
      </w:r>
      <w:r>
        <w:rPr>
          <w:rFonts w:ascii="umr10"/>
          <w:sz w:val="20"/>
        </w:rPr>
        <w:tab/>
        <w:t>1.578</w:t>
      </w:r>
    </w:p>
    <w:p w:rsidR="00915AA8" w:rsidRDefault="00754500">
      <w:pPr>
        <w:pStyle w:val="BodyText"/>
        <w:spacing w:line="40" w:lineRule="exact"/>
        <w:ind w:left="97" w:right="-15"/>
        <w:rPr>
          <w:rFonts w:ascii="umr10"/>
          <w:sz w:val="4"/>
        </w:rPr>
      </w:pPr>
      <w:r>
        <w:rPr>
          <w:rFonts w:ascii="umr10"/>
          <w:noProof/>
          <w:sz w:val="4"/>
        </w:rPr>
        <mc:AlternateContent>
          <mc:Choice Requires="wpg">
            <w:drawing>
              <wp:inline distT="0" distB="0" distL="0" distR="0">
                <wp:extent cx="5615940" cy="24765"/>
                <wp:effectExtent l="15240" t="9525" r="17145" b="3810"/>
                <wp:docPr id="2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940" cy="24765"/>
                          <a:chOff x="0" y="0"/>
                          <a:chExt cx="8844" cy="39"/>
                        </a:xfrm>
                      </wpg:grpSpPr>
                      <wps:wsp>
                        <wps:cNvPr id="22" name="Line 11"/>
                        <wps:cNvCnPr>
                          <a:cxnSpLocks noChangeShapeType="1"/>
                        </wps:cNvCnPr>
                        <wps:spPr bwMode="auto">
                          <a:xfrm>
                            <a:off x="0" y="19"/>
                            <a:ext cx="8844" cy="0"/>
                          </a:xfrm>
                          <a:prstGeom prst="line">
                            <a:avLst/>
                          </a:prstGeom>
                          <a:noFill/>
                          <a:ln w="2438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12E065" id="Group 10" o:spid="_x0000_s1026" style="width:442.2pt;height:1.95pt;mso-position-horizontal-relative:char;mso-position-vertical-relative:line" coordsize="884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">
                <v:line id="Line 11" o:spid="_x0000_s1027" style="position:absolute;visibility:visible;mso-wrap-style:square" from="0,19" to="88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" strokeweight="1.92pt"/>
                <w10:anchorlock/>
              </v:group>
            </w:pict>
          </mc:Fallback>
        </mc:AlternateContent>
      </w:r>
    </w:p>
    <w:p w:rsidR="00915AA8" w:rsidRDefault="00C45668">
      <w:pPr>
        <w:ind w:left="153"/>
        <w:rPr>
          <w:rFonts w:ascii="umr10"/>
          <w:sz w:val="20"/>
        </w:rPr>
      </w:pPr>
      <w:r>
        <w:rPr>
          <w:rFonts w:ascii="umr10"/>
          <w:sz w:val="20"/>
        </w:rPr>
        <w:t>Panel B: Executive Officials</w:t>
      </w:r>
    </w:p>
    <w:p w:rsidR="00915AA8" w:rsidRDefault="00C45668">
      <w:pPr>
        <w:tabs>
          <w:tab w:val="left" w:pos="3314"/>
        </w:tabs>
        <w:spacing w:before="65"/>
        <w:ind w:left="153"/>
        <w:rPr>
          <w:rFonts w:ascii="umr10"/>
          <w:sz w:val="20"/>
        </w:rPr>
      </w:pPr>
      <w:r>
        <w:rPr>
          <w:rFonts w:ascii="umr10"/>
          <w:sz w:val="20"/>
        </w:rPr>
        <w:t>Dependent</w:t>
      </w:r>
      <w:r>
        <w:rPr>
          <w:rFonts w:ascii="umr10"/>
          <w:spacing w:val="-6"/>
          <w:sz w:val="20"/>
        </w:rPr>
        <w:t xml:space="preserve"> </w:t>
      </w:r>
      <w:r>
        <w:rPr>
          <w:rFonts w:ascii="umr10"/>
          <w:sz w:val="20"/>
        </w:rPr>
        <w:t>Variable:</w:t>
      </w:r>
      <w:r>
        <w:rPr>
          <w:rFonts w:ascii="umr10"/>
          <w:sz w:val="20"/>
        </w:rPr>
        <w:tab/>
        <w:t>OLS -- 1870 County First Stage Officials IV -- 1870</w:t>
      </w:r>
      <w:r>
        <w:rPr>
          <w:rFonts w:ascii="umr10"/>
          <w:spacing w:val="-6"/>
          <w:sz w:val="20"/>
        </w:rPr>
        <w:t xml:space="preserve"> </w:t>
      </w:r>
      <w:r>
        <w:rPr>
          <w:rFonts w:ascii="umr10"/>
          <w:sz w:val="20"/>
        </w:rPr>
        <w:t>County</w:t>
      </w:r>
    </w:p>
    <w:p w:rsidR="00915AA8" w:rsidRDefault="00754500">
      <w:pPr>
        <w:tabs>
          <w:tab w:val="left" w:pos="3856"/>
          <w:tab w:val="left" w:pos="5613"/>
          <w:tab w:val="left" w:pos="7238"/>
          <w:tab w:val="left" w:pos="7780"/>
        </w:tabs>
        <w:spacing w:before="66" w:line="304" w:lineRule="auto"/>
        <w:ind w:left="153" w:right="215" w:firstLine="3278"/>
        <w:rPr>
          <w:rFonts w:ascii="umr10"/>
          <w:sz w:val="20"/>
        </w:rPr>
      </w:pPr>
      <w:r>
        <w:rPr>
          <w:noProof/>
        </w:rPr>
        <mc:AlternateContent>
          <mc:Choice Requires="wps">
            <w:drawing>
              <wp:anchor distT="0" distB="0" distL="114300" distR="114300" simplePos="0" relativeHeight="251675648" behindDoc="1" locked="0" layoutInCell="1" allowOverlap="1">
                <wp:simplePos x="0" y="0"/>
                <wp:positionH relativeFrom="page">
                  <wp:posOffset>3042285</wp:posOffset>
                </wp:positionH>
                <wp:positionV relativeFrom="paragraph">
                  <wp:posOffset>224790</wp:posOffset>
                </wp:positionV>
                <wp:extent cx="3613150" cy="0"/>
                <wp:effectExtent l="13335" t="10160" r="12065" b="8890"/>
                <wp:wrapNone/>
                <wp:docPr id="2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15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E4D3E" id="Line 9"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9.55pt,17.7pt" to="524.0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" strokeweight=".96pt">
                <w10:wrap anchorx="page"/>
              </v:line>
            </w:pict>
          </mc:Fallback>
        </mc:AlternateContent>
      </w:r>
      <w:r w:rsidR="00C45668">
        <w:rPr>
          <w:rFonts w:ascii="umr10"/>
          <w:sz w:val="20"/>
        </w:rPr>
        <w:t>Taxes</w:t>
      </w:r>
      <w:r w:rsidR="00C45668">
        <w:rPr>
          <w:rFonts w:ascii="umr10"/>
          <w:spacing w:val="-1"/>
          <w:sz w:val="20"/>
        </w:rPr>
        <w:t xml:space="preserve"> </w:t>
      </w:r>
      <w:r w:rsidR="00C45668">
        <w:rPr>
          <w:rFonts w:ascii="umr10"/>
          <w:sz w:val="20"/>
        </w:rPr>
        <w:t>Per Capita</w:t>
      </w:r>
      <w:r w:rsidR="00C45668">
        <w:rPr>
          <w:rFonts w:ascii="umr10"/>
          <w:sz w:val="20"/>
        </w:rPr>
        <w:tab/>
        <w:t>Per</w:t>
      </w:r>
      <w:r w:rsidR="00C45668">
        <w:rPr>
          <w:rFonts w:ascii="umr10"/>
          <w:spacing w:val="-1"/>
          <w:sz w:val="20"/>
        </w:rPr>
        <w:t xml:space="preserve"> </w:t>
      </w:r>
      <w:r w:rsidR="00C45668">
        <w:rPr>
          <w:rFonts w:ascii="umr10"/>
          <w:sz w:val="20"/>
        </w:rPr>
        <w:t>County</w:t>
      </w:r>
      <w:r w:rsidR="00C45668">
        <w:rPr>
          <w:rFonts w:ascii="umr10"/>
          <w:sz w:val="20"/>
        </w:rPr>
        <w:tab/>
        <w:t xml:space="preserve">Taxes Per </w:t>
      </w:r>
      <w:r w:rsidR="00C45668">
        <w:rPr>
          <w:rFonts w:ascii="umr10"/>
          <w:spacing w:val="-4"/>
          <w:sz w:val="20"/>
        </w:rPr>
        <w:t xml:space="preserve">Capita </w:t>
      </w:r>
      <w:r w:rsidR="00C45668">
        <w:rPr>
          <w:rFonts w:ascii="umr10"/>
          <w:sz w:val="20"/>
        </w:rPr>
        <w:t>Executive Officials</w:t>
      </w:r>
      <w:r w:rsidR="00C45668">
        <w:rPr>
          <w:rFonts w:ascii="umr10"/>
          <w:spacing w:val="-6"/>
          <w:sz w:val="20"/>
        </w:rPr>
        <w:t xml:space="preserve"> </w:t>
      </w:r>
      <w:r w:rsidR="00C45668">
        <w:rPr>
          <w:rFonts w:ascii="umr10"/>
          <w:sz w:val="20"/>
        </w:rPr>
        <w:t>Per</w:t>
      </w:r>
      <w:r w:rsidR="00C45668">
        <w:rPr>
          <w:rFonts w:ascii="umr10"/>
          <w:spacing w:val="-2"/>
          <w:sz w:val="20"/>
        </w:rPr>
        <w:t xml:space="preserve"> </w:t>
      </w:r>
      <w:r w:rsidR="00C45668">
        <w:rPr>
          <w:rFonts w:ascii="umr10"/>
          <w:sz w:val="20"/>
        </w:rPr>
        <w:t>County</w:t>
      </w:r>
      <w:r w:rsidR="00C45668">
        <w:rPr>
          <w:rFonts w:ascii="umr10"/>
          <w:sz w:val="20"/>
        </w:rPr>
        <w:tab/>
        <w:t>0.123***</w:t>
      </w:r>
      <w:r w:rsidR="00C45668">
        <w:rPr>
          <w:rFonts w:ascii="umr10"/>
          <w:sz w:val="20"/>
        </w:rPr>
        <w:tab/>
      </w:r>
      <w:r w:rsidR="00C45668">
        <w:rPr>
          <w:rFonts w:ascii="umr10"/>
          <w:sz w:val="20"/>
        </w:rPr>
        <w:tab/>
      </w:r>
      <w:r w:rsidR="00C45668">
        <w:rPr>
          <w:rFonts w:ascii="umr10"/>
          <w:sz w:val="20"/>
        </w:rPr>
        <w:tab/>
        <w:t>1.006</w:t>
      </w:r>
    </w:p>
    <w:p w:rsidR="00915AA8" w:rsidRDefault="00C45668">
      <w:pPr>
        <w:tabs>
          <w:tab w:val="left" w:pos="7021"/>
        </w:tabs>
        <w:spacing w:before="1"/>
        <w:ind w:left="3198"/>
        <w:jc w:val="center"/>
        <w:rPr>
          <w:rFonts w:ascii="umr10"/>
          <w:sz w:val="20"/>
        </w:rPr>
      </w:pPr>
      <w:r>
        <w:rPr>
          <w:rFonts w:ascii="umr10"/>
          <w:sz w:val="20"/>
        </w:rPr>
        <w:t>(0.0233)</w:t>
      </w:r>
      <w:r>
        <w:rPr>
          <w:rFonts w:ascii="umr10"/>
          <w:sz w:val="20"/>
        </w:rPr>
        <w:tab/>
        <w:t>(0.638)</w:t>
      </w:r>
    </w:p>
    <w:p w:rsidR="00915AA8" w:rsidRDefault="00C45668">
      <w:pPr>
        <w:tabs>
          <w:tab w:val="left" w:pos="5692"/>
        </w:tabs>
        <w:spacing w:before="65"/>
        <w:ind w:left="153"/>
        <w:rPr>
          <w:rFonts w:ascii="umr10"/>
          <w:sz w:val="20"/>
        </w:rPr>
      </w:pPr>
      <w:r>
        <w:rPr>
          <w:rFonts w:ascii="umr10"/>
          <w:sz w:val="20"/>
        </w:rPr>
        <w:t>Free</w:t>
      </w:r>
      <w:r>
        <w:rPr>
          <w:rFonts w:ascii="umr10"/>
          <w:spacing w:val="-1"/>
          <w:sz w:val="20"/>
        </w:rPr>
        <w:t xml:space="preserve"> </w:t>
      </w:r>
      <w:r>
        <w:rPr>
          <w:rFonts w:ascii="umr10"/>
          <w:sz w:val="20"/>
        </w:rPr>
        <w:t>Blacks 1860</w:t>
      </w:r>
      <w:r>
        <w:rPr>
          <w:rFonts w:ascii="umr10"/>
          <w:sz w:val="20"/>
        </w:rPr>
        <w:tab/>
        <w:t>0.000235*</w:t>
      </w:r>
    </w:p>
    <w:p w:rsidR="00915AA8" w:rsidRDefault="00754500">
      <w:pPr>
        <w:spacing w:before="66"/>
        <w:ind w:left="3248"/>
        <w:jc w:val="center"/>
        <w:rPr>
          <w:rFonts w:ascii="umr10"/>
          <w:sz w:val="20"/>
        </w:rPr>
      </w:pPr>
      <w:r>
        <w:rPr>
          <w:noProof/>
        </w:rPr>
        <mc:AlternateContent>
          <mc:Choice Requires="wps">
            <w:drawing>
              <wp:anchor distT="0" distB="0" distL="0" distR="0" simplePos="0" relativeHeight="251634688" behindDoc="0" locked="0" layoutInCell="1" allowOverlap="1">
                <wp:simplePos x="0" y="0"/>
                <wp:positionH relativeFrom="page">
                  <wp:posOffset>3042285</wp:posOffset>
                </wp:positionH>
                <wp:positionV relativeFrom="paragraph">
                  <wp:posOffset>224790</wp:posOffset>
                </wp:positionV>
                <wp:extent cx="3613150" cy="0"/>
                <wp:effectExtent l="13335" t="8255" r="12065" b="10795"/>
                <wp:wrapTopAndBottom/>
                <wp:docPr id="1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150" cy="0"/>
                        </a:xfrm>
                        <a:prstGeom prst="line">
                          <a:avLst/>
                        </a:prstGeom>
                        <a:noFill/>
                        <a:ln w="1217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4A16A" id="Line 8" o:spid="_x0000_s1026" style="position:absolute;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39.55pt,17.7pt" to="524.0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TNyEwIAACo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" strokeweight=".33831mm">
                <w10:wrap type="topAndBottom" anchorx="page"/>
              </v:line>
            </w:pict>
          </mc:Fallback>
        </mc:AlternateContent>
      </w:r>
      <w:r w:rsidR="00C45668">
        <w:rPr>
          <w:rFonts w:ascii="umr10"/>
          <w:sz w:val="20"/>
        </w:rPr>
        <w:t>(0.000139)</w:t>
      </w:r>
    </w:p>
    <w:p w:rsidR="00915AA8" w:rsidRDefault="00C45668">
      <w:pPr>
        <w:tabs>
          <w:tab w:val="left" w:pos="5894"/>
        </w:tabs>
        <w:spacing w:after="46"/>
        <w:ind w:left="153"/>
        <w:rPr>
          <w:rFonts w:ascii="umr10"/>
          <w:sz w:val="20"/>
        </w:rPr>
      </w:pPr>
      <w:r>
        <w:rPr>
          <w:rFonts w:ascii="umr10"/>
          <w:sz w:val="20"/>
        </w:rPr>
        <w:t>F-Statistic on</w:t>
      </w:r>
      <w:r>
        <w:rPr>
          <w:rFonts w:ascii="umr10"/>
          <w:spacing w:val="-10"/>
          <w:sz w:val="20"/>
        </w:rPr>
        <w:t xml:space="preserve"> </w:t>
      </w:r>
      <w:r>
        <w:rPr>
          <w:rFonts w:ascii="umr10"/>
          <w:sz w:val="20"/>
        </w:rPr>
        <w:t>Excluded</w:t>
      </w:r>
      <w:r>
        <w:rPr>
          <w:rFonts w:ascii="umr10"/>
          <w:spacing w:val="-4"/>
          <w:sz w:val="20"/>
        </w:rPr>
        <w:t xml:space="preserve"> </w:t>
      </w:r>
      <w:r>
        <w:rPr>
          <w:rFonts w:ascii="umr10"/>
          <w:sz w:val="20"/>
        </w:rPr>
        <w:t>Instrument</w:t>
      </w:r>
      <w:r>
        <w:rPr>
          <w:rFonts w:ascii="umr10"/>
          <w:sz w:val="20"/>
        </w:rPr>
        <w:tab/>
        <w:t>2.883</w:t>
      </w:r>
    </w:p>
    <w:p w:rsidR="00915AA8" w:rsidRDefault="00754500">
      <w:pPr>
        <w:pStyle w:val="BodyText"/>
        <w:spacing w:line="40" w:lineRule="exact"/>
        <w:ind w:left="97" w:right="-15"/>
        <w:rPr>
          <w:rFonts w:ascii="umr10"/>
          <w:sz w:val="4"/>
        </w:rPr>
      </w:pPr>
      <w:r>
        <w:rPr>
          <w:rFonts w:ascii="umr10"/>
          <w:noProof/>
          <w:sz w:val="4"/>
        </w:rPr>
        <mc:AlternateContent>
          <mc:Choice Requires="wpg">
            <w:drawing>
              <wp:inline distT="0" distB="0" distL="0" distR="0">
                <wp:extent cx="5615940" cy="24765"/>
                <wp:effectExtent l="15240" t="8890" r="17145" b="4445"/>
                <wp:docPr id="1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940" cy="24765"/>
                          <a:chOff x="0" y="0"/>
                          <a:chExt cx="8844" cy="39"/>
                        </a:xfrm>
                      </wpg:grpSpPr>
                      <wps:wsp>
                        <wps:cNvPr id="18" name="Line 7"/>
                        <wps:cNvCnPr>
                          <a:cxnSpLocks noChangeShapeType="1"/>
                        </wps:cNvCnPr>
                        <wps:spPr bwMode="auto">
                          <a:xfrm>
                            <a:off x="0" y="19"/>
                            <a:ext cx="8844" cy="0"/>
                          </a:xfrm>
                          <a:prstGeom prst="line">
                            <a:avLst/>
                          </a:prstGeom>
                          <a:noFill/>
                          <a:ln w="2438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D8C9E0" id="Group 6" o:spid="_x0000_s1026" style="width:442.2pt;height:1.95pt;mso-position-horizontal-relative:char;mso-position-vertical-relative:line" coordsize="884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">
                <v:line id="Line 7" o:spid="_x0000_s1027" style="position:absolute;visibility:visible;mso-wrap-style:square" from="0,19" to="88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" strokeweight="1.92pt"/>
                <w10:anchorlock/>
              </v:group>
            </w:pict>
          </mc:Fallback>
        </mc:AlternateContent>
      </w:r>
    </w:p>
    <w:p w:rsidR="00915AA8" w:rsidRDefault="00C45668">
      <w:pPr>
        <w:ind w:left="153"/>
        <w:rPr>
          <w:rFonts w:ascii="umr10"/>
          <w:sz w:val="20"/>
        </w:rPr>
      </w:pPr>
      <w:r>
        <w:rPr>
          <w:rFonts w:ascii="umr10"/>
          <w:sz w:val="20"/>
        </w:rPr>
        <w:t>Panel C: Legislative Officials</w:t>
      </w:r>
    </w:p>
    <w:p w:rsidR="00915AA8" w:rsidRDefault="00C45668">
      <w:pPr>
        <w:tabs>
          <w:tab w:val="left" w:pos="3314"/>
        </w:tabs>
        <w:spacing w:before="65"/>
        <w:ind w:left="153"/>
        <w:rPr>
          <w:rFonts w:ascii="umr10"/>
          <w:sz w:val="20"/>
        </w:rPr>
      </w:pPr>
      <w:r>
        <w:rPr>
          <w:rFonts w:ascii="umr10"/>
          <w:sz w:val="20"/>
        </w:rPr>
        <w:t>Dependent</w:t>
      </w:r>
      <w:r>
        <w:rPr>
          <w:rFonts w:ascii="umr10"/>
          <w:spacing w:val="-6"/>
          <w:sz w:val="20"/>
        </w:rPr>
        <w:t xml:space="preserve"> </w:t>
      </w:r>
      <w:r>
        <w:rPr>
          <w:rFonts w:ascii="umr10"/>
          <w:sz w:val="20"/>
        </w:rPr>
        <w:t>Variable:</w:t>
      </w:r>
      <w:r>
        <w:rPr>
          <w:rFonts w:ascii="umr10"/>
          <w:sz w:val="20"/>
        </w:rPr>
        <w:tab/>
        <w:t>OLS -- 1870 County First Stage Officials IV -- 1870</w:t>
      </w:r>
      <w:r>
        <w:rPr>
          <w:rFonts w:ascii="umr10"/>
          <w:spacing w:val="-6"/>
          <w:sz w:val="20"/>
        </w:rPr>
        <w:t xml:space="preserve"> </w:t>
      </w:r>
      <w:r>
        <w:rPr>
          <w:rFonts w:ascii="umr10"/>
          <w:sz w:val="20"/>
        </w:rPr>
        <w:t>County</w:t>
      </w:r>
    </w:p>
    <w:p w:rsidR="00915AA8" w:rsidRDefault="00754500">
      <w:pPr>
        <w:tabs>
          <w:tab w:val="left" w:pos="3856"/>
          <w:tab w:val="left" w:pos="5613"/>
          <w:tab w:val="left" w:pos="7238"/>
          <w:tab w:val="left" w:pos="7629"/>
        </w:tabs>
        <w:spacing w:before="66" w:line="304" w:lineRule="auto"/>
        <w:ind w:left="153" w:right="215" w:firstLine="3278"/>
        <w:rPr>
          <w:rFonts w:ascii="umr10"/>
          <w:sz w:val="20"/>
        </w:rPr>
      </w:pPr>
      <w:r>
        <w:rPr>
          <w:noProof/>
        </w:rPr>
        <mc:AlternateContent>
          <mc:Choice Requires="wps">
            <w:drawing>
              <wp:anchor distT="0" distB="0" distL="114300" distR="114300" simplePos="0" relativeHeight="251676672" behindDoc="1" locked="0" layoutInCell="1" allowOverlap="1">
                <wp:simplePos x="0" y="0"/>
                <wp:positionH relativeFrom="page">
                  <wp:posOffset>3042285</wp:posOffset>
                </wp:positionH>
                <wp:positionV relativeFrom="paragraph">
                  <wp:posOffset>224790</wp:posOffset>
                </wp:positionV>
                <wp:extent cx="3613150" cy="0"/>
                <wp:effectExtent l="13335" t="7620" r="12065" b="11430"/>
                <wp:wrapNone/>
                <wp:docPr id="1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15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093F5" id="Line 5" o:spid="_x0000_s1026"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9.55pt,17.7pt" to="524.0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FXR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" strokeweight=".96pt">
                <w10:wrap anchorx="page"/>
              </v:line>
            </w:pict>
          </mc:Fallback>
        </mc:AlternateContent>
      </w:r>
      <w:r w:rsidR="00C45668">
        <w:rPr>
          <w:rFonts w:ascii="umr10"/>
          <w:sz w:val="20"/>
        </w:rPr>
        <w:t>Taxes</w:t>
      </w:r>
      <w:r w:rsidR="00C45668">
        <w:rPr>
          <w:rFonts w:ascii="umr10"/>
          <w:spacing w:val="-1"/>
          <w:sz w:val="20"/>
        </w:rPr>
        <w:t xml:space="preserve"> </w:t>
      </w:r>
      <w:r w:rsidR="00C45668">
        <w:rPr>
          <w:rFonts w:ascii="umr10"/>
          <w:sz w:val="20"/>
        </w:rPr>
        <w:t>Per Capita</w:t>
      </w:r>
      <w:r w:rsidR="00C45668">
        <w:rPr>
          <w:rFonts w:ascii="umr10"/>
          <w:sz w:val="20"/>
        </w:rPr>
        <w:tab/>
        <w:t>Per</w:t>
      </w:r>
      <w:r w:rsidR="00C45668">
        <w:rPr>
          <w:rFonts w:ascii="umr10"/>
          <w:spacing w:val="-1"/>
          <w:sz w:val="20"/>
        </w:rPr>
        <w:t xml:space="preserve"> </w:t>
      </w:r>
      <w:r w:rsidR="00C45668">
        <w:rPr>
          <w:rFonts w:ascii="umr10"/>
          <w:sz w:val="20"/>
        </w:rPr>
        <w:t>County</w:t>
      </w:r>
      <w:r w:rsidR="00C45668">
        <w:rPr>
          <w:rFonts w:ascii="umr10"/>
          <w:sz w:val="20"/>
        </w:rPr>
        <w:tab/>
        <w:t xml:space="preserve">Taxes Per </w:t>
      </w:r>
      <w:r w:rsidR="00C45668">
        <w:rPr>
          <w:rFonts w:ascii="umr10"/>
          <w:spacing w:val="-4"/>
          <w:sz w:val="20"/>
        </w:rPr>
        <w:t xml:space="preserve">Capita </w:t>
      </w:r>
      <w:r w:rsidR="00C45668">
        <w:rPr>
          <w:rFonts w:ascii="umr10"/>
          <w:sz w:val="20"/>
        </w:rPr>
        <w:t>Legislative Officials</w:t>
      </w:r>
      <w:r w:rsidR="00C45668">
        <w:rPr>
          <w:rFonts w:ascii="umr10"/>
          <w:spacing w:val="-6"/>
          <w:sz w:val="20"/>
        </w:rPr>
        <w:t xml:space="preserve"> </w:t>
      </w:r>
      <w:r w:rsidR="00C45668">
        <w:rPr>
          <w:rFonts w:ascii="umr10"/>
          <w:sz w:val="20"/>
        </w:rPr>
        <w:t>Per</w:t>
      </w:r>
      <w:r w:rsidR="00C45668">
        <w:rPr>
          <w:rFonts w:ascii="umr10"/>
          <w:spacing w:val="-2"/>
          <w:sz w:val="20"/>
        </w:rPr>
        <w:t xml:space="preserve"> </w:t>
      </w:r>
      <w:r w:rsidR="00C45668">
        <w:rPr>
          <w:rFonts w:ascii="umr10"/>
          <w:sz w:val="20"/>
        </w:rPr>
        <w:t>County</w:t>
      </w:r>
      <w:r w:rsidR="00C45668">
        <w:rPr>
          <w:rFonts w:ascii="umr10"/>
          <w:sz w:val="20"/>
        </w:rPr>
        <w:tab/>
        <w:t>0.139***</w:t>
      </w:r>
      <w:r w:rsidR="00C45668">
        <w:rPr>
          <w:rFonts w:ascii="umr10"/>
          <w:sz w:val="20"/>
        </w:rPr>
        <w:tab/>
      </w:r>
      <w:r w:rsidR="00C45668">
        <w:rPr>
          <w:rFonts w:ascii="umr10"/>
          <w:sz w:val="20"/>
        </w:rPr>
        <w:tab/>
      </w:r>
      <w:r w:rsidR="00C45668">
        <w:rPr>
          <w:rFonts w:ascii="umr10"/>
          <w:sz w:val="20"/>
        </w:rPr>
        <w:tab/>
        <w:t>0.283***</w:t>
      </w:r>
    </w:p>
    <w:p w:rsidR="00915AA8" w:rsidRDefault="00C45668">
      <w:pPr>
        <w:tabs>
          <w:tab w:val="left" w:pos="7021"/>
        </w:tabs>
        <w:spacing w:before="1"/>
        <w:ind w:left="3198"/>
        <w:jc w:val="center"/>
        <w:rPr>
          <w:rFonts w:ascii="umr10"/>
          <w:sz w:val="20"/>
        </w:rPr>
      </w:pPr>
      <w:r>
        <w:rPr>
          <w:rFonts w:ascii="umr10"/>
          <w:sz w:val="20"/>
        </w:rPr>
        <w:t>(0.0232)</w:t>
      </w:r>
      <w:r>
        <w:rPr>
          <w:rFonts w:ascii="umr10"/>
          <w:sz w:val="20"/>
        </w:rPr>
        <w:tab/>
        <w:t>(0.109)</w:t>
      </w:r>
    </w:p>
    <w:p w:rsidR="00915AA8" w:rsidRDefault="00C45668">
      <w:pPr>
        <w:tabs>
          <w:tab w:val="left" w:pos="5591"/>
        </w:tabs>
        <w:spacing w:before="65"/>
        <w:ind w:left="153"/>
        <w:rPr>
          <w:rFonts w:ascii="umr10"/>
          <w:sz w:val="20"/>
        </w:rPr>
      </w:pPr>
      <w:r>
        <w:rPr>
          <w:rFonts w:ascii="umr10"/>
          <w:sz w:val="20"/>
        </w:rPr>
        <w:t>Free</w:t>
      </w:r>
      <w:r>
        <w:rPr>
          <w:rFonts w:ascii="umr10"/>
          <w:spacing w:val="-1"/>
          <w:sz w:val="20"/>
        </w:rPr>
        <w:t xml:space="preserve"> </w:t>
      </w:r>
      <w:r>
        <w:rPr>
          <w:rFonts w:ascii="umr10"/>
          <w:sz w:val="20"/>
        </w:rPr>
        <w:t>Blacks 1860</w:t>
      </w:r>
      <w:r>
        <w:rPr>
          <w:rFonts w:ascii="umr10"/>
          <w:sz w:val="20"/>
        </w:rPr>
        <w:tab/>
        <w:t>0.000837***</w:t>
      </w:r>
    </w:p>
    <w:p w:rsidR="00915AA8" w:rsidRDefault="00754500">
      <w:pPr>
        <w:spacing w:before="66"/>
        <w:ind w:left="3248"/>
        <w:jc w:val="center"/>
        <w:rPr>
          <w:rFonts w:ascii="umr10"/>
          <w:sz w:val="20"/>
        </w:rPr>
      </w:pPr>
      <w:r>
        <w:rPr>
          <w:noProof/>
        </w:rPr>
        <mc:AlternateContent>
          <mc:Choice Requires="wps">
            <w:drawing>
              <wp:anchor distT="0" distB="0" distL="0" distR="0" simplePos="0" relativeHeight="251635712" behindDoc="0" locked="0" layoutInCell="1" allowOverlap="1">
                <wp:simplePos x="0" y="0"/>
                <wp:positionH relativeFrom="page">
                  <wp:posOffset>3042285</wp:posOffset>
                </wp:positionH>
                <wp:positionV relativeFrom="paragraph">
                  <wp:posOffset>224790</wp:posOffset>
                </wp:positionV>
                <wp:extent cx="3613150" cy="0"/>
                <wp:effectExtent l="13335" t="15240" r="12065" b="13335"/>
                <wp:wrapTopAndBottom/>
                <wp:docPr id="1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15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77300" id="Line 4" o:spid="_x0000_s1026" style="position:absolute;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39.55pt,17.7pt" to="524.0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yMiEg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" strokeweight=".96pt">
                <w10:wrap type="topAndBottom" anchorx="page"/>
              </v:line>
            </w:pict>
          </mc:Fallback>
        </mc:AlternateContent>
      </w:r>
      <w:r w:rsidR="00C45668">
        <w:rPr>
          <w:rFonts w:ascii="umr10"/>
          <w:sz w:val="20"/>
        </w:rPr>
        <w:t>(0.000135)</w:t>
      </w:r>
    </w:p>
    <w:p w:rsidR="00915AA8" w:rsidRDefault="00C45668">
      <w:pPr>
        <w:tabs>
          <w:tab w:val="left" w:pos="5843"/>
        </w:tabs>
        <w:spacing w:after="37"/>
        <w:ind w:left="153"/>
        <w:rPr>
          <w:rFonts w:ascii="umr10"/>
          <w:sz w:val="20"/>
        </w:rPr>
      </w:pPr>
      <w:r>
        <w:rPr>
          <w:rFonts w:ascii="umr10"/>
          <w:sz w:val="20"/>
        </w:rPr>
        <w:t>F-Statistic on</w:t>
      </w:r>
      <w:r>
        <w:rPr>
          <w:rFonts w:ascii="umr10"/>
          <w:spacing w:val="-10"/>
          <w:sz w:val="20"/>
        </w:rPr>
        <w:t xml:space="preserve"> </w:t>
      </w:r>
      <w:r>
        <w:rPr>
          <w:rFonts w:ascii="umr10"/>
          <w:sz w:val="20"/>
        </w:rPr>
        <w:t>Excluded</w:t>
      </w:r>
      <w:r>
        <w:rPr>
          <w:rFonts w:ascii="umr10"/>
          <w:spacing w:val="-4"/>
          <w:sz w:val="20"/>
        </w:rPr>
        <w:t xml:space="preserve"> </w:t>
      </w:r>
      <w:r>
        <w:rPr>
          <w:rFonts w:ascii="umr10"/>
          <w:sz w:val="20"/>
        </w:rPr>
        <w:t>Instrument</w:t>
      </w:r>
      <w:r>
        <w:rPr>
          <w:rFonts w:ascii="umr10"/>
          <w:sz w:val="20"/>
        </w:rPr>
        <w:tab/>
        <w:t>38.204</w:t>
      </w:r>
    </w:p>
    <w:p w:rsidR="00915AA8" w:rsidRDefault="00754500">
      <w:pPr>
        <w:pStyle w:val="BodyText"/>
        <w:spacing w:line="58" w:lineRule="exact"/>
        <w:ind w:left="88" w:right="-44"/>
        <w:rPr>
          <w:rFonts w:ascii="umr10"/>
          <w:sz w:val="5"/>
        </w:rPr>
      </w:pPr>
      <w:r>
        <w:rPr>
          <w:rFonts w:ascii="umr10"/>
          <w:noProof/>
          <w:sz w:val="5"/>
        </w:rPr>
        <mc:AlternateContent>
          <mc:Choice Requires="wpg">
            <w:drawing>
              <wp:inline distT="0" distB="0" distL="0" distR="0">
                <wp:extent cx="5615940" cy="36830"/>
                <wp:effectExtent l="22860" t="3175" r="19050" b="762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940" cy="36830"/>
                          <a:chOff x="0" y="0"/>
                          <a:chExt cx="8844" cy="58"/>
                        </a:xfrm>
                      </wpg:grpSpPr>
                      <wps:wsp>
                        <wps:cNvPr id="14" name="Line 3"/>
                        <wps:cNvCnPr>
                          <a:cxnSpLocks noChangeShapeType="1"/>
                        </wps:cNvCnPr>
                        <wps:spPr bwMode="auto">
                          <a:xfrm>
                            <a:off x="0" y="29"/>
                            <a:ext cx="8844"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893343" id="Group 2" o:spid="_x0000_s1026" style="width:442.2pt;height:2.9pt;mso-position-horizontal-relative:char;mso-position-vertical-relative:line" coordsize="884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">
                <v:line id="Line 3" o:spid="_x0000_s1027" style="position:absolute;visibility:visible;mso-wrap-style:square" from="0,29" to="884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" strokeweight="2.88pt"/>
                <w10:anchorlock/>
              </v:group>
            </w:pict>
          </mc:Fallback>
        </mc:AlternateContent>
      </w:r>
    </w:p>
    <w:p w:rsidR="00915AA8" w:rsidRDefault="00C45668">
      <w:pPr>
        <w:spacing w:before="23" w:line="338" w:lineRule="auto"/>
        <w:ind w:left="150" w:right="381"/>
        <w:rPr>
          <w:rFonts w:ascii="umr10"/>
          <w:sz w:val="18"/>
        </w:rPr>
      </w:pPr>
      <w:r>
        <w:rPr>
          <w:rFonts w:ascii="umr10"/>
          <w:sz w:val="18"/>
        </w:rPr>
        <w:t xml:space="preserve">Robust standard errors in parentheses. *** p&lt;0.01, ** p&lt;0.05, * p&lt;0.1. Note: N=825 in all regressions. Regressions include Republican vote share in 1868 Presidential Election, total value of farms, Logan- </w:t>
      </w:r>
      <w:proofErr w:type="spellStart"/>
      <w:r>
        <w:rPr>
          <w:rFonts w:ascii="umr10"/>
          <w:sz w:val="18"/>
        </w:rPr>
        <w:t>Parman</w:t>
      </w:r>
      <w:proofErr w:type="spellEnd"/>
      <w:r>
        <w:rPr>
          <w:rFonts w:ascii="umr10"/>
          <w:sz w:val="18"/>
        </w:rPr>
        <w:t xml:space="preserve"> Segregation, Total population, percent black, manufacturing wages, value of manufacturing output, number illiterate, rail access, water access, urban county, county wealth, state fixed effects.</w:t>
      </w:r>
    </w:p>
    <w:sectPr w:rsidR="00915AA8">
      <w:pgSz w:w="12240" w:h="15840"/>
      <w:pgMar w:top="1500" w:right="1720" w:bottom="700" w:left="1520" w:header="0" w:footer="5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154B" w:rsidRDefault="007F154B">
      <w:r>
        <w:separator/>
      </w:r>
    </w:p>
  </w:endnote>
  <w:endnote w:type="continuationSeparator" w:id="0">
    <w:p w:rsidR="007F154B" w:rsidRDefault="007F15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altName w:val="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umr10">
    <w:altName w:val="Cambria"/>
    <w:panose1 w:val="020B0604020202020204"/>
    <w:charset w:val="00"/>
    <w:family w:val="roman"/>
    <w:pitch w:val="variable"/>
    <w:sig w:usb0="8000004F" w:usb1="5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cmssi8">
    <w:altName w:val="Cambria"/>
    <w:panose1 w:val="020B0604020202020204"/>
    <w:charset w:val="00"/>
    <w:family w:val="roman"/>
    <w:pitch w:val="variable"/>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88148505"/>
      <w:docPartObj>
        <w:docPartGallery w:val="Page Numbers (Bottom of Page)"/>
        <w:docPartUnique/>
      </w:docPartObj>
    </w:sdtPr>
    <w:sdtContent>
      <w:p w:rsidR="00E572E3" w:rsidRDefault="00E572E3" w:rsidP="00C626D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572E3" w:rsidRDefault="00E572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86184486"/>
      <w:docPartObj>
        <w:docPartGallery w:val="Page Numbers (Bottom of Page)"/>
        <w:docPartUnique/>
      </w:docPartObj>
    </w:sdtPr>
    <w:sdtContent>
      <w:p w:rsidR="00E572E3" w:rsidRDefault="00E572E3" w:rsidP="00C626D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6250CB" w:rsidRDefault="006250CB">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50CB" w:rsidRDefault="006250CB">
    <w:pPr>
      <w:pStyle w:val="BodyText"/>
      <w:spacing w:line="14" w:lineRule="auto"/>
      <w:rPr>
        <w:sz w:val="20"/>
      </w:rPr>
    </w:pPr>
    <w:r>
      <w:rPr>
        <w:noProof/>
      </w:rPr>
      <mc:AlternateContent>
        <mc:Choice Requires="wps">
          <w:drawing>
            <wp:anchor distT="0" distB="0" distL="114300" distR="114300" simplePos="0" relativeHeight="503175320" behindDoc="1" locked="0" layoutInCell="1" allowOverlap="1">
              <wp:simplePos x="0" y="0"/>
              <wp:positionH relativeFrom="page">
                <wp:posOffset>837565</wp:posOffset>
              </wp:positionH>
              <wp:positionV relativeFrom="page">
                <wp:posOffset>7902575</wp:posOffset>
              </wp:positionV>
              <wp:extent cx="5615940" cy="0"/>
              <wp:effectExtent l="18415" t="25400" r="23495" b="22225"/>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line">
                        <a:avLst/>
                      </a:prstGeom>
                      <a:noFill/>
                      <a:ln w="365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C57A1" id="Line 3" o:spid="_x0000_s1026" style="position:absolute;z-index:-141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95pt,622.25pt" to="508.15pt,6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uyAEwIAACkEAAAOAAAAZHJzL2Uyb0RvYy54bWysU02P2jAQvVfqf7B8hyQQsh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" strokeweight="2.88pt">
              <w10:wrap anchorx="page" anchory="page"/>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50CB" w:rsidRDefault="006250CB">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50CB" w:rsidRDefault="006250CB">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50CB" w:rsidRDefault="006250CB">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154B" w:rsidRDefault="007F154B">
      <w:r>
        <w:separator/>
      </w:r>
    </w:p>
  </w:footnote>
  <w:footnote w:type="continuationSeparator" w:id="0">
    <w:p w:rsidR="007F154B" w:rsidRDefault="007F154B">
      <w:r>
        <w:continuationSeparator/>
      </w:r>
    </w:p>
  </w:footnote>
  <w:footnote w:id="1">
    <w:p w:rsidR="006250CB" w:rsidRPr="006231FD" w:rsidRDefault="006250CB" w:rsidP="006231FD">
      <w:pPr>
        <w:pStyle w:val="FootnoteText"/>
        <w:jc w:val="both"/>
      </w:pPr>
      <w:r w:rsidRPr="006231FD">
        <w:rPr>
          <w:rStyle w:val="FootnoteReference"/>
        </w:rPr>
        <w:footnoteRef/>
      </w:r>
      <w:r w:rsidRPr="006231FD">
        <w:t xml:space="preserve"> </w:t>
      </w:r>
      <w:r w:rsidRPr="006231FD">
        <w:rPr>
          <w:rFonts w:ascii="Times New Roman"/>
        </w:rPr>
        <w:t xml:space="preserve">See </w:t>
      </w:r>
      <w:hyperlink w:anchor="_bookmark85" w:history="1">
        <w:r w:rsidRPr="006231FD">
          <w:rPr>
            <w:rFonts w:ascii="Times New Roman"/>
          </w:rPr>
          <w:t xml:space="preserve">Larsen </w:t>
        </w:r>
      </w:hyperlink>
      <w:r w:rsidRPr="006231FD">
        <w:rPr>
          <w:rFonts w:ascii="Times New Roman"/>
        </w:rPr>
        <w:t>(</w:t>
      </w:r>
      <w:hyperlink w:anchor="_bookmark85" w:history="1">
        <w:r w:rsidRPr="006231FD">
          <w:rPr>
            <w:rFonts w:ascii="Times New Roman"/>
          </w:rPr>
          <w:t>2015</w:t>
        </w:r>
      </w:hyperlink>
      <w:r w:rsidRPr="006231FD">
        <w:rPr>
          <w:rFonts w:ascii="Times New Roman"/>
        </w:rPr>
        <w:t>), for example, who estimates death rates for seven confederate states.</w:t>
      </w:r>
    </w:p>
  </w:footnote>
  <w:footnote w:id="2">
    <w:p w:rsidR="006250CB" w:rsidRPr="006231FD" w:rsidRDefault="006250CB" w:rsidP="006231FD">
      <w:pPr>
        <w:spacing w:before="9" w:line="249" w:lineRule="auto"/>
        <w:ind w:right="108"/>
        <w:jc w:val="both"/>
        <w:rPr>
          <w:rFonts w:ascii="Times New Roman"/>
          <w:sz w:val="20"/>
          <w:szCs w:val="20"/>
        </w:rPr>
      </w:pPr>
      <w:r w:rsidRPr="006231FD">
        <w:rPr>
          <w:rStyle w:val="FootnoteReference"/>
          <w:sz w:val="20"/>
          <w:szCs w:val="20"/>
        </w:rPr>
        <w:footnoteRef/>
      </w:r>
      <w:r w:rsidRPr="006231FD">
        <w:rPr>
          <w:sz w:val="20"/>
          <w:szCs w:val="20"/>
        </w:rPr>
        <w:t xml:space="preserve"> </w:t>
      </w:r>
      <w:r w:rsidRPr="006231FD">
        <w:rPr>
          <w:sz w:val="20"/>
          <w:szCs w:val="20"/>
        </w:rPr>
        <w:fldChar w:fldCharType="begin"/>
      </w:r>
      <w:r w:rsidRPr="006231FD">
        <w:rPr>
          <w:sz w:val="20"/>
          <w:szCs w:val="20"/>
        </w:rPr>
        <w:instrText xml:space="preserve"> HYPERLINK \l "_bookmark85" </w:instrText>
      </w:r>
      <w:r w:rsidRPr="006231FD">
        <w:rPr>
          <w:sz w:val="20"/>
          <w:szCs w:val="20"/>
        </w:rPr>
        <w:fldChar w:fldCharType="separate"/>
      </w:r>
      <w:r w:rsidRPr="006231FD">
        <w:rPr>
          <w:rFonts w:ascii="Times New Roman"/>
          <w:sz w:val="20"/>
          <w:szCs w:val="20"/>
        </w:rPr>
        <w:t>L</w:t>
      </w:r>
      <w:r w:rsidRPr="006231FD">
        <w:rPr>
          <w:rFonts w:ascii="Times New Roman"/>
          <w:sz w:val="20"/>
          <w:szCs w:val="20"/>
        </w:rPr>
        <w:t>a</w:t>
      </w:r>
      <w:r w:rsidRPr="006231FD">
        <w:rPr>
          <w:rFonts w:ascii="Times New Roman"/>
          <w:sz w:val="20"/>
          <w:szCs w:val="20"/>
        </w:rPr>
        <w:t xml:space="preserve">rsen </w:t>
      </w:r>
      <w:r w:rsidRPr="006231FD">
        <w:rPr>
          <w:rFonts w:ascii="Times New Roman"/>
          <w:sz w:val="20"/>
          <w:szCs w:val="20"/>
        </w:rPr>
        <w:fldChar w:fldCharType="end"/>
      </w:r>
      <w:r w:rsidRPr="006231FD">
        <w:rPr>
          <w:rFonts w:ascii="Times New Roman"/>
          <w:sz w:val="20"/>
          <w:szCs w:val="20"/>
        </w:rPr>
        <w:t>(</w:t>
      </w:r>
      <w:hyperlink w:anchor="_bookmark85" w:history="1">
        <w:r w:rsidRPr="006231FD">
          <w:rPr>
            <w:rFonts w:ascii="Times New Roman"/>
            <w:sz w:val="20"/>
            <w:szCs w:val="20"/>
          </w:rPr>
          <w:t>201</w:t>
        </w:r>
        <w:r w:rsidRPr="006231FD">
          <w:rPr>
            <w:rFonts w:ascii="Times New Roman"/>
            <w:sz w:val="20"/>
            <w:szCs w:val="20"/>
          </w:rPr>
          <w:t>5</w:t>
        </w:r>
      </w:hyperlink>
      <w:r w:rsidRPr="006231FD">
        <w:rPr>
          <w:rFonts w:ascii="Times New Roman"/>
          <w:sz w:val="20"/>
          <w:szCs w:val="20"/>
        </w:rPr>
        <w:t xml:space="preserve">) argues that Confederate death rates were negatively related to lynching. </w:t>
      </w:r>
      <w:hyperlink w:anchor="_bookmark62" w:history="1">
        <w:r w:rsidRPr="006231FD">
          <w:rPr>
            <w:rFonts w:ascii="Times New Roman"/>
            <w:sz w:val="20"/>
            <w:szCs w:val="20"/>
          </w:rPr>
          <w:t xml:space="preserve">Cook et al. </w:t>
        </w:r>
      </w:hyperlink>
      <w:r w:rsidRPr="006231FD">
        <w:rPr>
          <w:rFonts w:ascii="Times New Roman"/>
          <w:sz w:val="20"/>
          <w:szCs w:val="20"/>
        </w:rPr>
        <w:t>(</w:t>
      </w:r>
      <w:hyperlink w:anchor="_bookmark62" w:history="1">
        <w:r w:rsidRPr="006231FD">
          <w:rPr>
            <w:rFonts w:ascii="Times New Roman"/>
            <w:sz w:val="20"/>
            <w:szCs w:val="20"/>
          </w:rPr>
          <w:t>2016</w:t>
        </w:r>
      </w:hyperlink>
      <w:r w:rsidRPr="006231FD">
        <w:rPr>
          <w:rFonts w:ascii="Times New Roman"/>
          <w:sz w:val="20"/>
          <w:szCs w:val="20"/>
        </w:rPr>
        <w:t>), however, find no evidence that lynching was related to the presence of black politicians during Reconstruction.</w:t>
      </w:r>
    </w:p>
  </w:footnote>
  <w:footnote w:id="3">
    <w:p w:rsidR="006250CB" w:rsidRPr="006231FD" w:rsidRDefault="006250CB" w:rsidP="006231FD">
      <w:pPr>
        <w:pStyle w:val="FootnoteText"/>
        <w:jc w:val="both"/>
      </w:pPr>
      <w:r w:rsidRPr="006231FD">
        <w:rPr>
          <w:rStyle w:val="FootnoteReference"/>
        </w:rPr>
        <w:footnoteRef/>
      </w:r>
      <w:r w:rsidRPr="006231FD">
        <w:t xml:space="preserve"> </w:t>
      </w:r>
      <w:r w:rsidRPr="006231FD">
        <w:rPr>
          <w:rFonts w:ascii="Times New Roman"/>
        </w:rPr>
        <w:t>This is not an issue of the quality of the leadership, but whether there were unfilled positions.</w:t>
      </w:r>
    </w:p>
  </w:footnote>
  <w:footnote w:id="4">
    <w:p w:rsidR="006250CB" w:rsidRPr="006231FD" w:rsidRDefault="006250CB" w:rsidP="006231FD">
      <w:pPr>
        <w:pStyle w:val="FootnoteText"/>
        <w:jc w:val="both"/>
      </w:pPr>
      <w:r w:rsidRPr="006231FD">
        <w:rPr>
          <w:rStyle w:val="FootnoteReference"/>
        </w:rPr>
        <w:footnoteRef/>
      </w:r>
      <w:r w:rsidRPr="006231FD">
        <w:t xml:space="preserve"> </w:t>
      </w:r>
      <w:r w:rsidRPr="006231FD">
        <w:rPr>
          <w:rFonts w:ascii="Times New Roman"/>
        </w:rPr>
        <w:t>See above for more on the correlation of free blacks with other variables.</w:t>
      </w:r>
    </w:p>
  </w:footnote>
  <w:footnote w:id="5">
    <w:p w:rsidR="006250CB" w:rsidRPr="006231FD" w:rsidRDefault="006250CB" w:rsidP="006231FD">
      <w:pPr>
        <w:pStyle w:val="FootnoteText"/>
        <w:jc w:val="both"/>
      </w:pPr>
      <w:r w:rsidRPr="006231FD">
        <w:rPr>
          <w:rStyle w:val="FootnoteReference"/>
        </w:rPr>
        <w:footnoteRef/>
      </w:r>
      <w:r w:rsidRPr="006231FD">
        <w:t xml:space="preserve"> </w:t>
      </w:r>
      <w:r w:rsidRPr="006231FD">
        <w:rPr>
          <w:rFonts w:ascii="Times New Roman"/>
        </w:rPr>
        <w:t>If this is the case then slaves should be included in the specification. The inclusion of slaves in the specification</w:t>
      </w:r>
      <w:r w:rsidR="006231FD">
        <w:rPr>
          <w:rFonts w:ascii="Times New Roman"/>
        </w:rPr>
        <w:t xml:space="preserve"> </w:t>
      </w:r>
      <w:r w:rsidRPr="006231FD">
        <w:rPr>
          <w:rFonts w:ascii="Times New Roman"/>
        </w:rPr>
        <w:t xml:space="preserve">could also be required if, for example, federal expenditures on Freedmen were substitutes for local expenditures. </w:t>
      </w:r>
      <w:proofErr w:type="spellStart"/>
      <w:r w:rsidRPr="006231FD">
        <w:rPr>
          <w:rFonts w:ascii="Times New Roman"/>
        </w:rPr>
        <w:t>See</w:t>
      </w:r>
      <w:hyperlink w:anchor="_bookmark145" w:history="1">
        <w:r w:rsidRPr="006231FD">
          <w:rPr>
            <w:rFonts w:ascii="Times New Roman"/>
          </w:rPr>
          <w:t>Table</w:t>
        </w:r>
        <w:proofErr w:type="spellEnd"/>
        <w:r w:rsidRPr="006231FD">
          <w:rPr>
            <w:rFonts w:ascii="Times New Roman"/>
          </w:rPr>
          <w:t xml:space="preserve"> A2</w:t>
        </w:r>
      </w:hyperlink>
      <w:r w:rsidRPr="006231FD">
        <w:rPr>
          <w:rFonts w:ascii="Times New Roman"/>
        </w:rPr>
        <w:t>, which shows that the inclusion of slaves does not alter the results.</w:t>
      </w:r>
    </w:p>
  </w:footnote>
  <w:footnote w:id="6">
    <w:p w:rsidR="006250CB" w:rsidRPr="006231FD" w:rsidRDefault="006250CB" w:rsidP="006231FD">
      <w:pPr>
        <w:pStyle w:val="FootnoteText"/>
        <w:jc w:val="both"/>
      </w:pPr>
      <w:r w:rsidRPr="006231FD">
        <w:rPr>
          <w:rStyle w:val="FootnoteReference"/>
        </w:rPr>
        <w:footnoteRef/>
      </w:r>
      <w:r w:rsidRPr="006231FD">
        <w:t xml:space="preserve"> </w:t>
      </w:r>
      <w:r w:rsidRPr="006231FD">
        <w:rPr>
          <w:rFonts w:ascii="Times New Roman"/>
        </w:rPr>
        <w:t>Note that since the regression controls for population and population shares such an IV is conditioned on these factors.</w:t>
      </w:r>
    </w:p>
  </w:footnote>
  <w:footnote w:id="7">
    <w:p w:rsidR="006250CB" w:rsidRPr="006231FD" w:rsidRDefault="006250CB" w:rsidP="006231FD">
      <w:pPr>
        <w:pStyle w:val="FootnoteText"/>
        <w:jc w:val="both"/>
      </w:pPr>
      <w:r w:rsidRPr="006231FD">
        <w:rPr>
          <w:rStyle w:val="FootnoteReference"/>
        </w:rPr>
        <w:footnoteRef/>
      </w:r>
      <w:r w:rsidRPr="006231FD">
        <w:t xml:space="preserve"> </w:t>
      </w:r>
      <w:r w:rsidRPr="006231FD">
        <w:rPr>
          <w:rFonts w:ascii="Times New Roman"/>
        </w:rPr>
        <w:t xml:space="preserve">See </w:t>
      </w:r>
      <w:hyperlink w:anchor="_bookmark144" w:history="1">
        <w:r w:rsidRPr="006231FD">
          <w:rPr>
            <w:rFonts w:ascii="Times New Roman"/>
          </w:rPr>
          <w:t xml:space="preserve">Table A1 </w:t>
        </w:r>
      </w:hyperlink>
      <w:r w:rsidRPr="006231FD">
        <w:rPr>
          <w:rFonts w:ascii="Times New Roman"/>
        </w:rPr>
        <w:t>for the results of the specification.</w:t>
      </w:r>
    </w:p>
  </w:footnote>
  <w:footnote w:id="8">
    <w:p w:rsidR="00775C26" w:rsidRPr="006231FD" w:rsidRDefault="00775C26" w:rsidP="006231FD">
      <w:pPr>
        <w:pStyle w:val="FootnoteText"/>
        <w:jc w:val="both"/>
      </w:pPr>
      <w:r w:rsidRPr="006231FD">
        <w:rPr>
          <w:rStyle w:val="FootnoteReference"/>
        </w:rPr>
        <w:footnoteRef/>
      </w:r>
      <w:r w:rsidRPr="006231FD">
        <w:t xml:space="preserve"> </w:t>
      </w:r>
      <w:r w:rsidRPr="006231FD">
        <w:rPr>
          <w:rFonts w:ascii="Times New Roman"/>
        </w:rPr>
        <w:t>Another concern is the interpretation of the first stage.</w:t>
      </w:r>
      <w:r w:rsidR="006231FD">
        <w:rPr>
          <w:rFonts w:ascii="Times New Roman"/>
        </w:rPr>
        <w:t xml:space="preserve"> </w:t>
      </w:r>
      <w:r w:rsidRPr="006231FD">
        <w:rPr>
          <w:rFonts w:ascii="Times New Roman"/>
        </w:rPr>
        <w:t>The fraction of blacks free is two</w:t>
      </w:r>
      <w:r w:rsidR="006231FD">
        <w:rPr>
          <w:rFonts w:ascii="Times New Roman"/>
        </w:rPr>
        <w:t xml:space="preserve"> </w:t>
      </w:r>
      <w:r w:rsidRPr="006231FD">
        <w:rPr>
          <w:rFonts w:ascii="Times New Roman"/>
        </w:rPr>
        <w:t xml:space="preserve">variables, which alters the critical value of the F statistic. Even using the inappropriate value of the F statistic critical value, the IV fails all conventional weak instrument tests (see </w:t>
      </w:r>
      <w:hyperlink w:anchor="_bookmark144" w:history="1">
        <w:r w:rsidRPr="006231FD">
          <w:rPr>
            <w:rFonts w:ascii="Times New Roman"/>
          </w:rPr>
          <w:t>Table A1</w:t>
        </w:r>
      </w:hyperlink>
      <w:r w:rsidRPr="006231FD">
        <w:rPr>
          <w:rFonts w:ascii="Times New Roman"/>
        </w:rPr>
        <w:t>).</w:t>
      </w:r>
    </w:p>
  </w:footnote>
  <w:footnote w:id="9">
    <w:p w:rsidR="00CF15F9" w:rsidRPr="006231FD" w:rsidRDefault="00CF15F9" w:rsidP="006231FD">
      <w:pPr>
        <w:pStyle w:val="FootnoteText"/>
        <w:jc w:val="both"/>
      </w:pPr>
      <w:r w:rsidRPr="006231FD">
        <w:rPr>
          <w:rStyle w:val="FootnoteReference"/>
        </w:rPr>
        <w:footnoteRef/>
      </w:r>
      <w:r w:rsidRPr="006231FD">
        <w:t xml:space="preserve"> </w:t>
      </w:r>
      <w:r w:rsidRPr="006231FD">
        <w:rPr>
          <w:rFonts w:ascii="Times New Roman"/>
        </w:rPr>
        <w:t>In particular, wealth, manufacturing wages, manufacturing output, literacy, and farm value are measured per</w:t>
      </w:r>
      <w:bookmarkStart w:id="3" w:name="_bookmark135"/>
      <w:bookmarkEnd w:id="3"/>
      <w:r w:rsidRPr="006231FD">
        <w:rPr>
          <w:rFonts w:ascii="Times New Roman"/>
        </w:rPr>
        <w:t xml:space="preserve"> capita.</w:t>
      </w:r>
    </w:p>
  </w:footnote>
  <w:footnote w:id="10">
    <w:p w:rsidR="00CF15F9" w:rsidRPr="006231FD" w:rsidRDefault="00CF15F9" w:rsidP="006231FD">
      <w:pPr>
        <w:pStyle w:val="FootnoteText"/>
        <w:jc w:val="both"/>
      </w:pPr>
      <w:r w:rsidRPr="006231FD">
        <w:rPr>
          <w:rStyle w:val="FootnoteReference"/>
        </w:rPr>
        <w:footnoteRef/>
      </w:r>
      <w:r w:rsidRPr="006231FD">
        <w:t xml:space="preserve"> </w:t>
      </w:r>
      <w:r w:rsidRPr="006231FD">
        <w:rPr>
          <w:rFonts w:ascii="Times New Roman" w:hAnsi="Times New Roman"/>
        </w:rPr>
        <w:t>When total population is included in the per capital estimate the F-statistic on the excluded instrument is 134.3–</w:t>
      </w:r>
      <w:r w:rsidRPr="006231FD">
        <w:rPr>
          <w:rFonts w:ascii="Arial" w:hAnsi="Arial"/>
          <w:i/>
        </w:rPr>
        <w:t>β</w:t>
      </w:r>
      <w:r w:rsidRPr="006231FD">
        <w:rPr>
          <w:rFonts w:ascii="Bookman Old Style" w:hAnsi="Bookman Old Style"/>
          <w:i/>
          <w:vertAlign w:val="subscript"/>
        </w:rPr>
        <w:t>F</w:t>
      </w:r>
      <w:r w:rsidRPr="006231FD">
        <w:rPr>
          <w:rFonts w:ascii="Bookman Old Style" w:hAnsi="Bookman Old Style"/>
          <w:i/>
        </w:rPr>
        <w:t xml:space="preserve"> </w:t>
      </w:r>
      <w:proofErr w:type="spellStart"/>
      <w:r w:rsidRPr="006231FD">
        <w:rPr>
          <w:rFonts w:ascii="Bookman Old Style" w:hAnsi="Bookman Old Style"/>
          <w:i/>
          <w:vertAlign w:val="subscript"/>
        </w:rPr>
        <w:t>irst</w:t>
      </w:r>
      <w:proofErr w:type="spellEnd"/>
      <w:r w:rsidRPr="006231FD">
        <w:rPr>
          <w:rFonts w:ascii="Bookman Old Style" w:hAnsi="Bookman Old Style"/>
          <w:i/>
        </w:rPr>
        <w:t xml:space="preserve"> </w:t>
      </w:r>
      <w:r w:rsidRPr="006231FD">
        <w:rPr>
          <w:rFonts w:ascii="Times New Roman" w:hAnsi="Times New Roman"/>
        </w:rPr>
        <w:t xml:space="preserve">= 0.00265, t = 11.59– and the estimated difference </w:t>
      </w:r>
      <w:r w:rsidRPr="006231FD">
        <w:rPr>
          <w:rFonts w:ascii="Arial" w:hAnsi="Arial"/>
          <w:i/>
        </w:rPr>
        <w:t>β</w:t>
      </w:r>
      <w:r w:rsidRPr="006231FD">
        <w:rPr>
          <w:rFonts w:ascii="Bookman Old Style" w:hAnsi="Bookman Old Style"/>
          <w:i/>
          <w:vertAlign w:val="subscript"/>
        </w:rPr>
        <w:t>OLS</w:t>
      </w:r>
      <w:r w:rsidRPr="006231FD">
        <w:rPr>
          <w:rFonts w:ascii="Bookman Old Style" w:hAnsi="Bookman Old Style"/>
          <w:i/>
        </w:rPr>
        <w:t xml:space="preserve"> </w:t>
      </w:r>
      <w:r w:rsidRPr="006231FD">
        <w:rPr>
          <w:rFonts w:ascii="Times New Roman" w:hAnsi="Times New Roman"/>
        </w:rPr>
        <w:t xml:space="preserve">= 0.094 versus </w:t>
      </w:r>
      <w:r w:rsidRPr="006231FD">
        <w:rPr>
          <w:rFonts w:ascii="Arial" w:hAnsi="Arial"/>
          <w:i/>
        </w:rPr>
        <w:t>β</w:t>
      </w:r>
      <w:r w:rsidRPr="006231FD">
        <w:rPr>
          <w:rFonts w:ascii="Bookman Old Style" w:hAnsi="Bookman Old Style"/>
          <w:i/>
          <w:vertAlign w:val="subscript"/>
        </w:rPr>
        <w:t>IV</w:t>
      </w:r>
      <w:r w:rsidRPr="006231FD">
        <w:rPr>
          <w:rFonts w:ascii="Bookman Old Style" w:hAnsi="Bookman Old Style"/>
          <w:i/>
        </w:rPr>
        <w:t xml:space="preserve"> </w:t>
      </w:r>
      <w:r w:rsidRPr="006231FD">
        <w:rPr>
          <w:rFonts w:ascii="Times New Roman" w:hAnsi="Times New Roman"/>
        </w:rPr>
        <w:t>= 0.213.</w:t>
      </w:r>
    </w:p>
  </w:footnote>
  <w:footnote w:id="11">
    <w:p w:rsidR="00CF15F9" w:rsidRPr="006231FD" w:rsidRDefault="00CF15F9" w:rsidP="006231FD">
      <w:pPr>
        <w:pStyle w:val="FootnoteText"/>
        <w:jc w:val="both"/>
      </w:pPr>
      <w:r w:rsidRPr="006231FD">
        <w:rPr>
          <w:rStyle w:val="FootnoteReference"/>
        </w:rPr>
        <w:footnoteRef/>
      </w:r>
      <w:r w:rsidRPr="006231FD">
        <w:t xml:space="preserve"> </w:t>
      </w:r>
      <w:bookmarkStart w:id="4" w:name="_bookmark136"/>
      <w:bookmarkEnd w:id="4"/>
      <w:r w:rsidRPr="006231FD">
        <w:rPr>
          <w:rFonts w:ascii="Times New Roman" w:hAnsi="Times New Roman"/>
        </w:rPr>
        <w:t xml:space="preserve">For the effect of 1880 taxes, the results with slaves were </w:t>
      </w:r>
      <w:r w:rsidRPr="006231FD">
        <w:rPr>
          <w:rFonts w:ascii="Arial" w:hAnsi="Arial"/>
          <w:i/>
        </w:rPr>
        <w:t>β</w:t>
      </w:r>
      <w:r w:rsidRPr="006231FD">
        <w:rPr>
          <w:rFonts w:ascii="Bookman Old Style" w:hAnsi="Bookman Old Style"/>
          <w:i/>
          <w:vertAlign w:val="subscript"/>
        </w:rPr>
        <w:t>OLS</w:t>
      </w:r>
      <w:r w:rsidRPr="006231FD">
        <w:rPr>
          <w:rFonts w:ascii="Bookman Old Style" w:hAnsi="Bookman Old Style"/>
          <w:i/>
        </w:rPr>
        <w:t xml:space="preserve"> </w:t>
      </w:r>
      <w:r w:rsidRPr="006231FD">
        <w:rPr>
          <w:rFonts w:ascii="Times New Roman" w:hAnsi="Times New Roman"/>
        </w:rPr>
        <w:t xml:space="preserve">= 0.0349 versus </w:t>
      </w:r>
      <w:r w:rsidRPr="006231FD">
        <w:rPr>
          <w:rFonts w:ascii="Arial" w:hAnsi="Arial"/>
          <w:i/>
        </w:rPr>
        <w:t>β</w:t>
      </w:r>
      <w:r w:rsidRPr="006231FD">
        <w:rPr>
          <w:rFonts w:ascii="Bookman Old Style" w:hAnsi="Bookman Old Style"/>
          <w:i/>
          <w:vertAlign w:val="subscript"/>
        </w:rPr>
        <w:t>IV</w:t>
      </w:r>
      <w:r w:rsidRPr="006231FD">
        <w:rPr>
          <w:rFonts w:ascii="Bookman Old Style" w:hAnsi="Bookman Old Style"/>
          <w:i/>
        </w:rPr>
        <w:t xml:space="preserve"> </w:t>
      </w:r>
      <w:r w:rsidRPr="006231FD">
        <w:rPr>
          <w:rFonts w:ascii="Times New Roman" w:hAnsi="Times New Roman"/>
        </w:rPr>
        <w:t xml:space="preserve">= -0.0915. For the fraction slave the results were </w:t>
      </w:r>
      <w:r w:rsidRPr="006231FD">
        <w:rPr>
          <w:rFonts w:ascii="Arial" w:hAnsi="Arial"/>
          <w:i/>
        </w:rPr>
        <w:t>β</w:t>
      </w:r>
      <w:r w:rsidRPr="006231FD">
        <w:rPr>
          <w:rFonts w:ascii="Bookman Old Style" w:hAnsi="Bookman Old Style"/>
          <w:i/>
          <w:vertAlign w:val="subscript"/>
        </w:rPr>
        <w:t>OLS</w:t>
      </w:r>
      <w:r w:rsidRPr="006231FD">
        <w:rPr>
          <w:rFonts w:ascii="Bookman Old Style" w:hAnsi="Bookman Old Style"/>
          <w:i/>
        </w:rPr>
        <w:t xml:space="preserve"> </w:t>
      </w:r>
      <w:r w:rsidRPr="006231FD">
        <w:rPr>
          <w:rFonts w:ascii="Times New Roman" w:hAnsi="Times New Roman"/>
        </w:rPr>
        <w:t xml:space="preserve">= 0.0277 versus </w:t>
      </w:r>
      <w:r w:rsidRPr="006231FD">
        <w:rPr>
          <w:rFonts w:ascii="Arial" w:hAnsi="Arial"/>
          <w:i/>
        </w:rPr>
        <w:t>β</w:t>
      </w:r>
      <w:r w:rsidRPr="006231FD">
        <w:rPr>
          <w:rFonts w:ascii="Bookman Old Style" w:hAnsi="Bookman Old Style"/>
          <w:i/>
          <w:vertAlign w:val="subscript"/>
        </w:rPr>
        <w:t>IV</w:t>
      </w:r>
      <w:r w:rsidRPr="006231FD">
        <w:rPr>
          <w:rFonts w:ascii="Bookman Old Style" w:hAnsi="Bookman Old Style"/>
          <w:i/>
        </w:rPr>
        <w:t xml:space="preserve"> </w:t>
      </w:r>
      <w:r w:rsidRPr="006231FD">
        <w:rPr>
          <w:rFonts w:ascii="Times New Roman" w:hAnsi="Times New Roman"/>
        </w:rPr>
        <w:t xml:space="preserve">= -0.1402. For the effect of tax changes 1870 to 1880 taxes, the results with slaves were </w:t>
      </w:r>
      <w:r w:rsidRPr="006231FD">
        <w:rPr>
          <w:rFonts w:ascii="Arial" w:hAnsi="Arial"/>
          <w:i/>
        </w:rPr>
        <w:t>β</w:t>
      </w:r>
      <w:r w:rsidRPr="006231FD">
        <w:rPr>
          <w:rFonts w:ascii="Bookman Old Style" w:hAnsi="Bookman Old Style"/>
          <w:i/>
          <w:vertAlign w:val="subscript"/>
        </w:rPr>
        <w:t>OLS</w:t>
      </w:r>
      <w:r w:rsidRPr="006231FD">
        <w:rPr>
          <w:rFonts w:ascii="Bookman Old Style" w:hAnsi="Bookman Old Style"/>
          <w:i/>
        </w:rPr>
        <w:t xml:space="preserve"> </w:t>
      </w:r>
      <w:r w:rsidRPr="006231FD">
        <w:rPr>
          <w:rFonts w:ascii="Times New Roman" w:hAnsi="Times New Roman"/>
        </w:rPr>
        <w:t xml:space="preserve">= -0.0143 versus </w:t>
      </w:r>
      <w:r w:rsidRPr="006231FD">
        <w:rPr>
          <w:rFonts w:ascii="Arial" w:hAnsi="Arial"/>
          <w:i/>
        </w:rPr>
        <w:t>β</w:t>
      </w:r>
      <w:r w:rsidRPr="006231FD">
        <w:rPr>
          <w:rFonts w:ascii="Bookman Old Style" w:hAnsi="Bookman Old Style"/>
          <w:i/>
          <w:vertAlign w:val="subscript"/>
        </w:rPr>
        <w:t>IV</w:t>
      </w:r>
      <w:r w:rsidRPr="006231FD">
        <w:rPr>
          <w:rFonts w:ascii="Bookman Old Style" w:hAnsi="Bookman Old Style"/>
          <w:i/>
        </w:rPr>
        <w:t xml:space="preserve"> </w:t>
      </w:r>
      <w:r w:rsidRPr="006231FD">
        <w:rPr>
          <w:rFonts w:ascii="Times New Roman" w:hAnsi="Times New Roman"/>
        </w:rPr>
        <w:t xml:space="preserve">= -0.0523. For the fraction slave the results were </w:t>
      </w:r>
      <w:r w:rsidRPr="006231FD">
        <w:rPr>
          <w:rFonts w:ascii="Arial" w:hAnsi="Arial"/>
          <w:i/>
        </w:rPr>
        <w:t>β</w:t>
      </w:r>
      <w:r w:rsidRPr="006231FD">
        <w:rPr>
          <w:rFonts w:ascii="Bookman Old Style" w:hAnsi="Bookman Old Style"/>
          <w:i/>
          <w:vertAlign w:val="subscript"/>
        </w:rPr>
        <w:t>OLS</w:t>
      </w:r>
      <w:r w:rsidRPr="006231FD">
        <w:rPr>
          <w:rFonts w:ascii="Bookman Old Style" w:hAnsi="Bookman Old Style"/>
          <w:i/>
        </w:rPr>
        <w:t xml:space="preserve"> </w:t>
      </w:r>
      <w:r w:rsidRPr="006231FD">
        <w:rPr>
          <w:rFonts w:ascii="Times New Roman" w:hAnsi="Times New Roman"/>
        </w:rPr>
        <w:t xml:space="preserve">= -0.0129 versus </w:t>
      </w:r>
      <w:r w:rsidRPr="006231FD">
        <w:rPr>
          <w:rFonts w:ascii="Arial" w:hAnsi="Arial"/>
          <w:i/>
        </w:rPr>
        <w:t>β</w:t>
      </w:r>
      <w:r w:rsidRPr="006231FD">
        <w:rPr>
          <w:rFonts w:ascii="Bookman Old Style" w:hAnsi="Bookman Old Style"/>
          <w:i/>
          <w:vertAlign w:val="subscript"/>
        </w:rPr>
        <w:t>IV</w:t>
      </w:r>
      <w:r w:rsidRPr="006231FD">
        <w:rPr>
          <w:rFonts w:ascii="Bookman Old Style" w:hAnsi="Bookman Old Style"/>
          <w:i/>
        </w:rPr>
        <w:t xml:space="preserve"> </w:t>
      </w:r>
      <w:r w:rsidRPr="006231FD">
        <w:rPr>
          <w:rFonts w:ascii="Times New Roman" w:hAnsi="Times New Roman"/>
        </w:rPr>
        <w:t>= -0.0714. A one standard deviation increase in the number of black officials reduces 1880 taxes by 0.495 or 0.759</w:t>
      </w:r>
      <w:bookmarkStart w:id="5" w:name="_bookmark137"/>
      <w:bookmarkEnd w:id="5"/>
      <w:r w:rsidRPr="006231FD">
        <w:rPr>
          <w:rFonts w:ascii="Times New Roman" w:hAnsi="Times New Roman"/>
        </w:rPr>
        <w:t xml:space="preserve"> standard deviations, and decreases the change in taxes by 0.63 or 0.87 standard deviations, respectively.</w:t>
      </w:r>
    </w:p>
  </w:footnote>
  <w:footnote w:id="12">
    <w:p w:rsidR="00CF15F9" w:rsidRPr="006231FD" w:rsidRDefault="00CF15F9" w:rsidP="006231FD">
      <w:pPr>
        <w:pStyle w:val="FootnoteText"/>
        <w:jc w:val="both"/>
      </w:pPr>
      <w:r w:rsidRPr="006231FD">
        <w:rPr>
          <w:rStyle w:val="FootnoteReference"/>
        </w:rPr>
        <w:footnoteRef/>
      </w:r>
      <w:r w:rsidRPr="006231FD">
        <w:t xml:space="preserve"> </w:t>
      </w:r>
      <w:r w:rsidRPr="006231FD">
        <w:rPr>
          <w:rFonts w:ascii="Times New Roman" w:hAnsi="Times New Roman"/>
        </w:rPr>
        <w:t>Taxes are unrelated to changes in the amount of unimproved land per county, but taxes are positively correlated changes in the amount of unimproved land per farm, which implies that more land was placed out of cultivation. Black politicians are correlated with a decrease in the amount if unimproved land per farm, but the effect is quite modest– less than 10 acres per county– and may simply reflect spacing of households in plots more distant over time. As with the</w:t>
      </w:r>
      <w:bookmarkStart w:id="6" w:name="_bookmark138"/>
      <w:bookmarkEnd w:id="6"/>
      <w:r w:rsidRPr="006231FD">
        <w:rPr>
          <w:rFonts w:ascii="Times New Roman" w:hAnsi="Times New Roman"/>
        </w:rPr>
        <w:t xml:space="preserve"> results of tax size, this evidence is inconclusive, at best, of an effect of black politicians on land and land use changes.</w:t>
      </w:r>
    </w:p>
  </w:footnote>
  <w:footnote w:id="13">
    <w:p w:rsidR="00CF15F9" w:rsidRPr="006231FD" w:rsidRDefault="00CF15F9" w:rsidP="006231FD">
      <w:pPr>
        <w:pStyle w:val="FootnoteText"/>
        <w:jc w:val="both"/>
      </w:pPr>
      <w:r w:rsidRPr="006231FD">
        <w:rPr>
          <w:rStyle w:val="FootnoteReference"/>
        </w:rPr>
        <w:footnoteRef/>
      </w:r>
      <w:r w:rsidRPr="006231FD">
        <w:t xml:space="preserve"> </w:t>
      </w:r>
      <w:r w:rsidRPr="006231FD">
        <w:rPr>
          <w:rFonts w:ascii="Times New Roman"/>
        </w:rPr>
        <w:t>In specifications that contained slaves in 1860 and the percent of the population enslaved the coefficient on free blacks in 1860 was 0.000210 and 0.000194, respectively.</w:t>
      </w:r>
    </w:p>
  </w:footnote>
  <w:footnote w:id="14">
    <w:p w:rsidR="00CF15F9" w:rsidRPr="006231FD" w:rsidRDefault="00CF15F9" w:rsidP="006231FD">
      <w:pPr>
        <w:pStyle w:val="FootnoteText"/>
        <w:jc w:val="both"/>
      </w:pPr>
      <w:r w:rsidRPr="006231FD">
        <w:rPr>
          <w:rStyle w:val="FootnoteReference"/>
        </w:rPr>
        <w:footnoteRef/>
      </w:r>
      <w:r w:rsidRPr="006231FD">
        <w:t xml:space="preserve"> </w:t>
      </w:r>
      <w:bookmarkStart w:id="7" w:name="_bookmark139"/>
      <w:bookmarkEnd w:id="7"/>
      <w:r w:rsidRPr="006231FD">
        <w:rPr>
          <w:rFonts w:ascii="Times New Roman"/>
        </w:rPr>
        <w:t xml:space="preserve">As a technical matter, the relatively high variation in the number of free blacks per county makes it difficult to visually show the range of distribution within as opposed to between states, especially for states in the Old South. Another option would be to show the distribution of free blacks relative to the state mean, but this approach is analogous to </w:t>
      </w:r>
      <w:bookmarkStart w:id="8" w:name="_bookmark140"/>
      <w:bookmarkEnd w:id="8"/>
      <w:r w:rsidRPr="006231FD">
        <w:rPr>
          <w:rFonts w:ascii="Times New Roman"/>
        </w:rPr>
        <w:t>visually presenting the regression estimates with state fixed effects included.</w:t>
      </w:r>
    </w:p>
  </w:footnote>
  <w:footnote w:id="15">
    <w:p w:rsidR="006231FD" w:rsidRPr="006231FD" w:rsidRDefault="006231FD" w:rsidP="006231FD">
      <w:pPr>
        <w:pStyle w:val="FootnoteText"/>
        <w:jc w:val="both"/>
      </w:pPr>
      <w:r w:rsidRPr="006231FD">
        <w:rPr>
          <w:rStyle w:val="FootnoteReference"/>
        </w:rPr>
        <w:footnoteRef/>
      </w:r>
      <w:r w:rsidRPr="006231FD">
        <w:t xml:space="preserve"> </w:t>
      </w:r>
      <w:bookmarkStart w:id="10" w:name="_bookmark141"/>
      <w:bookmarkEnd w:id="10"/>
      <w:r w:rsidRPr="006231FD">
        <w:rPr>
          <w:rFonts w:ascii="Times New Roman"/>
        </w:rPr>
        <w:t>See the Appendix Section on the description of the branch of government rubric.</w:t>
      </w:r>
    </w:p>
  </w:footnote>
  <w:footnote w:id="16">
    <w:p w:rsidR="006231FD" w:rsidRPr="006231FD" w:rsidRDefault="006231FD" w:rsidP="006231FD">
      <w:pPr>
        <w:pStyle w:val="FootnoteText"/>
        <w:jc w:val="both"/>
      </w:pPr>
      <w:r w:rsidRPr="006231FD">
        <w:rPr>
          <w:rStyle w:val="FootnoteReference"/>
        </w:rPr>
        <w:footnoteRef/>
      </w:r>
      <w:r w:rsidRPr="006231FD">
        <w:t xml:space="preserve"> </w:t>
      </w:r>
      <w:r w:rsidRPr="006231FD">
        <w:rPr>
          <w:rFonts w:ascii="Times New Roman" w:hAnsi="Times New Roman"/>
        </w:rPr>
        <w:t xml:space="preserve">The specification where the effect is estimated over legislative officials and free black adult men are used as the IV yields </w:t>
      </w:r>
      <w:r w:rsidRPr="006231FD">
        <w:rPr>
          <w:rFonts w:ascii="Arial" w:hAnsi="Arial"/>
          <w:i/>
        </w:rPr>
        <w:t>β</w:t>
      </w:r>
      <w:r w:rsidRPr="006231FD">
        <w:rPr>
          <w:rFonts w:ascii="Bookman Old Style" w:hAnsi="Bookman Old Style"/>
          <w:i/>
          <w:vertAlign w:val="subscript"/>
        </w:rPr>
        <w:t>OLS</w:t>
      </w:r>
      <w:r w:rsidRPr="006231FD">
        <w:rPr>
          <w:rFonts w:ascii="Bookman Old Style" w:hAnsi="Bookman Old Style"/>
          <w:i/>
        </w:rPr>
        <w:t xml:space="preserve"> </w:t>
      </w:r>
      <w:r w:rsidRPr="006231FD">
        <w:rPr>
          <w:rFonts w:ascii="Times New Roman" w:hAnsi="Times New Roman"/>
        </w:rPr>
        <w:t xml:space="preserve">= 0.139 (0.0232 standard error, t=5.99) versus </w:t>
      </w:r>
      <w:r w:rsidRPr="006231FD">
        <w:rPr>
          <w:rFonts w:ascii="Arial" w:hAnsi="Arial"/>
          <w:i/>
        </w:rPr>
        <w:t>β</w:t>
      </w:r>
      <w:r w:rsidRPr="006231FD">
        <w:rPr>
          <w:rFonts w:ascii="Bookman Old Style" w:hAnsi="Bookman Old Style"/>
          <w:i/>
          <w:vertAlign w:val="subscript"/>
        </w:rPr>
        <w:t>IV</w:t>
      </w:r>
      <w:r w:rsidRPr="006231FD">
        <w:rPr>
          <w:rFonts w:ascii="Bookman Old Style" w:hAnsi="Bookman Old Style"/>
          <w:i/>
        </w:rPr>
        <w:t xml:space="preserve"> </w:t>
      </w:r>
      <w:r w:rsidRPr="006231FD">
        <w:rPr>
          <w:rFonts w:ascii="Times New Roman" w:hAnsi="Times New Roman"/>
        </w:rPr>
        <w:t xml:space="preserve">= 0.3069 (0.112 standard error, t=2.74). The first stage relationship is </w:t>
      </w:r>
      <w:r w:rsidRPr="006231FD">
        <w:rPr>
          <w:rFonts w:ascii="Arial" w:hAnsi="Arial"/>
          <w:i/>
        </w:rPr>
        <w:t>β</w:t>
      </w:r>
      <w:r w:rsidRPr="006231FD">
        <w:rPr>
          <w:rFonts w:ascii="Bookman Old Style" w:hAnsi="Bookman Old Style"/>
          <w:i/>
          <w:vertAlign w:val="subscript"/>
        </w:rPr>
        <w:t>F</w:t>
      </w:r>
      <w:r w:rsidRPr="006231FD">
        <w:rPr>
          <w:rFonts w:ascii="Bookman Old Style" w:hAnsi="Bookman Old Style"/>
          <w:i/>
        </w:rPr>
        <w:t xml:space="preserve"> </w:t>
      </w:r>
      <w:proofErr w:type="spellStart"/>
      <w:r w:rsidRPr="006231FD">
        <w:rPr>
          <w:rFonts w:ascii="Bookman Old Style" w:hAnsi="Bookman Old Style"/>
          <w:i/>
          <w:vertAlign w:val="subscript"/>
        </w:rPr>
        <w:t>irst</w:t>
      </w:r>
      <w:proofErr w:type="spellEnd"/>
      <w:r w:rsidRPr="006231FD">
        <w:rPr>
          <w:rFonts w:ascii="Bookman Old Style" w:hAnsi="Bookman Old Style"/>
          <w:i/>
        </w:rPr>
        <w:t xml:space="preserve"> </w:t>
      </w:r>
      <w:r w:rsidRPr="006231FD">
        <w:rPr>
          <w:rFonts w:ascii="Times New Roman" w:hAnsi="Times New Roman"/>
        </w:rPr>
        <w:t>= 0.00425 (standard error 0.000694, t=6.13, F-statistic 37.58).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8E60543"/>
    <w:multiLevelType w:val="multilevel"/>
    <w:tmpl w:val="D082982E"/>
    <w:lvl w:ilvl="0">
      <w:start w:val="1"/>
      <w:numFmt w:val="decimal"/>
      <w:lvlText w:val="%1"/>
      <w:lvlJc w:val="left"/>
      <w:pPr>
        <w:ind w:left="698" w:hanging="582"/>
        <w:jc w:val="left"/>
      </w:pPr>
      <w:rPr>
        <w:rFonts w:ascii="Georgia" w:eastAsia="Georgia" w:hAnsi="Georgia" w:cs="Georgia" w:hint="default"/>
        <w:b/>
        <w:bCs/>
        <w:w w:val="116"/>
        <w:sz w:val="34"/>
        <w:szCs w:val="34"/>
      </w:rPr>
    </w:lvl>
    <w:lvl w:ilvl="1">
      <w:start w:val="1"/>
      <w:numFmt w:val="decimal"/>
      <w:lvlText w:val="%1.%2"/>
      <w:lvlJc w:val="left"/>
      <w:pPr>
        <w:ind w:left="852" w:hanging="736"/>
        <w:jc w:val="left"/>
      </w:pPr>
      <w:rPr>
        <w:rFonts w:ascii="Georgia" w:eastAsia="Georgia" w:hAnsi="Georgia" w:cs="Georgia" w:hint="default"/>
        <w:b/>
        <w:bCs/>
        <w:w w:val="101"/>
        <w:sz w:val="28"/>
        <w:szCs w:val="28"/>
      </w:rPr>
    </w:lvl>
    <w:lvl w:ilvl="2">
      <w:start w:val="1"/>
      <w:numFmt w:val="decimal"/>
      <w:lvlText w:val="%1.%2.%3"/>
      <w:lvlJc w:val="left"/>
      <w:pPr>
        <w:ind w:left="939" w:hanging="822"/>
        <w:jc w:val="left"/>
      </w:pPr>
      <w:rPr>
        <w:rFonts w:ascii="Georgia" w:eastAsia="Georgia" w:hAnsi="Georgia" w:cs="Georgia" w:hint="default"/>
        <w:b/>
        <w:bCs/>
        <w:w w:val="101"/>
        <w:sz w:val="24"/>
        <w:szCs w:val="24"/>
      </w:rPr>
    </w:lvl>
    <w:lvl w:ilvl="3">
      <w:numFmt w:val="bullet"/>
      <w:lvlText w:val="•"/>
      <w:lvlJc w:val="left"/>
      <w:pPr>
        <w:ind w:left="940" w:hanging="822"/>
      </w:pPr>
      <w:rPr>
        <w:rFonts w:hint="default"/>
      </w:rPr>
    </w:lvl>
    <w:lvl w:ilvl="4">
      <w:numFmt w:val="bullet"/>
      <w:lvlText w:val="•"/>
      <w:lvlJc w:val="left"/>
      <w:pPr>
        <w:ind w:left="2308" w:hanging="822"/>
      </w:pPr>
      <w:rPr>
        <w:rFonts w:hint="default"/>
      </w:rPr>
    </w:lvl>
    <w:lvl w:ilvl="5">
      <w:numFmt w:val="bullet"/>
      <w:lvlText w:val="•"/>
      <w:lvlJc w:val="left"/>
      <w:pPr>
        <w:ind w:left="3677" w:hanging="822"/>
      </w:pPr>
      <w:rPr>
        <w:rFonts w:hint="default"/>
      </w:rPr>
    </w:lvl>
    <w:lvl w:ilvl="6">
      <w:numFmt w:val="bullet"/>
      <w:lvlText w:val="•"/>
      <w:lvlJc w:val="left"/>
      <w:pPr>
        <w:ind w:left="5045" w:hanging="822"/>
      </w:pPr>
      <w:rPr>
        <w:rFonts w:hint="default"/>
      </w:rPr>
    </w:lvl>
    <w:lvl w:ilvl="7">
      <w:numFmt w:val="bullet"/>
      <w:lvlText w:val="•"/>
      <w:lvlJc w:val="left"/>
      <w:pPr>
        <w:ind w:left="6414" w:hanging="822"/>
      </w:pPr>
      <w:rPr>
        <w:rFonts w:hint="default"/>
      </w:rPr>
    </w:lvl>
    <w:lvl w:ilvl="8">
      <w:numFmt w:val="bullet"/>
      <w:lvlText w:val="•"/>
      <w:lvlJc w:val="left"/>
      <w:pPr>
        <w:ind w:left="7782" w:hanging="822"/>
      </w:pPr>
      <w:rPr>
        <w:rFonts w:hint="default"/>
      </w:rPr>
    </w:lvl>
  </w:abstractNum>
  <w:abstractNum w:abstractNumId="1" w15:restartNumberingAfterBreak="0">
    <w:nsid w:val="56A6779A"/>
    <w:multiLevelType w:val="hybridMultilevel"/>
    <w:tmpl w:val="48A8A822"/>
    <w:lvl w:ilvl="0" w:tplc="9D3C8018">
      <w:start w:val="1"/>
      <w:numFmt w:val="upperLetter"/>
      <w:lvlText w:val="%1"/>
      <w:lvlJc w:val="left"/>
      <w:pPr>
        <w:ind w:left="796" w:hanging="680"/>
        <w:jc w:val="left"/>
      </w:pPr>
      <w:rPr>
        <w:rFonts w:ascii="Georgia" w:eastAsia="Georgia" w:hAnsi="Georgia" w:cs="Georgia" w:hint="default"/>
        <w:b/>
        <w:bCs/>
        <w:w w:val="113"/>
        <w:sz w:val="34"/>
        <w:szCs w:val="34"/>
      </w:rPr>
    </w:lvl>
    <w:lvl w:ilvl="1" w:tplc="985C917E">
      <w:numFmt w:val="bullet"/>
      <w:lvlText w:val="•"/>
      <w:lvlJc w:val="left"/>
      <w:pPr>
        <w:ind w:left="920" w:hanging="680"/>
      </w:pPr>
      <w:rPr>
        <w:rFonts w:hint="default"/>
      </w:rPr>
    </w:lvl>
    <w:lvl w:ilvl="2" w:tplc="0B74CDF0">
      <w:numFmt w:val="bullet"/>
      <w:lvlText w:val="•"/>
      <w:lvlJc w:val="left"/>
      <w:pPr>
        <w:ind w:left="1986" w:hanging="680"/>
      </w:pPr>
      <w:rPr>
        <w:rFonts w:hint="default"/>
      </w:rPr>
    </w:lvl>
    <w:lvl w:ilvl="3" w:tplc="223CE4B0">
      <w:numFmt w:val="bullet"/>
      <w:lvlText w:val="•"/>
      <w:lvlJc w:val="left"/>
      <w:pPr>
        <w:ind w:left="3053" w:hanging="680"/>
      </w:pPr>
      <w:rPr>
        <w:rFonts w:hint="default"/>
      </w:rPr>
    </w:lvl>
    <w:lvl w:ilvl="4" w:tplc="D31EA25A">
      <w:numFmt w:val="bullet"/>
      <w:lvlText w:val="•"/>
      <w:lvlJc w:val="left"/>
      <w:pPr>
        <w:ind w:left="4120" w:hanging="680"/>
      </w:pPr>
      <w:rPr>
        <w:rFonts w:hint="default"/>
      </w:rPr>
    </w:lvl>
    <w:lvl w:ilvl="5" w:tplc="C7BABCAC">
      <w:numFmt w:val="bullet"/>
      <w:lvlText w:val="•"/>
      <w:lvlJc w:val="left"/>
      <w:pPr>
        <w:ind w:left="5186" w:hanging="680"/>
      </w:pPr>
      <w:rPr>
        <w:rFonts w:hint="default"/>
      </w:rPr>
    </w:lvl>
    <w:lvl w:ilvl="6" w:tplc="BA8C0E04">
      <w:numFmt w:val="bullet"/>
      <w:lvlText w:val="•"/>
      <w:lvlJc w:val="left"/>
      <w:pPr>
        <w:ind w:left="6253" w:hanging="680"/>
      </w:pPr>
      <w:rPr>
        <w:rFonts w:hint="default"/>
      </w:rPr>
    </w:lvl>
    <w:lvl w:ilvl="7" w:tplc="1BB2EBE6">
      <w:numFmt w:val="bullet"/>
      <w:lvlText w:val="•"/>
      <w:lvlJc w:val="left"/>
      <w:pPr>
        <w:ind w:left="7320" w:hanging="680"/>
      </w:pPr>
      <w:rPr>
        <w:rFonts w:hint="default"/>
      </w:rPr>
    </w:lvl>
    <w:lvl w:ilvl="8" w:tplc="9566F8CC">
      <w:numFmt w:val="bullet"/>
      <w:lvlText w:val="•"/>
      <w:lvlJc w:val="left"/>
      <w:pPr>
        <w:ind w:left="8386" w:hanging="68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AA8"/>
    <w:rsid w:val="000C2900"/>
    <w:rsid w:val="000F7960"/>
    <w:rsid w:val="001474C8"/>
    <w:rsid w:val="00234D20"/>
    <w:rsid w:val="00261B86"/>
    <w:rsid w:val="00296772"/>
    <w:rsid w:val="002D6696"/>
    <w:rsid w:val="002E1814"/>
    <w:rsid w:val="0030074D"/>
    <w:rsid w:val="00341C5D"/>
    <w:rsid w:val="00396118"/>
    <w:rsid w:val="003C5E65"/>
    <w:rsid w:val="003F4E88"/>
    <w:rsid w:val="004558B7"/>
    <w:rsid w:val="004F3B51"/>
    <w:rsid w:val="00585248"/>
    <w:rsid w:val="00601106"/>
    <w:rsid w:val="006231FD"/>
    <w:rsid w:val="006250CB"/>
    <w:rsid w:val="007111D0"/>
    <w:rsid w:val="00754500"/>
    <w:rsid w:val="00775C26"/>
    <w:rsid w:val="007E4A99"/>
    <w:rsid w:val="007F154B"/>
    <w:rsid w:val="00805148"/>
    <w:rsid w:val="00823A2C"/>
    <w:rsid w:val="008465C0"/>
    <w:rsid w:val="00915AA8"/>
    <w:rsid w:val="00924990"/>
    <w:rsid w:val="00A20BA6"/>
    <w:rsid w:val="00B149DD"/>
    <w:rsid w:val="00B91927"/>
    <w:rsid w:val="00BC4B3A"/>
    <w:rsid w:val="00BF74B4"/>
    <w:rsid w:val="00C03584"/>
    <w:rsid w:val="00C45668"/>
    <w:rsid w:val="00C5776A"/>
    <w:rsid w:val="00CF15F9"/>
    <w:rsid w:val="00D057DB"/>
    <w:rsid w:val="00D120ED"/>
    <w:rsid w:val="00D766D8"/>
    <w:rsid w:val="00DE6454"/>
    <w:rsid w:val="00E3422D"/>
    <w:rsid w:val="00E572E3"/>
    <w:rsid w:val="00EB7797"/>
    <w:rsid w:val="00F45D27"/>
    <w:rsid w:val="00F725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9BC039"/>
  <w15:docId w15:val="{74C4D799-60EF-4274-A089-FA5300897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Georgia" w:eastAsia="Georgia" w:hAnsi="Georgia" w:cs="Georgia"/>
    </w:rPr>
  </w:style>
  <w:style w:type="paragraph" w:styleId="Heading1">
    <w:name w:val="heading 1"/>
    <w:basedOn w:val="Normal"/>
    <w:uiPriority w:val="1"/>
    <w:qFormat/>
    <w:pPr>
      <w:ind w:left="698" w:hanging="581"/>
      <w:outlineLvl w:val="0"/>
    </w:pPr>
    <w:rPr>
      <w:b/>
      <w:bCs/>
      <w:sz w:val="34"/>
      <w:szCs w:val="34"/>
    </w:rPr>
  </w:style>
  <w:style w:type="paragraph" w:styleId="Heading2">
    <w:name w:val="heading 2"/>
    <w:basedOn w:val="Normal"/>
    <w:uiPriority w:val="1"/>
    <w:qFormat/>
    <w:pPr>
      <w:spacing w:before="38"/>
      <w:ind w:left="852" w:hanging="735"/>
      <w:outlineLvl w:val="1"/>
    </w:pPr>
    <w:rPr>
      <w:b/>
      <w:bCs/>
      <w:sz w:val="28"/>
      <w:szCs w:val="28"/>
    </w:rPr>
  </w:style>
  <w:style w:type="paragraph" w:styleId="Heading3">
    <w:name w:val="heading 3"/>
    <w:basedOn w:val="Normal"/>
    <w:uiPriority w:val="1"/>
    <w:qFormat/>
    <w:pPr>
      <w:ind w:left="939" w:hanging="822"/>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698" w:hanging="735"/>
    </w:pPr>
  </w:style>
  <w:style w:type="paragraph" w:customStyle="1" w:styleId="TableParagraph">
    <w:name w:val="Table Paragraph"/>
    <w:basedOn w:val="Normal"/>
    <w:uiPriority w:val="1"/>
    <w:qFormat/>
    <w:pPr>
      <w:jc w:val="center"/>
    </w:pPr>
    <w:rPr>
      <w:rFonts w:ascii="umr10" w:eastAsia="umr10" w:hAnsi="umr10" w:cs="umr10"/>
    </w:rPr>
  </w:style>
  <w:style w:type="character" w:styleId="Hyperlink">
    <w:name w:val="Hyperlink"/>
    <w:basedOn w:val="DefaultParagraphFont"/>
    <w:uiPriority w:val="99"/>
    <w:unhideWhenUsed/>
    <w:rsid w:val="00C45668"/>
    <w:rPr>
      <w:color w:val="0000FF" w:themeColor="hyperlink"/>
      <w:u w:val="single"/>
    </w:rPr>
  </w:style>
  <w:style w:type="paragraph" w:styleId="FootnoteText">
    <w:name w:val="footnote text"/>
    <w:basedOn w:val="Normal"/>
    <w:link w:val="FootnoteTextChar"/>
    <w:uiPriority w:val="99"/>
    <w:semiHidden/>
    <w:unhideWhenUsed/>
    <w:rsid w:val="00754500"/>
    <w:rPr>
      <w:sz w:val="20"/>
      <w:szCs w:val="20"/>
    </w:rPr>
  </w:style>
  <w:style w:type="character" w:customStyle="1" w:styleId="FootnoteTextChar">
    <w:name w:val="Footnote Text Char"/>
    <w:basedOn w:val="DefaultParagraphFont"/>
    <w:link w:val="FootnoteText"/>
    <w:uiPriority w:val="99"/>
    <w:semiHidden/>
    <w:rsid w:val="00754500"/>
    <w:rPr>
      <w:rFonts w:ascii="Georgia" w:eastAsia="Georgia" w:hAnsi="Georgia" w:cs="Georgia"/>
      <w:sz w:val="20"/>
      <w:szCs w:val="20"/>
    </w:rPr>
  </w:style>
  <w:style w:type="character" w:styleId="FootnoteReference">
    <w:name w:val="footnote reference"/>
    <w:basedOn w:val="DefaultParagraphFont"/>
    <w:uiPriority w:val="99"/>
    <w:semiHidden/>
    <w:unhideWhenUsed/>
    <w:rsid w:val="00754500"/>
    <w:rPr>
      <w:vertAlign w:val="superscript"/>
    </w:rPr>
  </w:style>
  <w:style w:type="character" w:customStyle="1" w:styleId="lrzxr">
    <w:name w:val="lrzxr"/>
    <w:basedOn w:val="DefaultParagraphFont"/>
    <w:rsid w:val="00BF74B4"/>
  </w:style>
  <w:style w:type="paragraph" w:styleId="Header">
    <w:name w:val="header"/>
    <w:basedOn w:val="Normal"/>
    <w:link w:val="HeaderChar"/>
    <w:uiPriority w:val="99"/>
    <w:unhideWhenUsed/>
    <w:rsid w:val="00E572E3"/>
    <w:pPr>
      <w:tabs>
        <w:tab w:val="center" w:pos="4680"/>
        <w:tab w:val="right" w:pos="9360"/>
      </w:tabs>
    </w:pPr>
  </w:style>
  <w:style w:type="character" w:customStyle="1" w:styleId="HeaderChar">
    <w:name w:val="Header Char"/>
    <w:basedOn w:val="DefaultParagraphFont"/>
    <w:link w:val="Header"/>
    <w:uiPriority w:val="99"/>
    <w:rsid w:val="00E572E3"/>
    <w:rPr>
      <w:rFonts w:ascii="Georgia" w:eastAsia="Georgia" w:hAnsi="Georgia" w:cs="Georgia"/>
    </w:rPr>
  </w:style>
  <w:style w:type="paragraph" w:styleId="Footer">
    <w:name w:val="footer"/>
    <w:basedOn w:val="Normal"/>
    <w:link w:val="FooterChar"/>
    <w:uiPriority w:val="99"/>
    <w:unhideWhenUsed/>
    <w:rsid w:val="00E572E3"/>
    <w:pPr>
      <w:tabs>
        <w:tab w:val="center" w:pos="4680"/>
        <w:tab w:val="right" w:pos="9360"/>
      </w:tabs>
    </w:pPr>
  </w:style>
  <w:style w:type="character" w:customStyle="1" w:styleId="FooterChar">
    <w:name w:val="Footer Char"/>
    <w:basedOn w:val="DefaultParagraphFont"/>
    <w:link w:val="Footer"/>
    <w:uiPriority w:val="99"/>
    <w:rsid w:val="00E572E3"/>
    <w:rPr>
      <w:rFonts w:ascii="Georgia" w:eastAsia="Georgia" w:hAnsi="Georgia" w:cs="Georgia"/>
    </w:rPr>
  </w:style>
  <w:style w:type="character" w:styleId="PageNumber">
    <w:name w:val="page number"/>
    <w:basedOn w:val="DefaultParagraphFont"/>
    <w:uiPriority w:val="99"/>
    <w:semiHidden/>
    <w:unhideWhenUsed/>
    <w:rsid w:val="00E572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35481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4EEAE-8DF3-4145-98AF-F85D70497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11</Pages>
  <Words>3732</Words>
  <Characters>21276</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The Ohio State University</Company>
  <LinksUpToDate>false</LinksUpToDate>
  <CharactersWithSpaces>24959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Logan, Trevon D.</dc:creator>
  <cp:lastModifiedBy>SS</cp:lastModifiedBy>
  <cp:revision>9</cp:revision>
  <dcterms:created xsi:type="dcterms:W3CDTF">2019-11-11T21:18:00Z</dcterms:created>
  <dcterms:modified xsi:type="dcterms:W3CDTF">2019-11-11T21:49:00Z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2019-07-10T00:00:00Z</vt:filetime>
  </property>
  <property fmtid="{D5CDD505-2E9C-101B-9397-08002B2CF9AE}" pid="3" name="Creator">
    <vt:lpwstr>LaTeX with hyperref package</vt:lpwstr>
  </property>
  <property fmtid="{D5CDD505-2E9C-101B-9397-08002B2CF9AE}" pid="4" name="LastSaved">
    <vt:filetime>2019-07-10T00:00:00Z</vt:filetime>
  </property>
</Properties>
</file>