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0EE9" w14:textId="560DDF1B" w:rsidR="00CE01C7" w:rsidRPr="00EB5D54" w:rsidRDefault="0056464E" w:rsidP="00EB5D54">
      <w:pPr>
        <w:jc w:val="center"/>
        <w:outlineLvl w:val="0"/>
        <w:rPr>
          <w:rFonts w:ascii="Times New Roman" w:hAnsi="Times New Roman" w:cs="Times New Roman"/>
          <w:i/>
          <w:sz w:val="40"/>
          <w:szCs w:val="40"/>
        </w:rPr>
      </w:pPr>
      <w:r w:rsidRPr="00EB5D54">
        <w:rPr>
          <w:rFonts w:ascii="Times New Roman" w:hAnsi="Times New Roman" w:cs="Times New Roman"/>
          <w:i/>
          <w:sz w:val="40"/>
          <w:szCs w:val="40"/>
        </w:rPr>
        <w:t>Appe</w:t>
      </w:r>
      <w:bookmarkStart w:id="0" w:name="_GoBack"/>
      <w:bookmarkEnd w:id="0"/>
      <w:r w:rsidRPr="00EB5D54">
        <w:rPr>
          <w:rFonts w:ascii="Times New Roman" w:hAnsi="Times New Roman" w:cs="Times New Roman"/>
          <w:i/>
          <w:sz w:val="40"/>
          <w:szCs w:val="40"/>
        </w:rPr>
        <w:t>ndix</w:t>
      </w:r>
    </w:p>
    <w:p w14:paraId="44D2ED5E" w14:textId="77777777" w:rsidR="00CE01C7" w:rsidRPr="00EB5D54" w:rsidRDefault="00CE01C7" w:rsidP="003315BA">
      <w:pPr>
        <w:jc w:val="both"/>
        <w:rPr>
          <w:rFonts w:ascii="Times New Roman" w:hAnsi="Times New Roman" w:cs="Times New Roman"/>
          <w:b/>
          <w:sz w:val="20"/>
        </w:rPr>
      </w:pPr>
    </w:p>
    <w:p w14:paraId="6AE8F834" w14:textId="77777777" w:rsidR="00CE01C7" w:rsidRPr="00EB5D54" w:rsidRDefault="00CE01C7" w:rsidP="00EB5D54">
      <w:pPr>
        <w:jc w:val="center"/>
        <w:outlineLvl w:val="0"/>
        <w:rPr>
          <w:rFonts w:ascii="Times New Roman" w:hAnsi="Times New Roman" w:cs="Times New Roman"/>
          <w:caps/>
          <w:sz w:val="20"/>
        </w:rPr>
      </w:pPr>
      <w:r w:rsidRPr="00EB5D54">
        <w:rPr>
          <w:rFonts w:ascii="Times New Roman" w:hAnsi="Times New Roman" w:cs="Times New Roman"/>
          <w:caps/>
          <w:sz w:val="20"/>
        </w:rPr>
        <w:t>Preface to “Dreams can Be Nightmares” by George P. Shultz</w:t>
      </w:r>
    </w:p>
    <w:p w14:paraId="7C50F8BF" w14:textId="77777777" w:rsidR="0056629D" w:rsidRPr="00EB5D54" w:rsidRDefault="0056629D" w:rsidP="003315BA">
      <w:pPr>
        <w:jc w:val="both"/>
        <w:rPr>
          <w:rFonts w:ascii="Times New Roman" w:hAnsi="Times New Roman" w:cs="Times New Roman"/>
          <w:b/>
          <w:sz w:val="20"/>
        </w:rPr>
      </w:pPr>
    </w:p>
    <w:p w14:paraId="49639EF0" w14:textId="22208EAA" w:rsidR="0056629D" w:rsidRPr="00EB5D54" w:rsidRDefault="0056629D" w:rsidP="00EB5D54">
      <w:pPr>
        <w:jc w:val="right"/>
        <w:outlineLvl w:val="0"/>
        <w:rPr>
          <w:rFonts w:ascii="Times New Roman" w:hAnsi="Times New Roman" w:cs="Times New Roman"/>
          <w:smallCaps/>
          <w:sz w:val="20"/>
        </w:rPr>
      </w:pPr>
      <w:r w:rsidRPr="00EB5D54">
        <w:rPr>
          <w:rFonts w:ascii="Times New Roman" w:hAnsi="Times New Roman" w:cs="Times New Roman"/>
          <w:smallCaps/>
          <w:sz w:val="20"/>
        </w:rPr>
        <w:t>Michael D</w:t>
      </w:r>
      <w:r w:rsidR="00EB5D54" w:rsidRPr="00EB5D54">
        <w:rPr>
          <w:rFonts w:ascii="Times New Roman" w:hAnsi="Times New Roman" w:cs="Times New Roman"/>
          <w:smallCaps/>
          <w:sz w:val="20"/>
        </w:rPr>
        <w:t>.</w:t>
      </w:r>
      <w:r w:rsidRPr="00EB5D54">
        <w:rPr>
          <w:rFonts w:ascii="Times New Roman" w:hAnsi="Times New Roman" w:cs="Times New Roman"/>
          <w:smallCaps/>
          <w:sz w:val="20"/>
        </w:rPr>
        <w:t xml:space="preserve"> Bordo</w:t>
      </w:r>
    </w:p>
    <w:p w14:paraId="0686C08E" w14:textId="77777777" w:rsidR="00CE01C7" w:rsidRPr="00EB5D54" w:rsidRDefault="00CE01C7" w:rsidP="003315BA">
      <w:pPr>
        <w:jc w:val="both"/>
        <w:rPr>
          <w:rFonts w:ascii="Times New Roman" w:hAnsi="Times New Roman" w:cs="Times New Roman"/>
          <w:b/>
          <w:sz w:val="20"/>
        </w:rPr>
      </w:pPr>
    </w:p>
    <w:p w14:paraId="7A95BD28" w14:textId="77777777" w:rsidR="00CE01C7" w:rsidRPr="00EB5D54" w:rsidRDefault="00CE01C7" w:rsidP="003315BA">
      <w:pPr>
        <w:jc w:val="both"/>
        <w:rPr>
          <w:rFonts w:ascii="Times New Roman" w:hAnsi="Times New Roman" w:cs="Times New Roman"/>
          <w:sz w:val="20"/>
        </w:rPr>
      </w:pPr>
    </w:p>
    <w:p w14:paraId="5D86A2DD" w14:textId="416D602D" w:rsidR="00CE01C7" w:rsidRPr="00EB5D54" w:rsidRDefault="00CE01C7" w:rsidP="00EB5D54">
      <w:pPr>
        <w:ind w:firstLine="720"/>
        <w:jc w:val="both"/>
        <w:rPr>
          <w:rFonts w:ascii="Times New Roman" w:hAnsi="Times New Roman" w:cs="Times New Roman"/>
          <w:sz w:val="20"/>
        </w:rPr>
      </w:pPr>
      <w:r w:rsidRPr="00EB5D54">
        <w:rPr>
          <w:rFonts w:ascii="Times New Roman" w:hAnsi="Times New Roman" w:cs="Times New Roman"/>
          <w:sz w:val="20"/>
        </w:rPr>
        <w:t>George P. Shultz wa</w:t>
      </w:r>
      <w:r w:rsidR="00D54202">
        <w:rPr>
          <w:rFonts w:ascii="Times New Roman" w:hAnsi="Times New Roman" w:cs="Times New Roman"/>
          <w:sz w:val="20"/>
        </w:rPr>
        <w:t>s a member of the panel session “</w:t>
      </w:r>
      <w:r w:rsidRPr="00EB5D54">
        <w:rPr>
          <w:rFonts w:ascii="Times New Roman" w:hAnsi="Times New Roman" w:cs="Times New Roman"/>
          <w:sz w:val="20"/>
        </w:rPr>
        <w:t xml:space="preserve">Reflections on the Twentieth Century Macro-Economy” at the 2017 </w:t>
      </w:r>
      <w:r w:rsidR="00D54202">
        <w:rPr>
          <w:rFonts w:ascii="Times New Roman" w:hAnsi="Times New Roman" w:cs="Times New Roman"/>
          <w:sz w:val="20"/>
        </w:rPr>
        <w:t>Economic History Association (</w:t>
      </w:r>
      <w:r w:rsidRPr="00EB5D54">
        <w:rPr>
          <w:rFonts w:ascii="Times New Roman" w:hAnsi="Times New Roman" w:cs="Times New Roman"/>
          <w:sz w:val="20"/>
        </w:rPr>
        <w:t>EHA</w:t>
      </w:r>
      <w:r w:rsidR="00D54202">
        <w:rPr>
          <w:rFonts w:ascii="Times New Roman" w:hAnsi="Times New Roman" w:cs="Times New Roman"/>
          <w:sz w:val="20"/>
        </w:rPr>
        <w:t>)</w:t>
      </w:r>
      <w:r w:rsidRPr="00EB5D54">
        <w:rPr>
          <w:rFonts w:ascii="Times New Roman" w:hAnsi="Times New Roman" w:cs="Times New Roman"/>
          <w:sz w:val="20"/>
        </w:rPr>
        <w:t xml:space="preserve"> meetings in San Jose</w:t>
      </w:r>
      <w:r w:rsidR="00D54202">
        <w:rPr>
          <w:rFonts w:ascii="Times New Roman" w:hAnsi="Times New Roman" w:cs="Times New Roman"/>
          <w:sz w:val="20"/>
        </w:rPr>
        <w:t>,</w:t>
      </w:r>
      <w:r w:rsidRPr="00EB5D54">
        <w:rPr>
          <w:rFonts w:ascii="Times New Roman" w:hAnsi="Times New Roman" w:cs="Times New Roman"/>
          <w:sz w:val="20"/>
        </w:rPr>
        <w:t xml:space="preserve"> C</w:t>
      </w:r>
      <w:r w:rsidR="00D54202">
        <w:rPr>
          <w:rFonts w:ascii="Times New Roman" w:hAnsi="Times New Roman" w:cs="Times New Roman"/>
          <w:sz w:val="20"/>
        </w:rPr>
        <w:t>A</w:t>
      </w:r>
      <w:r w:rsidRPr="00EB5D54">
        <w:rPr>
          <w:rFonts w:ascii="Times New Roman" w:hAnsi="Times New Roman" w:cs="Times New Roman"/>
          <w:sz w:val="20"/>
        </w:rPr>
        <w:t>. Other panelists were Barry Eichengreen, Harold James</w:t>
      </w:r>
      <w:r w:rsidR="00D54202">
        <w:rPr>
          <w:rFonts w:ascii="Times New Roman" w:hAnsi="Times New Roman" w:cs="Times New Roman"/>
          <w:sz w:val="20"/>
        </w:rPr>
        <w:t>,</w:t>
      </w:r>
      <w:r w:rsidRPr="00EB5D54">
        <w:rPr>
          <w:rFonts w:ascii="Times New Roman" w:hAnsi="Times New Roman" w:cs="Times New Roman"/>
          <w:sz w:val="20"/>
        </w:rPr>
        <w:t xml:space="preserve"> and Carmen Reinhart. His address was a reflection from his experience as a major policymaker in the Nixon Administration, on the crucial economic events of the</w:t>
      </w:r>
      <w:r w:rsidR="003315BA" w:rsidRPr="00EB5D54">
        <w:rPr>
          <w:rFonts w:ascii="Times New Roman" w:hAnsi="Times New Roman" w:cs="Times New Roman"/>
          <w:sz w:val="20"/>
        </w:rPr>
        <w:t xml:space="preserve"> </w:t>
      </w:r>
      <w:r w:rsidRPr="00EB5D54">
        <w:rPr>
          <w:rFonts w:ascii="Times New Roman" w:hAnsi="Times New Roman" w:cs="Times New Roman"/>
          <w:sz w:val="20"/>
        </w:rPr>
        <w:t>early 1970s—the Great Inflation and the Transformation of the international monetary system from Bretton Woods to the present Managed Floating Regime—which made the 1970s one of the most turbulent decades in twentieth century economic history.</w:t>
      </w:r>
    </w:p>
    <w:p w14:paraId="1122D187" w14:textId="73ECCDA9" w:rsidR="00CE01C7" w:rsidRPr="00EB5D54" w:rsidRDefault="00CE01C7" w:rsidP="00EB5D54">
      <w:pPr>
        <w:ind w:firstLine="720"/>
        <w:jc w:val="both"/>
        <w:rPr>
          <w:rFonts w:ascii="Times New Roman" w:hAnsi="Times New Roman" w:cs="Times New Roman"/>
          <w:sz w:val="20"/>
        </w:rPr>
      </w:pPr>
      <w:r w:rsidRPr="00EB5D54">
        <w:rPr>
          <w:rFonts w:ascii="Times New Roman" w:hAnsi="Times New Roman" w:cs="Times New Roman"/>
          <w:sz w:val="20"/>
        </w:rPr>
        <w:t>The Great Inflation began in the United States in 1965 when the Federal Reserve System under Chairman William McChesney Martin began increasing monetary growth to help finance growing fiscal deficits associated with the Vietnam War and President</w:t>
      </w:r>
      <w:r w:rsidR="003315BA" w:rsidRPr="00EB5D54">
        <w:rPr>
          <w:rFonts w:ascii="Times New Roman" w:hAnsi="Times New Roman" w:cs="Times New Roman"/>
          <w:sz w:val="20"/>
        </w:rPr>
        <w:t xml:space="preserve"> </w:t>
      </w:r>
      <w:r w:rsidRPr="00EB5D54">
        <w:rPr>
          <w:rFonts w:ascii="Times New Roman" w:hAnsi="Times New Roman" w:cs="Times New Roman"/>
          <w:sz w:val="20"/>
        </w:rPr>
        <w:t>Lyndon Baines Johnson’s</w:t>
      </w:r>
      <w:r w:rsidR="003315BA" w:rsidRPr="00EB5D54">
        <w:rPr>
          <w:rFonts w:ascii="Times New Roman" w:hAnsi="Times New Roman" w:cs="Times New Roman"/>
          <w:sz w:val="20"/>
        </w:rPr>
        <w:t xml:space="preserve"> </w:t>
      </w:r>
      <w:r w:rsidRPr="00EB5D54">
        <w:rPr>
          <w:rFonts w:ascii="Times New Roman" w:hAnsi="Times New Roman" w:cs="Times New Roman"/>
          <w:sz w:val="20"/>
        </w:rPr>
        <w:t>Great Society. The shift from price stability to rising inflation also reflected the ascendency of Keynesian economics and belief in the Phillips Curve tradeoff between inflation and unemployment, by the economics profession, the Council of Economic Advisors</w:t>
      </w:r>
      <w:r w:rsidR="00D54202">
        <w:rPr>
          <w:rFonts w:ascii="Times New Roman" w:hAnsi="Times New Roman" w:cs="Times New Roman"/>
          <w:sz w:val="20"/>
        </w:rPr>
        <w:t>,</w:t>
      </w:r>
      <w:r w:rsidRPr="00EB5D54">
        <w:rPr>
          <w:rFonts w:ascii="Times New Roman" w:hAnsi="Times New Roman" w:cs="Times New Roman"/>
          <w:sz w:val="20"/>
        </w:rPr>
        <w:t xml:space="preserve"> the Federal Reserve Staff</w:t>
      </w:r>
      <w:r w:rsidR="00D54202">
        <w:rPr>
          <w:rFonts w:ascii="Times New Roman" w:hAnsi="Times New Roman" w:cs="Times New Roman"/>
          <w:sz w:val="20"/>
        </w:rPr>
        <w:t>,</w:t>
      </w:r>
      <w:r w:rsidRPr="00EB5D54">
        <w:rPr>
          <w:rFonts w:ascii="Times New Roman" w:hAnsi="Times New Roman" w:cs="Times New Roman"/>
          <w:sz w:val="20"/>
        </w:rPr>
        <w:t xml:space="preserve"> and many FOMC members—that the benefit of lower unemployment outweighed the cost of higher inflation.</w:t>
      </w:r>
    </w:p>
    <w:p w14:paraId="7FCCE854" w14:textId="5711D046" w:rsidR="00CE01C7" w:rsidRPr="00EB5D54" w:rsidRDefault="00CE01C7" w:rsidP="00EB5D54">
      <w:pPr>
        <w:ind w:firstLine="720"/>
        <w:jc w:val="both"/>
        <w:rPr>
          <w:rFonts w:ascii="Times New Roman" w:hAnsi="Times New Roman" w:cs="Times New Roman"/>
          <w:sz w:val="20"/>
        </w:rPr>
      </w:pPr>
      <w:r w:rsidRPr="00EB5D54">
        <w:rPr>
          <w:rFonts w:ascii="Times New Roman" w:hAnsi="Times New Roman" w:cs="Times New Roman"/>
          <w:sz w:val="20"/>
        </w:rPr>
        <w:t xml:space="preserve">The collapse of the Bretton Woods System was closely related to the rise </w:t>
      </w:r>
      <w:r w:rsidR="00D54202">
        <w:rPr>
          <w:rFonts w:ascii="Times New Roman" w:hAnsi="Times New Roman" w:cs="Times New Roman"/>
          <w:sz w:val="20"/>
        </w:rPr>
        <w:t>in U.S. inflation because the United States</w:t>
      </w:r>
      <w:r w:rsidRPr="00EB5D54">
        <w:rPr>
          <w:rFonts w:ascii="Times New Roman" w:hAnsi="Times New Roman" w:cs="Times New Roman"/>
          <w:sz w:val="20"/>
        </w:rPr>
        <w:t xml:space="preserve"> as the key reserve country of the Bretton Woods System was required to maintai</w:t>
      </w:r>
      <w:r w:rsidR="0056629D" w:rsidRPr="00EB5D54">
        <w:rPr>
          <w:rFonts w:ascii="Times New Roman" w:hAnsi="Times New Roman" w:cs="Times New Roman"/>
          <w:sz w:val="20"/>
        </w:rPr>
        <w:t>n price stability.</w:t>
      </w:r>
      <w:r w:rsidRPr="00EB5D54">
        <w:rPr>
          <w:rFonts w:ascii="Times New Roman" w:hAnsi="Times New Roman" w:cs="Times New Roman"/>
          <w:sz w:val="20"/>
        </w:rPr>
        <w:t xml:space="preserve"> As inflation rose pressure on U.S. gold reserves mounted leading to a first speculative attack on the dollar in March 1968</w:t>
      </w:r>
      <w:r w:rsidR="003315BA" w:rsidRPr="00EB5D54">
        <w:rPr>
          <w:rFonts w:ascii="Times New Roman" w:hAnsi="Times New Roman" w:cs="Times New Roman"/>
          <w:sz w:val="20"/>
        </w:rPr>
        <w:t xml:space="preserve"> </w:t>
      </w:r>
      <w:r w:rsidR="00D54202">
        <w:rPr>
          <w:rFonts w:ascii="Times New Roman" w:hAnsi="Times New Roman" w:cs="Times New Roman"/>
          <w:sz w:val="20"/>
        </w:rPr>
        <w:t>(</w:t>
      </w:r>
      <w:r w:rsidRPr="00EB5D54">
        <w:rPr>
          <w:rFonts w:ascii="Times New Roman" w:hAnsi="Times New Roman" w:cs="Times New Roman"/>
          <w:sz w:val="20"/>
        </w:rPr>
        <w:t>temporarily hal</w:t>
      </w:r>
      <w:r w:rsidR="00D54202">
        <w:rPr>
          <w:rFonts w:ascii="Times New Roman" w:hAnsi="Times New Roman" w:cs="Times New Roman"/>
          <w:sz w:val="20"/>
        </w:rPr>
        <w:t>ted by the creation of the two-</w:t>
      </w:r>
      <w:r w:rsidRPr="00EB5D54">
        <w:rPr>
          <w:rFonts w:ascii="Times New Roman" w:hAnsi="Times New Roman" w:cs="Times New Roman"/>
          <w:sz w:val="20"/>
        </w:rPr>
        <w:t>tier gold market) and then to the final attack in the spring and summer of 1971. The second attack led to President Richard M</w:t>
      </w:r>
      <w:r w:rsidR="00D54202">
        <w:rPr>
          <w:rFonts w:ascii="Times New Roman" w:hAnsi="Times New Roman" w:cs="Times New Roman"/>
          <w:sz w:val="20"/>
        </w:rPr>
        <w:t>.</w:t>
      </w:r>
      <w:r w:rsidRPr="00EB5D54">
        <w:rPr>
          <w:rFonts w:ascii="Times New Roman" w:hAnsi="Times New Roman" w:cs="Times New Roman"/>
          <w:sz w:val="20"/>
        </w:rPr>
        <w:t xml:space="preserve"> Nixon’s infamous New Economic Plan on </w:t>
      </w:r>
      <w:r w:rsidR="00D54202">
        <w:rPr>
          <w:rFonts w:ascii="Times New Roman" w:hAnsi="Times New Roman" w:cs="Times New Roman"/>
          <w:sz w:val="20"/>
        </w:rPr>
        <w:t>15 August</w:t>
      </w:r>
      <w:r w:rsidRPr="00EB5D54">
        <w:rPr>
          <w:rFonts w:ascii="Times New Roman" w:hAnsi="Times New Roman" w:cs="Times New Roman"/>
          <w:sz w:val="20"/>
        </w:rPr>
        <w:t xml:space="preserve"> at Camp David, Maryland when he closed the gold</w:t>
      </w:r>
      <w:r w:rsidR="003315BA" w:rsidRPr="00EB5D54">
        <w:rPr>
          <w:rFonts w:ascii="Times New Roman" w:hAnsi="Times New Roman" w:cs="Times New Roman"/>
          <w:sz w:val="20"/>
        </w:rPr>
        <w:t xml:space="preserve"> </w:t>
      </w:r>
      <w:r w:rsidR="00D54202">
        <w:rPr>
          <w:rFonts w:ascii="Times New Roman" w:hAnsi="Times New Roman" w:cs="Times New Roman"/>
          <w:sz w:val="20"/>
        </w:rPr>
        <w:t>window</w:t>
      </w:r>
      <w:r w:rsidRPr="00EB5D54">
        <w:rPr>
          <w:rFonts w:ascii="Times New Roman" w:hAnsi="Times New Roman" w:cs="Times New Roman"/>
          <w:sz w:val="20"/>
        </w:rPr>
        <w:t>, imposed</w:t>
      </w:r>
      <w:r w:rsidR="003315BA" w:rsidRPr="00EB5D54">
        <w:rPr>
          <w:rFonts w:ascii="Times New Roman" w:hAnsi="Times New Roman" w:cs="Times New Roman"/>
          <w:sz w:val="20"/>
        </w:rPr>
        <w:t xml:space="preserve"> </w:t>
      </w:r>
      <w:r w:rsidRPr="00EB5D54">
        <w:rPr>
          <w:rFonts w:ascii="Times New Roman" w:hAnsi="Times New Roman" w:cs="Times New Roman"/>
          <w:sz w:val="20"/>
        </w:rPr>
        <w:t>a temporary 10</w:t>
      </w:r>
      <w:r w:rsidR="003315BA" w:rsidRPr="00EB5D54">
        <w:rPr>
          <w:rFonts w:ascii="Times New Roman" w:hAnsi="Times New Roman" w:cs="Times New Roman"/>
          <w:sz w:val="20"/>
        </w:rPr>
        <w:t xml:space="preserve"> percent</w:t>
      </w:r>
      <w:r w:rsidRPr="00EB5D54">
        <w:rPr>
          <w:rFonts w:ascii="Times New Roman" w:hAnsi="Times New Roman" w:cs="Times New Roman"/>
          <w:sz w:val="20"/>
        </w:rPr>
        <w:t xml:space="preserve"> surcharge</w:t>
      </w:r>
      <w:r w:rsidR="003315BA" w:rsidRPr="00EB5D54">
        <w:rPr>
          <w:rFonts w:ascii="Times New Roman" w:hAnsi="Times New Roman" w:cs="Times New Roman"/>
          <w:sz w:val="20"/>
        </w:rPr>
        <w:t xml:space="preserve"> </w:t>
      </w:r>
      <w:r w:rsidRPr="00EB5D54">
        <w:rPr>
          <w:rFonts w:ascii="Times New Roman" w:hAnsi="Times New Roman" w:cs="Times New Roman"/>
          <w:sz w:val="20"/>
        </w:rPr>
        <w:t>on imports</w:t>
      </w:r>
      <w:r w:rsidR="00D54202">
        <w:rPr>
          <w:rFonts w:ascii="Times New Roman" w:hAnsi="Times New Roman" w:cs="Times New Roman"/>
          <w:sz w:val="20"/>
        </w:rPr>
        <w:t>,</w:t>
      </w:r>
      <w:r w:rsidRPr="00EB5D54">
        <w:rPr>
          <w:rFonts w:ascii="Times New Roman" w:hAnsi="Times New Roman" w:cs="Times New Roman"/>
          <w:sz w:val="20"/>
        </w:rPr>
        <w:t xml:space="preserve"> and a mandatory </w:t>
      </w:r>
      <w:r w:rsidR="00D54202">
        <w:rPr>
          <w:rFonts w:ascii="Times New Roman" w:hAnsi="Times New Roman" w:cs="Times New Roman"/>
          <w:sz w:val="20"/>
        </w:rPr>
        <w:t>wage price freeze for 90 days (</w:t>
      </w:r>
      <w:r w:rsidRPr="00EB5D54">
        <w:rPr>
          <w:rFonts w:ascii="Times New Roman" w:hAnsi="Times New Roman" w:cs="Times New Roman"/>
          <w:sz w:val="20"/>
        </w:rPr>
        <w:t>which later became permanent controls administered by a Pay Board and a Price Commission which lasted until 1974 with vestiges remaining until the 1980s).</w:t>
      </w:r>
    </w:p>
    <w:p w14:paraId="72F9D8DF" w14:textId="17324A3E" w:rsidR="00CE01C7" w:rsidRPr="00EB5D54" w:rsidRDefault="00CE01C7" w:rsidP="00EB5D54">
      <w:pPr>
        <w:ind w:firstLine="720"/>
        <w:jc w:val="both"/>
        <w:rPr>
          <w:rFonts w:ascii="Times New Roman" w:hAnsi="Times New Roman" w:cs="Times New Roman"/>
          <w:sz w:val="20"/>
        </w:rPr>
      </w:pPr>
      <w:r w:rsidRPr="00EB5D54">
        <w:rPr>
          <w:rFonts w:ascii="Times New Roman" w:hAnsi="Times New Roman" w:cs="Times New Roman"/>
          <w:sz w:val="20"/>
        </w:rPr>
        <w:t>George Shultz was a key player i</w:t>
      </w:r>
      <w:r w:rsidR="00D54202">
        <w:rPr>
          <w:rFonts w:ascii="Times New Roman" w:hAnsi="Times New Roman" w:cs="Times New Roman"/>
          <w:sz w:val="20"/>
        </w:rPr>
        <w:t>n all of these important events</w:t>
      </w:r>
      <w:r w:rsidRPr="00EB5D54">
        <w:rPr>
          <w:rFonts w:ascii="Times New Roman" w:hAnsi="Times New Roman" w:cs="Times New Roman"/>
          <w:sz w:val="20"/>
        </w:rPr>
        <w:t>.</w:t>
      </w:r>
      <w:r w:rsidR="00D54202">
        <w:rPr>
          <w:rFonts w:ascii="Times New Roman" w:hAnsi="Times New Roman" w:cs="Times New Roman"/>
          <w:sz w:val="20"/>
        </w:rPr>
        <w:t xml:space="preserve"> </w:t>
      </w:r>
      <w:r w:rsidRPr="00EB5D54">
        <w:rPr>
          <w:rFonts w:ascii="Times New Roman" w:hAnsi="Times New Roman" w:cs="Times New Roman"/>
          <w:sz w:val="20"/>
        </w:rPr>
        <w:t>He was Secretary of Labor in 1969, Director of the Office of Management of the Budget in 1969</w:t>
      </w:r>
      <w:r w:rsidR="00D54202">
        <w:rPr>
          <w:rFonts w:ascii="Times New Roman" w:hAnsi="Times New Roman" w:cs="Times New Roman"/>
          <w:sz w:val="20"/>
        </w:rPr>
        <w:t>–19</w:t>
      </w:r>
      <w:r w:rsidRPr="00EB5D54">
        <w:rPr>
          <w:rFonts w:ascii="Times New Roman" w:hAnsi="Times New Roman" w:cs="Times New Roman"/>
          <w:sz w:val="20"/>
        </w:rPr>
        <w:t>70</w:t>
      </w:r>
      <w:r w:rsidR="00D54202">
        <w:rPr>
          <w:rFonts w:ascii="Times New Roman" w:hAnsi="Times New Roman" w:cs="Times New Roman"/>
          <w:sz w:val="20"/>
        </w:rPr>
        <w:t>,</w:t>
      </w:r>
      <w:r w:rsidRPr="00EB5D54">
        <w:rPr>
          <w:rFonts w:ascii="Times New Roman" w:hAnsi="Times New Roman" w:cs="Times New Roman"/>
          <w:sz w:val="20"/>
        </w:rPr>
        <w:t xml:space="preserve"> and then Secreta</w:t>
      </w:r>
      <w:r w:rsidR="00D54202">
        <w:rPr>
          <w:rFonts w:ascii="Times New Roman" w:hAnsi="Times New Roman" w:cs="Times New Roman"/>
          <w:sz w:val="20"/>
        </w:rPr>
        <w:t xml:space="preserve">ry of the Treasury from 1972 to </w:t>
      </w:r>
      <w:r w:rsidRPr="00EB5D54">
        <w:rPr>
          <w:rFonts w:ascii="Times New Roman" w:hAnsi="Times New Roman" w:cs="Times New Roman"/>
          <w:sz w:val="20"/>
        </w:rPr>
        <w:t xml:space="preserve">1974. He played an important role in the transformation of the international monetary system from the Bretton Woods adjustable peg to Managed Floating in the years from 1969 to 1973. Under his direction when he was at Treasury with the aid of Milton Friedman and Paul Volcker he came up with an orderly plan for the transition to floating, Plan X, under which member countries would adjust their </w:t>
      </w:r>
      <w:r w:rsidR="0056629D" w:rsidRPr="00EB5D54">
        <w:rPr>
          <w:rFonts w:ascii="Times New Roman" w:hAnsi="Times New Roman" w:cs="Times New Roman"/>
          <w:sz w:val="20"/>
        </w:rPr>
        <w:t xml:space="preserve">exchange rates </w:t>
      </w:r>
      <w:r w:rsidRPr="00EB5D54">
        <w:rPr>
          <w:rFonts w:ascii="Times New Roman" w:hAnsi="Times New Roman" w:cs="Times New Roman"/>
          <w:sz w:val="20"/>
        </w:rPr>
        <w:t xml:space="preserve">in response to several indicators of imbalance. This plan was first unveiled at the </w:t>
      </w:r>
      <w:r w:rsidR="00D54202">
        <w:rPr>
          <w:rFonts w:ascii="Times New Roman" w:hAnsi="Times New Roman" w:cs="Times New Roman"/>
          <w:sz w:val="20"/>
        </w:rPr>
        <w:t>International Monetary Fund (</w:t>
      </w:r>
      <w:r w:rsidRPr="00EB5D54">
        <w:rPr>
          <w:rFonts w:ascii="Times New Roman" w:hAnsi="Times New Roman" w:cs="Times New Roman"/>
          <w:sz w:val="20"/>
        </w:rPr>
        <w:t>IMF</w:t>
      </w:r>
      <w:r w:rsidR="00D54202">
        <w:rPr>
          <w:rFonts w:ascii="Times New Roman" w:hAnsi="Times New Roman" w:cs="Times New Roman"/>
          <w:sz w:val="20"/>
        </w:rPr>
        <w:t>)</w:t>
      </w:r>
      <w:r w:rsidRPr="00EB5D54">
        <w:rPr>
          <w:rFonts w:ascii="Times New Roman" w:hAnsi="Times New Roman" w:cs="Times New Roman"/>
          <w:sz w:val="20"/>
        </w:rPr>
        <w:t xml:space="preserve"> annual meetings in 1972 and then considered by the Library Group, a predecessor to the G7</w:t>
      </w:r>
      <w:r w:rsidR="003315BA" w:rsidRPr="00EB5D54">
        <w:rPr>
          <w:rFonts w:ascii="Times New Roman" w:hAnsi="Times New Roman" w:cs="Times New Roman"/>
          <w:sz w:val="20"/>
        </w:rPr>
        <w:t xml:space="preserve"> </w:t>
      </w:r>
      <w:r w:rsidR="00D54202">
        <w:rPr>
          <w:rFonts w:ascii="Times New Roman" w:hAnsi="Times New Roman" w:cs="Times New Roman"/>
          <w:sz w:val="20"/>
        </w:rPr>
        <w:t>(</w:t>
      </w:r>
      <w:r w:rsidRPr="00EB5D54">
        <w:rPr>
          <w:rFonts w:ascii="Times New Roman" w:hAnsi="Times New Roman" w:cs="Times New Roman"/>
          <w:sz w:val="20"/>
        </w:rPr>
        <w:t xml:space="preserve">and then later at the first Economic Summit at </w:t>
      </w:r>
      <w:proofErr w:type="spellStart"/>
      <w:r w:rsidRPr="00EB5D54">
        <w:rPr>
          <w:rFonts w:ascii="Times New Roman" w:hAnsi="Times New Roman" w:cs="Times New Roman"/>
          <w:sz w:val="20"/>
        </w:rPr>
        <w:t>Rambouillet</w:t>
      </w:r>
      <w:proofErr w:type="spellEnd"/>
      <w:r w:rsidRPr="00EB5D54">
        <w:rPr>
          <w:rFonts w:ascii="Times New Roman" w:hAnsi="Times New Roman" w:cs="Times New Roman"/>
          <w:sz w:val="20"/>
        </w:rPr>
        <w:t>, France in 1974).</w:t>
      </w:r>
      <w:r w:rsidR="003315BA" w:rsidRPr="00EB5D54">
        <w:rPr>
          <w:rFonts w:ascii="Times New Roman" w:hAnsi="Times New Roman" w:cs="Times New Roman"/>
          <w:sz w:val="20"/>
        </w:rPr>
        <w:t xml:space="preserve"> </w:t>
      </w:r>
      <w:r w:rsidRPr="00EB5D54">
        <w:rPr>
          <w:rFonts w:ascii="Times New Roman" w:hAnsi="Times New Roman" w:cs="Times New Roman"/>
          <w:sz w:val="20"/>
        </w:rPr>
        <w:t>George Shultz</w:t>
      </w:r>
      <w:r w:rsidR="003315BA" w:rsidRPr="00EB5D54">
        <w:rPr>
          <w:rFonts w:ascii="Times New Roman" w:hAnsi="Times New Roman" w:cs="Times New Roman"/>
          <w:sz w:val="20"/>
        </w:rPr>
        <w:t xml:space="preserve"> </w:t>
      </w:r>
      <w:r w:rsidRPr="00EB5D54">
        <w:rPr>
          <w:rFonts w:ascii="Times New Roman" w:hAnsi="Times New Roman" w:cs="Times New Roman"/>
          <w:sz w:val="20"/>
        </w:rPr>
        <w:t>was one of the masterminds of the Summit process which has now expanded to the G20.</w:t>
      </w:r>
    </w:p>
    <w:p w14:paraId="7601D4AD" w14:textId="59B75CC0" w:rsidR="00CE01C7" w:rsidRPr="00EB5D54" w:rsidRDefault="00CE01C7" w:rsidP="00D54202">
      <w:pPr>
        <w:ind w:firstLine="720"/>
        <w:jc w:val="both"/>
        <w:rPr>
          <w:rFonts w:ascii="Times New Roman" w:hAnsi="Times New Roman" w:cs="Times New Roman"/>
          <w:sz w:val="20"/>
        </w:rPr>
      </w:pPr>
      <w:r w:rsidRPr="00EB5D54">
        <w:rPr>
          <w:rFonts w:ascii="Times New Roman" w:hAnsi="Times New Roman" w:cs="Times New Roman"/>
          <w:sz w:val="20"/>
        </w:rPr>
        <w:t xml:space="preserve">Shultz played a crucial role in the debate over wage and price controls. In earlier work in a conference volume with Robert </w:t>
      </w:r>
      <w:proofErr w:type="spellStart"/>
      <w:r w:rsidRPr="00EB5D54">
        <w:rPr>
          <w:rFonts w:ascii="Times New Roman" w:hAnsi="Times New Roman" w:cs="Times New Roman"/>
          <w:sz w:val="20"/>
        </w:rPr>
        <w:t>Aliber</w:t>
      </w:r>
      <w:proofErr w:type="spellEnd"/>
      <w:r w:rsidRPr="00EB5D54">
        <w:rPr>
          <w:rFonts w:ascii="Times New Roman" w:hAnsi="Times New Roman" w:cs="Times New Roman"/>
          <w:sz w:val="20"/>
        </w:rPr>
        <w:t xml:space="preserve"> when he was at the University of Chicago, he was critical of the wage price guidelines followed at the time. La</w:t>
      </w:r>
      <w:r w:rsidR="00D54202">
        <w:rPr>
          <w:rFonts w:ascii="Times New Roman" w:hAnsi="Times New Roman" w:cs="Times New Roman"/>
          <w:sz w:val="20"/>
        </w:rPr>
        <w:t>ter in a speech in April 1971 “</w:t>
      </w:r>
      <w:r w:rsidRPr="00EB5D54">
        <w:rPr>
          <w:rFonts w:ascii="Times New Roman" w:hAnsi="Times New Roman" w:cs="Times New Roman"/>
          <w:sz w:val="20"/>
        </w:rPr>
        <w:t xml:space="preserve">Steady as She Goes” he warned against the departure from sound monetary and fiscal policies by the adoption of wage and price controls. As </w:t>
      </w:r>
      <w:r w:rsidRPr="00EB5D54">
        <w:rPr>
          <w:rFonts w:ascii="Times New Roman" w:hAnsi="Times New Roman" w:cs="Times New Roman"/>
          <w:sz w:val="20"/>
        </w:rPr>
        <w:lastRenderedPageBreak/>
        <w:t>Shultz discusse</w:t>
      </w:r>
      <w:r w:rsidR="00D54202">
        <w:rPr>
          <w:rFonts w:ascii="Times New Roman" w:hAnsi="Times New Roman" w:cs="Times New Roman"/>
          <w:sz w:val="20"/>
        </w:rPr>
        <w:t>s in this article, Arthur Burns</w:t>
      </w:r>
      <w:r w:rsidRPr="00EB5D54">
        <w:rPr>
          <w:rFonts w:ascii="Times New Roman" w:hAnsi="Times New Roman" w:cs="Times New Roman"/>
          <w:sz w:val="20"/>
        </w:rPr>
        <w:t>, Chairman of the Federal Reserve since 1970, was a strong advocate</w:t>
      </w:r>
      <w:r w:rsidR="003315BA" w:rsidRPr="00EB5D54">
        <w:rPr>
          <w:rFonts w:ascii="Times New Roman" w:hAnsi="Times New Roman" w:cs="Times New Roman"/>
          <w:sz w:val="20"/>
        </w:rPr>
        <w:t xml:space="preserve"> </w:t>
      </w:r>
      <w:r w:rsidRPr="00EB5D54">
        <w:rPr>
          <w:rFonts w:ascii="Times New Roman" w:hAnsi="Times New Roman" w:cs="Times New Roman"/>
          <w:sz w:val="20"/>
        </w:rPr>
        <w:t>of wage price controls and urged their adoption in a letter President Nixon quoted here. Burns believed that the run up in inflation was largely explained by non-monetary forces—the monopoly power of big business and labor unions—and not by Fed induced monetary expansion. Burns and Secretary of State John Connolly won the debate over controls, and as is related in this paper led Shultz to offer his resignation to the President. George Shultz, like Milton Friedman,</w:t>
      </w:r>
      <w:r w:rsidR="003315BA" w:rsidRPr="00EB5D54">
        <w:rPr>
          <w:rFonts w:ascii="Times New Roman" w:hAnsi="Times New Roman" w:cs="Times New Roman"/>
          <w:sz w:val="20"/>
        </w:rPr>
        <w:t xml:space="preserve"> </w:t>
      </w:r>
      <w:r w:rsidRPr="00EB5D54">
        <w:rPr>
          <w:rFonts w:ascii="Times New Roman" w:hAnsi="Times New Roman" w:cs="Times New Roman"/>
          <w:sz w:val="20"/>
        </w:rPr>
        <w:t>correctly predicted that suppressed inflation under a regime of controls would lead to dire consequences for the US economy which of course happened in the stagflation of the 1970s.</w:t>
      </w:r>
    </w:p>
    <w:p w14:paraId="3F48DFD1" w14:textId="77777777" w:rsidR="00CE01C7" w:rsidRPr="00EB5D54" w:rsidRDefault="00CE01C7" w:rsidP="003315BA">
      <w:pPr>
        <w:jc w:val="both"/>
        <w:rPr>
          <w:rFonts w:ascii="Times New Roman" w:hAnsi="Times New Roman" w:cs="Times New Roman"/>
          <w:sz w:val="20"/>
        </w:rPr>
      </w:pPr>
    </w:p>
    <w:p w14:paraId="69BF2F36" w14:textId="77777777" w:rsidR="00CE01C7" w:rsidRPr="00EB5D54" w:rsidRDefault="00CE01C7" w:rsidP="003315BA">
      <w:pPr>
        <w:jc w:val="both"/>
        <w:rPr>
          <w:rFonts w:ascii="Times New Roman" w:hAnsi="Times New Roman" w:cs="Times New Roman"/>
          <w:sz w:val="20"/>
        </w:rPr>
      </w:pPr>
    </w:p>
    <w:p w14:paraId="50669894" w14:textId="77777777" w:rsidR="00D54202" w:rsidRDefault="00D54202">
      <w:pPr>
        <w:rPr>
          <w:rFonts w:ascii="Times New Roman" w:hAnsi="Times New Roman" w:cs="Times New Roman"/>
          <w:b/>
          <w:sz w:val="20"/>
          <w:szCs w:val="28"/>
        </w:rPr>
      </w:pPr>
      <w:r>
        <w:rPr>
          <w:rFonts w:ascii="Times New Roman" w:hAnsi="Times New Roman" w:cs="Times New Roman"/>
          <w:b/>
          <w:sz w:val="20"/>
          <w:szCs w:val="28"/>
        </w:rPr>
        <w:br w:type="page"/>
      </w:r>
    </w:p>
    <w:p w14:paraId="12C826A6" w14:textId="7AE5792C" w:rsidR="00CE01C7" w:rsidRPr="00EB5D54" w:rsidRDefault="00CE01C7" w:rsidP="003315BA">
      <w:pPr>
        <w:jc w:val="both"/>
        <w:outlineLvl w:val="0"/>
        <w:rPr>
          <w:rFonts w:ascii="Times New Roman" w:hAnsi="Times New Roman" w:cs="Times New Roman"/>
          <w:b/>
          <w:sz w:val="20"/>
          <w:szCs w:val="28"/>
        </w:rPr>
      </w:pPr>
      <w:r w:rsidRPr="00EB5D54">
        <w:rPr>
          <w:rFonts w:ascii="Times New Roman" w:hAnsi="Times New Roman" w:cs="Times New Roman"/>
          <w:b/>
          <w:sz w:val="20"/>
          <w:szCs w:val="28"/>
        </w:rPr>
        <w:lastRenderedPageBreak/>
        <w:t>Dreams Can Be Nightmares</w:t>
      </w:r>
    </w:p>
    <w:p w14:paraId="237F64EE" w14:textId="77777777" w:rsidR="00CE01C7" w:rsidRPr="00EB5D54" w:rsidRDefault="00CE01C7" w:rsidP="003315BA">
      <w:pPr>
        <w:jc w:val="both"/>
        <w:rPr>
          <w:rFonts w:ascii="Times New Roman" w:hAnsi="Times New Roman" w:cs="Times New Roman"/>
          <w:sz w:val="20"/>
          <w:szCs w:val="28"/>
        </w:rPr>
      </w:pPr>
      <w:r w:rsidRPr="00EB5D54">
        <w:rPr>
          <w:rFonts w:ascii="Times New Roman" w:hAnsi="Times New Roman" w:cs="Times New Roman"/>
          <w:sz w:val="20"/>
          <w:szCs w:val="28"/>
        </w:rPr>
        <w:t>by</w:t>
      </w:r>
    </w:p>
    <w:p w14:paraId="694FC1E5" w14:textId="77777777" w:rsidR="00CE01C7" w:rsidRPr="00EB5D54" w:rsidRDefault="00CE01C7" w:rsidP="003315BA">
      <w:pPr>
        <w:jc w:val="both"/>
        <w:rPr>
          <w:rFonts w:ascii="Times New Roman" w:hAnsi="Times New Roman" w:cs="Times New Roman"/>
          <w:sz w:val="20"/>
          <w:szCs w:val="28"/>
        </w:rPr>
      </w:pPr>
      <w:r w:rsidRPr="00EB5D54">
        <w:rPr>
          <w:rFonts w:ascii="Times New Roman" w:hAnsi="Times New Roman" w:cs="Times New Roman"/>
          <w:sz w:val="20"/>
          <w:szCs w:val="28"/>
        </w:rPr>
        <w:t>George Shultz</w:t>
      </w:r>
      <w:r w:rsidRPr="00D54202">
        <w:rPr>
          <w:rStyle w:val="FootnoteReference"/>
          <w:rFonts w:ascii="Times New Roman" w:hAnsi="Times New Roman" w:cs="Times New Roman"/>
          <w:sz w:val="20"/>
          <w:szCs w:val="28"/>
          <w:vertAlign w:val="baseline"/>
        </w:rPr>
        <w:footnoteReference w:customMarkFollows="1" w:id="1"/>
        <w:t>*</w:t>
      </w:r>
    </w:p>
    <w:p w14:paraId="33CE5A50" w14:textId="77777777" w:rsidR="00CE01C7" w:rsidRPr="00EB5D54" w:rsidRDefault="00CE01C7" w:rsidP="003315BA">
      <w:pPr>
        <w:jc w:val="both"/>
        <w:rPr>
          <w:rFonts w:ascii="Times New Roman" w:hAnsi="Times New Roman" w:cs="Times New Roman"/>
          <w:sz w:val="20"/>
          <w:szCs w:val="28"/>
        </w:rPr>
      </w:pPr>
    </w:p>
    <w:p w14:paraId="0E6B8D07" w14:textId="77777777" w:rsidR="00CE01C7" w:rsidRPr="00EB5D54" w:rsidRDefault="00CE01C7" w:rsidP="003315BA">
      <w:pPr>
        <w:jc w:val="both"/>
        <w:outlineLvl w:val="0"/>
        <w:rPr>
          <w:rFonts w:ascii="Times New Roman" w:hAnsi="Times New Roman" w:cs="Times New Roman"/>
          <w:sz w:val="20"/>
          <w:szCs w:val="28"/>
        </w:rPr>
      </w:pPr>
      <w:r w:rsidRPr="00EB5D54">
        <w:rPr>
          <w:rFonts w:ascii="Times New Roman" w:hAnsi="Times New Roman" w:cs="Times New Roman"/>
          <w:sz w:val="20"/>
          <w:szCs w:val="28"/>
        </w:rPr>
        <w:t>Economic History Association Meeting</w:t>
      </w:r>
    </w:p>
    <w:p w14:paraId="4F0DF07A" w14:textId="77777777" w:rsidR="00CE01C7" w:rsidRPr="00EB5D54" w:rsidRDefault="00CE01C7" w:rsidP="003315BA">
      <w:pPr>
        <w:jc w:val="both"/>
        <w:rPr>
          <w:rFonts w:ascii="Times New Roman" w:hAnsi="Times New Roman" w:cs="Times New Roman"/>
          <w:sz w:val="20"/>
          <w:szCs w:val="28"/>
        </w:rPr>
      </w:pPr>
      <w:r w:rsidRPr="00EB5D54">
        <w:rPr>
          <w:rFonts w:ascii="Times New Roman" w:hAnsi="Times New Roman" w:cs="Times New Roman"/>
          <w:sz w:val="20"/>
          <w:szCs w:val="28"/>
        </w:rPr>
        <w:t>San Jose Hilton Hotel, San Jose, CA</w:t>
      </w:r>
    </w:p>
    <w:p w14:paraId="64CF553B" w14:textId="02365EF4" w:rsidR="00CE01C7" w:rsidRPr="00EB5D54" w:rsidRDefault="00D54202" w:rsidP="003315BA">
      <w:pPr>
        <w:jc w:val="both"/>
        <w:rPr>
          <w:rFonts w:ascii="Times New Roman" w:hAnsi="Times New Roman" w:cs="Times New Roman"/>
          <w:sz w:val="20"/>
          <w:szCs w:val="28"/>
        </w:rPr>
      </w:pPr>
      <w:r>
        <w:rPr>
          <w:rFonts w:ascii="Times New Roman" w:hAnsi="Times New Roman" w:cs="Times New Roman"/>
          <w:sz w:val="20"/>
          <w:szCs w:val="28"/>
        </w:rPr>
        <w:t>15 September</w:t>
      </w:r>
      <w:r w:rsidR="00CE01C7" w:rsidRPr="00EB5D54">
        <w:rPr>
          <w:rFonts w:ascii="Times New Roman" w:hAnsi="Times New Roman" w:cs="Times New Roman"/>
          <w:sz w:val="20"/>
          <w:szCs w:val="28"/>
        </w:rPr>
        <w:t xml:space="preserve"> 2017</w:t>
      </w:r>
    </w:p>
    <w:p w14:paraId="01059B45" w14:textId="77777777" w:rsidR="00CE01C7" w:rsidRPr="00EB5D54" w:rsidRDefault="00CE01C7" w:rsidP="003315BA">
      <w:pPr>
        <w:jc w:val="both"/>
        <w:rPr>
          <w:rFonts w:ascii="Times New Roman" w:hAnsi="Times New Roman" w:cs="Times New Roman"/>
          <w:sz w:val="20"/>
          <w:szCs w:val="28"/>
        </w:rPr>
      </w:pPr>
    </w:p>
    <w:p w14:paraId="4F224995" w14:textId="1D3B176D" w:rsidR="00CE01C7" w:rsidRPr="00EB5D54" w:rsidRDefault="00CE01C7" w:rsidP="003315BA">
      <w:pPr>
        <w:jc w:val="both"/>
        <w:rPr>
          <w:rFonts w:ascii="Times New Roman" w:hAnsi="Times New Roman" w:cs="Times New Roman"/>
          <w:sz w:val="20"/>
          <w:szCs w:val="28"/>
        </w:rPr>
      </w:pPr>
      <w:r w:rsidRPr="00EB5D54">
        <w:rPr>
          <w:rFonts w:ascii="Times New Roman" w:hAnsi="Times New Roman" w:cs="Times New Roman"/>
          <w:sz w:val="20"/>
          <w:szCs w:val="28"/>
        </w:rPr>
        <w:tab/>
        <w:t>Michael Bordo is a persuasive economist.</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When we were chatting one day, I was telling him about the bad economy of the 1970s and why it was clearly the result of bad policies, missed judgment about the effectiveness of policies, and the poor performance on the part of the Federal Reserve.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included some stories in our chat, and Michael suggested that I tell some of these stories at a meeting of the Economic History Association.</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agreed, so here I am.</w:t>
      </w:r>
    </w:p>
    <w:p w14:paraId="716DB6B6" w14:textId="38382E92" w:rsidR="00CE01C7" w:rsidRPr="00EB5D54" w:rsidRDefault="00CE01C7" w:rsidP="003315BA">
      <w:pPr>
        <w:jc w:val="both"/>
        <w:rPr>
          <w:rFonts w:ascii="Times New Roman" w:hAnsi="Times New Roman" w:cs="Times New Roman"/>
          <w:sz w:val="20"/>
          <w:szCs w:val="28"/>
        </w:rPr>
      </w:pPr>
      <w:r w:rsidRPr="00EB5D54">
        <w:rPr>
          <w:rFonts w:ascii="Times New Roman" w:hAnsi="Times New Roman" w:cs="Times New Roman"/>
          <w:sz w:val="20"/>
          <w:szCs w:val="28"/>
        </w:rPr>
        <w:tab/>
        <w:t>Let me start by setting the scene.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Real GDP during the 1970s jumped around, looking good in the early 1970s, then dropping precipitously, only to recover but fall to zero growth by the end of the decade.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Consumer Price Index</w:t>
      </w:r>
      <w:r w:rsidR="009017B9">
        <w:rPr>
          <w:rFonts w:ascii="Times New Roman" w:hAnsi="Times New Roman" w:cs="Times New Roman"/>
          <w:sz w:val="20"/>
          <w:szCs w:val="28"/>
        </w:rPr>
        <w:t xml:space="preserve"> (CPI)</w:t>
      </w:r>
      <w:r w:rsidRPr="00EB5D54">
        <w:rPr>
          <w:rFonts w:ascii="Times New Roman" w:hAnsi="Times New Roman" w:cs="Times New Roman"/>
          <w:sz w:val="20"/>
          <w:szCs w:val="28"/>
        </w:rPr>
        <w:t xml:space="preserve"> in the same decade ran from an early low to a high of 11 percent in the mid-decade, ending the decade at a high of around 13 percent.</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Meanwhile, the growth of the monetary aggregates was fluctuating wildly and rising from an average of 6.7 percent in the 1960s to 9.4 percent in the 1970s, as measured by M2.</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And productivity growth, starting at about </w:t>
      </w:r>
      <w:r w:rsidR="003315BA" w:rsidRPr="00EB5D54">
        <w:rPr>
          <w:rFonts w:ascii="Times New Roman" w:hAnsi="Times New Roman" w:cs="Times New Roman"/>
          <w:sz w:val="20"/>
          <w:szCs w:val="28"/>
        </w:rPr>
        <w:t>3</w:t>
      </w:r>
      <w:r w:rsidRPr="00EB5D54">
        <w:rPr>
          <w:rFonts w:ascii="Times New Roman" w:hAnsi="Times New Roman" w:cs="Times New Roman"/>
          <w:sz w:val="20"/>
          <w:szCs w:val="28"/>
        </w:rPr>
        <w:t xml:space="preserve"> percent at the beginning of the decade, was down close to zero by decade’s end. You can already see the outlines of the argument.</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Let me start by giving some of my perspectives from an earlier time.</w:t>
      </w:r>
    </w:p>
    <w:p w14:paraId="19076AC4" w14:textId="57B8CEBA" w:rsidR="00CE01C7" w:rsidRPr="00EB5D54" w:rsidRDefault="00CE01C7" w:rsidP="003315BA">
      <w:pPr>
        <w:jc w:val="both"/>
        <w:rPr>
          <w:rFonts w:ascii="Times New Roman" w:eastAsia="Times New Roman" w:hAnsi="Times New Roman" w:cs="Times New Roman"/>
          <w:color w:val="000000"/>
          <w:sz w:val="20"/>
          <w:szCs w:val="28"/>
          <w:shd w:val="clear" w:color="auto" w:fill="FFFFFF"/>
        </w:rPr>
      </w:pPr>
      <w:r w:rsidRPr="00EB5D54">
        <w:rPr>
          <w:rFonts w:ascii="Times New Roman" w:hAnsi="Times New Roman" w:cs="Times New Roman"/>
          <w:sz w:val="20"/>
          <w:szCs w:val="28"/>
        </w:rPr>
        <w:tab/>
        <w:t>During the 1960s, I was a faculty member at the University of Chicago and I read about the advocacy of guidelines for wages and prices by the President’s Council of Economic Advisors.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worried that these guidelines might be the conceptual precursors of wage and price controls.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In collaboration with Robert </w:t>
      </w:r>
      <w:proofErr w:type="spellStart"/>
      <w:r w:rsidRPr="00EB5D54">
        <w:rPr>
          <w:rFonts w:ascii="Times New Roman" w:hAnsi="Times New Roman" w:cs="Times New Roman"/>
          <w:sz w:val="20"/>
          <w:szCs w:val="28"/>
        </w:rPr>
        <w:t>Aliber</w:t>
      </w:r>
      <w:proofErr w:type="spellEnd"/>
      <w:r w:rsidRPr="00EB5D54">
        <w:rPr>
          <w:rFonts w:ascii="Times New Roman" w:hAnsi="Times New Roman" w:cs="Times New Roman"/>
          <w:sz w:val="20"/>
          <w:szCs w:val="28"/>
        </w:rPr>
        <w:t>, we held a conference on the issue, and many heavy hitters attended.</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Milton Friedman gave an outstanding address.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Robert Solow talked about</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w:t>
      </w:r>
      <w:r w:rsidRPr="00EB5D54">
        <w:rPr>
          <w:rFonts w:ascii="Times New Roman" w:eastAsia="Times New Roman" w:hAnsi="Times New Roman" w:cs="Times New Roman"/>
          <w:color w:val="000000"/>
          <w:sz w:val="20"/>
          <w:szCs w:val="28"/>
          <w:shd w:val="clear" w:color="auto" w:fill="FFFFFF"/>
        </w:rPr>
        <w:t>The Case against the Case against the Guideposts.”</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The conference was a success; the issues were well identified.</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 xml:space="preserve">So </w:t>
      </w:r>
      <w:proofErr w:type="spellStart"/>
      <w:r w:rsidRPr="00EB5D54">
        <w:rPr>
          <w:rFonts w:ascii="Times New Roman" w:eastAsia="Times New Roman" w:hAnsi="Times New Roman" w:cs="Times New Roman"/>
          <w:color w:val="000000"/>
          <w:sz w:val="20"/>
          <w:szCs w:val="28"/>
          <w:shd w:val="clear" w:color="auto" w:fill="FFFFFF"/>
        </w:rPr>
        <w:t>Aliber</w:t>
      </w:r>
      <w:proofErr w:type="spellEnd"/>
      <w:r w:rsidRPr="00EB5D54">
        <w:rPr>
          <w:rFonts w:ascii="Times New Roman" w:eastAsia="Times New Roman" w:hAnsi="Times New Roman" w:cs="Times New Roman"/>
          <w:color w:val="000000"/>
          <w:sz w:val="20"/>
          <w:szCs w:val="28"/>
          <w:shd w:val="clear" w:color="auto" w:fill="FFFFFF"/>
        </w:rPr>
        <w:t xml:space="preserve"> and I gathered together the papers and transcripts of the discussions and published them in a book titled </w:t>
      </w:r>
      <w:r w:rsidRPr="00EB5D54">
        <w:rPr>
          <w:rFonts w:ascii="Times New Roman" w:eastAsia="Times New Roman" w:hAnsi="Times New Roman" w:cs="Times New Roman"/>
          <w:i/>
          <w:color w:val="000000"/>
          <w:sz w:val="20"/>
          <w:szCs w:val="28"/>
          <w:shd w:val="clear" w:color="auto" w:fill="FFFFFF"/>
        </w:rPr>
        <w:t>Guidelines</w:t>
      </w:r>
      <w:r w:rsidRPr="00EB5D54">
        <w:rPr>
          <w:rFonts w:ascii="Times New Roman" w:eastAsia="Times New Roman" w:hAnsi="Times New Roman" w:cs="Times New Roman"/>
          <w:color w:val="000000"/>
          <w:sz w:val="20"/>
          <w:szCs w:val="28"/>
          <w:shd w:val="clear" w:color="auto" w:fill="FFFFFF"/>
        </w:rPr>
        <w:t>.</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So the subject was on my mind.</w:t>
      </w:r>
    </w:p>
    <w:p w14:paraId="4C97A46A" w14:textId="18F1A546" w:rsidR="00CE01C7" w:rsidRPr="00EB5D54" w:rsidRDefault="00CE01C7" w:rsidP="003315BA">
      <w:pPr>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tab/>
        <w:t>Not long afterward, I became Secretary of Labor.</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 xml:space="preserve">There I was preoccupied with settling major strikes, fighting against discrimination in the workplace, and managing for the President the desegregation of schools in seven Southern states, </w:t>
      </w:r>
      <w:r w:rsidR="0094250C">
        <w:rPr>
          <w:rFonts w:ascii="Times New Roman" w:eastAsia="Times New Roman" w:hAnsi="Times New Roman" w:cs="Times New Roman"/>
          <w:color w:val="000000"/>
          <w:sz w:val="20"/>
          <w:szCs w:val="28"/>
          <w:shd w:val="clear" w:color="auto" w:fill="FFFFFF"/>
        </w:rPr>
        <w:t>16</w:t>
      </w:r>
      <w:r w:rsidRPr="00EB5D54">
        <w:rPr>
          <w:rFonts w:ascii="Times New Roman" w:eastAsia="Times New Roman" w:hAnsi="Times New Roman" w:cs="Times New Roman"/>
          <w:color w:val="000000"/>
          <w:sz w:val="20"/>
          <w:szCs w:val="28"/>
          <w:shd w:val="clear" w:color="auto" w:fill="FFFFFF"/>
        </w:rPr>
        <w:t xml:space="preserve"> years after the </w:t>
      </w:r>
      <w:r w:rsidRPr="00EB5D54">
        <w:rPr>
          <w:rFonts w:ascii="Times New Roman" w:eastAsia="Times New Roman" w:hAnsi="Times New Roman" w:cs="Times New Roman"/>
          <w:i/>
          <w:color w:val="000000"/>
          <w:sz w:val="20"/>
          <w:szCs w:val="28"/>
          <w:shd w:val="clear" w:color="auto" w:fill="FFFFFF"/>
        </w:rPr>
        <w:t>Brown v. Board of Education</w:t>
      </w:r>
      <w:r w:rsidRPr="00EB5D54">
        <w:rPr>
          <w:rFonts w:ascii="Times New Roman" w:eastAsia="Times New Roman" w:hAnsi="Times New Roman" w:cs="Times New Roman"/>
          <w:color w:val="000000"/>
          <w:sz w:val="20"/>
          <w:szCs w:val="28"/>
          <w:shd w:val="clear" w:color="auto" w:fill="FFFFFF"/>
        </w:rPr>
        <w:t xml:space="preserve"> decision of 1954.</w:t>
      </w:r>
    </w:p>
    <w:p w14:paraId="708B4DB9" w14:textId="716DBF0D" w:rsidR="00CE01C7" w:rsidRPr="00EB5D54" w:rsidRDefault="00CE01C7" w:rsidP="003315BA">
      <w:pPr>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tab/>
        <w:t>Then, in July 1970, I became the first Director of the Office of Management and Budget</w:t>
      </w:r>
      <w:r w:rsidR="0094250C">
        <w:rPr>
          <w:rFonts w:ascii="Times New Roman" w:eastAsia="Times New Roman" w:hAnsi="Times New Roman" w:cs="Times New Roman"/>
          <w:color w:val="000000"/>
          <w:sz w:val="20"/>
          <w:szCs w:val="28"/>
          <w:shd w:val="clear" w:color="auto" w:fill="FFFFFF"/>
        </w:rPr>
        <w:t xml:space="preserve"> (OMB)</w:t>
      </w:r>
      <w:r w:rsidRPr="00EB5D54">
        <w:rPr>
          <w:rFonts w:ascii="Times New Roman" w:eastAsia="Times New Roman" w:hAnsi="Times New Roman" w:cs="Times New Roman"/>
          <w:color w:val="000000"/>
          <w:sz w:val="20"/>
          <w:szCs w:val="28"/>
          <w:shd w:val="clear" w:color="auto" w:fill="FFFFFF"/>
        </w:rPr>
        <w:t>.</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I sensed, after a time, that wage and price controls were, indeed, in the air, so I gave a speech making the case that we had the budget under control and, with a reasonable monetary policy, inflation would be brought under control.</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All we needed was the patience to see these policies through, so the title of my speech was “Steady as You Go.”</w:t>
      </w:r>
    </w:p>
    <w:p w14:paraId="2B319C88" w14:textId="44B9BF95" w:rsidR="00CE01C7" w:rsidRPr="00EB5D54" w:rsidRDefault="00CE01C7" w:rsidP="003315BA">
      <w:pPr>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tab/>
        <w:t>But the pace toward controls picked up.</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In August 1970, Congress gave the president the authority to impose them.</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In effect, the Congress said, “We have given you the tools; now it’s up to you to do the job.”</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The accelerating growth of dollar in foreign hands posed the threat of a run on the bank (Fort Knox), with inflationary implications.</w:t>
      </w:r>
      <w:r w:rsidR="003315BA" w:rsidRPr="00EB5D54">
        <w:rPr>
          <w:rFonts w:ascii="Times New Roman" w:eastAsia="Times New Roman" w:hAnsi="Times New Roman" w:cs="Times New Roman"/>
          <w:color w:val="000000"/>
          <w:sz w:val="20"/>
          <w:szCs w:val="28"/>
          <w:shd w:val="clear" w:color="auto" w:fill="FFFFFF"/>
        </w:rPr>
        <w:t xml:space="preserve"> </w:t>
      </w:r>
    </w:p>
    <w:p w14:paraId="294EDDA8" w14:textId="45DED250" w:rsidR="00CE01C7" w:rsidRPr="00EB5D54" w:rsidRDefault="00CE01C7" w:rsidP="003315BA">
      <w:pPr>
        <w:tabs>
          <w:tab w:val="left" w:pos="720"/>
        </w:tabs>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lastRenderedPageBreak/>
        <w:tab/>
        <w:t xml:space="preserve">In doing some research in the Hoover archives on this subject, I unearthed a letter dated </w:t>
      </w:r>
      <w:r w:rsidR="0094250C">
        <w:rPr>
          <w:rFonts w:ascii="Times New Roman" w:eastAsia="Times New Roman" w:hAnsi="Times New Roman" w:cs="Times New Roman"/>
          <w:color w:val="000000"/>
          <w:sz w:val="20"/>
          <w:szCs w:val="28"/>
          <w:shd w:val="clear" w:color="auto" w:fill="FFFFFF"/>
        </w:rPr>
        <w:t>22 June</w:t>
      </w:r>
      <w:r w:rsidRPr="00EB5D54">
        <w:rPr>
          <w:rFonts w:ascii="Times New Roman" w:eastAsia="Times New Roman" w:hAnsi="Times New Roman" w:cs="Times New Roman"/>
          <w:color w:val="000000"/>
          <w:sz w:val="20"/>
          <w:szCs w:val="28"/>
          <w:shd w:val="clear" w:color="auto" w:fill="FFFFFF"/>
        </w:rPr>
        <w:t xml:space="preserve"> 1971, from Arthur Burns, Chairman of the Federal Reserve at the time, to President Nixon.</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Arthur argued that structural changes in the economy made it difficult to control inflation.</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He seemed to be particularly concerned about the impact of unions.</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 xml:space="preserve">He said, </w:t>
      </w:r>
    </w:p>
    <w:p w14:paraId="095E3DB5" w14:textId="77777777" w:rsidR="0094250C" w:rsidRDefault="0094250C" w:rsidP="003315BA">
      <w:pPr>
        <w:tabs>
          <w:tab w:val="left" w:pos="720"/>
        </w:tabs>
        <w:ind w:left="720" w:right="994"/>
        <w:jc w:val="both"/>
        <w:rPr>
          <w:rFonts w:ascii="Times New Roman" w:eastAsia="Times New Roman" w:hAnsi="Times New Roman" w:cs="Times New Roman"/>
          <w:color w:val="000000"/>
          <w:sz w:val="20"/>
          <w:szCs w:val="28"/>
          <w:shd w:val="clear" w:color="auto" w:fill="FFFFFF"/>
        </w:rPr>
      </w:pPr>
    </w:p>
    <w:p w14:paraId="519A3E1D" w14:textId="77777777" w:rsidR="00CE01C7" w:rsidRPr="00EB5D54" w:rsidRDefault="00CE01C7" w:rsidP="003315BA">
      <w:pPr>
        <w:tabs>
          <w:tab w:val="left" w:pos="720"/>
        </w:tabs>
        <w:ind w:left="720" w:right="994"/>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t>I have already outlined to you a possible path for such a policy – emphatic and pointed jawboning, followed by a wage and price review board (preferably through the instrumentality of the Cabinet Committee on Economic Policy); and in the event of insufficient success (which is now more probable than it would have been a year or two ago), followed – perhaps no later than next January – by a six-month wage and prize freeze.</w:t>
      </w:r>
    </w:p>
    <w:p w14:paraId="254DAE56" w14:textId="77777777" w:rsidR="00CE01C7" w:rsidRPr="00EB5D54" w:rsidRDefault="00CE01C7" w:rsidP="003315BA">
      <w:pPr>
        <w:tabs>
          <w:tab w:val="left" w:pos="720"/>
        </w:tabs>
        <w:ind w:left="720"/>
        <w:jc w:val="both"/>
        <w:rPr>
          <w:rFonts w:ascii="Times New Roman" w:eastAsia="Times New Roman" w:hAnsi="Times New Roman" w:cs="Times New Roman"/>
          <w:color w:val="000000"/>
          <w:sz w:val="20"/>
          <w:szCs w:val="28"/>
          <w:shd w:val="clear" w:color="auto" w:fill="FFFFFF"/>
        </w:rPr>
      </w:pPr>
    </w:p>
    <w:p w14:paraId="3025DDE1" w14:textId="40F9B2EB" w:rsidR="00CE01C7" w:rsidRPr="00EB5D54" w:rsidRDefault="00CE01C7" w:rsidP="003315BA">
      <w:pPr>
        <w:tabs>
          <w:tab w:val="left" w:pos="720"/>
        </w:tabs>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tab/>
        <w:t>So, in this letter to the President and more publicly, Arthur was advocating wage and price controls.</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Obviously, he thought they would work, giving the Fed a major assist in taming inflation.</w:t>
      </w:r>
    </w:p>
    <w:p w14:paraId="37BDC2E7" w14:textId="0C6B4507" w:rsidR="00CE01C7" w:rsidRPr="00EB5D54" w:rsidRDefault="00CE01C7" w:rsidP="003315BA">
      <w:pPr>
        <w:ind w:firstLine="720"/>
        <w:jc w:val="both"/>
        <w:rPr>
          <w:rFonts w:ascii="Times New Roman" w:eastAsia="Times New Roman" w:hAnsi="Times New Roman" w:cs="Times New Roman"/>
          <w:color w:val="000000"/>
          <w:sz w:val="20"/>
          <w:szCs w:val="28"/>
          <w:shd w:val="clear" w:color="auto" w:fill="FFFFFF"/>
        </w:rPr>
      </w:pPr>
      <w:r w:rsidRPr="00EB5D54">
        <w:rPr>
          <w:rFonts w:ascii="Times New Roman" w:eastAsia="Times New Roman" w:hAnsi="Times New Roman" w:cs="Times New Roman"/>
          <w:color w:val="000000"/>
          <w:sz w:val="20"/>
          <w:szCs w:val="28"/>
          <w:shd w:val="clear" w:color="auto" w:fill="FFFFFF"/>
        </w:rPr>
        <w:t xml:space="preserve">Then, dramatically, on Sunday, </w:t>
      </w:r>
      <w:r w:rsidR="0094250C">
        <w:rPr>
          <w:rFonts w:ascii="Times New Roman" w:eastAsia="Times New Roman" w:hAnsi="Times New Roman" w:cs="Times New Roman"/>
          <w:color w:val="000000"/>
          <w:sz w:val="20"/>
          <w:szCs w:val="28"/>
          <w:shd w:val="clear" w:color="auto" w:fill="FFFFFF"/>
        </w:rPr>
        <w:t>15 August</w:t>
      </w:r>
      <w:r w:rsidRPr="00EB5D54">
        <w:rPr>
          <w:rFonts w:ascii="Times New Roman" w:eastAsia="Times New Roman" w:hAnsi="Times New Roman" w:cs="Times New Roman"/>
          <w:color w:val="000000"/>
          <w:sz w:val="20"/>
          <w:szCs w:val="28"/>
          <w:shd w:val="clear" w:color="auto" w:fill="FFFFFF"/>
        </w:rPr>
        <w:t xml:space="preserve"> 1971, the President simultaneously announced a 90-day wage and price freeze to be followed by more elaborate controls and a surcharge of 10 percent on imported goods and services.</w:t>
      </w:r>
      <w:r w:rsidR="003315BA" w:rsidRPr="00EB5D54">
        <w:rPr>
          <w:rFonts w:ascii="Times New Roman" w:eastAsia="Times New Roman" w:hAnsi="Times New Roman" w:cs="Times New Roman"/>
          <w:color w:val="000000"/>
          <w:sz w:val="20"/>
          <w:szCs w:val="28"/>
          <w:shd w:val="clear" w:color="auto" w:fill="FFFFFF"/>
        </w:rPr>
        <w:t xml:space="preserve"> </w:t>
      </w:r>
      <w:r w:rsidRPr="00EB5D54">
        <w:rPr>
          <w:rFonts w:ascii="Times New Roman" w:eastAsia="Times New Roman" w:hAnsi="Times New Roman" w:cs="Times New Roman"/>
          <w:color w:val="000000"/>
          <w:sz w:val="20"/>
          <w:szCs w:val="28"/>
          <w:shd w:val="clear" w:color="auto" w:fill="FFFFFF"/>
        </w:rPr>
        <w:t>On three television networks, he said, “The time has come for a new economic policy for the United States.” Disaster had struck, I thought, but it did</w:t>
      </w:r>
      <w:r w:rsidR="00E20B8B">
        <w:rPr>
          <w:rFonts w:ascii="Times New Roman" w:eastAsia="Times New Roman" w:hAnsi="Times New Roman" w:cs="Times New Roman"/>
          <w:color w:val="000000"/>
          <w:sz w:val="20"/>
          <w:szCs w:val="28"/>
          <w:shd w:val="clear" w:color="auto" w:fill="FFFFFF"/>
        </w:rPr>
        <w:t xml:space="preserve"> no</w:t>
      </w:r>
      <w:r w:rsidRPr="00EB5D54">
        <w:rPr>
          <w:rFonts w:ascii="Times New Roman" w:eastAsia="Times New Roman" w:hAnsi="Times New Roman" w:cs="Times New Roman"/>
          <w:color w:val="000000"/>
          <w:sz w:val="20"/>
          <w:szCs w:val="28"/>
          <w:shd w:val="clear" w:color="auto" w:fill="FFFFFF"/>
        </w:rPr>
        <w:t xml:space="preserve">t look that way. </w:t>
      </w:r>
      <w:r w:rsidRPr="00EB5D54">
        <w:rPr>
          <w:rFonts w:ascii="Times New Roman" w:hAnsi="Times New Roman" w:cs="Times New Roman"/>
          <w:sz w:val="20"/>
          <w:szCs w:val="28"/>
        </w:rPr>
        <w:t>The stock market logged its largest ever one-day increase.</w:t>
      </w:r>
      <w:r w:rsidR="003315BA" w:rsidRPr="00EB5D54">
        <w:rPr>
          <w:rFonts w:ascii="Times New Roman" w:hAnsi="Times New Roman" w:cs="Times New Roman"/>
          <w:sz w:val="20"/>
          <w:szCs w:val="28"/>
        </w:rPr>
        <w:t xml:space="preserve"> </w:t>
      </w:r>
      <w:r w:rsidR="0094250C">
        <w:rPr>
          <w:rFonts w:ascii="Times New Roman" w:eastAsia="Times New Roman" w:hAnsi="Times New Roman" w:cs="Times New Roman"/>
          <w:color w:val="000000"/>
          <w:sz w:val="20"/>
          <w:szCs w:val="28"/>
          <w:shd w:val="clear" w:color="auto" w:fill="FFFFFF"/>
        </w:rPr>
        <w:t>The freeze was hugely popular—</w:t>
      </w:r>
      <w:r w:rsidRPr="00EB5D54">
        <w:rPr>
          <w:rFonts w:ascii="Times New Roman" w:eastAsia="Times New Roman" w:hAnsi="Times New Roman" w:cs="Times New Roman"/>
          <w:color w:val="000000"/>
          <w:sz w:val="20"/>
          <w:szCs w:val="28"/>
          <w:shd w:val="clear" w:color="auto" w:fill="FFFFFF"/>
        </w:rPr>
        <w:t>so much so that I was frightened, as the natural flow of economic variables in the economy was being stifled.</w:t>
      </w:r>
    </w:p>
    <w:p w14:paraId="05EADA4F" w14:textId="7BC9B8DA" w:rsidR="00CE01C7" w:rsidRPr="00EB5D54" w:rsidRDefault="00CE01C7" w:rsidP="003315BA">
      <w:pPr>
        <w:ind w:firstLine="720"/>
        <w:jc w:val="both"/>
        <w:rPr>
          <w:rFonts w:ascii="Times New Roman" w:eastAsia="Times New Roman" w:hAnsi="Times New Roman" w:cs="Times New Roman"/>
          <w:color w:val="000000"/>
          <w:sz w:val="20"/>
          <w:szCs w:val="28"/>
          <w:shd w:val="clear" w:color="auto" w:fill="FFFFFF"/>
        </w:rPr>
      </w:pPr>
      <w:r w:rsidRPr="00EB5D54">
        <w:rPr>
          <w:rFonts w:ascii="Times New Roman" w:hAnsi="Times New Roman" w:cs="Times New Roman"/>
          <w:sz w:val="20"/>
          <w:szCs w:val="28"/>
        </w:rPr>
        <w:t>I had some help.</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A number of economists, published in the </w:t>
      </w:r>
      <w:r w:rsidRPr="00EB5D54">
        <w:rPr>
          <w:rFonts w:ascii="Times New Roman" w:hAnsi="Times New Roman" w:cs="Times New Roman"/>
          <w:i/>
          <w:sz w:val="20"/>
          <w:szCs w:val="28"/>
        </w:rPr>
        <w:t>Wall Street Journal</w:t>
      </w:r>
      <w:r w:rsidRPr="00EB5D54">
        <w:rPr>
          <w:rFonts w:ascii="Times New Roman" w:hAnsi="Times New Roman" w:cs="Times New Roman"/>
          <w:sz w:val="20"/>
          <w:szCs w:val="28"/>
        </w:rPr>
        <w:t xml:space="preserve"> and in </w:t>
      </w:r>
      <w:r w:rsidRPr="00EB5D54">
        <w:rPr>
          <w:rFonts w:ascii="Times New Roman" w:hAnsi="Times New Roman" w:cs="Times New Roman"/>
          <w:i/>
          <w:sz w:val="20"/>
          <w:szCs w:val="28"/>
        </w:rPr>
        <w:t>Newsweek,</w:t>
      </w:r>
      <w:r w:rsidRPr="00EB5D54">
        <w:rPr>
          <w:rFonts w:ascii="Times New Roman" w:hAnsi="Times New Roman" w:cs="Times New Roman"/>
          <w:sz w:val="20"/>
          <w:szCs w:val="28"/>
        </w:rPr>
        <w:t xml:space="preserve"> argued against the freeze.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Milton Friedman was quoted in </w:t>
      </w:r>
      <w:r w:rsidRPr="00EB5D54">
        <w:rPr>
          <w:rFonts w:ascii="Times New Roman" w:hAnsi="Times New Roman" w:cs="Times New Roman"/>
          <w:i/>
          <w:sz w:val="20"/>
          <w:szCs w:val="28"/>
        </w:rPr>
        <w:t>Newsweek</w:t>
      </w:r>
      <w:r w:rsidRPr="00EB5D54">
        <w:rPr>
          <w:rFonts w:ascii="Times New Roman" w:hAnsi="Times New Roman" w:cs="Times New Roman"/>
          <w:sz w:val="20"/>
          <w:szCs w:val="28"/>
        </w:rPr>
        <w:t xml:space="preserve"> as saying: “[President Nixon] has a tiger by the tail.</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Reluctant as he was to grasp it, he will find it hard to let go.”</w:t>
      </w:r>
      <w:r w:rsidR="003315BA" w:rsidRPr="00EB5D54">
        <w:rPr>
          <w:rFonts w:ascii="Times New Roman" w:hAnsi="Times New Roman" w:cs="Times New Roman"/>
          <w:sz w:val="20"/>
          <w:szCs w:val="28"/>
        </w:rPr>
        <w:t xml:space="preserve"> </w:t>
      </w:r>
    </w:p>
    <w:p w14:paraId="1DC5B9A1" w14:textId="581CD92E" w:rsidR="00CE01C7" w:rsidRPr="00EB5D54" w:rsidRDefault="00CE01C7" w:rsidP="003315BA">
      <w:pPr>
        <w:ind w:firstLine="720"/>
        <w:jc w:val="both"/>
        <w:rPr>
          <w:rFonts w:ascii="Times New Roman" w:hAnsi="Times New Roman" w:cs="Times New Roman"/>
          <w:sz w:val="20"/>
          <w:szCs w:val="28"/>
        </w:rPr>
      </w:pPr>
      <w:r w:rsidRPr="00EB5D54">
        <w:rPr>
          <w:rFonts w:ascii="Times New Roman" w:hAnsi="Times New Roman" w:cs="Times New Roman"/>
          <w:sz w:val="20"/>
          <w:szCs w:val="28"/>
        </w:rPr>
        <w:t>President Nixon established a “Cost of Living Council” composed of Cabinet members and other senior officials.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It met for the first time the next afternoon and daily for two months, chaired with a strong hand by Treasury Secretary John </w:t>
      </w:r>
      <w:proofErr w:type="spellStart"/>
      <w:r w:rsidRPr="00EB5D54">
        <w:rPr>
          <w:rFonts w:ascii="Times New Roman" w:hAnsi="Times New Roman" w:cs="Times New Roman"/>
          <w:sz w:val="20"/>
          <w:szCs w:val="28"/>
        </w:rPr>
        <w:t>Connally</w:t>
      </w:r>
      <w:proofErr w:type="spellEnd"/>
      <w:r w:rsidRPr="00EB5D54">
        <w:rPr>
          <w:rFonts w:ascii="Times New Roman" w:hAnsi="Times New Roman" w:cs="Times New Roman"/>
          <w:sz w:val="20"/>
          <w:szCs w:val="28"/>
        </w:rPr>
        <w:t>.</w:t>
      </w:r>
      <w:r w:rsidR="003315BA" w:rsidRPr="00EB5D54">
        <w:rPr>
          <w:rFonts w:ascii="Times New Roman" w:hAnsi="Times New Roman" w:cs="Times New Roman"/>
          <w:sz w:val="20"/>
          <w:szCs w:val="28"/>
        </w:rPr>
        <w:t xml:space="preserve"> </w:t>
      </w:r>
      <w:r w:rsidRPr="00EB5D54">
        <w:rPr>
          <w:rFonts w:ascii="Times New Roman" w:eastAsia="Times New Roman" w:hAnsi="Times New Roman" w:cs="Times New Roman"/>
          <w:bCs/>
          <w:sz w:val="20"/>
          <w:szCs w:val="28"/>
        </w:rPr>
        <w:t>Interestingly, the</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implementation of the Phase 1 freeze, as</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directed by the Cost of Living</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Council, was actually left to the 300-person Office of Emergency Preparedness.</w:t>
      </w:r>
      <w:r w:rsidR="003315BA" w:rsidRPr="00EB5D54">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It</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was an in-place bureaucracy with regional</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field offices that just happened to be available at the needed time.</w:t>
      </w:r>
      <w:r w:rsidR="003315BA" w:rsidRPr="00EB5D54">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The</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Office of Emergency Preparedness later</w:t>
      </w:r>
      <w:r w:rsidR="0094250C">
        <w:rPr>
          <w:rFonts w:ascii="Times New Roman" w:eastAsia="Times New Roman" w:hAnsi="Times New Roman" w:cs="Times New Roman"/>
          <w:bCs/>
          <w:sz w:val="20"/>
          <w:szCs w:val="28"/>
        </w:rPr>
        <w:t xml:space="preserve"> </w:t>
      </w:r>
      <w:r w:rsidRPr="00EB5D54">
        <w:rPr>
          <w:rFonts w:ascii="Times New Roman" w:eastAsia="Times New Roman" w:hAnsi="Times New Roman" w:cs="Times New Roman"/>
          <w:bCs/>
          <w:sz w:val="20"/>
          <w:szCs w:val="28"/>
        </w:rPr>
        <w:t>coordinated with the IRS.</w:t>
      </w:r>
      <w:r w:rsidR="003315BA" w:rsidRPr="00EB5D54">
        <w:rPr>
          <w:rFonts w:ascii="Times New Roman" w:eastAsia="Times New Roman" w:hAnsi="Times New Roman" w:cs="Times New Roman"/>
          <w:sz w:val="20"/>
          <w:szCs w:val="28"/>
        </w:rPr>
        <w:t xml:space="preserve"> </w:t>
      </w:r>
    </w:p>
    <w:p w14:paraId="456F206B" w14:textId="44CFD231" w:rsidR="00CE01C7" w:rsidRPr="00EB5D54" w:rsidRDefault="00CE01C7" w:rsidP="003315BA">
      <w:pPr>
        <w:pStyle w:val="Body"/>
        <w:ind w:firstLine="720"/>
        <w:jc w:val="both"/>
        <w:rPr>
          <w:rFonts w:ascii="Times New Roman" w:hAnsi="Times New Roman" w:cs="Times New Roman"/>
          <w:sz w:val="20"/>
          <w:szCs w:val="28"/>
        </w:rPr>
      </w:pPr>
      <w:r w:rsidRPr="00EB5D54">
        <w:rPr>
          <w:rFonts w:ascii="Times New Roman" w:hAnsi="Times New Roman" w:cs="Times New Roman"/>
          <w:sz w:val="20"/>
          <w:szCs w:val="28"/>
        </w:rPr>
        <w:t xml:space="preserve">At the conclusion of the 90-day freeze period, the Council enacted Phase II of the controls, which would stay in place through the 1972 election, with </w:t>
      </w:r>
      <w:r w:rsidRPr="00EB5D54">
        <w:rPr>
          <w:rFonts w:ascii="Times New Roman" w:hAnsi="Times New Roman" w:cs="Times New Roman"/>
          <w:sz w:val="20"/>
          <w:szCs w:val="28"/>
          <w:lang w:val="de-DE"/>
        </w:rPr>
        <w:t>Donald Rumsfeld</w:t>
      </w:r>
      <w:r w:rsidRPr="00EB5D54">
        <w:rPr>
          <w:rFonts w:ascii="Times New Roman" w:hAnsi="Times New Roman" w:cs="Times New Roman"/>
          <w:sz w:val="20"/>
          <w:szCs w:val="28"/>
        </w:rPr>
        <w:t xml:space="preserve"> installed as the Council’s director and Dick Cheney as his deputy.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A seven-member “independent” Price Commission and a </w:t>
      </w:r>
      <w:r w:rsidR="0094250C">
        <w:rPr>
          <w:rFonts w:ascii="Times New Roman" w:hAnsi="Times New Roman" w:cs="Times New Roman"/>
          <w:sz w:val="20"/>
          <w:szCs w:val="28"/>
        </w:rPr>
        <w:t>15</w:t>
      </w:r>
      <w:r w:rsidRPr="00EB5D54">
        <w:rPr>
          <w:rFonts w:ascii="Times New Roman" w:hAnsi="Times New Roman" w:cs="Times New Roman"/>
          <w:sz w:val="20"/>
          <w:szCs w:val="28"/>
        </w:rPr>
        <w:t>-member “</w:t>
      </w:r>
      <w:proofErr w:type="spellStart"/>
      <w:r w:rsidRPr="00EB5D54">
        <w:rPr>
          <w:rFonts w:ascii="Times New Roman" w:hAnsi="Times New Roman" w:cs="Times New Roman"/>
          <w:sz w:val="20"/>
          <w:szCs w:val="28"/>
          <w:lang w:val="es-ES_tradnl"/>
        </w:rPr>
        <w:t>independent</w:t>
      </w:r>
      <w:proofErr w:type="spellEnd"/>
      <w:r w:rsidRPr="00EB5D54">
        <w:rPr>
          <w:rFonts w:ascii="Times New Roman" w:hAnsi="Times New Roman" w:cs="Times New Roman"/>
          <w:sz w:val="20"/>
          <w:szCs w:val="28"/>
        </w:rPr>
        <w:t>” Pay Board were established with members from labor, business, and the public.</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Under Phase II, corporations were allowed to pass increased costs through to prices but were slowed down by pre-notification and profit margin limitation requirements; for example, companies with sales exceeding $100 million had to register price increases 30 days in advance, which could then go ahead, barring rejection from the Commission.</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Price growth was targeted at 2.5 percent. Wages were to be limited to 5.5 percent annual growth. Fed Chairman Burns, who had earlier turned down a seat on the Cost of Living Council, was appointed to head the Committee on Interest and Dividends, which stated that corporate dividend growth should be limited to just 4 percent. Burns described the committee as, “a new instrument for jawboning.” The complexity of administering the wage and price controls grew.</w:t>
      </w:r>
    </w:p>
    <w:p w14:paraId="533B74EC" w14:textId="4FEBF686" w:rsidR="00CE01C7" w:rsidRPr="00EB5D54" w:rsidRDefault="00CE01C7" w:rsidP="003315BA">
      <w:pPr>
        <w:pStyle w:val="Body"/>
        <w:ind w:firstLine="720"/>
        <w:jc w:val="both"/>
        <w:rPr>
          <w:rFonts w:ascii="Times New Roman" w:hAnsi="Times New Roman" w:cs="Times New Roman"/>
          <w:sz w:val="20"/>
          <w:szCs w:val="28"/>
        </w:rPr>
      </w:pPr>
      <w:r w:rsidRPr="00EB5D54">
        <w:rPr>
          <w:rFonts w:ascii="Times New Roman" w:hAnsi="Times New Roman" w:cs="Times New Roman"/>
          <w:bCs/>
          <w:sz w:val="20"/>
          <w:szCs w:val="28"/>
        </w:rPr>
        <w:lastRenderedPageBreak/>
        <w:t xml:space="preserve">On </w:t>
      </w:r>
      <w:r w:rsidR="0094250C">
        <w:rPr>
          <w:rFonts w:ascii="Times New Roman" w:hAnsi="Times New Roman" w:cs="Times New Roman"/>
          <w:bCs/>
          <w:sz w:val="20"/>
          <w:szCs w:val="28"/>
        </w:rPr>
        <w:t>12 June</w:t>
      </w:r>
      <w:r w:rsidRPr="00EB5D54">
        <w:rPr>
          <w:rFonts w:ascii="Times New Roman" w:hAnsi="Times New Roman" w:cs="Times New Roman"/>
          <w:bCs/>
          <w:sz w:val="20"/>
          <w:szCs w:val="28"/>
        </w:rPr>
        <w:t xml:space="preserve"> 1972, I </w:t>
      </w:r>
      <w:r w:rsidRPr="00EB5D54">
        <w:rPr>
          <w:rFonts w:ascii="Times New Roman" w:hAnsi="Times New Roman" w:cs="Times New Roman"/>
          <w:sz w:val="20"/>
          <w:szCs w:val="28"/>
        </w:rPr>
        <w:t>moved from OMB to become Treasury Secretary, and the control system reported to me. By</w:t>
      </w:r>
      <w:r w:rsidRPr="00EB5D54">
        <w:rPr>
          <w:rFonts w:ascii="Times New Roman" w:hAnsi="Times New Roman" w:cs="Times New Roman"/>
          <w:b/>
          <w:bCs/>
          <w:sz w:val="20"/>
          <w:szCs w:val="28"/>
        </w:rPr>
        <w:t xml:space="preserve"> </w:t>
      </w:r>
      <w:r w:rsidRPr="00EB5D54">
        <w:rPr>
          <w:rFonts w:ascii="Times New Roman" w:hAnsi="Times New Roman" w:cs="Times New Roman"/>
          <w:bCs/>
          <w:sz w:val="20"/>
          <w:szCs w:val="28"/>
        </w:rPr>
        <w:t>January 1973</w:t>
      </w:r>
      <w:r w:rsidRPr="00EB5D54">
        <w:rPr>
          <w:rFonts w:ascii="Times New Roman" w:hAnsi="Times New Roman" w:cs="Times New Roman"/>
          <w:sz w:val="20"/>
          <w:szCs w:val="28"/>
        </w:rPr>
        <w:t>, President Nixon had won reelection in part on the basis of an expanding economy with prices under uneasy control.</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Working with Rumsfeld and Cheney, and with the President’s support, we designed an effort to ease away from the rigidity of Phase II. Phase III of the wage and price controls was announced by the President on </w:t>
      </w:r>
      <w:r w:rsidR="0094250C">
        <w:rPr>
          <w:rFonts w:ascii="Times New Roman" w:hAnsi="Times New Roman" w:cs="Times New Roman"/>
          <w:sz w:val="20"/>
          <w:szCs w:val="28"/>
        </w:rPr>
        <w:t>11 January</w:t>
      </w:r>
      <w:r w:rsidRPr="00EB5D54">
        <w:rPr>
          <w:rFonts w:ascii="Times New Roman" w:hAnsi="Times New Roman" w:cs="Times New Roman"/>
          <w:sz w:val="20"/>
          <w:szCs w:val="28"/>
        </w:rPr>
        <w:t xml:space="preserve"> 1973.</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idea was to scale back the institutional complexity of the program and to rely more on voluntary cooperation by the private sector. This was partially in response to concerns from both labor and business.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We knew that an initial burst of suppressed inflation was likely but then we expected a more settled period. At the time, the CPI was growing at an annual rate of 3.6 percent. The Price Commission and the Pay Boards were abolished in favor of “self-adminis</w:t>
      </w:r>
      <w:r w:rsidR="009017B9">
        <w:rPr>
          <w:rFonts w:ascii="Times New Roman" w:hAnsi="Times New Roman" w:cs="Times New Roman"/>
          <w:sz w:val="20"/>
          <w:szCs w:val="28"/>
        </w:rPr>
        <w:t>tration” by obligated parties—</w:t>
      </w:r>
      <w:r w:rsidRPr="00EB5D54">
        <w:rPr>
          <w:rFonts w:ascii="Times New Roman" w:hAnsi="Times New Roman" w:cs="Times New Roman"/>
          <w:sz w:val="20"/>
          <w:szCs w:val="28"/>
        </w:rPr>
        <w:t>firms with sales exceeding $250 million had to report quarterly profits and price changes to the Council, but advance clearances were no longer required. Price growth was again targeted for 2.5 percent annually, and firms could apply exceptions to themselves as needed to maintain adequate supply. Well-regarded labor relations economist J</w:t>
      </w:r>
      <w:proofErr w:type="spellStart"/>
      <w:r w:rsidRPr="00EB5D54">
        <w:rPr>
          <w:rFonts w:ascii="Times New Roman" w:hAnsi="Times New Roman" w:cs="Times New Roman"/>
          <w:sz w:val="20"/>
          <w:szCs w:val="28"/>
          <w:lang w:val="nl-NL"/>
        </w:rPr>
        <w:t>ohn</w:t>
      </w:r>
      <w:proofErr w:type="spellEnd"/>
      <w:r w:rsidRPr="00EB5D54">
        <w:rPr>
          <w:rFonts w:ascii="Times New Roman" w:hAnsi="Times New Roman" w:cs="Times New Roman"/>
          <w:sz w:val="20"/>
          <w:szCs w:val="28"/>
          <w:lang w:val="nl-NL"/>
        </w:rPr>
        <w:t xml:space="preserve"> Dunlop </w:t>
      </w:r>
      <w:r w:rsidRPr="00EB5D54">
        <w:rPr>
          <w:rFonts w:ascii="Times New Roman" w:hAnsi="Times New Roman" w:cs="Times New Roman"/>
          <w:sz w:val="20"/>
          <w:szCs w:val="28"/>
        </w:rPr>
        <w:t>was named director of the Cost of Living Council as Rumsfeld departed to serve as Ambassador to NATO.</w:t>
      </w:r>
    </w:p>
    <w:p w14:paraId="2B016996" w14:textId="5744E7E3" w:rsidR="00CE01C7" w:rsidRPr="00EB5D54" w:rsidRDefault="00CE01C7" w:rsidP="003315BA">
      <w:pPr>
        <w:pStyle w:val="Body"/>
        <w:tabs>
          <w:tab w:val="left" w:pos="720"/>
        </w:tabs>
        <w:jc w:val="both"/>
        <w:rPr>
          <w:rFonts w:ascii="Times New Roman" w:hAnsi="Times New Roman" w:cs="Times New Roman"/>
          <w:sz w:val="20"/>
          <w:szCs w:val="28"/>
        </w:rPr>
      </w:pPr>
      <w:r w:rsidRPr="00EB5D54">
        <w:rPr>
          <w:rFonts w:ascii="Times New Roman" w:hAnsi="Times New Roman" w:cs="Times New Roman"/>
          <w:sz w:val="20"/>
          <w:szCs w:val="28"/>
        </w:rPr>
        <w:tab/>
        <w:t>Following the announcement, the stock market fell. The CPI annual growth rate began climbing and, during this six-month period, the U</w:t>
      </w:r>
      <w:r w:rsidR="009017B9">
        <w:rPr>
          <w:rFonts w:ascii="Times New Roman" w:hAnsi="Times New Roman" w:cs="Times New Roman"/>
          <w:sz w:val="20"/>
          <w:szCs w:val="28"/>
        </w:rPr>
        <w:t>.</w:t>
      </w:r>
      <w:r w:rsidRPr="00EB5D54">
        <w:rPr>
          <w:rFonts w:ascii="Times New Roman" w:hAnsi="Times New Roman" w:cs="Times New Roman"/>
          <w:sz w:val="20"/>
          <w:szCs w:val="28"/>
        </w:rPr>
        <w:t>S</w:t>
      </w:r>
      <w:r w:rsidR="009017B9">
        <w:rPr>
          <w:rFonts w:ascii="Times New Roman" w:hAnsi="Times New Roman" w:cs="Times New Roman"/>
          <w:sz w:val="20"/>
          <w:szCs w:val="28"/>
        </w:rPr>
        <w:t>.</w:t>
      </w:r>
      <w:r w:rsidRPr="00EB5D54">
        <w:rPr>
          <w:rFonts w:ascii="Times New Roman" w:hAnsi="Times New Roman" w:cs="Times New Roman"/>
          <w:sz w:val="20"/>
          <w:szCs w:val="28"/>
        </w:rPr>
        <w:t xml:space="preserve"> dollar depreciated by about 20</w:t>
      </w:r>
      <w:r w:rsidR="003315BA" w:rsidRPr="00EB5D54">
        <w:rPr>
          <w:rFonts w:ascii="Times New Roman" w:hAnsi="Times New Roman" w:cs="Times New Roman"/>
          <w:sz w:val="20"/>
          <w:szCs w:val="28"/>
        </w:rPr>
        <w:t>–</w:t>
      </w:r>
      <w:r w:rsidRPr="00EB5D54">
        <w:rPr>
          <w:rFonts w:ascii="Times New Roman" w:hAnsi="Times New Roman" w:cs="Times New Roman"/>
          <w:sz w:val="20"/>
          <w:szCs w:val="28"/>
        </w:rPr>
        <w:t>25 percent.</w:t>
      </w:r>
    </w:p>
    <w:p w14:paraId="703C6FE3" w14:textId="5A8AF6E9" w:rsidR="00CE01C7" w:rsidRPr="00EB5D54" w:rsidRDefault="00CE01C7" w:rsidP="003315BA">
      <w:pPr>
        <w:pStyle w:val="Body"/>
        <w:tabs>
          <w:tab w:val="left" w:pos="720"/>
        </w:tabs>
        <w:jc w:val="both"/>
        <w:rPr>
          <w:rFonts w:ascii="Times New Roman" w:hAnsi="Times New Roman" w:cs="Times New Roman"/>
          <w:sz w:val="20"/>
          <w:szCs w:val="28"/>
        </w:rPr>
      </w:pPr>
      <w:r w:rsidRPr="00EB5D54">
        <w:rPr>
          <w:rFonts w:ascii="Times New Roman" w:hAnsi="Times New Roman" w:cs="Times New Roman"/>
          <w:sz w:val="20"/>
          <w:szCs w:val="28"/>
        </w:rPr>
        <w:tab/>
        <w:t>The real inflation growth was there all along.</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Phase III just allowed enough freedom for the published rate to reflect the built-up pressure of one and a half years of controls along with concurrent international inflation, especially in traded energy and food commodities.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In August 1971, Milton Friedman had written in </w:t>
      </w:r>
      <w:r w:rsidRPr="00EB5D54">
        <w:rPr>
          <w:rFonts w:ascii="Times New Roman" w:hAnsi="Times New Roman" w:cs="Times New Roman"/>
          <w:i/>
          <w:sz w:val="20"/>
          <w:szCs w:val="28"/>
        </w:rPr>
        <w:t>Newsweek</w:t>
      </w:r>
      <w:r w:rsidRPr="00EB5D54">
        <w:rPr>
          <w:rFonts w:ascii="Times New Roman" w:hAnsi="Times New Roman" w:cs="Times New Roman"/>
          <w:sz w:val="20"/>
          <w:szCs w:val="28"/>
        </w:rPr>
        <w:t>: “How will it end?</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Sooner or later, and the sooner the better, it will end as all previous attempts to freeze prices and wages have ended, from the time of the Roman emperor Diocletian to the present, in utter failure and the emergence into the open of the suppressed inflation.”</w:t>
      </w:r>
    </w:p>
    <w:p w14:paraId="599D53D8" w14:textId="380DEFD3" w:rsidR="00CE01C7" w:rsidRPr="00EB5D54" w:rsidRDefault="00CE01C7" w:rsidP="003315BA">
      <w:pPr>
        <w:pStyle w:val="Body"/>
        <w:ind w:firstLine="720"/>
        <w:jc w:val="both"/>
        <w:rPr>
          <w:rFonts w:ascii="Times New Roman" w:hAnsi="Times New Roman" w:cs="Times New Roman"/>
          <w:sz w:val="20"/>
          <w:szCs w:val="28"/>
        </w:rPr>
      </w:pPr>
      <w:r w:rsidRPr="00EB5D54">
        <w:rPr>
          <w:rFonts w:ascii="Times New Roman" w:hAnsi="Times New Roman" w:cs="Times New Roman"/>
          <w:sz w:val="20"/>
          <w:szCs w:val="28"/>
        </w:rPr>
        <w:t xml:space="preserve">Herb Stein, Chairman of the Council of Economic Advisors, in a press conference on </w:t>
      </w:r>
      <w:r w:rsidR="009017B9">
        <w:rPr>
          <w:rFonts w:ascii="Times New Roman" w:hAnsi="Times New Roman" w:cs="Times New Roman"/>
          <w:sz w:val="20"/>
          <w:szCs w:val="28"/>
        </w:rPr>
        <w:t>23 April</w:t>
      </w:r>
      <w:r w:rsidRPr="00EB5D54">
        <w:rPr>
          <w:rFonts w:ascii="Times New Roman" w:hAnsi="Times New Roman" w:cs="Times New Roman"/>
          <w:sz w:val="20"/>
          <w:szCs w:val="28"/>
        </w:rPr>
        <w:t xml:space="preserve"> 1973, said, “The … danger was that, in the light of this rapid surge of inflation, we would make moves on the policy side which were, in the long run, very undesirable, and I think the main danger there was that we would move to a rigorous and comprehensive form of wage and price controls again.”</w:t>
      </w:r>
    </w:p>
    <w:p w14:paraId="03A67364" w14:textId="3329BB0C" w:rsidR="00CE01C7" w:rsidRPr="00EB5D54" w:rsidRDefault="00CE01C7" w:rsidP="003315BA">
      <w:pPr>
        <w:pStyle w:val="Body"/>
        <w:ind w:firstLine="720"/>
        <w:jc w:val="both"/>
        <w:rPr>
          <w:rFonts w:ascii="Times New Roman" w:hAnsi="Times New Roman" w:cs="Times New Roman"/>
          <w:sz w:val="20"/>
          <w:szCs w:val="28"/>
        </w:rPr>
      </w:pPr>
      <w:r w:rsidRPr="00EB5D54">
        <w:rPr>
          <w:rFonts w:ascii="Times New Roman" w:hAnsi="Times New Roman" w:cs="Times New Roman"/>
          <w:sz w:val="20"/>
          <w:szCs w:val="28"/>
        </w:rPr>
        <w:t>A little later, Herb and I were meeting with the President, arguing against returning to a control regime.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Herb, remembering the popularity of the initial controls, said, “Mr. President, you can’t walk on water twice.”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President replied, “Herb, you can if it’s frozen.”</w:t>
      </w:r>
    </w:p>
    <w:p w14:paraId="23A588B7" w14:textId="2E9DF36D" w:rsidR="00CE01C7" w:rsidRPr="00EB5D54" w:rsidRDefault="00CE01C7" w:rsidP="003315BA">
      <w:pPr>
        <w:pStyle w:val="Body"/>
        <w:tabs>
          <w:tab w:val="left" w:pos="720"/>
        </w:tabs>
        <w:jc w:val="both"/>
        <w:rPr>
          <w:rFonts w:ascii="Times New Roman" w:hAnsi="Times New Roman" w:cs="Times New Roman"/>
          <w:sz w:val="20"/>
          <w:szCs w:val="28"/>
        </w:rPr>
      </w:pPr>
      <w:r w:rsidRPr="00EB5D54">
        <w:rPr>
          <w:rFonts w:ascii="Times New Roman" w:hAnsi="Times New Roman" w:cs="Times New Roman"/>
          <w:sz w:val="20"/>
          <w:szCs w:val="28"/>
        </w:rPr>
        <w:tab/>
        <w:t xml:space="preserve">Facing public outcry and political pressure, President Nixon re-imposed price controls in June 1973 through a new </w:t>
      </w:r>
      <w:r w:rsidR="009017B9">
        <w:rPr>
          <w:rFonts w:ascii="Times New Roman" w:hAnsi="Times New Roman" w:cs="Times New Roman"/>
          <w:sz w:val="20"/>
          <w:szCs w:val="28"/>
        </w:rPr>
        <w:t>60</w:t>
      </w:r>
      <w:r w:rsidRPr="00EB5D54">
        <w:rPr>
          <w:rFonts w:ascii="Times New Roman" w:hAnsi="Times New Roman" w:cs="Times New Roman"/>
          <w:sz w:val="20"/>
          <w:szCs w:val="28"/>
        </w:rPr>
        <w:t>-day freeze, beginning Phase IV of the program, while simultaneously warning the American public against becoming addicted to the tool.</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Wages were not frozen.</w:t>
      </w:r>
    </w:p>
    <w:p w14:paraId="207A8F9A" w14:textId="5E85EEF7" w:rsidR="00CE01C7" w:rsidRPr="00EB5D54" w:rsidRDefault="00CE01C7" w:rsidP="003315BA">
      <w:pPr>
        <w:pStyle w:val="Body"/>
        <w:ind w:firstLine="720"/>
        <w:jc w:val="both"/>
        <w:rPr>
          <w:rFonts w:ascii="Times New Roman" w:hAnsi="Times New Roman" w:cs="Times New Roman"/>
          <w:sz w:val="20"/>
          <w:szCs w:val="28"/>
        </w:rPr>
      </w:pPr>
      <w:r w:rsidRPr="00EB5D54">
        <w:rPr>
          <w:rFonts w:ascii="Times New Roman" w:hAnsi="Times New Roman" w:cs="Times New Roman"/>
          <w:sz w:val="20"/>
          <w:szCs w:val="28"/>
        </w:rPr>
        <w:t>I told the President that I agreed that the re-imposition of controls was his call but that I was strongly opposed, as he knew.</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pointed out that the administration of controls fell to me as Secretary of the Treasury.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Under those circumstances, I told him that he should find himself a new Secretary of the Treasury.</w:t>
      </w:r>
      <w:r w:rsidR="003315BA" w:rsidRPr="00EB5D54">
        <w:rPr>
          <w:rFonts w:ascii="Times New Roman" w:hAnsi="Times New Roman" w:cs="Times New Roman"/>
          <w:sz w:val="20"/>
          <w:szCs w:val="28"/>
        </w:rPr>
        <w:t xml:space="preserve"> </w:t>
      </w:r>
    </w:p>
    <w:p w14:paraId="18E3C67D" w14:textId="21133F25" w:rsidR="00CE01C7" w:rsidRPr="00EB5D54" w:rsidRDefault="00CE01C7" w:rsidP="003315BA">
      <w:pPr>
        <w:pStyle w:val="Body"/>
        <w:ind w:firstLine="720"/>
        <w:jc w:val="both"/>
        <w:rPr>
          <w:rFonts w:ascii="Times New Roman" w:hAnsi="Times New Roman" w:cs="Times New Roman"/>
          <w:sz w:val="20"/>
          <w:szCs w:val="28"/>
        </w:rPr>
      </w:pPr>
      <w:r w:rsidRPr="00EB5D54">
        <w:rPr>
          <w:rFonts w:ascii="Times New Roman" w:hAnsi="Times New Roman" w:cs="Times New Roman"/>
          <w:sz w:val="20"/>
          <w:szCs w:val="28"/>
        </w:rPr>
        <w:t>President Nixon accepted that reality but asked me to stay on for a while longer since I was managing the U</w:t>
      </w:r>
      <w:r w:rsidR="00E20B8B">
        <w:rPr>
          <w:rFonts w:ascii="Times New Roman" w:hAnsi="Times New Roman" w:cs="Times New Roman"/>
          <w:sz w:val="20"/>
          <w:szCs w:val="28"/>
        </w:rPr>
        <w:t xml:space="preserve">nited </w:t>
      </w:r>
      <w:r w:rsidRPr="00EB5D54">
        <w:rPr>
          <w:rFonts w:ascii="Times New Roman" w:hAnsi="Times New Roman" w:cs="Times New Roman"/>
          <w:sz w:val="20"/>
          <w:szCs w:val="28"/>
        </w:rPr>
        <w:t>S</w:t>
      </w:r>
      <w:r w:rsidR="00E20B8B">
        <w:rPr>
          <w:rFonts w:ascii="Times New Roman" w:hAnsi="Times New Roman" w:cs="Times New Roman"/>
          <w:sz w:val="20"/>
          <w:szCs w:val="28"/>
        </w:rPr>
        <w:t>tates–</w:t>
      </w:r>
      <w:r w:rsidRPr="00EB5D54">
        <w:rPr>
          <w:rFonts w:ascii="Times New Roman" w:hAnsi="Times New Roman" w:cs="Times New Roman"/>
          <w:sz w:val="20"/>
          <w:szCs w:val="28"/>
        </w:rPr>
        <w:t>Soviet Union economic relationship and the realignment of the exchange rate system that had been disrupted by closing the gold window.</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leader of the Soviet Union, Leonid Brezhnev, was due to visit soon and the President said he needed my help on the economic side.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He said that he also </w:t>
      </w:r>
      <w:r w:rsidRPr="00EB5D54">
        <w:rPr>
          <w:rFonts w:ascii="Times New Roman" w:hAnsi="Times New Roman" w:cs="Times New Roman"/>
          <w:sz w:val="20"/>
          <w:szCs w:val="28"/>
        </w:rPr>
        <w:lastRenderedPageBreak/>
        <w:t>needed time to find a successor.</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 xml:space="preserve">I agreed to stay on to work on these fascinating areas of international work, and I finally resigned on </w:t>
      </w:r>
      <w:r w:rsidR="00E20B8B">
        <w:rPr>
          <w:rFonts w:ascii="Times New Roman" w:hAnsi="Times New Roman" w:cs="Times New Roman"/>
          <w:sz w:val="20"/>
          <w:szCs w:val="28"/>
        </w:rPr>
        <w:t>8 May</w:t>
      </w:r>
      <w:r w:rsidRPr="00EB5D54">
        <w:rPr>
          <w:rFonts w:ascii="Times New Roman" w:hAnsi="Times New Roman" w:cs="Times New Roman"/>
          <w:sz w:val="20"/>
          <w:szCs w:val="28"/>
        </w:rPr>
        <w:t xml:space="preserve"> 1974.</w:t>
      </w:r>
    </w:p>
    <w:p w14:paraId="75425E15" w14:textId="551700DE" w:rsidR="00CE01C7" w:rsidRPr="00EB5D54" w:rsidRDefault="00CE01C7" w:rsidP="003315BA">
      <w:pPr>
        <w:pStyle w:val="Body"/>
        <w:jc w:val="both"/>
        <w:rPr>
          <w:rFonts w:ascii="Times New Roman" w:hAnsi="Times New Roman" w:cs="Times New Roman"/>
          <w:sz w:val="20"/>
          <w:szCs w:val="28"/>
        </w:rPr>
      </w:pPr>
      <w:r w:rsidRPr="00EB5D54">
        <w:rPr>
          <w:rFonts w:ascii="Times New Roman" w:hAnsi="Times New Roman" w:cs="Times New Roman"/>
          <w:sz w:val="20"/>
          <w:szCs w:val="28"/>
        </w:rPr>
        <w:tab/>
        <w:t>Meanwhile, the controls went on.</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Under Phase IV, the Cost of Living Council’s administrative focus was on trying to induce supply expansion despite the price freeze and limits on exports, especially for food items. Agricultural goods were once again exempted, while wholesale and retail food prices were controlled, resulting in shortages. The price of oil was capped at $4.25 per barrel (those were the days!) and scheduled to gradually rise over six months towards the world price (a plan disrupted by the Arab oil boycott, which sent up global prices faster than the U</w:t>
      </w:r>
      <w:r w:rsidR="00E20B8B">
        <w:rPr>
          <w:rFonts w:ascii="Times New Roman" w:hAnsi="Times New Roman" w:cs="Times New Roman"/>
          <w:sz w:val="20"/>
          <w:szCs w:val="28"/>
        </w:rPr>
        <w:t>.</w:t>
      </w:r>
      <w:r w:rsidRPr="00EB5D54">
        <w:rPr>
          <w:rFonts w:ascii="Times New Roman" w:hAnsi="Times New Roman" w:cs="Times New Roman"/>
          <w:sz w:val="20"/>
          <w:szCs w:val="28"/>
        </w:rPr>
        <w:t>S</w:t>
      </w:r>
      <w:r w:rsidR="00E20B8B">
        <w:rPr>
          <w:rFonts w:ascii="Times New Roman" w:hAnsi="Times New Roman" w:cs="Times New Roman"/>
          <w:sz w:val="20"/>
          <w:szCs w:val="28"/>
        </w:rPr>
        <w:t>.</w:t>
      </w:r>
      <w:r w:rsidRPr="00EB5D54">
        <w:rPr>
          <w:rFonts w:ascii="Times New Roman" w:hAnsi="Times New Roman" w:cs="Times New Roman"/>
          <w:sz w:val="20"/>
          <w:szCs w:val="28"/>
        </w:rPr>
        <w:t xml:space="preserve"> domestic oil prices were rising to meet them). Faced with these disruptions, and poor public reaction, this second freeze was ended early by the President after just 35 days. Further price controls were gradually scaled back from covering 44 percent of CPI prices in August 1973 to just 12 percent of CPI prices by their end in April 1974.</w:t>
      </w:r>
    </w:p>
    <w:p w14:paraId="0E204012" w14:textId="39F9F331" w:rsidR="00CE01C7" w:rsidRPr="00EB5D54" w:rsidRDefault="00E20B8B" w:rsidP="003315BA">
      <w:pPr>
        <w:pStyle w:val="Body"/>
        <w:jc w:val="both"/>
        <w:rPr>
          <w:rFonts w:ascii="Times New Roman" w:hAnsi="Times New Roman" w:cs="Times New Roman"/>
          <w:sz w:val="20"/>
          <w:szCs w:val="28"/>
        </w:rPr>
      </w:pPr>
      <w:r>
        <w:rPr>
          <w:rFonts w:ascii="Times New Roman" w:hAnsi="Times New Roman" w:cs="Times New Roman"/>
          <w:sz w:val="20"/>
          <w:szCs w:val="28"/>
        </w:rPr>
        <w:tab/>
        <w:t>But the controls—</w:t>
      </w:r>
      <w:r w:rsidR="00CE01C7" w:rsidRPr="00EB5D54">
        <w:rPr>
          <w:rFonts w:ascii="Times New Roman" w:hAnsi="Times New Roman" w:cs="Times New Roman"/>
          <w:sz w:val="20"/>
          <w:szCs w:val="28"/>
        </w:rPr>
        <w:t>or the threat of their re-im</w:t>
      </w:r>
      <w:r>
        <w:rPr>
          <w:rFonts w:ascii="Times New Roman" w:hAnsi="Times New Roman" w:cs="Times New Roman"/>
          <w:sz w:val="20"/>
          <w:szCs w:val="28"/>
        </w:rPr>
        <w:t>position—</w:t>
      </w:r>
      <w:r w:rsidR="00CE01C7" w:rsidRPr="00EB5D54">
        <w:rPr>
          <w:rFonts w:ascii="Times New Roman" w:hAnsi="Times New Roman" w:cs="Times New Roman"/>
          <w:sz w:val="20"/>
          <w:szCs w:val="28"/>
        </w:rPr>
        <w:t>never stopped.</w:t>
      </w:r>
      <w:r w:rsidR="003315BA" w:rsidRPr="00EB5D54">
        <w:rPr>
          <w:rFonts w:ascii="Times New Roman" w:hAnsi="Times New Roman" w:cs="Times New Roman"/>
          <w:sz w:val="20"/>
          <w:szCs w:val="28"/>
        </w:rPr>
        <w:t xml:space="preserve"> </w:t>
      </w:r>
      <w:r w:rsidR="00CE01C7" w:rsidRPr="00EB5D54">
        <w:rPr>
          <w:rFonts w:ascii="Times New Roman" w:hAnsi="Times New Roman" w:cs="Times New Roman"/>
          <w:sz w:val="20"/>
          <w:szCs w:val="28"/>
        </w:rPr>
        <w:t>Not six months after allowing the Cost of Living Council to dissolve in the spring of 1974, Congress reversed itself in August by granting a request from President Ford to establish a Council on Wage and Price Stability, which lasted until President Reagan took office.</w:t>
      </w:r>
      <w:r w:rsidR="003315BA" w:rsidRPr="00EB5D54">
        <w:rPr>
          <w:rFonts w:ascii="Times New Roman" w:hAnsi="Times New Roman" w:cs="Times New Roman"/>
          <w:sz w:val="20"/>
          <w:szCs w:val="28"/>
        </w:rPr>
        <w:t xml:space="preserve"> </w:t>
      </w:r>
      <w:r w:rsidR="00CE01C7" w:rsidRPr="00EB5D54">
        <w:rPr>
          <w:rFonts w:ascii="Times New Roman" w:hAnsi="Times New Roman" w:cs="Times New Roman"/>
          <w:sz w:val="20"/>
          <w:szCs w:val="28"/>
        </w:rPr>
        <w:t>Also, remember President Jimmy Carter’s lines at the gas stations!</w:t>
      </w:r>
      <w:r w:rsidR="003315BA" w:rsidRPr="00EB5D54">
        <w:rPr>
          <w:rFonts w:ascii="Times New Roman" w:hAnsi="Times New Roman" w:cs="Times New Roman"/>
          <w:sz w:val="20"/>
          <w:szCs w:val="28"/>
        </w:rPr>
        <w:t xml:space="preserve"> </w:t>
      </w:r>
      <w:r w:rsidR="00CE01C7" w:rsidRPr="00EB5D54">
        <w:rPr>
          <w:rFonts w:ascii="Times New Roman" w:hAnsi="Times New Roman" w:cs="Times New Roman"/>
          <w:sz w:val="20"/>
          <w:szCs w:val="28"/>
        </w:rPr>
        <w:t>What you control, you get less of.</w:t>
      </w:r>
    </w:p>
    <w:p w14:paraId="0646B082" w14:textId="36056A2D" w:rsidR="00CE01C7" w:rsidRPr="00EB5D54" w:rsidRDefault="00CE01C7" w:rsidP="003315BA">
      <w:pPr>
        <w:ind w:firstLine="720"/>
        <w:jc w:val="both"/>
        <w:rPr>
          <w:rFonts w:ascii="Times New Roman" w:hAnsi="Times New Roman" w:cs="Times New Roman"/>
          <w:sz w:val="20"/>
          <w:szCs w:val="28"/>
        </w:rPr>
      </w:pPr>
      <w:r w:rsidRPr="00EB5D54">
        <w:rPr>
          <w:rFonts w:ascii="Times New Roman" w:hAnsi="Times New Roman" w:cs="Times New Roman"/>
          <w:sz w:val="20"/>
          <w:szCs w:val="28"/>
        </w:rPr>
        <w:t>I returned to government with Ronald Reagan in January 1981.</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served as Chairman of the Economic Advisory Panels during the primaries, the campaign, and the Reagan administration before I became Secretary of State in July of 1982.</w:t>
      </w:r>
      <w:r w:rsidR="003315BA" w:rsidRPr="00EB5D54">
        <w:rPr>
          <w:rFonts w:ascii="Times New Roman" w:hAnsi="Times New Roman" w:cs="Times New Roman"/>
          <w:sz w:val="20"/>
          <w:szCs w:val="28"/>
        </w:rPr>
        <w:t xml:space="preserve"> </w:t>
      </w:r>
    </w:p>
    <w:p w14:paraId="60EE2705" w14:textId="3D62B37C" w:rsidR="00CE01C7" w:rsidRPr="00EB5D54" w:rsidRDefault="00CE01C7" w:rsidP="003315BA">
      <w:pPr>
        <w:ind w:firstLine="720"/>
        <w:jc w:val="both"/>
        <w:rPr>
          <w:rFonts w:ascii="Times New Roman" w:hAnsi="Times New Roman" w:cs="Times New Roman"/>
          <w:sz w:val="20"/>
          <w:szCs w:val="28"/>
        </w:rPr>
      </w:pPr>
      <w:r w:rsidRPr="00EB5D54">
        <w:rPr>
          <w:rFonts w:ascii="Times New Roman" w:hAnsi="Times New Roman" w:cs="Times New Roman"/>
          <w:sz w:val="20"/>
          <w:szCs w:val="28"/>
        </w:rPr>
        <w:t>When I returned to government, I found high inflation, an economy going nowhere, and the Cold War as cold as it could get.</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President and I knew that you could</w:t>
      </w:r>
      <w:r w:rsidR="00E20B8B">
        <w:rPr>
          <w:rFonts w:ascii="Times New Roman" w:hAnsi="Times New Roman" w:cs="Times New Roman"/>
          <w:sz w:val="20"/>
          <w:szCs w:val="28"/>
        </w:rPr>
        <w:t xml:space="preserve"> no</w:t>
      </w:r>
      <w:r w:rsidRPr="00EB5D54">
        <w:rPr>
          <w:rFonts w:ascii="Times New Roman" w:hAnsi="Times New Roman" w:cs="Times New Roman"/>
          <w:sz w:val="20"/>
          <w:szCs w:val="28"/>
        </w:rPr>
        <w:t>t have a decent economy without getting control of inflation.</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Paul Volcker was Chairman of the Federal Reserve.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knew him well and admired him.</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He had been my Under Secretary when I was Secretary of the Treasury.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He was doing what needed to be done by controlling the money supply.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People kept running into the Oval Office saying, “Mr. President, he is going to cause a recession, and we’re going to lose in the mid-term elections,” but the President smiled and put a political umbrella over Volcker so he could do what needed to be done.</w:t>
      </w:r>
    </w:p>
    <w:p w14:paraId="2B5BC2B5" w14:textId="16E0B08C" w:rsidR="00CE01C7" w:rsidRPr="00EB5D54" w:rsidRDefault="00CE01C7" w:rsidP="00E20B8B">
      <w:pPr>
        <w:ind w:right="-50" w:firstLine="720"/>
        <w:jc w:val="both"/>
        <w:rPr>
          <w:rFonts w:ascii="Times New Roman" w:hAnsi="Times New Roman" w:cs="Times New Roman"/>
          <w:sz w:val="20"/>
          <w:szCs w:val="28"/>
        </w:rPr>
      </w:pPr>
      <w:r w:rsidRPr="00EB5D54">
        <w:rPr>
          <w:rFonts w:ascii="Times New Roman" w:hAnsi="Times New Roman" w:cs="Times New Roman"/>
          <w:sz w:val="20"/>
          <w:szCs w:val="28"/>
        </w:rPr>
        <w:t>By the end of 1982, inflation was under control and everyone could see it was going to stay that way.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marginal rate of taxation, having been reduced by Presidents Kennedy and Johnson from 90 percent to 70 percent, was brought down to 50 percent by Reagan.</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He killed off the last remnants of the controls.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In 1983, the economy took off like a bird.</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So, economic expansion without inflation took place through orthodox methods.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Control the money supply, get inflation, regulation, and taxation under control, and you can have a good economy.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Reagan had been part of a needed strategic view that took a short-term hit to gain long-term health in the American economy. He, in effect, implemented “Steady as You Go.”</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 have always felt this was his finest hour in domestic policy and it contributed to my high estimation of the way he understood the presidency.</w:t>
      </w:r>
    </w:p>
    <w:p w14:paraId="7A497610" w14:textId="0B056BEC" w:rsidR="00CE01C7" w:rsidRPr="00EB5D54" w:rsidRDefault="00CE01C7" w:rsidP="00E20B8B">
      <w:pPr>
        <w:ind w:right="-50" w:firstLine="720"/>
        <w:jc w:val="both"/>
        <w:rPr>
          <w:rFonts w:ascii="Times New Roman" w:hAnsi="Times New Roman" w:cs="Times New Roman"/>
          <w:sz w:val="20"/>
          <w:szCs w:val="28"/>
        </w:rPr>
      </w:pPr>
      <w:r w:rsidRPr="00EB5D54">
        <w:rPr>
          <w:rFonts w:ascii="Times New Roman" w:hAnsi="Times New Roman" w:cs="Times New Roman"/>
          <w:sz w:val="20"/>
          <w:szCs w:val="28"/>
        </w:rPr>
        <w:t>What can we learn from this extraordinary episode in the 1970s?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First, the political process can easily create a demand to “do something” about important problems.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ability to stay the course on a strategic policy comes under great pressure.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You might say that the politician’s dream is the economist’s nightmare.</w:t>
      </w:r>
      <w:r w:rsidR="003315BA" w:rsidRPr="00EB5D54">
        <w:rPr>
          <w:rFonts w:ascii="Times New Roman" w:hAnsi="Times New Roman" w:cs="Times New Roman"/>
          <w:sz w:val="20"/>
          <w:szCs w:val="28"/>
        </w:rPr>
        <w:t xml:space="preserve"> </w:t>
      </w:r>
    </w:p>
    <w:p w14:paraId="6F433B9F" w14:textId="1AAA3548" w:rsidR="00CE01C7" w:rsidRPr="00EB5D54" w:rsidRDefault="00CE01C7" w:rsidP="00E20B8B">
      <w:pPr>
        <w:ind w:right="-50" w:firstLine="720"/>
        <w:jc w:val="both"/>
        <w:rPr>
          <w:rFonts w:ascii="Times New Roman" w:hAnsi="Times New Roman" w:cs="Times New Roman"/>
          <w:sz w:val="20"/>
          <w:szCs w:val="28"/>
        </w:rPr>
      </w:pPr>
      <w:r w:rsidRPr="00EB5D54">
        <w:rPr>
          <w:rFonts w:ascii="Times New Roman" w:hAnsi="Times New Roman" w:cs="Times New Roman"/>
          <w:sz w:val="20"/>
          <w:szCs w:val="28"/>
        </w:rPr>
        <w:t>Second, you learn that the heavy regulatory process, as in wage and price controls, can stifle these movements for a time, but what is stifled bursts back.</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In the meantime, the controls lay a heavy hand on the economy, despite an expansionary monetary policy.</w:t>
      </w:r>
    </w:p>
    <w:p w14:paraId="01532DB0" w14:textId="77777777" w:rsidR="00CE01C7" w:rsidRPr="00EB5D54" w:rsidRDefault="00CE01C7" w:rsidP="00E20B8B">
      <w:pPr>
        <w:ind w:right="-50" w:firstLine="720"/>
        <w:jc w:val="both"/>
        <w:rPr>
          <w:rFonts w:ascii="Times New Roman" w:hAnsi="Times New Roman" w:cs="Times New Roman"/>
          <w:sz w:val="20"/>
          <w:szCs w:val="28"/>
        </w:rPr>
      </w:pPr>
      <w:r w:rsidRPr="00EB5D54">
        <w:rPr>
          <w:rFonts w:ascii="Times New Roman" w:hAnsi="Times New Roman" w:cs="Times New Roman"/>
          <w:sz w:val="20"/>
          <w:szCs w:val="28"/>
        </w:rPr>
        <w:lastRenderedPageBreak/>
        <w:t>Third, an easy monetary policy will produce inflation, so the Federal Reserve must not be misled into thinking that wage and price controls can relieve the Fed of its duty to fight inflation.</w:t>
      </w:r>
    </w:p>
    <w:p w14:paraId="6F0C7434" w14:textId="46CC0437" w:rsidR="00CE01C7" w:rsidRPr="00EB5D54" w:rsidRDefault="00CE01C7" w:rsidP="00E20B8B">
      <w:pPr>
        <w:ind w:right="-50" w:firstLine="720"/>
        <w:jc w:val="both"/>
        <w:rPr>
          <w:rFonts w:ascii="Times New Roman" w:hAnsi="Times New Roman" w:cs="Times New Roman"/>
          <w:sz w:val="20"/>
          <w:szCs w:val="28"/>
        </w:rPr>
      </w:pPr>
      <w:r w:rsidRPr="00EB5D54">
        <w:rPr>
          <w:rFonts w:ascii="Times New Roman" w:hAnsi="Times New Roman" w:cs="Times New Roman"/>
          <w:sz w:val="20"/>
          <w:szCs w:val="28"/>
        </w:rPr>
        <w:t>Fourth, all this means that orthodox commonsense policies, that are known to have worked, need support.</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For the Fed, that means, it seems to me, that they need a public statement of t</w:t>
      </w:r>
      <w:r w:rsidR="00E20B8B">
        <w:rPr>
          <w:rFonts w:ascii="Times New Roman" w:hAnsi="Times New Roman" w:cs="Times New Roman"/>
          <w:sz w:val="20"/>
          <w:szCs w:val="28"/>
        </w:rPr>
        <w:t>heir strategy (call it a rule—</w:t>
      </w:r>
      <w:r w:rsidRPr="00EB5D54">
        <w:rPr>
          <w:rFonts w:ascii="Times New Roman" w:hAnsi="Times New Roman" w:cs="Times New Roman"/>
          <w:sz w:val="20"/>
          <w:szCs w:val="28"/>
        </w:rPr>
        <w:t>even a Taylor Rule) from which they deviate only after a full explanation of why.</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The burden of proof should be on the deviation.</w:t>
      </w:r>
    </w:p>
    <w:p w14:paraId="4BD2E2BB" w14:textId="15A8A547" w:rsidR="00CE01C7" w:rsidRPr="00EB5D54" w:rsidRDefault="00CE01C7" w:rsidP="00E20B8B">
      <w:pPr>
        <w:ind w:right="-50" w:firstLine="720"/>
        <w:jc w:val="both"/>
        <w:rPr>
          <w:rFonts w:ascii="Times New Roman" w:hAnsi="Times New Roman" w:cs="Times New Roman"/>
          <w:sz w:val="20"/>
        </w:rPr>
      </w:pPr>
      <w:r w:rsidRPr="00EB5D54">
        <w:rPr>
          <w:rFonts w:ascii="Times New Roman" w:hAnsi="Times New Roman" w:cs="Times New Roman"/>
          <w:sz w:val="20"/>
          <w:szCs w:val="28"/>
        </w:rPr>
        <w:t>I emerged from this trial scarred but optimistic that the lessons learned from it would help avoid mistakes in the future.</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Remember: you get less of what you control.</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As Milton Friedman (himself quoting Edmund Burke) said of wage and price controls, “That is one of those ‘very plausible schemes … with very pleasing commencements [that] have often shameful and lamentable conclusions.’”</w:t>
      </w:r>
      <w:r w:rsidR="003315BA" w:rsidRPr="00EB5D54">
        <w:rPr>
          <w:rFonts w:ascii="Times New Roman" w:hAnsi="Times New Roman" w:cs="Times New Roman"/>
          <w:sz w:val="20"/>
          <w:szCs w:val="28"/>
        </w:rPr>
        <w:t xml:space="preserve"> </w:t>
      </w:r>
      <w:r w:rsidRPr="00EB5D54">
        <w:rPr>
          <w:rFonts w:ascii="Times New Roman" w:hAnsi="Times New Roman" w:cs="Times New Roman"/>
          <w:sz w:val="20"/>
          <w:szCs w:val="28"/>
        </w:rPr>
        <w:t>Indeed, dreams can be nightmares.</w:t>
      </w:r>
    </w:p>
    <w:p w14:paraId="7450FE44" w14:textId="77777777" w:rsidR="00E87C49" w:rsidRPr="00EB5D54" w:rsidRDefault="00E87C49" w:rsidP="003315BA">
      <w:pPr>
        <w:jc w:val="both"/>
        <w:rPr>
          <w:rFonts w:ascii="Times New Roman" w:hAnsi="Times New Roman" w:cs="Times New Roman"/>
          <w:sz w:val="20"/>
        </w:rPr>
      </w:pPr>
    </w:p>
    <w:sectPr w:rsidR="00E87C49" w:rsidRPr="00EB5D54" w:rsidSect="00EB5D54">
      <w:headerReference w:type="even" r:id="rId6"/>
      <w:headerReference w:type="default" r:id="rId7"/>
      <w:footerReference w:type="even" r:id="rId8"/>
      <w:footerReference w:type="default" r:id="rId9"/>
      <w:footerReference w:type="first" r:id="rId10"/>
      <w:pgSz w:w="12240" w:h="15840"/>
      <w:pgMar w:top="1786" w:right="2635" w:bottom="1555" w:left="2635" w:header="1786"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AC46" w14:textId="77777777" w:rsidR="007F5333" w:rsidRDefault="007F5333" w:rsidP="00CE01C7">
      <w:r>
        <w:separator/>
      </w:r>
    </w:p>
  </w:endnote>
  <w:endnote w:type="continuationSeparator" w:id="0">
    <w:p w14:paraId="65CFC249" w14:textId="77777777" w:rsidR="007F5333" w:rsidRDefault="007F5333" w:rsidP="00CE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9349" w14:textId="77777777" w:rsidR="00CE01C7" w:rsidRDefault="00CE01C7" w:rsidP="00EC3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700B" w14:textId="77777777" w:rsidR="00CE01C7" w:rsidRDefault="00CE01C7" w:rsidP="00EC31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762956"/>
      <w:docPartObj>
        <w:docPartGallery w:val="Page Numbers (Bottom of Page)"/>
        <w:docPartUnique/>
      </w:docPartObj>
    </w:sdtPr>
    <w:sdtContent>
      <w:p w14:paraId="2731961A" w14:textId="0A21D60A" w:rsidR="00EB5D54" w:rsidRDefault="00EB5D54" w:rsidP="00F20D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D5CDB" w14:textId="77777777" w:rsidR="00EB5D54" w:rsidRDefault="00E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CB77" w14:textId="77777777" w:rsidR="007F5333" w:rsidRDefault="007F5333" w:rsidP="00CE01C7">
      <w:r>
        <w:separator/>
      </w:r>
    </w:p>
  </w:footnote>
  <w:footnote w:type="continuationSeparator" w:id="0">
    <w:p w14:paraId="5FA6FDD5" w14:textId="77777777" w:rsidR="007F5333" w:rsidRDefault="007F5333" w:rsidP="00CE01C7">
      <w:r>
        <w:continuationSeparator/>
      </w:r>
    </w:p>
  </w:footnote>
  <w:footnote w:id="1">
    <w:p w14:paraId="5EA37A87" w14:textId="77777777" w:rsidR="00CE01C7" w:rsidRPr="0094250C" w:rsidRDefault="00CE01C7" w:rsidP="00D54202">
      <w:pPr>
        <w:pStyle w:val="FootnoteText"/>
        <w:jc w:val="both"/>
        <w:rPr>
          <w:rFonts w:ascii="Times New Roman" w:hAnsi="Times New Roman" w:cs="Times New Roman (Body CS)"/>
          <w:sz w:val="18"/>
          <w:szCs w:val="18"/>
        </w:rPr>
      </w:pPr>
      <w:r w:rsidRPr="00D54202">
        <w:rPr>
          <w:rStyle w:val="FootnoteReference"/>
          <w:rFonts w:ascii="Times New Roman" w:hAnsi="Times New Roman" w:cs="Times New Roman (Body CS)"/>
          <w:sz w:val="20"/>
        </w:rPr>
        <w:t>*</w:t>
      </w:r>
      <w:r w:rsidRPr="00D54202">
        <w:rPr>
          <w:rFonts w:ascii="Times New Roman" w:hAnsi="Times New Roman" w:cs="Times New Roman (Body CS)"/>
          <w:sz w:val="20"/>
        </w:rPr>
        <w:t xml:space="preserve"> </w:t>
      </w:r>
      <w:r w:rsidRPr="0094250C">
        <w:rPr>
          <w:rFonts w:ascii="Times New Roman" w:hAnsi="Times New Roman" w:cs="Times New Roman (Body CS)"/>
          <w:sz w:val="18"/>
          <w:szCs w:val="18"/>
        </w:rPr>
        <w:t>George Shultz is a former Secretary of Labor, Director of the Office of Management and Budget, Secretary of the Treasury, and Secretary State. He is the Thomas W. and Susan B. Ford Distinguished Fellow at the Hoover Institution, Stanford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2358455"/>
      <w:docPartObj>
        <w:docPartGallery w:val="Page Numbers (Top of Page)"/>
        <w:docPartUnique/>
      </w:docPartObj>
    </w:sdtPr>
    <w:sdtEndPr>
      <w:rPr>
        <w:rStyle w:val="PageNumber"/>
        <w:rFonts w:ascii="Times New Roman" w:hAnsi="Times New Roman" w:cs="Times New Roman"/>
        <w:sz w:val="20"/>
        <w:szCs w:val="20"/>
      </w:rPr>
    </w:sdtEndPr>
    <w:sdtContent>
      <w:p w14:paraId="2725844E" w14:textId="151B4BEC" w:rsidR="00EB5D54" w:rsidRDefault="00EB5D54" w:rsidP="00F20D15">
        <w:pPr>
          <w:pStyle w:val="Header"/>
          <w:framePr w:wrap="none" w:vAnchor="text" w:hAnchor="margin" w:xAlign="outside" w:y="1"/>
          <w:rPr>
            <w:rStyle w:val="PageNumber"/>
          </w:rPr>
        </w:pPr>
        <w:r w:rsidRPr="00EB5D54">
          <w:rPr>
            <w:rStyle w:val="PageNumber"/>
            <w:rFonts w:ascii="Times New Roman" w:hAnsi="Times New Roman" w:cs="Times New Roman"/>
            <w:sz w:val="20"/>
            <w:szCs w:val="20"/>
          </w:rPr>
          <w:fldChar w:fldCharType="begin"/>
        </w:r>
        <w:r w:rsidRPr="00EB5D54">
          <w:rPr>
            <w:rStyle w:val="PageNumber"/>
            <w:rFonts w:ascii="Times New Roman" w:hAnsi="Times New Roman" w:cs="Times New Roman"/>
            <w:sz w:val="20"/>
            <w:szCs w:val="20"/>
          </w:rPr>
          <w:instrText xml:space="preserve"> PAGE </w:instrText>
        </w:r>
        <w:r w:rsidRPr="00EB5D54">
          <w:rPr>
            <w:rStyle w:val="PageNumber"/>
            <w:rFonts w:ascii="Times New Roman" w:hAnsi="Times New Roman" w:cs="Times New Roman"/>
            <w:sz w:val="20"/>
            <w:szCs w:val="20"/>
          </w:rPr>
          <w:fldChar w:fldCharType="separate"/>
        </w:r>
        <w:r w:rsidRPr="00EB5D54">
          <w:rPr>
            <w:rStyle w:val="PageNumber"/>
            <w:rFonts w:ascii="Times New Roman" w:hAnsi="Times New Roman" w:cs="Times New Roman"/>
            <w:noProof/>
            <w:sz w:val="20"/>
            <w:szCs w:val="20"/>
          </w:rPr>
          <w:t>2</w:t>
        </w:r>
        <w:r w:rsidRPr="00EB5D54">
          <w:rPr>
            <w:rStyle w:val="PageNumber"/>
            <w:rFonts w:ascii="Times New Roman" w:hAnsi="Times New Roman" w:cs="Times New Roman"/>
            <w:sz w:val="20"/>
            <w:szCs w:val="20"/>
          </w:rPr>
          <w:fldChar w:fldCharType="end"/>
        </w:r>
      </w:p>
    </w:sdtContent>
  </w:sdt>
  <w:p w14:paraId="23DC0250" w14:textId="7519F3BF" w:rsidR="00EB5D54" w:rsidRPr="00EB5D54" w:rsidRDefault="00EB5D54" w:rsidP="00EB5D54">
    <w:pPr>
      <w:pStyle w:val="Header"/>
      <w:ind w:right="360" w:firstLine="360"/>
      <w:jc w:val="center"/>
      <w:rPr>
        <w:rFonts w:ascii="Times New Roman" w:hAnsi="Times New Roman" w:cs="Times New Roman"/>
        <w:i/>
        <w:sz w:val="20"/>
        <w:szCs w:val="20"/>
      </w:rPr>
    </w:pPr>
    <w:r w:rsidRPr="00EB5D54">
      <w:rPr>
        <w:rFonts w:ascii="Times New Roman" w:hAnsi="Times New Roman" w:cs="Times New Roman"/>
        <w:i/>
        <w:sz w:val="20"/>
        <w:szCs w:val="20"/>
      </w:rPr>
      <w:t>Bordo</w:t>
    </w:r>
  </w:p>
  <w:p w14:paraId="2CB34990" w14:textId="77777777" w:rsidR="00EB5D54" w:rsidRDefault="00EB5D54" w:rsidP="00EB5D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112435"/>
      <w:docPartObj>
        <w:docPartGallery w:val="Page Numbers (Top of Page)"/>
        <w:docPartUnique/>
      </w:docPartObj>
    </w:sdtPr>
    <w:sdtContent>
      <w:p w14:paraId="533C4EB6" w14:textId="667C8178" w:rsidR="00EB5D54" w:rsidRDefault="00EB5D54" w:rsidP="00F20D15">
        <w:pPr>
          <w:pStyle w:val="Header"/>
          <w:framePr w:wrap="none" w:vAnchor="text" w:hAnchor="margin" w:xAlign="outside" w:y="1"/>
          <w:rPr>
            <w:rStyle w:val="PageNumber"/>
          </w:rPr>
        </w:pPr>
        <w:r w:rsidRPr="00EB5D54">
          <w:rPr>
            <w:rStyle w:val="PageNumber"/>
            <w:rFonts w:ascii="Times New Roman" w:hAnsi="Times New Roman" w:cs="Times New Roman"/>
            <w:sz w:val="20"/>
            <w:szCs w:val="20"/>
          </w:rPr>
          <w:fldChar w:fldCharType="begin"/>
        </w:r>
        <w:r w:rsidRPr="00EB5D54">
          <w:rPr>
            <w:rStyle w:val="PageNumber"/>
            <w:rFonts w:ascii="Times New Roman" w:hAnsi="Times New Roman" w:cs="Times New Roman"/>
            <w:sz w:val="20"/>
            <w:szCs w:val="20"/>
          </w:rPr>
          <w:instrText xml:space="preserve"> PAGE </w:instrText>
        </w:r>
        <w:r w:rsidRPr="00EB5D54">
          <w:rPr>
            <w:rStyle w:val="PageNumber"/>
            <w:rFonts w:ascii="Times New Roman" w:hAnsi="Times New Roman" w:cs="Times New Roman"/>
            <w:sz w:val="20"/>
            <w:szCs w:val="20"/>
          </w:rPr>
          <w:fldChar w:fldCharType="separate"/>
        </w:r>
        <w:r w:rsidRPr="00EB5D54">
          <w:rPr>
            <w:rStyle w:val="PageNumber"/>
            <w:rFonts w:ascii="Times New Roman" w:hAnsi="Times New Roman" w:cs="Times New Roman"/>
            <w:noProof/>
            <w:sz w:val="20"/>
            <w:szCs w:val="20"/>
          </w:rPr>
          <w:t>7</w:t>
        </w:r>
        <w:r w:rsidRPr="00EB5D54">
          <w:rPr>
            <w:rStyle w:val="PageNumber"/>
            <w:rFonts w:ascii="Times New Roman" w:hAnsi="Times New Roman" w:cs="Times New Roman"/>
            <w:sz w:val="20"/>
            <w:szCs w:val="20"/>
          </w:rPr>
          <w:fldChar w:fldCharType="end"/>
        </w:r>
      </w:p>
    </w:sdtContent>
  </w:sdt>
  <w:p w14:paraId="3259ABD2" w14:textId="55D23A11" w:rsidR="00EB5D54" w:rsidRPr="00EB5D54" w:rsidRDefault="00EB5D54" w:rsidP="00EB5D54">
    <w:pPr>
      <w:pStyle w:val="Header"/>
      <w:ind w:right="360" w:firstLine="360"/>
      <w:jc w:val="center"/>
      <w:rPr>
        <w:rFonts w:ascii="Times New Roman" w:hAnsi="Times New Roman" w:cs="Times New Roman"/>
        <w:i/>
        <w:sz w:val="20"/>
        <w:szCs w:val="20"/>
      </w:rPr>
    </w:pPr>
    <w:r w:rsidRPr="00EB5D54">
      <w:rPr>
        <w:rFonts w:ascii="Times New Roman" w:hAnsi="Times New Roman" w:cs="Times New Roman"/>
        <w:i/>
        <w:sz w:val="20"/>
        <w:szCs w:val="20"/>
      </w:rPr>
      <w:t>Financial Stability and the Monetary Policy Regime</w:t>
    </w:r>
  </w:p>
  <w:p w14:paraId="1308DB50" w14:textId="77777777" w:rsidR="00EB5D54" w:rsidRDefault="00EB5D54" w:rsidP="00EB5D54">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1C7"/>
    <w:rsid w:val="00012025"/>
    <w:rsid w:val="00210AC2"/>
    <w:rsid w:val="003315BA"/>
    <w:rsid w:val="004B088F"/>
    <w:rsid w:val="0056464E"/>
    <w:rsid w:val="0056629D"/>
    <w:rsid w:val="007628E0"/>
    <w:rsid w:val="007F3620"/>
    <w:rsid w:val="007F5333"/>
    <w:rsid w:val="009017B9"/>
    <w:rsid w:val="0094250C"/>
    <w:rsid w:val="009813E2"/>
    <w:rsid w:val="00CE01C7"/>
    <w:rsid w:val="00D54202"/>
    <w:rsid w:val="00D560DD"/>
    <w:rsid w:val="00E20B8B"/>
    <w:rsid w:val="00E87C49"/>
    <w:rsid w:val="00EB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5C4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1C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01C7"/>
    <w:pPr>
      <w:tabs>
        <w:tab w:val="center" w:pos="4320"/>
        <w:tab w:val="right" w:pos="8640"/>
      </w:tabs>
    </w:pPr>
  </w:style>
  <w:style w:type="character" w:customStyle="1" w:styleId="FooterChar">
    <w:name w:val="Footer Char"/>
    <w:basedOn w:val="DefaultParagraphFont"/>
    <w:link w:val="Footer"/>
    <w:uiPriority w:val="99"/>
    <w:rsid w:val="00CE01C7"/>
    <w:rPr>
      <w:rFonts w:asciiTheme="minorHAnsi" w:hAnsiTheme="minorHAnsi"/>
    </w:rPr>
  </w:style>
  <w:style w:type="character" w:styleId="PageNumber">
    <w:name w:val="page number"/>
    <w:basedOn w:val="DefaultParagraphFont"/>
    <w:uiPriority w:val="99"/>
    <w:semiHidden/>
    <w:unhideWhenUsed/>
    <w:rsid w:val="00CE01C7"/>
  </w:style>
  <w:style w:type="paragraph" w:styleId="FootnoteText">
    <w:name w:val="footnote text"/>
    <w:basedOn w:val="Normal"/>
    <w:link w:val="FootnoteTextChar"/>
    <w:uiPriority w:val="99"/>
    <w:unhideWhenUsed/>
    <w:rsid w:val="00CE01C7"/>
  </w:style>
  <w:style w:type="character" w:customStyle="1" w:styleId="FootnoteTextChar">
    <w:name w:val="Footnote Text Char"/>
    <w:basedOn w:val="DefaultParagraphFont"/>
    <w:link w:val="FootnoteText"/>
    <w:uiPriority w:val="99"/>
    <w:rsid w:val="00CE01C7"/>
    <w:rPr>
      <w:rFonts w:asciiTheme="minorHAnsi" w:hAnsiTheme="minorHAnsi"/>
    </w:rPr>
  </w:style>
  <w:style w:type="character" w:styleId="FootnoteReference">
    <w:name w:val="footnote reference"/>
    <w:basedOn w:val="DefaultParagraphFont"/>
    <w:uiPriority w:val="99"/>
    <w:unhideWhenUsed/>
    <w:rsid w:val="00CE01C7"/>
    <w:rPr>
      <w:vertAlign w:val="superscript"/>
    </w:rPr>
  </w:style>
  <w:style w:type="paragraph" w:customStyle="1" w:styleId="Body">
    <w:name w:val="Body"/>
    <w:rsid w:val="00CE01C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EB5D54"/>
    <w:pPr>
      <w:tabs>
        <w:tab w:val="center" w:pos="4680"/>
        <w:tab w:val="right" w:pos="9360"/>
      </w:tabs>
    </w:pPr>
  </w:style>
  <w:style w:type="character" w:customStyle="1" w:styleId="HeaderChar">
    <w:name w:val="Header Char"/>
    <w:basedOn w:val="DefaultParagraphFont"/>
    <w:link w:val="Header"/>
    <w:uiPriority w:val="99"/>
    <w:rsid w:val="00EB5D5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Collins</dc:creator>
  <cp:keywords/>
  <dc:description/>
  <cp:lastModifiedBy>SS</cp:lastModifiedBy>
  <cp:revision>5</cp:revision>
  <dcterms:created xsi:type="dcterms:W3CDTF">2018-02-17T02:27:00Z</dcterms:created>
  <dcterms:modified xsi:type="dcterms:W3CDTF">2018-02-17T03:02:00Z</dcterms:modified>
</cp:coreProperties>
</file>