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5B89B" w14:textId="460E2099" w:rsidR="0080138F" w:rsidRDefault="00654A73" w:rsidP="0000646F">
      <w:pPr>
        <w:jc w:val="center"/>
        <w:rPr>
          <w:i/>
          <w:sz w:val="38"/>
          <w:szCs w:val="38"/>
        </w:rPr>
      </w:pPr>
      <w:bookmarkStart w:id="0" w:name="_GoBack"/>
      <w:bookmarkEnd w:id="0"/>
      <w:r w:rsidRPr="00654A73">
        <w:rPr>
          <w:i/>
          <w:sz w:val="38"/>
          <w:szCs w:val="38"/>
        </w:rPr>
        <w:t>Online Appendix</w:t>
      </w:r>
    </w:p>
    <w:p w14:paraId="6CC808EB" w14:textId="77777777" w:rsidR="00F2206B" w:rsidRDefault="00F2206B" w:rsidP="00393425">
      <w:pPr>
        <w:spacing w:line="120" w:lineRule="auto"/>
        <w:jc w:val="center"/>
        <w:rPr>
          <w:i/>
          <w:sz w:val="38"/>
          <w:szCs w:val="38"/>
        </w:rPr>
      </w:pPr>
    </w:p>
    <w:p w14:paraId="510B0DE4" w14:textId="77777777" w:rsidR="00F2206B" w:rsidRPr="00654A73" w:rsidRDefault="00F2206B" w:rsidP="0000646F">
      <w:pPr>
        <w:jc w:val="center"/>
        <w:rPr>
          <w:i/>
          <w:sz w:val="38"/>
          <w:szCs w:val="38"/>
        </w:rPr>
      </w:pPr>
      <w:r>
        <w:rPr>
          <w:i/>
          <w:sz w:val="38"/>
          <w:szCs w:val="38"/>
        </w:rPr>
        <w:t>America’s First Great Moderation</w:t>
      </w:r>
    </w:p>
    <w:p w14:paraId="3020BAAC" w14:textId="77777777" w:rsidR="0080138F" w:rsidRDefault="0080138F" w:rsidP="0000646F">
      <w:pPr>
        <w:jc w:val="center"/>
      </w:pPr>
    </w:p>
    <w:p w14:paraId="72A61FF7" w14:textId="77777777" w:rsidR="0000646F" w:rsidRPr="0000646F" w:rsidRDefault="0080138F" w:rsidP="00654A73">
      <w:pPr>
        <w:pBdr>
          <w:bottom w:val="double" w:sz="4" w:space="1" w:color="auto"/>
        </w:pBdr>
        <w:jc w:val="center"/>
      </w:pPr>
      <w:r>
        <w:t>T</w:t>
      </w:r>
      <w:r w:rsidR="00654A73">
        <w:rPr>
          <w:smallCaps/>
        </w:rPr>
        <w:t>able</w:t>
      </w:r>
      <w:r>
        <w:t xml:space="preserve"> A1</w:t>
      </w:r>
    </w:p>
    <w:p w14:paraId="6A252B82" w14:textId="77777777" w:rsidR="0000646F" w:rsidRPr="0000646F" w:rsidRDefault="0000646F" w:rsidP="00654A73">
      <w:pPr>
        <w:pBdr>
          <w:bottom w:val="double" w:sz="4" w:space="1" w:color="auto"/>
        </w:pBdr>
        <w:jc w:val="center"/>
      </w:pPr>
      <w:r w:rsidRPr="0000646F">
        <w:t>MARKOV-REGIME SWITCHING MOD</w:t>
      </w:r>
      <w:r w:rsidR="00F2206B">
        <w:t>ELS FOR KEY IP COMPONENTS, 1792–</w:t>
      </w:r>
      <w:r w:rsidRPr="0000646F">
        <w:t>1914</w:t>
      </w:r>
    </w:p>
    <w:p w14:paraId="2F02FFE8" w14:textId="77777777" w:rsidR="0000646F" w:rsidRPr="009B3EB4" w:rsidRDefault="0000646F" w:rsidP="00393425">
      <w:pPr>
        <w:ind w:right="360"/>
        <w:jc w:val="center"/>
        <w:rPr>
          <w:b/>
        </w:rPr>
      </w:pPr>
      <w:r w:rsidRPr="0000646F">
        <w:rPr>
          <w:noProof/>
        </w:rPr>
        <w:drawing>
          <wp:inline distT="0" distB="0" distL="0" distR="0" wp14:anchorId="16C2985F" wp14:editId="62010A99">
            <wp:extent cx="7331978" cy="4184880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60890" cy="420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02D6B" w14:textId="77777777" w:rsidR="0000646F" w:rsidRDefault="0000646F" w:rsidP="00FF786F">
      <w:pPr>
        <w:spacing w:line="120" w:lineRule="auto"/>
        <w:rPr>
          <w:sz w:val="22"/>
          <w:szCs w:val="22"/>
        </w:rPr>
      </w:pPr>
    </w:p>
    <w:p w14:paraId="11D45035" w14:textId="6DBBC272" w:rsidR="00FF786F" w:rsidRPr="008A7C89" w:rsidRDefault="008A7C89" w:rsidP="008A7C89">
      <w:pPr>
        <w:jc w:val="both"/>
        <w:rPr>
          <w:sz w:val="16"/>
          <w:szCs w:val="16"/>
        </w:rPr>
      </w:pPr>
      <w:r w:rsidRPr="008A7C89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FF786F" w:rsidRPr="008A7C89">
        <w:rPr>
          <w:sz w:val="16"/>
          <w:szCs w:val="16"/>
        </w:rPr>
        <w:t>=</w:t>
      </w:r>
      <w:r w:rsidR="0080138F" w:rsidRPr="008A7C89">
        <w:rPr>
          <w:sz w:val="16"/>
          <w:szCs w:val="16"/>
        </w:rPr>
        <w:t xml:space="preserve"> </w:t>
      </w:r>
      <w:r w:rsidR="00FF786F" w:rsidRPr="008A7C89">
        <w:rPr>
          <w:sz w:val="16"/>
          <w:szCs w:val="16"/>
        </w:rPr>
        <w:t>S</w:t>
      </w:r>
      <w:r w:rsidR="0080138F" w:rsidRPr="008A7C89">
        <w:rPr>
          <w:sz w:val="16"/>
          <w:szCs w:val="16"/>
        </w:rPr>
        <w:t>igni</w:t>
      </w:r>
      <w:r w:rsidR="00FF786F" w:rsidRPr="008A7C89">
        <w:rPr>
          <w:sz w:val="16"/>
          <w:szCs w:val="16"/>
        </w:rPr>
        <w:t>ficant</w:t>
      </w:r>
      <w:r w:rsidR="00654A73" w:rsidRPr="008A7C89">
        <w:rPr>
          <w:sz w:val="16"/>
          <w:szCs w:val="16"/>
        </w:rPr>
        <w:t xml:space="preserve"> at the 10 percent level. </w:t>
      </w:r>
    </w:p>
    <w:p w14:paraId="5E0C60CF" w14:textId="052B0F8B" w:rsidR="00FF786F" w:rsidRPr="00FF786F" w:rsidRDefault="00FF786F" w:rsidP="00205E51">
      <w:pPr>
        <w:ind w:left="360" w:hanging="360"/>
        <w:jc w:val="both"/>
        <w:rPr>
          <w:sz w:val="16"/>
          <w:szCs w:val="16"/>
        </w:rPr>
      </w:pPr>
      <w:r w:rsidRPr="00FF786F">
        <w:rPr>
          <w:sz w:val="16"/>
          <w:szCs w:val="16"/>
        </w:rPr>
        <w:t>**</w:t>
      </w:r>
      <w:r>
        <w:rPr>
          <w:sz w:val="16"/>
          <w:szCs w:val="16"/>
        </w:rPr>
        <w:t xml:space="preserve"> </w:t>
      </w:r>
      <w:r w:rsidRPr="00FF786F">
        <w:rPr>
          <w:sz w:val="16"/>
          <w:szCs w:val="16"/>
        </w:rPr>
        <w:t>= Significant</w:t>
      </w:r>
      <w:r w:rsidR="00654A73" w:rsidRPr="00FF786F">
        <w:rPr>
          <w:sz w:val="16"/>
          <w:szCs w:val="16"/>
        </w:rPr>
        <w:t xml:space="preserve"> at the 5 percent level.</w:t>
      </w:r>
      <w:r w:rsidR="0080138F" w:rsidRPr="00FF786F">
        <w:rPr>
          <w:sz w:val="16"/>
          <w:szCs w:val="16"/>
        </w:rPr>
        <w:t xml:space="preserve"> </w:t>
      </w:r>
    </w:p>
    <w:p w14:paraId="0F05C7F9" w14:textId="152FD6EF" w:rsidR="0000646F" w:rsidRDefault="0080138F" w:rsidP="00646FC5">
      <w:pPr>
        <w:tabs>
          <w:tab w:val="left" w:pos="3210"/>
        </w:tabs>
        <w:ind w:left="360" w:hanging="360"/>
        <w:jc w:val="both"/>
        <w:rPr>
          <w:sz w:val="16"/>
          <w:szCs w:val="16"/>
        </w:rPr>
      </w:pPr>
      <w:r w:rsidRPr="00FF786F">
        <w:rPr>
          <w:sz w:val="16"/>
          <w:szCs w:val="16"/>
        </w:rPr>
        <w:t>*</w:t>
      </w:r>
      <w:r w:rsidR="00654A73" w:rsidRPr="00FF786F">
        <w:rPr>
          <w:sz w:val="16"/>
          <w:szCs w:val="16"/>
        </w:rPr>
        <w:t>**</w:t>
      </w:r>
      <w:r w:rsidR="00FF786F">
        <w:rPr>
          <w:sz w:val="16"/>
          <w:szCs w:val="16"/>
        </w:rPr>
        <w:t xml:space="preserve"> </w:t>
      </w:r>
      <w:r w:rsidR="00FF786F" w:rsidRPr="00FF786F">
        <w:rPr>
          <w:sz w:val="16"/>
          <w:szCs w:val="16"/>
        </w:rPr>
        <w:t>=</w:t>
      </w:r>
      <w:r w:rsidRPr="00FF786F">
        <w:rPr>
          <w:sz w:val="16"/>
          <w:szCs w:val="16"/>
        </w:rPr>
        <w:t xml:space="preserve"> </w:t>
      </w:r>
      <w:r w:rsidR="00FF786F" w:rsidRPr="00FF786F">
        <w:rPr>
          <w:sz w:val="16"/>
          <w:szCs w:val="16"/>
        </w:rPr>
        <w:t>Significant</w:t>
      </w:r>
      <w:r w:rsidRPr="00FF786F">
        <w:rPr>
          <w:sz w:val="16"/>
          <w:szCs w:val="16"/>
        </w:rPr>
        <w:t xml:space="preserve"> at the 1 percent level.</w:t>
      </w:r>
      <w:r w:rsidR="00646FC5">
        <w:rPr>
          <w:sz w:val="16"/>
          <w:szCs w:val="16"/>
        </w:rPr>
        <w:tab/>
      </w:r>
    </w:p>
    <w:p w14:paraId="2603D4C7" w14:textId="77777777" w:rsidR="00646FC5" w:rsidRPr="00393425" w:rsidRDefault="00646FC5" w:rsidP="00646FC5">
      <w:pPr>
        <w:jc w:val="both"/>
        <w:rPr>
          <w:sz w:val="20"/>
          <w:szCs w:val="20"/>
        </w:rPr>
      </w:pPr>
      <w:r w:rsidRPr="00646FC5">
        <w:rPr>
          <w:i/>
          <w:sz w:val="20"/>
          <w:szCs w:val="20"/>
        </w:rPr>
        <w:t>Sources</w:t>
      </w:r>
      <w:r>
        <w:rPr>
          <w:sz w:val="20"/>
          <w:szCs w:val="20"/>
        </w:rPr>
        <w:t xml:space="preserve">: Authors’ calculations and the output from the vector </w:t>
      </w:r>
      <w:proofErr w:type="spellStart"/>
      <w:r>
        <w:rPr>
          <w:sz w:val="20"/>
          <w:szCs w:val="20"/>
        </w:rPr>
        <w:t>autoregressions</w:t>
      </w:r>
      <w:proofErr w:type="spellEnd"/>
      <w:r>
        <w:rPr>
          <w:sz w:val="20"/>
          <w:szCs w:val="20"/>
        </w:rPr>
        <w:t>.</w:t>
      </w:r>
    </w:p>
    <w:p w14:paraId="67554299" w14:textId="299494C0" w:rsidR="00646FC5" w:rsidRDefault="00646FC5" w:rsidP="00646FC5">
      <w:pPr>
        <w:tabs>
          <w:tab w:val="left" w:pos="3210"/>
        </w:tabs>
        <w:ind w:left="360" w:hanging="360"/>
        <w:jc w:val="both"/>
        <w:rPr>
          <w:sz w:val="16"/>
          <w:szCs w:val="16"/>
        </w:rPr>
      </w:pPr>
    </w:p>
    <w:p w14:paraId="441B5667" w14:textId="77777777" w:rsidR="00646FC5" w:rsidRPr="00FF786F" w:rsidRDefault="00646FC5" w:rsidP="00646FC5">
      <w:pPr>
        <w:tabs>
          <w:tab w:val="left" w:pos="3210"/>
        </w:tabs>
        <w:ind w:left="360" w:hanging="360"/>
        <w:jc w:val="both"/>
        <w:rPr>
          <w:sz w:val="16"/>
          <w:szCs w:val="16"/>
        </w:rPr>
        <w:sectPr w:rsidR="00646FC5" w:rsidRPr="00FF786F" w:rsidSect="0055738E">
          <w:headerReference w:type="even" r:id="rId9"/>
          <w:headerReference w:type="default" r:id="rId10"/>
          <w:footerReference w:type="first" r:id="rId11"/>
          <w:type w:val="continuous"/>
          <w:pgSz w:w="15840" w:h="12240" w:orient="landscape" w:code="1"/>
          <w:pgMar w:top="720" w:right="1440" w:bottom="720" w:left="1440" w:header="360" w:footer="360" w:gutter="0"/>
          <w:cols w:space="720"/>
          <w:titlePg/>
          <w:docGrid w:linePitch="360"/>
        </w:sectPr>
      </w:pPr>
    </w:p>
    <w:p w14:paraId="6BD553E0" w14:textId="77777777" w:rsidR="0080138F" w:rsidRPr="0000646F" w:rsidRDefault="0000646F" w:rsidP="00654A73">
      <w:pPr>
        <w:jc w:val="center"/>
        <w:rPr>
          <w:sz w:val="22"/>
          <w:szCs w:val="22"/>
        </w:rPr>
      </w:pPr>
      <w:r w:rsidRPr="0000646F">
        <w:rPr>
          <w:sz w:val="22"/>
          <w:szCs w:val="22"/>
        </w:rPr>
        <w:lastRenderedPageBreak/>
        <w:t>T</w:t>
      </w:r>
      <w:r w:rsidR="00654A73" w:rsidRPr="00654A73">
        <w:rPr>
          <w:smallCaps/>
          <w:sz w:val="22"/>
          <w:szCs w:val="22"/>
        </w:rPr>
        <w:t>able</w:t>
      </w:r>
      <w:r w:rsidRPr="0000646F">
        <w:rPr>
          <w:sz w:val="22"/>
          <w:szCs w:val="22"/>
        </w:rPr>
        <w:t xml:space="preserve"> A2</w:t>
      </w:r>
    </w:p>
    <w:p w14:paraId="71FFAFF5" w14:textId="77777777" w:rsidR="0000646F" w:rsidRPr="0000646F" w:rsidRDefault="0000646F" w:rsidP="00654A73">
      <w:pPr>
        <w:pBdr>
          <w:bottom w:val="double" w:sz="4" w:space="1" w:color="auto"/>
        </w:pBdr>
        <w:jc w:val="center"/>
        <w:rPr>
          <w:sz w:val="22"/>
          <w:szCs w:val="22"/>
        </w:rPr>
      </w:pPr>
      <w:r w:rsidRPr="0000646F">
        <w:rPr>
          <w:sz w:val="22"/>
          <w:szCs w:val="22"/>
        </w:rPr>
        <w:t>GRANGER-CAUSALITY TESTS-IP SECTORS VERSUS ALL OTHER IP</w:t>
      </w:r>
    </w:p>
    <w:p w14:paraId="790E464F" w14:textId="77777777" w:rsidR="0000646F" w:rsidRDefault="0000646F" w:rsidP="0000646F">
      <w:pPr>
        <w:rPr>
          <w:b/>
          <w:sz w:val="22"/>
          <w:szCs w:val="22"/>
        </w:rPr>
      </w:pPr>
      <w:r w:rsidRPr="0000646F">
        <w:rPr>
          <w:noProof/>
        </w:rPr>
        <w:drawing>
          <wp:inline distT="0" distB="0" distL="0" distR="0" wp14:anchorId="512F1993" wp14:editId="16F505AE">
            <wp:extent cx="6657975" cy="5191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C2F1E" w14:textId="77777777" w:rsidR="00393425" w:rsidRDefault="00393425" w:rsidP="00393425">
      <w:pPr>
        <w:jc w:val="both"/>
        <w:rPr>
          <w:sz w:val="22"/>
          <w:szCs w:val="22"/>
        </w:rPr>
      </w:pPr>
    </w:p>
    <w:p w14:paraId="7FDC279B" w14:textId="77777777" w:rsidR="00393425" w:rsidRPr="00393425" w:rsidRDefault="00393425" w:rsidP="00393425">
      <w:pPr>
        <w:jc w:val="both"/>
        <w:rPr>
          <w:sz w:val="20"/>
          <w:szCs w:val="20"/>
        </w:rPr>
      </w:pPr>
      <w:r w:rsidRPr="00393425">
        <w:rPr>
          <w:sz w:val="20"/>
          <w:szCs w:val="20"/>
        </w:rPr>
        <w:t xml:space="preserve">* = Significant at the 10 percent level. </w:t>
      </w:r>
    </w:p>
    <w:p w14:paraId="3BE85387" w14:textId="77777777" w:rsidR="00393425" w:rsidRPr="00393425" w:rsidRDefault="00393425" w:rsidP="00393425">
      <w:pPr>
        <w:ind w:left="360" w:hanging="360"/>
        <w:jc w:val="both"/>
        <w:rPr>
          <w:sz w:val="20"/>
          <w:szCs w:val="20"/>
        </w:rPr>
      </w:pPr>
      <w:r w:rsidRPr="00393425">
        <w:rPr>
          <w:sz w:val="20"/>
          <w:szCs w:val="20"/>
        </w:rPr>
        <w:t xml:space="preserve">** = Significant at the 5 percent level. </w:t>
      </w:r>
    </w:p>
    <w:p w14:paraId="5AD94360" w14:textId="77777777" w:rsidR="00393425" w:rsidRPr="00393425" w:rsidRDefault="00393425" w:rsidP="00393425">
      <w:pPr>
        <w:ind w:left="360" w:hanging="360"/>
        <w:jc w:val="both"/>
        <w:rPr>
          <w:sz w:val="20"/>
          <w:szCs w:val="20"/>
        </w:rPr>
      </w:pPr>
      <w:r w:rsidRPr="00393425">
        <w:rPr>
          <w:sz w:val="20"/>
          <w:szCs w:val="20"/>
        </w:rPr>
        <w:t>*** = Significant at the 1 percent level.</w:t>
      </w:r>
    </w:p>
    <w:p w14:paraId="6F164F1E" w14:textId="3B2E9320" w:rsidR="00654A73" w:rsidRDefault="0000646F" w:rsidP="00393425">
      <w:pPr>
        <w:jc w:val="both"/>
        <w:rPr>
          <w:sz w:val="20"/>
          <w:szCs w:val="20"/>
        </w:rPr>
      </w:pPr>
      <w:r w:rsidRPr="00393425">
        <w:rPr>
          <w:i/>
          <w:sz w:val="20"/>
          <w:szCs w:val="20"/>
        </w:rPr>
        <w:t>Notes</w:t>
      </w:r>
      <w:r w:rsidRPr="00393425">
        <w:rPr>
          <w:sz w:val="20"/>
          <w:szCs w:val="20"/>
        </w:rPr>
        <w:t xml:space="preserve">: VAR Granger-causality tests employ two lags for all series in all samples. “Great Moderation” sample ends in 1858 (rather than 1856) to account for the two-year lag. The post-bellum period begins in 1870 to remove the immediate effects of the end of the Civil War. The results for IP metals in the “Antebellum, pre-GM” sample begin in 1830 since the IP metals index begins in 1827 and the test requires two lags. </w:t>
      </w:r>
    </w:p>
    <w:p w14:paraId="04CEF936" w14:textId="597708EB" w:rsidR="00646FC5" w:rsidRPr="00393425" w:rsidRDefault="00646FC5" w:rsidP="00393425">
      <w:pPr>
        <w:jc w:val="both"/>
        <w:rPr>
          <w:sz w:val="20"/>
          <w:szCs w:val="20"/>
        </w:rPr>
      </w:pPr>
      <w:r w:rsidRPr="00646FC5">
        <w:rPr>
          <w:i/>
          <w:sz w:val="20"/>
          <w:szCs w:val="20"/>
        </w:rPr>
        <w:t>Sources</w:t>
      </w:r>
      <w:r>
        <w:rPr>
          <w:sz w:val="20"/>
          <w:szCs w:val="20"/>
        </w:rPr>
        <w:t xml:space="preserve">: Authors’ calculations and the output from the vector </w:t>
      </w:r>
      <w:proofErr w:type="spellStart"/>
      <w:r>
        <w:rPr>
          <w:sz w:val="20"/>
          <w:szCs w:val="20"/>
        </w:rPr>
        <w:t>autoregressions</w:t>
      </w:r>
      <w:proofErr w:type="spellEnd"/>
      <w:r>
        <w:rPr>
          <w:sz w:val="20"/>
          <w:szCs w:val="20"/>
        </w:rPr>
        <w:t>.</w:t>
      </w:r>
    </w:p>
    <w:p w14:paraId="45E615DA" w14:textId="77777777" w:rsidR="0000646F" w:rsidRPr="009B3EB4" w:rsidRDefault="0000646F" w:rsidP="00654A73">
      <w:pPr>
        <w:rPr>
          <w:b/>
        </w:rPr>
      </w:pPr>
    </w:p>
    <w:p w14:paraId="26E13206" w14:textId="77777777" w:rsidR="0080138F" w:rsidRDefault="0000646F" w:rsidP="0080138F">
      <w:pPr>
        <w:jc w:val="center"/>
        <w:rPr>
          <w:sz w:val="22"/>
          <w:szCs w:val="22"/>
        </w:rPr>
      </w:pPr>
      <w:r w:rsidRPr="009B3EB4">
        <w:rPr>
          <w:b/>
          <w:sz w:val="22"/>
          <w:szCs w:val="22"/>
        </w:rPr>
        <w:br w:type="page"/>
      </w:r>
      <w:r w:rsidR="0080138F" w:rsidRPr="0080138F">
        <w:rPr>
          <w:sz w:val="22"/>
          <w:szCs w:val="22"/>
        </w:rPr>
        <w:lastRenderedPageBreak/>
        <w:t>T</w:t>
      </w:r>
      <w:r w:rsidR="00654A73">
        <w:rPr>
          <w:smallCaps/>
          <w:sz w:val="22"/>
          <w:szCs w:val="22"/>
        </w:rPr>
        <w:t>able</w:t>
      </w:r>
      <w:r w:rsidR="0080138F" w:rsidRPr="0080138F">
        <w:rPr>
          <w:sz w:val="22"/>
          <w:szCs w:val="22"/>
        </w:rPr>
        <w:t xml:space="preserve"> A3</w:t>
      </w:r>
    </w:p>
    <w:p w14:paraId="2848E440" w14:textId="77777777" w:rsidR="00654A73" w:rsidRPr="00654A73" w:rsidRDefault="0080138F" w:rsidP="00654A73">
      <w:pPr>
        <w:pBdr>
          <w:bottom w:val="double" w:sz="4" w:space="1" w:color="auto"/>
        </w:pBdr>
        <w:jc w:val="center"/>
        <w:rPr>
          <w:sz w:val="22"/>
          <w:szCs w:val="22"/>
        </w:rPr>
      </w:pPr>
      <w:r w:rsidRPr="0080138F">
        <w:rPr>
          <w:sz w:val="22"/>
          <w:szCs w:val="22"/>
        </w:rPr>
        <w:t>GRANGER-CAUSALITY TESTS-ALTERNATIVE FACTORS ON IP INDICES</w:t>
      </w:r>
    </w:p>
    <w:p w14:paraId="0F693D73" w14:textId="77777777" w:rsidR="0000646F" w:rsidRPr="009B3EB4" w:rsidRDefault="0080138F" w:rsidP="0000646F">
      <w:pPr>
        <w:rPr>
          <w:b/>
        </w:rPr>
      </w:pPr>
      <w:r w:rsidRPr="0080138F">
        <w:rPr>
          <w:noProof/>
        </w:rPr>
        <w:drawing>
          <wp:inline distT="0" distB="0" distL="0" distR="0" wp14:anchorId="50E79F8E" wp14:editId="60E0DF07">
            <wp:extent cx="5943600" cy="5153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0A191" w14:textId="77777777" w:rsidR="00D95DFF" w:rsidRPr="00393425" w:rsidRDefault="00D95DFF" w:rsidP="00D95DFF">
      <w:pPr>
        <w:jc w:val="both"/>
        <w:rPr>
          <w:sz w:val="20"/>
          <w:szCs w:val="20"/>
        </w:rPr>
      </w:pPr>
      <w:r w:rsidRPr="00393425">
        <w:rPr>
          <w:sz w:val="20"/>
          <w:szCs w:val="20"/>
        </w:rPr>
        <w:t xml:space="preserve">* = Significant at the 10 percent level. </w:t>
      </w:r>
    </w:p>
    <w:p w14:paraId="3FD32525" w14:textId="77777777" w:rsidR="00D95DFF" w:rsidRPr="00393425" w:rsidRDefault="00D95DFF" w:rsidP="00D95DFF">
      <w:pPr>
        <w:ind w:left="360" w:hanging="360"/>
        <w:jc w:val="both"/>
        <w:rPr>
          <w:sz w:val="20"/>
          <w:szCs w:val="20"/>
        </w:rPr>
      </w:pPr>
      <w:r w:rsidRPr="00393425">
        <w:rPr>
          <w:sz w:val="20"/>
          <w:szCs w:val="20"/>
        </w:rPr>
        <w:t xml:space="preserve">** = Significant at the 5 percent level. </w:t>
      </w:r>
    </w:p>
    <w:p w14:paraId="2244E4BE" w14:textId="2486E9E4" w:rsidR="00D95DFF" w:rsidRDefault="00D95DFF" w:rsidP="00D95DFF">
      <w:pPr>
        <w:ind w:left="360" w:hanging="360"/>
        <w:jc w:val="both"/>
        <w:rPr>
          <w:sz w:val="20"/>
          <w:szCs w:val="20"/>
        </w:rPr>
      </w:pPr>
      <w:r w:rsidRPr="00393425">
        <w:rPr>
          <w:sz w:val="20"/>
          <w:szCs w:val="20"/>
        </w:rPr>
        <w:t>*** = Significant at the 1 percent level.</w:t>
      </w:r>
    </w:p>
    <w:p w14:paraId="6959CB15" w14:textId="2019EB33" w:rsidR="00646FC5" w:rsidRPr="00393425" w:rsidRDefault="00646FC5" w:rsidP="00646FC5">
      <w:pPr>
        <w:jc w:val="both"/>
        <w:rPr>
          <w:sz w:val="20"/>
          <w:szCs w:val="20"/>
        </w:rPr>
      </w:pPr>
      <w:r w:rsidRPr="00646FC5">
        <w:rPr>
          <w:i/>
          <w:sz w:val="20"/>
          <w:szCs w:val="20"/>
        </w:rPr>
        <w:t>Sources</w:t>
      </w:r>
      <w:r>
        <w:rPr>
          <w:sz w:val="20"/>
          <w:szCs w:val="20"/>
        </w:rPr>
        <w:t xml:space="preserve">: Authors’ calculations and the output from the vector </w:t>
      </w:r>
      <w:proofErr w:type="spellStart"/>
      <w:r>
        <w:rPr>
          <w:sz w:val="20"/>
          <w:szCs w:val="20"/>
        </w:rPr>
        <w:t>autoregresions</w:t>
      </w:r>
      <w:proofErr w:type="spellEnd"/>
      <w:r>
        <w:rPr>
          <w:sz w:val="20"/>
          <w:szCs w:val="20"/>
        </w:rPr>
        <w:t>.</w:t>
      </w:r>
    </w:p>
    <w:p w14:paraId="66C79C07" w14:textId="77777777" w:rsidR="00646FC5" w:rsidRPr="00393425" w:rsidRDefault="00646FC5" w:rsidP="00D95DFF">
      <w:pPr>
        <w:ind w:left="360" w:hanging="360"/>
        <w:jc w:val="both"/>
        <w:rPr>
          <w:sz w:val="20"/>
          <w:szCs w:val="20"/>
        </w:rPr>
      </w:pPr>
    </w:p>
    <w:p w14:paraId="36989616" w14:textId="77777777" w:rsidR="006221A0" w:rsidRDefault="006221A0" w:rsidP="00654A73"/>
    <w:sectPr w:rsidR="006221A0" w:rsidSect="00393425">
      <w:pgSz w:w="12240" w:h="15840" w:code="1"/>
      <w:pgMar w:top="1786" w:right="1080" w:bottom="155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57598" w14:textId="77777777" w:rsidR="00EE764D" w:rsidRDefault="00EE764D" w:rsidP="001A27E6">
      <w:r>
        <w:separator/>
      </w:r>
    </w:p>
  </w:endnote>
  <w:endnote w:type="continuationSeparator" w:id="0">
    <w:p w14:paraId="48907BAD" w14:textId="77777777" w:rsidR="00EE764D" w:rsidRDefault="00EE764D" w:rsidP="001A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7935D" w14:textId="222AD8E1" w:rsidR="0055738E" w:rsidRDefault="0055738E" w:rsidP="00FF32F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5A6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F0B320" w14:textId="77777777" w:rsidR="0055738E" w:rsidRDefault="005573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2C55F" w14:textId="77777777" w:rsidR="00EE764D" w:rsidRDefault="00EE764D" w:rsidP="001A27E6">
      <w:r>
        <w:separator/>
      </w:r>
    </w:p>
  </w:footnote>
  <w:footnote w:type="continuationSeparator" w:id="0">
    <w:p w14:paraId="5C478A70" w14:textId="77777777" w:rsidR="00EE764D" w:rsidRDefault="00EE764D" w:rsidP="001A27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45E6C" w14:textId="0B39222D" w:rsidR="0055738E" w:rsidRDefault="0055738E" w:rsidP="00FF32F0">
    <w:pPr>
      <w:pStyle w:val="Head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5A6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8D0976" w14:textId="09086789" w:rsidR="0055738E" w:rsidRPr="0055738E" w:rsidRDefault="0055738E" w:rsidP="0055738E">
    <w:pPr>
      <w:pStyle w:val="Header"/>
      <w:ind w:right="360" w:firstLine="360"/>
      <w:jc w:val="center"/>
      <w:rPr>
        <w:i/>
      </w:rPr>
    </w:pPr>
    <w:r w:rsidRPr="0055738E">
      <w:rPr>
        <w:i/>
      </w:rPr>
      <w:t xml:space="preserve">Davis and </w:t>
    </w:r>
    <w:proofErr w:type="spellStart"/>
    <w:r w:rsidRPr="0055738E">
      <w:rPr>
        <w:i/>
      </w:rPr>
      <w:t>Weidenmier</w:t>
    </w:r>
    <w:proofErr w:type="spellEnd"/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7294F" w14:textId="7D0EF9B7" w:rsidR="0055738E" w:rsidRDefault="0055738E" w:rsidP="00FF32F0">
    <w:pPr>
      <w:pStyle w:val="Head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5A6E">
      <w:rPr>
        <w:rStyle w:val="PageNumber"/>
        <w:noProof/>
      </w:rPr>
      <w:t>3</w:t>
    </w:r>
    <w:r>
      <w:rPr>
        <w:rStyle w:val="PageNumber"/>
      </w:rPr>
      <w:fldChar w:fldCharType="end"/>
    </w:r>
  </w:p>
  <w:p w14:paraId="7EE3DBA0" w14:textId="74FC5DCC" w:rsidR="0055738E" w:rsidRPr="0055738E" w:rsidRDefault="0055738E" w:rsidP="0055738E">
    <w:pPr>
      <w:pStyle w:val="Header"/>
      <w:ind w:right="360" w:firstLine="360"/>
      <w:jc w:val="center"/>
      <w:rPr>
        <w:i/>
      </w:rPr>
    </w:pPr>
    <w:r w:rsidRPr="0055738E">
      <w:rPr>
        <w:i/>
      </w:rPr>
      <w:t>America’s First Great Moderation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F3A06"/>
    <w:multiLevelType w:val="hybridMultilevel"/>
    <w:tmpl w:val="13D05F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016CD"/>
    <w:multiLevelType w:val="hybridMultilevel"/>
    <w:tmpl w:val="D24EAB2E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74A46"/>
    <w:multiLevelType w:val="hybridMultilevel"/>
    <w:tmpl w:val="2790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B0FF0"/>
    <w:multiLevelType w:val="hybridMultilevel"/>
    <w:tmpl w:val="2996CF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E6118"/>
    <w:multiLevelType w:val="hybridMultilevel"/>
    <w:tmpl w:val="D624CD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F5B53"/>
    <w:multiLevelType w:val="hybridMultilevel"/>
    <w:tmpl w:val="A39400C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743C3"/>
    <w:multiLevelType w:val="hybridMultilevel"/>
    <w:tmpl w:val="13A28B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53A42"/>
    <w:multiLevelType w:val="hybridMultilevel"/>
    <w:tmpl w:val="8F6C8A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96029"/>
    <w:multiLevelType w:val="hybridMultilevel"/>
    <w:tmpl w:val="627A53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F6438"/>
    <w:multiLevelType w:val="hybridMultilevel"/>
    <w:tmpl w:val="8BB6597E"/>
    <w:lvl w:ilvl="0" w:tplc="F8C43DC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2D5DB0"/>
    <w:multiLevelType w:val="hybridMultilevel"/>
    <w:tmpl w:val="A0208B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6F"/>
    <w:rsid w:val="0000646F"/>
    <w:rsid w:val="000F1DA3"/>
    <w:rsid w:val="00165A6E"/>
    <w:rsid w:val="001A27E6"/>
    <w:rsid w:val="00205E51"/>
    <w:rsid w:val="00393425"/>
    <w:rsid w:val="004B5DCF"/>
    <w:rsid w:val="0055738E"/>
    <w:rsid w:val="005F7E6E"/>
    <w:rsid w:val="006221A0"/>
    <w:rsid w:val="00644553"/>
    <w:rsid w:val="00646FC5"/>
    <w:rsid w:val="00654A73"/>
    <w:rsid w:val="0080138F"/>
    <w:rsid w:val="00873116"/>
    <w:rsid w:val="008A7C89"/>
    <w:rsid w:val="009D6646"/>
    <w:rsid w:val="00A228C9"/>
    <w:rsid w:val="00B861C8"/>
    <w:rsid w:val="00D95DFF"/>
    <w:rsid w:val="00E0602B"/>
    <w:rsid w:val="00EE764D"/>
    <w:rsid w:val="00F2206B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97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46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8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A2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7E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A27E6"/>
  </w:style>
  <w:style w:type="paragraph" w:styleId="Header">
    <w:name w:val="header"/>
    <w:basedOn w:val="Normal"/>
    <w:link w:val="HeaderChar"/>
    <w:uiPriority w:val="99"/>
    <w:unhideWhenUsed/>
    <w:rsid w:val="0055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3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image" Target="media/image2.png"/><Relationship Id="rId13" Type="http://schemas.openxmlformats.org/officeDocument/2006/relationships/image" Target="media/image3.e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EAF0-7959-0F40-9727-7AAA489F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1111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McKenna College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Weidenmier, Marc</dc:creator>
  <cp:lastModifiedBy>SS</cp:lastModifiedBy>
  <cp:revision>4</cp:revision>
  <cp:lastPrinted>2017-09-06T22:13:00Z</cp:lastPrinted>
  <dcterms:created xsi:type="dcterms:W3CDTF">2017-08-21T21:04:00Z</dcterms:created>
  <dcterms:modified xsi:type="dcterms:W3CDTF">2017-09-06T22:23:00Z</dcterms:modified>
</cp:coreProperties>
</file>