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96" w:rsidRPr="007925E3" w:rsidRDefault="00693496">
      <w:pPr>
        <w:pStyle w:val="JEHarticletext"/>
        <w:ind w:left="240" w:right="240"/>
        <w:jc w:val="center"/>
        <w:rPr>
          <w:bCs/>
          <w:sz w:val="20"/>
          <w:szCs w:val="20"/>
        </w:rPr>
      </w:pPr>
    </w:p>
    <w:p w:rsidR="00DB4683" w:rsidRPr="000F1C53" w:rsidRDefault="00DB4683" w:rsidP="00DB4683">
      <w:pPr>
        <w:keepNext/>
        <w:spacing w:after="120" w:line="240" w:lineRule="atLeast"/>
        <w:jc w:val="center"/>
        <w:outlineLvl w:val="0"/>
        <w:rPr>
          <w:bCs/>
          <w:i/>
          <w:kern w:val="32"/>
          <w:sz w:val="34"/>
          <w:szCs w:val="34"/>
          <w:lang w:eastAsia="en-GB"/>
        </w:rPr>
      </w:pPr>
      <w:r w:rsidRPr="000F1C53">
        <w:rPr>
          <w:bCs/>
          <w:i/>
          <w:kern w:val="32"/>
          <w:sz w:val="34"/>
          <w:szCs w:val="34"/>
          <w:lang w:eastAsia="en-GB"/>
        </w:rPr>
        <w:t>Online Appendix: Data Sources</w:t>
      </w:r>
    </w:p>
    <w:p w:rsidR="00DB4683" w:rsidRPr="007925E3" w:rsidRDefault="00DB4683" w:rsidP="00DB4683">
      <w:pPr>
        <w:pStyle w:val="ListParagraph"/>
        <w:spacing w:line="240" w:lineRule="atLeast"/>
        <w:rPr>
          <w:sz w:val="20"/>
          <w:szCs w:val="20"/>
          <w:lang w:eastAsia="en-GB"/>
        </w:rPr>
      </w:pPr>
    </w:p>
    <w:p w:rsidR="00DB4683" w:rsidRPr="007925E3" w:rsidRDefault="00DB4683" w:rsidP="00DB4683">
      <w:pPr>
        <w:spacing w:line="240" w:lineRule="atLeast"/>
        <w:jc w:val="center"/>
        <w:rPr>
          <w:sz w:val="20"/>
          <w:szCs w:val="20"/>
          <w:lang w:eastAsia="en-GB"/>
        </w:rPr>
      </w:pPr>
      <w:r w:rsidRPr="007925E3">
        <w:rPr>
          <w:sz w:val="20"/>
          <w:szCs w:val="20"/>
          <w:lang w:eastAsia="en-GB"/>
        </w:rPr>
        <w:t>INTEREST RATES</w:t>
      </w:r>
    </w:p>
    <w:p w:rsidR="00DB4683" w:rsidRPr="007925E3" w:rsidRDefault="00DB4683" w:rsidP="00DB4683">
      <w:pPr>
        <w:spacing w:line="240" w:lineRule="atLeast"/>
        <w:rPr>
          <w:sz w:val="20"/>
          <w:szCs w:val="20"/>
          <w:lang w:eastAsia="en-GB"/>
        </w:rPr>
      </w:pPr>
    </w:p>
    <w:p w:rsidR="00DB4683" w:rsidRPr="007925E3" w:rsidRDefault="00DB4683" w:rsidP="00DB4683">
      <w:pPr>
        <w:spacing w:line="240" w:lineRule="atLeast"/>
        <w:rPr>
          <w:sz w:val="20"/>
          <w:szCs w:val="20"/>
          <w:lang w:eastAsia="en-GB"/>
        </w:rPr>
      </w:pPr>
      <w:r w:rsidRPr="007925E3">
        <w:rPr>
          <w:sz w:val="20"/>
          <w:szCs w:val="20"/>
          <w:lang w:eastAsia="en-GB"/>
        </w:rPr>
        <w:t>Florence: ASF,</w:t>
      </w:r>
      <w:r w:rsidRPr="007925E3">
        <w:rPr>
          <w:rStyle w:val="FootnoteReference"/>
          <w:sz w:val="20"/>
          <w:szCs w:val="20"/>
        </w:rPr>
        <w:footnoteReference w:id="1"/>
      </w:r>
      <w:r w:rsidRPr="007925E3">
        <w:rPr>
          <w:sz w:val="20"/>
          <w:szCs w:val="20"/>
          <w:lang w:eastAsia="en-GB"/>
        </w:rPr>
        <w:t xml:space="preserve"> Monte Comune o delle Graticole, parte I, pezzo 3</w:t>
      </w:r>
      <w:r w:rsidR="00DE5FE3">
        <w:rPr>
          <w:sz w:val="20"/>
          <w:szCs w:val="20"/>
          <w:lang w:eastAsia="en-GB"/>
        </w:rPr>
        <w:t>, p.</w:t>
      </w:r>
      <w:r w:rsidRPr="007925E3">
        <w:rPr>
          <w:sz w:val="20"/>
          <w:szCs w:val="20"/>
          <w:lang w:eastAsia="en-GB"/>
        </w:rPr>
        <w:t xml:space="preserve"> 260; ASF, Monte Comune o delle Graticole, parte I, pezzo 4</w:t>
      </w:r>
      <w:r w:rsidR="00DE5FE3">
        <w:rPr>
          <w:sz w:val="20"/>
          <w:szCs w:val="20"/>
          <w:lang w:eastAsia="en-GB"/>
        </w:rPr>
        <w:t>, p.</w:t>
      </w:r>
      <w:r w:rsidR="00DE5FE3" w:rsidRPr="007925E3">
        <w:rPr>
          <w:sz w:val="20"/>
          <w:szCs w:val="20"/>
          <w:lang w:eastAsia="en-GB"/>
        </w:rPr>
        <w:t xml:space="preserve"> </w:t>
      </w:r>
      <w:r w:rsidRPr="007925E3">
        <w:rPr>
          <w:sz w:val="20"/>
          <w:szCs w:val="20"/>
          <w:lang w:eastAsia="en-GB"/>
        </w:rPr>
        <w:t>20; ASF, Monte del Sale, Pezzo 1; ASF, Monte del Sale, pezzo 2</w:t>
      </w:r>
      <w:r w:rsidR="00DE5FE3">
        <w:rPr>
          <w:sz w:val="20"/>
          <w:szCs w:val="20"/>
          <w:lang w:eastAsia="en-GB"/>
        </w:rPr>
        <w:t>, pp.</w:t>
      </w:r>
      <w:r w:rsidR="00DE5FE3" w:rsidRPr="007925E3">
        <w:rPr>
          <w:sz w:val="20"/>
          <w:szCs w:val="20"/>
          <w:lang w:eastAsia="en-GB"/>
        </w:rPr>
        <w:t xml:space="preserve"> </w:t>
      </w:r>
      <w:r w:rsidRPr="007925E3">
        <w:rPr>
          <w:sz w:val="20"/>
          <w:szCs w:val="20"/>
          <w:lang w:eastAsia="en-GB"/>
        </w:rPr>
        <w:t>7, 15, 19, 24; ASF, Monte di Pietà, Pezzo 3; ASF, Monte di Sussidio Vacabile e Non Vacabile, Pezzo 2; ASF, Monte di Sussidio Vacabile e Non Vacabile, Pezzo 3; ASF, Monte di Sussidio Vacabile e Non Vacabile, pezzo 142</w:t>
      </w:r>
      <w:r w:rsidR="00B16C6E">
        <w:rPr>
          <w:sz w:val="20"/>
          <w:szCs w:val="20"/>
          <w:lang w:eastAsia="en-GB"/>
        </w:rPr>
        <w:t>, pp.</w:t>
      </w:r>
      <w:r w:rsidR="00B16C6E" w:rsidRPr="007925E3">
        <w:rPr>
          <w:sz w:val="20"/>
          <w:szCs w:val="20"/>
          <w:lang w:eastAsia="en-GB"/>
        </w:rPr>
        <w:t xml:space="preserve"> </w:t>
      </w:r>
      <w:r w:rsidRPr="007925E3">
        <w:rPr>
          <w:sz w:val="20"/>
          <w:szCs w:val="20"/>
          <w:lang w:eastAsia="en-GB"/>
        </w:rPr>
        <w:t>359</w:t>
      </w:r>
      <w:r w:rsidR="00AD4682">
        <w:rPr>
          <w:sz w:val="20"/>
          <w:szCs w:val="20"/>
          <w:lang w:eastAsia="en-GB"/>
        </w:rPr>
        <w:t>–</w:t>
      </w:r>
      <w:r w:rsidRPr="007925E3">
        <w:rPr>
          <w:sz w:val="20"/>
          <w:szCs w:val="20"/>
          <w:lang w:eastAsia="en-GB"/>
        </w:rPr>
        <w:t>61; ASF, Monte di Sussidio Vacabile e Non Vacabile, pezzo 143</w:t>
      </w:r>
      <w:r w:rsidR="00B33227">
        <w:rPr>
          <w:sz w:val="20"/>
          <w:szCs w:val="20"/>
          <w:lang w:eastAsia="en-GB"/>
        </w:rPr>
        <w:t xml:space="preserve">, pp. </w:t>
      </w:r>
      <w:r w:rsidRPr="007925E3">
        <w:rPr>
          <w:sz w:val="20"/>
          <w:szCs w:val="20"/>
          <w:lang w:eastAsia="en-GB"/>
        </w:rPr>
        <w:t>2</w:t>
      </w:r>
      <w:r w:rsidR="00AD4682">
        <w:rPr>
          <w:sz w:val="20"/>
          <w:szCs w:val="20"/>
          <w:lang w:eastAsia="en-GB"/>
        </w:rPr>
        <w:t>–</w:t>
      </w:r>
      <w:r w:rsidRPr="007925E3">
        <w:rPr>
          <w:sz w:val="20"/>
          <w:szCs w:val="20"/>
          <w:lang w:eastAsia="en-GB"/>
        </w:rPr>
        <w:t>3; ASF, Nuovo Monte Comune, Pezzo 383; Cantini (1804a</w:t>
      </w:r>
      <w:r w:rsidR="00B33227">
        <w:rPr>
          <w:sz w:val="20"/>
          <w:szCs w:val="20"/>
          <w:lang w:eastAsia="en-GB"/>
        </w:rPr>
        <w:t>, p.</w:t>
      </w:r>
      <w:r w:rsidR="00B33227" w:rsidRPr="007925E3">
        <w:rPr>
          <w:sz w:val="20"/>
          <w:szCs w:val="20"/>
          <w:lang w:eastAsia="en-GB"/>
        </w:rPr>
        <w:t xml:space="preserve"> </w:t>
      </w:r>
      <w:r w:rsidRPr="007925E3">
        <w:rPr>
          <w:sz w:val="20"/>
          <w:szCs w:val="20"/>
          <w:lang w:eastAsia="en-GB"/>
        </w:rPr>
        <w:t>255</w:t>
      </w:r>
      <w:r w:rsidR="00B33227">
        <w:rPr>
          <w:sz w:val="20"/>
          <w:szCs w:val="20"/>
          <w:lang w:eastAsia="en-GB"/>
        </w:rPr>
        <w:t>;</w:t>
      </w:r>
      <w:r w:rsidRPr="007925E3">
        <w:rPr>
          <w:sz w:val="20"/>
          <w:szCs w:val="20"/>
          <w:lang w:eastAsia="en-GB"/>
        </w:rPr>
        <w:t xml:space="preserve"> 1804b</w:t>
      </w:r>
      <w:r w:rsidR="00B33227">
        <w:rPr>
          <w:sz w:val="20"/>
          <w:szCs w:val="20"/>
          <w:lang w:eastAsia="en-GB"/>
        </w:rPr>
        <w:t xml:space="preserve">, </w:t>
      </w:r>
      <w:r w:rsidR="002B3CB1" w:rsidRPr="00C44E01">
        <w:rPr>
          <w:sz w:val="18"/>
          <w:szCs w:val="18"/>
        </w:rPr>
        <w:br/>
      </w:r>
      <w:r w:rsidR="00B33227">
        <w:rPr>
          <w:sz w:val="20"/>
          <w:szCs w:val="20"/>
          <w:lang w:eastAsia="en-GB"/>
        </w:rPr>
        <w:t>p.</w:t>
      </w:r>
      <w:r w:rsidR="00471FAB">
        <w:rPr>
          <w:sz w:val="20"/>
          <w:szCs w:val="20"/>
          <w:lang w:eastAsia="en-GB"/>
        </w:rPr>
        <w:t xml:space="preserve"> </w:t>
      </w:r>
      <w:r w:rsidRPr="007925E3">
        <w:rPr>
          <w:sz w:val="20"/>
          <w:szCs w:val="20"/>
          <w:lang w:eastAsia="en-GB"/>
        </w:rPr>
        <w:t>28</w:t>
      </w:r>
      <w:r w:rsidR="00B33227">
        <w:rPr>
          <w:sz w:val="20"/>
          <w:szCs w:val="20"/>
          <w:lang w:eastAsia="en-GB"/>
        </w:rPr>
        <w:t>;</w:t>
      </w:r>
      <w:r w:rsidRPr="007925E3">
        <w:rPr>
          <w:sz w:val="20"/>
          <w:szCs w:val="20"/>
          <w:lang w:eastAsia="en-GB"/>
        </w:rPr>
        <w:t xml:space="preserve"> 1805a</w:t>
      </w:r>
      <w:r w:rsidR="00B33227">
        <w:rPr>
          <w:sz w:val="20"/>
          <w:szCs w:val="20"/>
          <w:lang w:eastAsia="en-GB"/>
        </w:rPr>
        <w:t>, p.</w:t>
      </w:r>
      <w:r w:rsidR="00B33227" w:rsidRPr="007925E3">
        <w:rPr>
          <w:sz w:val="20"/>
          <w:szCs w:val="20"/>
          <w:lang w:eastAsia="en-GB"/>
        </w:rPr>
        <w:t xml:space="preserve"> </w:t>
      </w:r>
      <w:r w:rsidRPr="007925E3">
        <w:rPr>
          <w:sz w:val="20"/>
          <w:szCs w:val="20"/>
          <w:lang w:eastAsia="en-GB"/>
        </w:rPr>
        <w:t>247</w:t>
      </w:r>
      <w:r w:rsidR="00B33227">
        <w:rPr>
          <w:sz w:val="20"/>
          <w:szCs w:val="20"/>
          <w:lang w:eastAsia="en-GB"/>
        </w:rPr>
        <w:t>;</w:t>
      </w:r>
      <w:r w:rsidRPr="007925E3">
        <w:rPr>
          <w:sz w:val="20"/>
          <w:szCs w:val="20"/>
          <w:lang w:eastAsia="en-GB"/>
        </w:rPr>
        <w:t xml:space="preserve"> 1805b</w:t>
      </w:r>
      <w:r w:rsidR="00B33227">
        <w:rPr>
          <w:sz w:val="20"/>
          <w:szCs w:val="20"/>
          <w:lang w:eastAsia="en-GB"/>
        </w:rPr>
        <w:t>, p.</w:t>
      </w:r>
      <w:r w:rsidR="00B33227" w:rsidRPr="007925E3">
        <w:rPr>
          <w:sz w:val="20"/>
          <w:szCs w:val="20"/>
          <w:lang w:eastAsia="en-GB"/>
        </w:rPr>
        <w:t xml:space="preserve"> </w:t>
      </w:r>
      <w:r w:rsidRPr="007925E3">
        <w:rPr>
          <w:sz w:val="20"/>
          <w:szCs w:val="20"/>
          <w:lang w:eastAsia="en-GB"/>
        </w:rPr>
        <w:t>272</w:t>
      </w:r>
      <w:r w:rsidR="00B33227">
        <w:rPr>
          <w:sz w:val="20"/>
          <w:szCs w:val="20"/>
          <w:lang w:eastAsia="en-GB"/>
        </w:rPr>
        <w:t xml:space="preserve">; </w:t>
      </w:r>
      <w:r w:rsidRPr="007925E3">
        <w:rPr>
          <w:sz w:val="20"/>
          <w:szCs w:val="20"/>
          <w:lang w:eastAsia="en-GB"/>
        </w:rPr>
        <w:t>1806a</w:t>
      </w:r>
      <w:r w:rsidR="00B33227">
        <w:rPr>
          <w:sz w:val="20"/>
          <w:szCs w:val="20"/>
          <w:lang w:eastAsia="en-GB"/>
        </w:rPr>
        <w:t>, p.</w:t>
      </w:r>
      <w:r w:rsidR="00B33227" w:rsidRPr="007925E3">
        <w:rPr>
          <w:sz w:val="20"/>
          <w:szCs w:val="20"/>
          <w:lang w:eastAsia="en-GB"/>
        </w:rPr>
        <w:t xml:space="preserve"> </w:t>
      </w:r>
      <w:r w:rsidRPr="007925E3">
        <w:rPr>
          <w:sz w:val="20"/>
          <w:szCs w:val="20"/>
          <w:lang w:eastAsia="en-GB"/>
        </w:rPr>
        <w:t>174</w:t>
      </w:r>
      <w:r w:rsidR="00B33227">
        <w:rPr>
          <w:sz w:val="20"/>
          <w:szCs w:val="20"/>
          <w:lang w:eastAsia="en-GB"/>
        </w:rPr>
        <w:t>;</w:t>
      </w:r>
      <w:r w:rsidRPr="007925E3">
        <w:rPr>
          <w:sz w:val="20"/>
          <w:szCs w:val="20"/>
          <w:lang w:eastAsia="en-GB"/>
        </w:rPr>
        <w:t xml:space="preserve"> 1806b</w:t>
      </w:r>
      <w:r w:rsidR="00B33227">
        <w:rPr>
          <w:sz w:val="20"/>
          <w:szCs w:val="20"/>
          <w:lang w:eastAsia="en-GB"/>
        </w:rPr>
        <w:t>, p.</w:t>
      </w:r>
      <w:r w:rsidR="00B33227" w:rsidRPr="007925E3">
        <w:rPr>
          <w:sz w:val="20"/>
          <w:szCs w:val="20"/>
          <w:lang w:eastAsia="en-GB"/>
        </w:rPr>
        <w:t xml:space="preserve"> </w:t>
      </w:r>
      <w:r w:rsidRPr="007925E3">
        <w:rPr>
          <w:sz w:val="20"/>
          <w:szCs w:val="20"/>
          <w:lang w:eastAsia="en-GB"/>
        </w:rPr>
        <w:t>21</w:t>
      </w:r>
      <w:r w:rsidR="00B33227">
        <w:rPr>
          <w:sz w:val="20"/>
          <w:szCs w:val="20"/>
          <w:lang w:eastAsia="en-GB"/>
        </w:rPr>
        <w:t>;</w:t>
      </w:r>
      <w:r w:rsidRPr="007925E3">
        <w:rPr>
          <w:sz w:val="20"/>
          <w:szCs w:val="20"/>
          <w:lang w:eastAsia="en-GB"/>
        </w:rPr>
        <w:t xml:space="preserve"> 1806c</w:t>
      </w:r>
      <w:r w:rsidR="00B33227">
        <w:rPr>
          <w:sz w:val="20"/>
          <w:szCs w:val="20"/>
          <w:lang w:eastAsia="en-GB"/>
        </w:rPr>
        <w:t>, pp.</w:t>
      </w:r>
      <w:r w:rsidR="00B33227" w:rsidRPr="007925E3">
        <w:rPr>
          <w:sz w:val="20"/>
          <w:szCs w:val="20"/>
          <w:lang w:eastAsia="en-GB"/>
        </w:rPr>
        <w:t xml:space="preserve"> </w:t>
      </w:r>
      <w:r w:rsidRPr="007925E3">
        <w:rPr>
          <w:sz w:val="20"/>
          <w:szCs w:val="20"/>
          <w:lang w:eastAsia="en-GB"/>
        </w:rPr>
        <w:t>146, 227, 262</w:t>
      </w:r>
      <w:r w:rsidR="00B9513D">
        <w:rPr>
          <w:sz w:val="20"/>
          <w:szCs w:val="20"/>
          <w:lang w:eastAsia="en-GB"/>
        </w:rPr>
        <w:t>;</w:t>
      </w:r>
      <w:r w:rsidRPr="007925E3">
        <w:rPr>
          <w:sz w:val="20"/>
          <w:szCs w:val="20"/>
          <w:lang w:eastAsia="en-GB"/>
        </w:rPr>
        <w:t xml:space="preserve"> 1807a</w:t>
      </w:r>
      <w:r w:rsidR="00B9513D">
        <w:rPr>
          <w:sz w:val="20"/>
          <w:szCs w:val="20"/>
          <w:lang w:eastAsia="en-GB"/>
        </w:rPr>
        <w:t>, p.</w:t>
      </w:r>
      <w:r w:rsidR="00B9513D" w:rsidRPr="007925E3">
        <w:rPr>
          <w:sz w:val="20"/>
          <w:szCs w:val="20"/>
          <w:lang w:eastAsia="en-GB"/>
        </w:rPr>
        <w:t xml:space="preserve"> </w:t>
      </w:r>
      <w:r w:rsidRPr="007925E3">
        <w:rPr>
          <w:sz w:val="20"/>
          <w:szCs w:val="20"/>
          <w:lang w:eastAsia="en-GB"/>
        </w:rPr>
        <w:t>352</w:t>
      </w:r>
      <w:r w:rsidR="00B9513D">
        <w:rPr>
          <w:sz w:val="20"/>
          <w:szCs w:val="20"/>
          <w:lang w:eastAsia="en-GB"/>
        </w:rPr>
        <w:t>;</w:t>
      </w:r>
      <w:r w:rsidRPr="007925E3">
        <w:rPr>
          <w:sz w:val="20"/>
          <w:szCs w:val="20"/>
          <w:lang w:eastAsia="en-GB"/>
        </w:rPr>
        <w:t xml:space="preserve"> 1807b</w:t>
      </w:r>
      <w:r w:rsidR="00B9513D">
        <w:rPr>
          <w:sz w:val="20"/>
          <w:szCs w:val="20"/>
          <w:lang w:eastAsia="en-GB"/>
        </w:rPr>
        <w:t>, pp.</w:t>
      </w:r>
      <w:r w:rsidR="00B9513D" w:rsidRPr="007925E3">
        <w:rPr>
          <w:sz w:val="20"/>
          <w:szCs w:val="20"/>
          <w:lang w:eastAsia="en-GB"/>
        </w:rPr>
        <w:t xml:space="preserve"> </w:t>
      </w:r>
      <w:r w:rsidRPr="007925E3">
        <w:rPr>
          <w:sz w:val="20"/>
          <w:szCs w:val="20"/>
          <w:lang w:eastAsia="en-GB"/>
        </w:rPr>
        <w:t>7, 53, 113, 144); Cochrane (1973</w:t>
      </w:r>
      <w:r w:rsidR="00B9513D">
        <w:rPr>
          <w:sz w:val="20"/>
          <w:szCs w:val="20"/>
          <w:lang w:eastAsia="en-GB"/>
        </w:rPr>
        <w:t>, pp.</w:t>
      </w:r>
      <w:r w:rsidRPr="007925E3">
        <w:rPr>
          <w:sz w:val="20"/>
          <w:szCs w:val="20"/>
          <w:lang w:eastAsia="en-GB"/>
        </w:rPr>
        <w:t xml:space="preserve"> 198</w:t>
      </w:r>
      <w:r w:rsidR="00AD4682">
        <w:rPr>
          <w:sz w:val="20"/>
          <w:szCs w:val="20"/>
          <w:lang w:eastAsia="en-GB"/>
        </w:rPr>
        <w:t>–</w:t>
      </w:r>
      <w:r w:rsidRPr="007925E3">
        <w:rPr>
          <w:sz w:val="20"/>
          <w:szCs w:val="20"/>
          <w:lang w:eastAsia="en-GB"/>
        </w:rPr>
        <w:t>99); Dal Pane (1965</w:t>
      </w:r>
      <w:r w:rsidR="00CE28E8">
        <w:rPr>
          <w:sz w:val="20"/>
          <w:szCs w:val="20"/>
          <w:lang w:eastAsia="en-GB"/>
        </w:rPr>
        <w:t>, p.</w:t>
      </w:r>
      <w:r w:rsidR="00CE28E8" w:rsidRPr="007925E3">
        <w:rPr>
          <w:sz w:val="20"/>
          <w:szCs w:val="20"/>
          <w:lang w:eastAsia="en-GB"/>
        </w:rPr>
        <w:t xml:space="preserve"> </w:t>
      </w:r>
      <w:r w:rsidRPr="007925E3">
        <w:rPr>
          <w:sz w:val="20"/>
          <w:szCs w:val="20"/>
          <w:lang w:eastAsia="en-GB"/>
        </w:rPr>
        <w:t>10); Felloni (1971</w:t>
      </w:r>
      <w:r w:rsidR="00CE28E8">
        <w:rPr>
          <w:sz w:val="20"/>
          <w:szCs w:val="20"/>
          <w:lang w:eastAsia="en-GB"/>
        </w:rPr>
        <w:t>, p.</w:t>
      </w:r>
      <w:r w:rsidR="00CE28E8" w:rsidRPr="007925E3">
        <w:rPr>
          <w:sz w:val="20"/>
          <w:szCs w:val="20"/>
          <w:lang w:eastAsia="en-GB"/>
        </w:rPr>
        <w:t xml:space="preserve"> </w:t>
      </w:r>
      <w:r w:rsidRPr="007925E3">
        <w:rPr>
          <w:sz w:val="20"/>
          <w:szCs w:val="20"/>
          <w:lang w:eastAsia="en-GB"/>
        </w:rPr>
        <w:t>284); Menning (1993</w:t>
      </w:r>
      <w:r w:rsidR="00CE28E8">
        <w:rPr>
          <w:sz w:val="20"/>
          <w:szCs w:val="20"/>
          <w:lang w:eastAsia="en-GB"/>
        </w:rPr>
        <w:t>, pp.</w:t>
      </w:r>
      <w:r w:rsidR="00CE28E8" w:rsidRPr="007925E3">
        <w:rPr>
          <w:sz w:val="20"/>
          <w:szCs w:val="20"/>
          <w:lang w:eastAsia="en-GB"/>
        </w:rPr>
        <w:t xml:space="preserve"> </w:t>
      </w:r>
      <w:r w:rsidRPr="007925E3">
        <w:rPr>
          <w:sz w:val="20"/>
          <w:szCs w:val="20"/>
          <w:lang w:eastAsia="en-GB"/>
        </w:rPr>
        <w:t>140, 144, 149, 280</w:t>
      </w:r>
      <w:r w:rsidR="00AD4682">
        <w:rPr>
          <w:sz w:val="20"/>
          <w:szCs w:val="20"/>
          <w:lang w:eastAsia="en-GB"/>
        </w:rPr>
        <w:t>–</w:t>
      </w:r>
      <w:r w:rsidRPr="007925E3">
        <w:rPr>
          <w:sz w:val="20"/>
          <w:szCs w:val="20"/>
          <w:lang w:eastAsia="en-GB"/>
        </w:rPr>
        <w:t>85); Stumpo (1984</w:t>
      </w:r>
      <w:r w:rsidR="00CE28E8">
        <w:rPr>
          <w:sz w:val="20"/>
          <w:szCs w:val="20"/>
          <w:lang w:eastAsia="en-GB"/>
        </w:rPr>
        <w:t>, p.</w:t>
      </w:r>
      <w:r w:rsidR="00CE28E8" w:rsidRPr="007925E3">
        <w:rPr>
          <w:sz w:val="20"/>
          <w:szCs w:val="20"/>
          <w:lang w:eastAsia="en-GB"/>
        </w:rPr>
        <w:t xml:space="preserve"> </w:t>
      </w:r>
      <w:r w:rsidRPr="007925E3">
        <w:rPr>
          <w:sz w:val="20"/>
          <w:szCs w:val="20"/>
          <w:lang w:eastAsia="en-GB"/>
        </w:rPr>
        <w:t>223).</w:t>
      </w:r>
    </w:p>
    <w:p w:rsidR="00DB4683" w:rsidRPr="007925E3" w:rsidRDefault="00DB4683" w:rsidP="00DB4683">
      <w:pPr>
        <w:spacing w:line="240" w:lineRule="atLeast"/>
        <w:rPr>
          <w:sz w:val="20"/>
          <w:szCs w:val="20"/>
          <w:lang w:eastAsia="en-GB"/>
        </w:rPr>
      </w:pPr>
    </w:p>
    <w:p w:rsidR="00DB4683" w:rsidRPr="007925E3" w:rsidRDefault="00DB4683" w:rsidP="00DB4683">
      <w:pPr>
        <w:spacing w:line="240" w:lineRule="atLeast"/>
        <w:rPr>
          <w:sz w:val="20"/>
          <w:szCs w:val="20"/>
          <w:lang w:eastAsia="en-GB"/>
        </w:rPr>
      </w:pPr>
      <w:r w:rsidRPr="00EC0B56">
        <w:rPr>
          <w:spacing w:val="6"/>
          <w:sz w:val="20"/>
          <w:szCs w:val="20"/>
          <w:lang w:eastAsia="en-GB"/>
        </w:rPr>
        <w:t>Genoa: ASG, Antica Finanza, Pandetta 38, numero 322; ASG, Antica Finanza,</w:t>
      </w:r>
      <w:r w:rsidRPr="007925E3">
        <w:rPr>
          <w:sz w:val="20"/>
          <w:szCs w:val="20"/>
          <w:lang w:eastAsia="en-GB"/>
        </w:rPr>
        <w:t xml:space="preserve"> Pandetta 38, numero 344; ASG, Archivio Segreto, 9/1026; ASG, Banco di S. Giorgio, Pandetta 17, numero 3081</w:t>
      </w:r>
      <w:r w:rsidR="003328A8">
        <w:rPr>
          <w:sz w:val="20"/>
          <w:szCs w:val="20"/>
          <w:lang w:eastAsia="en-GB"/>
        </w:rPr>
        <w:t>, pp.</w:t>
      </w:r>
      <w:r w:rsidR="003328A8" w:rsidRPr="007925E3">
        <w:rPr>
          <w:sz w:val="20"/>
          <w:szCs w:val="20"/>
          <w:lang w:eastAsia="en-GB"/>
        </w:rPr>
        <w:t xml:space="preserve"> </w:t>
      </w:r>
      <w:r w:rsidRPr="007925E3">
        <w:rPr>
          <w:sz w:val="20"/>
          <w:szCs w:val="20"/>
          <w:lang w:eastAsia="en-GB"/>
        </w:rPr>
        <w:t>55</w:t>
      </w:r>
      <w:r w:rsidR="00AD4682">
        <w:rPr>
          <w:sz w:val="20"/>
          <w:szCs w:val="20"/>
          <w:lang w:eastAsia="en-GB"/>
        </w:rPr>
        <w:t>–</w:t>
      </w:r>
      <w:r w:rsidRPr="007925E3">
        <w:rPr>
          <w:sz w:val="20"/>
          <w:szCs w:val="20"/>
          <w:lang w:eastAsia="en-GB"/>
        </w:rPr>
        <w:t>57; ASG, Banco di S. Giorgio, Pandetta 17, numero 3082; ASG, Banco di S. Giorgio, Pandetta 17, numero 3083</w:t>
      </w:r>
      <w:r w:rsidR="003328A8">
        <w:rPr>
          <w:sz w:val="20"/>
          <w:szCs w:val="20"/>
          <w:lang w:eastAsia="en-GB"/>
        </w:rPr>
        <w:t>, p.</w:t>
      </w:r>
      <w:r w:rsidR="003328A8" w:rsidRPr="007925E3">
        <w:rPr>
          <w:sz w:val="20"/>
          <w:szCs w:val="20"/>
          <w:lang w:eastAsia="en-GB"/>
        </w:rPr>
        <w:t xml:space="preserve"> </w:t>
      </w:r>
      <w:r w:rsidRPr="007925E3">
        <w:rPr>
          <w:sz w:val="20"/>
          <w:szCs w:val="20"/>
          <w:lang w:eastAsia="en-GB"/>
        </w:rPr>
        <w:t>5; ASG, Banco di S. Giorgio, Pandetta 17, numero 3084; ASG, Banco di S. Giorgio, Pandetta 17, numero 3085</w:t>
      </w:r>
      <w:r w:rsidR="006537F6">
        <w:rPr>
          <w:sz w:val="20"/>
          <w:szCs w:val="20"/>
          <w:lang w:eastAsia="en-GB"/>
        </w:rPr>
        <w:t>, pp.</w:t>
      </w:r>
      <w:r w:rsidR="006537F6" w:rsidRPr="007925E3">
        <w:rPr>
          <w:sz w:val="20"/>
          <w:szCs w:val="20"/>
          <w:lang w:eastAsia="en-GB"/>
        </w:rPr>
        <w:t xml:space="preserve"> </w:t>
      </w:r>
      <w:r w:rsidRPr="007925E3">
        <w:rPr>
          <w:sz w:val="20"/>
          <w:szCs w:val="20"/>
          <w:lang w:eastAsia="en-GB"/>
        </w:rPr>
        <w:t xml:space="preserve">5, 278; ASG, Banco di S. Giorgio, Pandetta 17, numero 3086; ASG, Banco </w:t>
      </w:r>
      <w:r w:rsidRPr="00BA16BC">
        <w:rPr>
          <w:spacing w:val="6"/>
          <w:sz w:val="20"/>
          <w:szCs w:val="20"/>
          <w:lang w:eastAsia="en-GB"/>
        </w:rPr>
        <w:t>di S. Giorgio, Pandetta 17, numero 3087</w:t>
      </w:r>
      <w:r w:rsidR="00483F62" w:rsidRPr="00BA16BC">
        <w:rPr>
          <w:spacing w:val="6"/>
          <w:sz w:val="20"/>
          <w:szCs w:val="20"/>
          <w:lang w:eastAsia="en-GB"/>
        </w:rPr>
        <w:t xml:space="preserve">, pp. </w:t>
      </w:r>
      <w:r w:rsidRPr="00BA16BC">
        <w:rPr>
          <w:spacing w:val="6"/>
          <w:sz w:val="20"/>
          <w:szCs w:val="20"/>
          <w:lang w:eastAsia="en-GB"/>
        </w:rPr>
        <w:t>3</w:t>
      </w:r>
      <w:r w:rsidR="00AD4682" w:rsidRPr="00BA16BC">
        <w:rPr>
          <w:spacing w:val="6"/>
          <w:sz w:val="20"/>
          <w:szCs w:val="20"/>
          <w:lang w:eastAsia="en-GB"/>
        </w:rPr>
        <w:t>–</w:t>
      </w:r>
      <w:r w:rsidRPr="00BA16BC">
        <w:rPr>
          <w:spacing w:val="6"/>
          <w:sz w:val="20"/>
          <w:szCs w:val="20"/>
          <w:lang w:eastAsia="en-GB"/>
        </w:rPr>
        <w:t>4, 8, 12, 17; ASG, Banco di S.</w:t>
      </w:r>
      <w:r w:rsidRPr="007925E3">
        <w:rPr>
          <w:sz w:val="20"/>
          <w:szCs w:val="20"/>
          <w:lang w:eastAsia="en-GB"/>
        </w:rPr>
        <w:t xml:space="preserve"> Giorgio, Pandetta 17, numero 3088; ASG, Banco di S. Giorgio, Pandetta 17, numero 3089: 26</w:t>
      </w:r>
      <w:r w:rsidR="00AD4682">
        <w:rPr>
          <w:sz w:val="20"/>
          <w:szCs w:val="20"/>
          <w:lang w:eastAsia="en-GB"/>
        </w:rPr>
        <w:t>–</w:t>
      </w:r>
      <w:r w:rsidRPr="007925E3">
        <w:rPr>
          <w:sz w:val="20"/>
          <w:szCs w:val="20"/>
          <w:lang w:eastAsia="en-GB"/>
        </w:rPr>
        <w:t>27; ASG, Banco di S. Giorgio, Pandetta 17, numero 3090; ASG, Banco di S. Giorgio, Pandetta 17, numero 3091</w:t>
      </w:r>
      <w:r w:rsidR="00483F62">
        <w:rPr>
          <w:sz w:val="20"/>
          <w:szCs w:val="20"/>
          <w:lang w:eastAsia="en-GB"/>
        </w:rPr>
        <w:t>, pp.</w:t>
      </w:r>
      <w:r w:rsidR="00483F62" w:rsidRPr="007925E3">
        <w:rPr>
          <w:sz w:val="20"/>
          <w:szCs w:val="20"/>
          <w:lang w:eastAsia="en-GB"/>
        </w:rPr>
        <w:t xml:space="preserve"> </w:t>
      </w:r>
      <w:r w:rsidRPr="007925E3">
        <w:rPr>
          <w:sz w:val="20"/>
          <w:szCs w:val="20"/>
          <w:lang w:eastAsia="en-GB"/>
        </w:rPr>
        <w:t>26, 97; ASG, Banco di S. Giorgio, Pandetta 17, numero 3092; ASG, Banco di S. Giorgio, Pandetta 17, numero 3093</w:t>
      </w:r>
      <w:r w:rsidR="00483F62">
        <w:rPr>
          <w:sz w:val="20"/>
          <w:szCs w:val="20"/>
          <w:lang w:eastAsia="en-GB"/>
        </w:rPr>
        <w:t>, p.</w:t>
      </w:r>
      <w:r w:rsidR="00483F62" w:rsidRPr="007925E3">
        <w:rPr>
          <w:sz w:val="20"/>
          <w:szCs w:val="20"/>
          <w:lang w:eastAsia="en-GB"/>
        </w:rPr>
        <w:t xml:space="preserve"> </w:t>
      </w:r>
      <w:r w:rsidRPr="007925E3">
        <w:rPr>
          <w:sz w:val="20"/>
          <w:szCs w:val="20"/>
          <w:lang w:eastAsia="en-GB"/>
        </w:rPr>
        <w:t>25; ASG, Banco di S. Giorgio, Pandetta 17, numero 3094; ASG, Banco di S. Giorgio, Pandetta 17, numero 3095; ASG, Banco di S. Giorgio, Pandetta 17, numero 3111</w:t>
      </w:r>
      <w:r w:rsidR="00483F62">
        <w:rPr>
          <w:sz w:val="20"/>
          <w:szCs w:val="20"/>
          <w:lang w:eastAsia="en-GB"/>
        </w:rPr>
        <w:t>, pp.</w:t>
      </w:r>
      <w:r w:rsidR="00483F62" w:rsidRPr="007925E3">
        <w:rPr>
          <w:sz w:val="20"/>
          <w:szCs w:val="20"/>
          <w:lang w:eastAsia="en-GB"/>
        </w:rPr>
        <w:t xml:space="preserve"> </w:t>
      </w:r>
      <w:r w:rsidRPr="007925E3">
        <w:rPr>
          <w:sz w:val="20"/>
          <w:szCs w:val="20"/>
          <w:lang w:eastAsia="en-GB"/>
        </w:rPr>
        <w:t>1, 444, 448, 460, 462, 471, 474, 483, 493</w:t>
      </w:r>
      <w:r w:rsidR="00AD4682">
        <w:rPr>
          <w:sz w:val="20"/>
          <w:szCs w:val="20"/>
          <w:lang w:eastAsia="en-GB"/>
        </w:rPr>
        <w:t>–</w:t>
      </w:r>
      <w:r w:rsidRPr="007925E3">
        <w:rPr>
          <w:sz w:val="20"/>
          <w:szCs w:val="20"/>
          <w:lang w:eastAsia="en-GB"/>
        </w:rPr>
        <w:t>494, 535, 559; ASG, Banco di S. Giorgio, Pandetta 17, numero 3112</w:t>
      </w:r>
      <w:r w:rsidR="00F545A6">
        <w:rPr>
          <w:sz w:val="20"/>
          <w:szCs w:val="20"/>
          <w:lang w:eastAsia="en-GB"/>
        </w:rPr>
        <w:t>, pp.</w:t>
      </w:r>
      <w:r w:rsidR="00F545A6" w:rsidRPr="007925E3">
        <w:rPr>
          <w:sz w:val="20"/>
          <w:szCs w:val="20"/>
          <w:lang w:eastAsia="en-GB"/>
        </w:rPr>
        <w:t xml:space="preserve"> </w:t>
      </w:r>
      <w:r w:rsidRPr="007925E3">
        <w:rPr>
          <w:sz w:val="20"/>
          <w:szCs w:val="20"/>
          <w:lang w:eastAsia="en-GB"/>
        </w:rPr>
        <w:t>115, 244, 279, 453; ASG, Banco di S. Giorgio, Pandetta 17, numero 3113</w:t>
      </w:r>
      <w:r w:rsidR="00F545A6">
        <w:rPr>
          <w:sz w:val="20"/>
          <w:szCs w:val="20"/>
          <w:lang w:eastAsia="en-GB"/>
        </w:rPr>
        <w:t>, pp.</w:t>
      </w:r>
      <w:r w:rsidR="00F545A6" w:rsidRPr="007925E3">
        <w:rPr>
          <w:sz w:val="20"/>
          <w:szCs w:val="20"/>
          <w:lang w:eastAsia="en-GB"/>
        </w:rPr>
        <w:t xml:space="preserve"> </w:t>
      </w:r>
      <w:r w:rsidRPr="007925E3">
        <w:rPr>
          <w:sz w:val="20"/>
          <w:szCs w:val="20"/>
          <w:lang w:eastAsia="en-GB"/>
        </w:rPr>
        <w:t>50, 132, 141, 213, 288, 306, 347; ASG, Banco di S. Giorgio, Pandetta 17, numero 3114</w:t>
      </w:r>
      <w:r w:rsidR="00F545A6">
        <w:rPr>
          <w:sz w:val="20"/>
          <w:szCs w:val="20"/>
          <w:lang w:eastAsia="en-GB"/>
        </w:rPr>
        <w:t>, pp.</w:t>
      </w:r>
      <w:r w:rsidR="00F545A6" w:rsidRPr="007925E3">
        <w:rPr>
          <w:sz w:val="20"/>
          <w:szCs w:val="20"/>
          <w:lang w:eastAsia="en-GB"/>
        </w:rPr>
        <w:t xml:space="preserve"> </w:t>
      </w:r>
      <w:r w:rsidRPr="007925E3">
        <w:rPr>
          <w:sz w:val="20"/>
          <w:szCs w:val="20"/>
          <w:lang w:eastAsia="en-GB"/>
        </w:rPr>
        <w:t>17, 29, 38, 59, 104, 123, 209, 275, 574, 622, 765; ASG, Banco di S. Giorgio, Pandetta 17, numero 3115</w:t>
      </w:r>
      <w:r w:rsidR="00F545A6">
        <w:rPr>
          <w:sz w:val="20"/>
          <w:szCs w:val="20"/>
          <w:lang w:eastAsia="en-GB"/>
        </w:rPr>
        <w:t>, pp.</w:t>
      </w:r>
      <w:r w:rsidR="00F545A6" w:rsidRPr="007925E3">
        <w:rPr>
          <w:sz w:val="20"/>
          <w:szCs w:val="20"/>
          <w:lang w:eastAsia="en-GB"/>
        </w:rPr>
        <w:t xml:space="preserve"> </w:t>
      </w:r>
      <w:r w:rsidRPr="007925E3">
        <w:rPr>
          <w:sz w:val="20"/>
          <w:szCs w:val="20"/>
          <w:lang w:eastAsia="en-GB"/>
        </w:rPr>
        <w:t>63, 127, 161, 215, 272, 311, 328, 402, 462, 509; ASG, Banco di S. Giorgio, Pandetta 17, numero 3116</w:t>
      </w:r>
      <w:r w:rsidR="002B4DBA">
        <w:rPr>
          <w:sz w:val="20"/>
          <w:szCs w:val="20"/>
          <w:lang w:eastAsia="en-GB"/>
        </w:rPr>
        <w:t>, pp.</w:t>
      </w:r>
      <w:r w:rsidR="002B4DBA" w:rsidRPr="007925E3">
        <w:rPr>
          <w:sz w:val="20"/>
          <w:szCs w:val="20"/>
          <w:lang w:eastAsia="en-GB"/>
        </w:rPr>
        <w:t xml:space="preserve"> </w:t>
      </w:r>
      <w:r w:rsidRPr="007925E3">
        <w:rPr>
          <w:sz w:val="20"/>
          <w:szCs w:val="20"/>
          <w:lang w:eastAsia="en-GB"/>
        </w:rPr>
        <w:t xml:space="preserve">9, 10, 29, 261, 306, 336, 539, 631, 682, 717; ASG, Banco di S. Giorgio, Pandetta 17, numero </w:t>
      </w:r>
      <w:r w:rsidRPr="00233BE9">
        <w:rPr>
          <w:spacing w:val="6"/>
          <w:sz w:val="20"/>
          <w:szCs w:val="20"/>
          <w:lang w:eastAsia="en-GB"/>
        </w:rPr>
        <w:t>3177; ASG, Banco di S. Giorgio, Pandetta 17, numero 3135; ASG, Banco di S.</w:t>
      </w:r>
      <w:r w:rsidRPr="007925E3">
        <w:rPr>
          <w:sz w:val="20"/>
          <w:szCs w:val="20"/>
          <w:lang w:eastAsia="en-GB"/>
        </w:rPr>
        <w:t xml:space="preserve"> Giorgio, Pandetta 17, numero 3137; ASG, Banco di S. Giorgio, Pandetta 17, numero </w:t>
      </w:r>
      <w:r w:rsidRPr="00233BE9">
        <w:rPr>
          <w:spacing w:val="6"/>
          <w:sz w:val="20"/>
          <w:szCs w:val="20"/>
          <w:lang w:eastAsia="en-GB"/>
        </w:rPr>
        <w:t xml:space="preserve">3138; ASG, Banco di S. Giorgio, Pandetta 17, numero 3140; ASG, Banco di S. </w:t>
      </w:r>
      <w:r w:rsidRPr="007925E3">
        <w:rPr>
          <w:sz w:val="20"/>
          <w:szCs w:val="20"/>
          <w:lang w:eastAsia="en-GB"/>
        </w:rPr>
        <w:t xml:space="preserve">Giorgio, Pandetta 17, numero 3142; ASG, Banco di S. Giorgio, Pandetta 17, numero </w:t>
      </w:r>
      <w:r w:rsidRPr="00233BE9">
        <w:rPr>
          <w:spacing w:val="6"/>
          <w:sz w:val="20"/>
          <w:szCs w:val="20"/>
          <w:lang w:eastAsia="en-GB"/>
        </w:rPr>
        <w:t>3144; ASG, Banco di S. Giorgio, Pandetta 17, numero 3181; ASG, Banco di S.</w:t>
      </w:r>
      <w:r w:rsidRPr="007925E3">
        <w:rPr>
          <w:sz w:val="20"/>
          <w:szCs w:val="20"/>
          <w:lang w:eastAsia="en-GB"/>
        </w:rPr>
        <w:t xml:space="preserve"> Giorgio, Pandetta 17, numero 3182; ASG, Banco di S. Giorgio, Pandetta 17, numero 3184; ASG, Banco di S. Giorgio, pandetta 18, numero 610/2464; ASG, Banco di S. Giorgio, Pandetta 18, numero 610/2471; ASG, Banco di S. Giorgio, Pandetta 18, numero 610/2472; ASG, Banco di S. Giorgio, pandetta 18, numero 610/2473; ASG, Banco di S. Giorgio, pandetta 18, numero 610/2474; ASG, Banco di S. Giorgio, </w:t>
      </w:r>
      <w:r w:rsidRPr="00233BE9">
        <w:rPr>
          <w:spacing w:val="6"/>
          <w:sz w:val="20"/>
          <w:szCs w:val="20"/>
          <w:lang w:eastAsia="en-GB"/>
        </w:rPr>
        <w:lastRenderedPageBreak/>
        <w:t>Pandetta 18, numero 610/2475; ASG, Banco di S. Giorgio, Pandetta 18, numero</w:t>
      </w:r>
      <w:r w:rsidRPr="007925E3">
        <w:rPr>
          <w:sz w:val="20"/>
          <w:szCs w:val="20"/>
          <w:lang w:eastAsia="en-GB"/>
        </w:rPr>
        <w:t xml:space="preserve"> 610/2476; ASG, Banco di S. Giorgio, Pandetta 18, numero 610/2477; ASG, Banco </w:t>
      </w:r>
      <w:r w:rsidR="00CD2E02" w:rsidRPr="00C44E01">
        <w:rPr>
          <w:sz w:val="18"/>
          <w:szCs w:val="18"/>
        </w:rPr>
        <w:br/>
      </w:r>
      <w:r w:rsidRPr="007925E3">
        <w:rPr>
          <w:sz w:val="20"/>
          <w:szCs w:val="20"/>
          <w:lang w:eastAsia="en-GB"/>
        </w:rPr>
        <w:t xml:space="preserve">di S. Giorgio, pandetta 18, numero 610/2479; ASG, Banco di S. Giorgio, pandetta 18, </w:t>
      </w:r>
      <w:r w:rsidRPr="00CD2E02">
        <w:rPr>
          <w:spacing w:val="6"/>
          <w:sz w:val="20"/>
          <w:szCs w:val="20"/>
          <w:lang w:eastAsia="en-GB"/>
        </w:rPr>
        <w:t>numero 610/2480; ASG, Camera Finanze, 827; ASG, Camera Finanze, 1093;</w:t>
      </w:r>
      <w:r w:rsidRPr="007925E3">
        <w:rPr>
          <w:sz w:val="20"/>
          <w:szCs w:val="20"/>
          <w:lang w:eastAsia="en-GB"/>
        </w:rPr>
        <w:t xml:space="preserve"> Giacchero (1979</w:t>
      </w:r>
      <w:r w:rsidR="002B4DBA">
        <w:rPr>
          <w:sz w:val="20"/>
          <w:szCs w:val="20"/>
          <w:lang w:eastAsia="en-GB"/>
        </w:rPr>
        <w:t>, pp.</w:t>
      </w:r>
      <w:r w:rsidR="002B4DBA" w:rsidRPr="007925E3">
        <w:rPr>
          <w:sz w:val="20"/>
          <w:szCs w:val="20"/>
          <w:lang w:eastAsia="en-GB"/>
        </w:rPr>
        <w:t xml:space="preserve"> </w:t>
      </w:r>
      <w:r w:rsidRPr="007925E3">
        <w:rPr>
          <w:sz w:val="20"/>
          <w:szCs w:val="20"/>
          <w:lang w:eastAsia="en-GB"/>
        </w:rPr>
        <w:t>139, 288, 291, 293, 336, 343, 347, 359, 427, 437, 536, 539, 551</w:t>
      </w:r>
      <w:r w:rsidR="00AD4682">
        <w:rPr>
          <w:sz w:val="20"/>
          <w:szCs w:val="20"/>
          <w:lang w:eastAsia="en-GB"/>
        </w:rPr>
        <w:t>–</w:t>
      </w:r>
      <w:r w:rsidRPr="007925E3">
        <w:rPr>
          <w:sz w:val="20"/>
          <w:szCs w:val="20"/>
          <w:lang w:eastAsia="en-GB"/>
        </w:rPr>
        <w:t>52).</w:t>
      </w:r>
    </w:p>
    <w:p w:rsidR="00DB4683" w:rsidRPr="007925E3" w:rsidRDefault="00DB4683" w:rsidP="00DB4683">
      <w:pPr>
        <w:spacing w:line="240" w:lineRule="atLeast"/>
        <w:rPr>
          <w:sz w:val="20"/>
          <w:szCs w:val="20"/>
          <w:lang w:eastAsia="en-GB"/>
        </w:rPr>
      </w:pPr>
    </w:p>
    <w:p w:rsidR="00DB4683" w:rsidRPr="007925E3" w:rsidRDefault="00DB4683" w:rsidP="00DB4683">
      <w:pPr>
        <w:spacing w:line="240" w:lineRule="atLeast"/>
        <w:rPr>
          <w:sz w:val="20"/>
          <w:szCs w:val="20"/>
          <w:lang w:eastAsia="en-GB"/>
        </w:rPr>
      </w:pPr>
      <w:r w:rsidRPr="007925E3">
        <w:rPr>
          <w:sz w:val="20"/>
          <w:szCs w:val="20"/>
          <w:lang w:eastAsia="en-GB"/>
        </w:rPr>
        <w:t>Milan: Caizzi (1968</w:t>
      </w:r>
      <w:r w:rsidR="008A46D9">
        <w:rPr>
          <w:sz w:val="20"/>
          <w:szCs w:val="20"/>
          <w:lang w:eastAsia="en-GB"/>
        </w:rPr>
        <w:t>, pp.</w:t>
      </w:r>
      <w:r w:rsidR="008A46D9" w:rsidRPr="007925E3">
        <w:rPr>
          <w:sz w:val="20"/>
          <w:szCs w:val="20"/>
          <w:lang w:eastAsia="en-GB"/>
        </w:rPr>
        <w:t xml:space="preserve"> </w:t>
      </w:r>
      <w:r w:rsidRPr="007925E3">
        <w:rPr>
          <w:sz w:val="20"/>
          <w:szCs w:val="20"/>
          <w:lang w:eastAsia="en-GB"/>
        </w:rPr>
        <w:t>152</w:t>
      </w:r>
      <w:r w:rsidR="00AD4682">
        <w:rPr>
          <w:sz w:val="20"/>
          <w:szCs w:val="20"/>
          <w:lang w:eastAsia="en-GB"/>
        </w:rPr>
        <w:t>–</w:t>
      </w:r>
      <w:r w:rsidRPr="007925E3">
        <w:rPr>
          <w:sz w:val="20"/>
          <w:szCs w:val="20"/>
          <w:lang w:eastAsia="en-GB"/>
        </w:rPr>
        <w:t>53, 169, 191</w:t>
      </w:r>
      <w:r w:rsidR="00AD4682">
        <w:rPr>
          <w:sz w:val="20"/>
          <w:szCs w:val="20"/>
          <w:lang w:eastAsia="en-GB"/>
        </w:rPr>
        <w:t>–</w:t>
      </w:r>
      <w:r w:rsidRPr="007925E3">
        <w:rPr>
          <w:sz w:val="20"/>
          <w:szCs w:val="20"/>
          <w:lang w:eastAsia="en-GB"/>
        </w:rPr>
        <w:t>92); Cova (1970</w:t>
      </w:r>
      <w:r w:rsidR="008A46D9">
        <w:rPr>
          <w:sz w:val="20"/>
          <w:szCs w:val="20"/>
          <w:lang w:eastAsia="en-GB"/>
        </w:rPr>
        <w:t>, p.</w:t>
      </w:r>
      <w:r w:rsidR="008A46D9" w:rsidRPr="007925E3">
        <w:rPr>
          <w:sz w:val="20"/>
          <w:szCs w:val="20"/>
          <w:lang w:eastAsia="en-GB"/>
        </w:rPr>
        <w:t xml:space="preserve"> </w:t>
      </w:r>
      <w:r w:rsidRPr="007925E3">
        <w:rPr>
          <w:sz w:val="20"/>
          <w:szCs w:val="20"/>
          <w:lang w:eastAsia="en-GB"/>
        </w:rPr>
        <w:t>15; 1972</w:t>
      </w:r>
      <w:r w:rsidR="008A46D9">
        <w:rPr>
          <w:sz w:val="20"/>
          <w:szCs w:val="20"/>
          <w:lang w:eastAsia="en-GB"/>
        </w:rPr>
        <w:t>, p.</w:t>
      </w:r>
      <w:r w:rsidR="008A46D9" w:rsidRPr="007925E3">
        <w:rPr>
          <w:sz w:val="20"/>
          <w:szCs w:val="20"/>
          <w:lang w:eastAsia="en-GB"/>
        </w:rPr>
        <w:t xml:space="preserve"> </w:t>
      </w:r>
      <w:r w:rsidRPr="007925E3">
        <w:rPr>
          <w:sz w:val="20"/>
          <w:szCs w:val="20"/>
          <w:lang w:eastAsia="en-GB"/>
        </w:rPr>
        <w:t>331); De Luca (2003</w:t>
      </w:r>
      <w:r w:rsidR="006E1D94">
        <w:rPr>
          <w:sz w:val="20"/>
          <w:szCs w:val="20"/>
          <w:lang w:eastAsia="en-GB"/>
        </w:rPr>
        <w:t>, pp.</w:t>
      </w:r>
      <w:r w:rsidR="006E1D94" w:rsidRPr="007925E3">
        <w:rPr>
          <w:sz w:val="20"/>
          <w:szCs w:val="20"/>
          <w:lang w:eastAsia="en-GB"/>
        </w:rPr>
        <w:t xml:space="preserve"> </w:t>
      </w:r>
      <w:r w:rsidRPr="007925E3">
        <w:rPr>
          <w:sz w:val="20"/>
          <w:szCs w:val="20"/>
          <w:lang w:eastAsia="en-GB"/>
        </w:rPr>
        <w:t>185</w:t>
      </w:r>
      <w:r w:rsidR="00AD4682">
        <w:rPr>
          <w:sz w:val="20"/>
          <w:szCs w:val="20"/>
          <w:lang w:eastAsia="en-GB"/>
        </w:rPr>
        <w:t>–</w:t>
      </w:r>
      <w:r w:rsidRPr="007925E3">
        <w:rPr>
          <w:sz w:val="20"/>
          <w:szCs w:val="20"/>
          <w:lang w:eastAsia="en-GB"/>
        </w:rPr>
        <w:t>86</w:t>
      </w:r>
      <w:r w:rsidR="006E1D94">
        <w:rPr>
          <w:sz w:val="20"/>
          <w:szCs w:val="20"/>
          <w:lang w:eastAsia="en-GB"/>
        </w:rPr>
        <w:t>;</w:t>
      </w:r>
      <w:r w:rsidRPr="007925E3">
        <w:rPr>
          <w:sz w:val="20"/>
          <w:szCs w:val="20"/>
          <w:lang w:eastAsia="en-GB"/>
        </w:rPr>
        <w:t xml:space="preserve"> 2007</w:t>
      </w:r>
      <w:r w:rsidR="006E1D94">
        <w:rPr>
          <w:sz w:val="20"/>
          <w:szCs w:val="20"/>
          <w:lang w:eastAsia="en-GB"/>
        </w:rPr>
        <w:t>, p.</w:t>
      </w:r>
      <w:r w:rsidR="006E1D94" w:rsidRPr="007925E3">
        <w:rPr>
          <w:sz w:val="20"/>
          <w:szCs w:val="20"/>
          <w:lang w:eastAsia="en-GB"/>
        </w:rPr>
        <w:t xml:space="preserve"> </w:t>
      </w:r>
      <w:r w:rsidRPr="007925E3">
        <w:rPr>
          <w:sz w:val="20"/>
          <w:szCs w:val="20"/>
          <w:lang w:eastAsia="en-GB"/>
        </w:rPr>
        <w:t>127</w:t>
      </w:r>
      <w:r w:rsidR="006E1D94">
        <w:rPr>
          <w:sz w:val="20"/>
          <w:szCs w:val="20"/>
          <w:lang w:eastAsia="en-GB"/>
        </w:rPr>
        <w:t>;</w:t>
      </w:r>
      <w:r w:rsidRPr="007925E3">
        <w:rPr>
          <w:sz w:val="20"/>
          <w:szCs w:val="20"/>
          <w:lang w:eastAsia="en-GB"/>
        </w:rPr>
        <w:t xml:space="preserve"> 2008</w:t>
      </w:r>
      <w:r w:rsidR="006E1D94">
        <w:rPr>
          <w:sz w:val="20"/>
          <w:szCs w:val="20"/>
          <w:lang w:eastAsia="en-GB"/>
        </w:rPr>
        <w:t>, p.</w:t>
      </w:r>
      <w:r w:rsidR="006E1D94" w:rsidRPr="007925E3">
        <w:rPr>
          <w:sz w:val="20"/>
          <w:szCs w:val="20"/>
          <w:lang w:eastAsia="en-GB"/>
        </w:rPr>
        <w:t xml:space="preserve"> </w:t>
      </w:r>
      <w:r w:rsidRPr="007925E3">
        <w:rPr>
          <w:sz w:val="20"/>
          <w:szCs w:val="20"/>
          <w:lang w:eastAsia="en-GB"/>
        </w:rPr>
        <w:t>49); Felloni (1971</w:t>
      </w:r>
      <w:r w:rsidR="006E1D94">
        <w:rPr>
          <w:sz w:val="20"/>
          <w:szCs w:val="20"/>
          <w:lang w:eastAsia="en-GB"/>
        </w:rPr>
        <w:t>, p.</w:t>
      </w:r>
      <w:r w:rsidR="006E1D94" w:rsidRPr="007925E3">
        <w:rPr>
          <w:sz w:val="20"/>
          <w:szCs w:val="20"/>
          <w:lang w:eastAsia="en-GB"/>
        </w:rPr>
        <w:t xml:space="preserve"> </w:t>
      </w:r>
      <w:r w:rsidRPr="007925E3">
        <w:rPr>
          <w:sz w:val="20"/>
          <w:szCs w:val="20"/>
          <w:lang w:eastAsia="en-GB"/>
        </w:rPr>
        <w:t>213); Pugliese (1924</w:t>
      </w:r>
      <w:r w:rsidR="009A6D96">
        <w:rPr>
          <w:sz w:val="20"/>
          <w:szCs w:val="20"/>
          <w:lang w:eastAsia="en-GB"/>
        </w:rPr>
        <w:t>, pp.</w:t>
      </w:r>
      <w:r w:rsidR="009A6D96" w:rsidRPr="007925E3">
        <w:rPr>
          <w:sz w:val="20"/>
          <w:szCs w:val="20"/>
          <w:lang w:eastAsia="en-GB"/>
        </w:rPr>
        <w:t xml:space="preserve"> </w:t>
      </w:r>
      <w:r w:rsidRPr="007925E3">
        <w:rPr>
          <w:sz w:val="20"/>
          <w:szCs w:val="20"/>
          <w:lang w:eastAsia="en-GB"/>
        </w:rPr>
        <w:t>360</w:t>
      </w:r>
      <w:r w:rsidR="00AD4682">
        <w:rPr>
          <w:sz w:val="20"/>
          <w:szCs w:val="20"/>
          <w:lang w:eastAsia="en-GB"/>
        </w:rPr>
        <w:t>–</w:t>
      </w:r>
      <w:r w:rsidRPr="007925E3">
        <w:rPr>
          <w:sz w:val="20"/>
          <w:szCs w:val="20"/>
          <w:lang w:eastAsia="en-GB"/>
        </w:rPr>
        <w:t>63, 365, 367, 374); Treccani (1959</w:t>
      </w:r>
      <w:r w:rsidR="009A6D96">
        <w:rPr>
          <w:sz w:val="20"/>
          <w:szCs w:val="20"/>
          <w:lang w:eastAsia="en-GB"/>
        </w:rPr>
        <w:t>, p.</w:t>
      </w:r>
      <w:r w:rsidR="009A6D96" w:rsidRPr="007925E3">
        <w:rPr>
          <w:sz w:val="20"/>
          <w:szCs w:val="20"/>
          <w:lang w:eastAsia="en-GB"/>
        </w:rPr>
        <w:t xml:space="preserve"> </w:t>
      </w:r>
      <w:r w:rsidRPr="007925E3">
        <w:rPr>
          <w:sz w:val="20"/>
          <w:szCs w:val="20"/>
          <w:lang w:eastAsia="en-GB"/>
        </w:rPr>
        <w:t>153); Vietti (1884</w:t>
      </w:r>
      <w:r w:rsidR="009A6D96">
        <w:rPr>
          <w:sz w:val="20"/>
          <w:szCs w:val="20"/>
          <w:lang w:eastAsia="en-GB"/>
        </w:rPr>
        <w:t>, pp.</w:t>
      </w:r>
      <w:r w:rsidR="009A6D96" w:rsidRPr="007925E3">
        <w:rPr>
          <w:sz w:val="20"/>
          <w:szCs w:val="20"/>
          <w:lang w:eastAsia="en-GB"/>
        </w:rPr>
        <w:t xml:space="preserve"> </w:t>
      </w:r>
      <w:r w:rsidRPr="007925E3">
        <w:rPr>
          <w:sz w:val="20"/>
          <w:szCs w:val="20"/>
          <w:lang w:eastAsia="en-GB"/>
        </w:rPr>
        <w:t>87</w:t>
      </w:r>
      <w:r w:rsidR="00AD4682">
        <w:rPr>
          <w:sz w:val="20"/>
          <w:szCs w:val="20"/>
          <w:lang w:eastAsia="en-GB"/>
        </w:rPr>
        <w:t>–</w:t>
      </w:r>
      <w:r w:rsidRPr="007925E3">
        <w:rPr>
          <w:sz w:val="20"/>
          <w:szCs w:val="20"/>
          <w:lang w:eastAsia="en-GB"/>
        </w:rPr>
        <w:t>88, 99, 102</w:t>
      </w:r>
      <w:r w:rsidR="00AD4682">
        <w:rPr>
          <w:sz w:val="20"/>
          <w:szCs w:val="20"/>
          <w:lang w:eastAsia="en-GB"/>
        </w:rPr>
        <w:t>–</w:t>
      </w:r>
      <w:r w:rsidRPr="007925E3">
        <w:rPr>
          <w:sz w:val="20"/>
          <w:szCs w:val="20"/>
          <w:lang w:eastAsia="en-GB"/>
        </w:rPr>
        <w:t xml:space="preserve">06). </w:t>
      </w:r>
    </w:p>
    <w:p w:rsidR="00DB4683" w:rsidRPr="007925E3" w:rsidRDefault="00DB4683" w:rsidP="00DB4683">
      <w:pPr>
        <w:spacing w:line="240" w:lineRule="atLeast"/>
        <w:rPr>
          <w:sz w:val="20"/>
          <w:szCs w:val="20"/>
          <w:lang w:eastAsia="en-GB"/>
        </w:rPr>
      </w:pPr>
    </w:p>
    <w:p w:rsidR="00DB4683" w:rsidRPr="007925E3" w:rsidRDefault="00DB4683" w:rsidP="00DB4683">
      <w:pPr>
        <w:spacing w:line="240" w:lineRule="atLeast"/>
        <w:rPr>
          <w:sz w:val="20"/>
          <w:szCs w:val="20"/>
          <w:lang w:eastAsia="en-GB"/>
        </w:rPr>
      </w:pPr>
      <w:r w:rsidRPr="007925E3">
        <w:rPr>
          <w:sz w:val="20"/>
          <w:szCs w:val="20"/>
          <w:lang w:eastAsia="en-GB"/>
        </w:rPr>
        <w:t>Naples: Banco di Napoli (1972</w:t>
      </w:r>
      <w:r w:rsidR="008F70DD">
        <w:rPr>
          <w:sz w:val="20"/>
          <w:szCs w:val="20"/>
          <w:lang w:eastAsia="en-GB"/>
        </w:rPr>
        <w:t>, pp.</w:t>
      </w:r>
      <w:r w:rsidRPr="007925E3">
        <w:rPr>
          <w:sz w:val="20"/>
          <w:szCs w:val="20"/>
          <w:lang w:eastAsia="en-GB"/>
        </w:rPr>
        <w:t xml:space="preserve"> 69, 74, 95); Bianchini (1971</w:t>
      </w:r>
      <w:r w:rsidR="008F70DD">
        <w:rPr>
          <w:sz w:val="20"/>
          <w:szCs w:val="20"/>
          <w:lang w:eastAsia="en-GB"/>
        </w:rPr>
        <w:t>, p.</w:t>
      </w:r>
      <w:r w:rsidR="008F70DD" w:rsidRPr="007925E3">
        <w:rPr>
          <w:sz w:val="20"/>
          <w:szCs w:val="20"/>
          <w:lang w:eastAsia="en-GB"/>
        </w:rPr>
        <w:t xml:space="preserve"> </w:t>
      </w:r>
      <w:r w:rsidRPr="007925E3">
        <w:rPr>
          <w:sz w:val="20"/>
          <w:szCs w:val="20"/>
          <w:lang w:eastAsia="en-GB"/>
        </w:rPr>
        <w:t>276); Bulgarelli Lukacs (1993</w:t>
      </w:r>
      <w:r w:rsidR="00AC24EF">
        <w:rPr>
          <w:sz w:val="20"/>
          <w:szCs w:val="20"/>
          <w:lang w:eastAsia="en-GB"/>
        </w:rPr>
        <w:t>, pp.</w:t>
      </w:r>
      <w:r w:rsidR="00AC24EF" w:rsidRPr="007925E3">
        <w:rPr>
          <w:sz w:val="20"/>
          <w:szCs w:val="20"/>
          <w:lang w:eastAsia="en-GB"/>
        </w:rPr>
        <w:t xml:space="preserve"> </w:t>
      </w:r>
      <w:r w:rsidRPr="007925E3">
        <w:rPr>
          <w:sz w:val="20"/>
          <w:szCs w:val="20"/>
          <w:lang w:eastAsia="en-GB"/>
        </w:rPr>
        <w:t>49</w:t>
      </w:r>
      <w:r w:rsidR="00AD4682">
        <w:rPr>
          <w:sz w:val="20"/>
          <w:szCs w:val="20"/>
          <w:lang w:eastAsia="en-GB"/>
        </w:rPr>
        <w:t>–</w:t>
      </w:r>
      <w:r w:rsidRPr="007925E3">
        <w:rPr>
          <w:sz w:val="20"/>
          <w:szCs w:val="20"/>
          <w:lang w:eastAsia="en-GB"/>
        </w:rPr>
        <w:t>50, 53; 2007</w:t>
      </w:r>
      <w:r w:rsidR="00AC24EF">
        <w:rPr>
          <w:sz w:val="20"/>
          <w:szCs w:val="20"/>
          <w:lang w:eastAsia="en-GB"/>
        </w:rPr>
        <w:t>, p.</w:t>
      </w:r>
      <w:r w:rsidR="00AC24EF" w:rsidRPr="007925E3">
        <w:rPr>
          <w:sz w:val="20"/>
          <w:szCs w:val="20"/>
          <w:lang w:eastAsia="en-GB"/>
        </w:rPr>
        <w:t xml:space="preserve"> </w:t>
      </w:r>
      <w:r w:rsidRPr="007925E3">
        <w:rPr>
          <w:sz w:val="20"/>
          <w:szCs w:val="20"/>
          <w:lang w:eastAsia="en-GB"/>
        </w:rPr>
        <w:t>340); Calabria (1991</w:t>
      </w:r>
      <w:r w:rsidR="00AC24EF">
        <w:rPr>
          <w:sz w:val="20"/>
          <w:szCs w:val="20"/>
          <w:lang w:eastAsia="en-GB"/>
        </w:rPr>
        <w:t>, pp.</w:t>
      </w:r>
      <w:r w:rsidR="00AC24EF" w:rsidRPr="007925E3">
        <w:rPr>
          <w:sz w:val="20"/>
          <w:szCs w:val="20"/>
          <w:lang w:eastAsia="en-GB"/>
        </w:rPr>
        <w:t xml:space="preserve"> </w:t>
      </w:r>
      <w:r w:rsidRPr="007925E3">
        <w:rPr>
          <w:sz w:val="20"/>
          <w:szCs w:val="20"/>
          <w:lang w:eastAsia="en-GB"/>
        </w:rPr>
        <w:t>143</w:t>
      </w:r>
      <w:r w:rsidR="00AD4682">
        <w:rPr>
          <w:sz w:val="20"/>
          <w:szCs w:val="20"/>
          <w:lang w:eastAsia="en-GB"/>
        </w:rPr>
        <w:t>–</w:t>
      </w:r>
      <w:r w:rsidRPr="007925E3">
        <w:rPr>
          <w:sz w:val="20"/>
          <w:szCs w:val="20"/>
          <w:lang w:eastAsia="en-GB"/>
        </w:rPr>
        <w:t>45); Capasso (1876</w:t>
      </w:r>
      <w:r w:rsidR="00AC24EF">
        <w:rPr>
          <w:sz w:val="20"/>
          <w:szCs w:val="20"/>
          <w:lang w:eastAsia="en-GB"/>
        </w:rPr>
        <w:t>, pp.</w:t>
      </w:r>
      <w:r w:rsidR="00471FAB">
        <w:rPr>
          <w:sz w:val="20"/>
          <w:szCs w:val="20"/>
          <w:lang w:eastAsia="en-GB"/>
        </w:rPr>
        <w:t xml:space="preserve"> </w:t>
      </w:r>
      <w:r w:rsidRPr="007925E3">
        <w:rPr>
          <w:sz w:val="20"/>
          <w:szCs w:val="20"/>
          <w:lang w:eastAsia="en-GB"/>
        </w:rPr>
        <w:t>69, 73, 75</w:t>
      </w:r>
      <w:r w:rsidR="00AD4682">
        <w:rPr>
          <w:sz w:val="20"/>
          <w:szCs w:val="20"/>
          <w:lang w:eastAsia="en-GB"/>
        </w:rPr>
        <w:t>–</w:t>
      </w:r>
      <w:r w:rsidRPr="007925E3">
        <w:rPr>
          <w:sz w:val="20"/>
          <w:szCs w:val="20"/>
          <w:lang w:eastAsia="en-GB"/>
        </w:rPr>
        <w:t>78, 83, 85</w:t>
      </w:r>
      <w:r w:rsidR="00AD4682">
        <w:rPr>
          <w:sz w:val="20"/>
          <w:szCs w:val="20"/>
          <w:lang w:eastAsia="en-GB"/>
        </w:rPr>
        <w:t>–</w:t>
      </w:r>
      <w:r w:rsidRPr="007925E3">
        <w:rPr>
          <w:sz w:val="20"/>
          <w:szCs w:val="20"/>
          <w:lang w:eastAsia="en-GB"/>
        </w:rPr>
        <w:t>86, 89, 91); Caracciolo (1988</w:t>
      </w:r>
      <w:r w:rsidR="00AC24EF">
        <w:rPr>
          <w:sz w:val="20"/>
          <w:szCs w:val="20"/>
          <w:lang w:eastAsia="en-GB"/>
        </w:rPr>
        <w:t>, pp.</w:t>
      </w:r>
      <w:r w:rsidR="00AC24EF" w:rsidRPr="007925E3">
        <w:rPr>
          <w:sz w:val="20"/>
          <w:szCs w:val="20"/>
          <w:lang w:eastAsia="en-GB"/>
        </w:rPr>
        <w:t xml:space="preserve"> </w:t>
      </w:r>
      <w:r w:rsidRPr="007925E3">
        <w:rPr>
          <w:sz w:val="20"/>
          <w:szCs w:val="20"/>
          <w:lang w:eastAsia="en-GB"/>
        </w:rPr>
        <w:t>217</w:t>
      </w:r>
      <w:r w:rsidR="00AD4682">
        <w:rPr>
          <w:sz w:val="20"/>
          <w:szCs w:val="20"/>
          <w:lang w:eastAsia="en-GB"/>
        </w:rPr>
        <w:t>–</w:t>
      </w:r>
      <w:r w:rsidRPr="007925E3">
        <w:rPr>
          <w:sz w:val="20"/>
          <w:szCs w:val="20"/>
          <w:lang w:eastAsia="en-GB"/>
        </w:rPr>
        <w:t>18, 220, 223); Coniglio (1955</w:t>
      </w:r>
      <w:r w:rsidR="00AC24EF">
        <w:rPr>
          <w:sz w:val="20"/>
          <w:szCs w:val="20"/>
          <w:lang w:eastAsia="en-GB"/>
        </w:rPr>
        <w:t>, pp.</w:t>
      </w:r>
      <w:r w:rsidR="00AC24EF" w:rsidRPr="007925E3">
        <w:rPr>
          <w:sz w:val="20"/>
          <w:szCs w:val="20"/>
          <w:lang w:eastAsia="en-GB"/>
        </w:rPr>
        <w:t xml:space="preserve"> </w:t>
      </w:r>
      <w:r w:rsidRPr="007925E3">
        <w:rPr>
          <w:sz w:val="20"/>
          <w:szCs w:val="20"/>
          <w:lang w:eastAsia="en-GB"/>
        </w:rPr>
        <w:t>65, 151, 199); Demarco (2000</w:t>
      </w:r>
      <w:r w:rsidR="00AC24EF">
        <w:rPr>
          <w:sz w:val="20"/>
          <w:szCs w:val="20"/>
          <w:lang w:eastAsia="en-GB"/>
        </w:rPr>
        <w:t>, pp.</w:t>
      </w:r>
      <w:r w:rsidR="00AC24EF" w:rsidRPr="007925E3">
        <w:rPr>
          <w:sz w:val="20"/>
          <w:szCs w:val="20"/>
          <w:lang w:eastAsia="en-GB"/>
        </w:rPr>
        <w:t xml:space="preserve"> </w:t>
      </w:r>
      <w:r w:rsidRPr="007925E3">
        <w:rPr>
          <w:sz w:val="20"/>
          <w:szCs w:val="20"/>
          <w:lang w:eastAsia="en-GB"/>
        </w:rPr>
        <w:t>103, 110, 112, 114</w:t>
      </w:r>
      <w:r w:rsidR="00AD4682">
        <w:rPr>
          <w:sz w:val="20"/>
          <w:szCs w:val="20"/>
          <w:lang w:eastAsia="en-GB"/>
        </w:rPr>
        <w:t>–</w:t>
      </w:r>
      <w:r w:rsidRPr="007925E3">
        <w:rPr>
          <w:sz w:val="20"/>
          <w:szCs w:val="20"/>
          <w:lang w:eastAsia="en-GB"/>
        </w:rPr>
        <w:t>16, 125</w:t>
      </w:r>
      <w:r w:rsidR="00AD4682">
        <w:rPr>
          <w:sz w:val="20"/>
          <w:szCs w:val="20"/>
          <w:lang w:eastAsia="en-GB"/>
        </w:rPr>
        <w:t>–</w:t>
      </w:r>
      <w:r w:rsidRPr="007925E3">
        <w:rPr>
          <w:sz w:val="20"/>
          <w:szCs w:val="20"/>
          <w:lang w:eastAsia="en-GB"/>
        </w:rPr>
        <w:t>26); De Rosa (1958</w:t>
      </w:r>
      <w:r w:rsidR="009A098D">
        <w:rPr>
          <w:sz w:val="20"/>
          <w:szCs w:val="20"/>
          <w:lang w:eastAsia="en-GB"/>
        </w:rPr>
        <w:t>, pp.</w:t>
      </w:r>
      <w:r w:rsidR="00471FAB">
        <w:rPr>
          <w:sz w:val="20"/>
          <w:szCs w:val="20"/>
          <w:lang w:eastAsia="en-GB"/>
        </w:rPr>
        <w:t xml:space="preserve"> </w:t>
      </w:r>
      <w:r w:rsidRPr="007925E3">
        <w:rPr>
          <w:sz w:val="20"/>
          <w:szCs w:val="20"/>
          <w:lang w:eastAsia="en-GB"/>
        </w:rPr>
        <w:t>11, 17, 24, 30</w:t>
      </w:r>
      <w:r w:rsidR="00AD4682">
        <w:rPr>
          <w:sz w:val="20"/>
          <w:szCs w:val="20"/>
          <w:lang w:eastAsia="en-GB"/>
        </w:rPr>
        <w:t>–</w:t>
      </w:r>
      <w:r w:rsidRPr="007925E3">
        <w:rPr>
          <w:sz w:val="20"/>
          <w:szCs w:val="20"/>
          <w:lang w:eastAsia="en-GB"/>
        </w:rPr>
        <w:t>31, 34, 43</w:t>
      </w:r>
      <w:r w:rsidR="00AD4682">
        <w:rPr>
          <w:sz w:val="20"/>
          <w:szCs w:val="20"/>
          <w:lang w:eastAsia="en-GB"/>
        </w:rPr>
        <w:t>–</w:t>
      </w:r>
      <w:r w:rsidRPr="007925E3">
        <w:rPr>
          <w:sz w:val="20"/>
          <w:szCs w:val="20"/>
          <w:lang w:eastAsia="en-GB"/>
        </w:rPr>
        <w:t>47, 57</w:t>
      </w:r>
      <w:r w:rsidR="00AD4682">
        <w:rPr>
          <w:sz w:val="20"/>
          <w:szCs w:val="20"/>
          <w:lang w:eastAsia="en-GB"/>
        </w:rPr>
        <w:t>–</w:t>
      </w:r>
      <w:r w:rsidRPr="007925E3">
        <w:rPr>
          <w:sz w:val="20"/>
          <w:szCs w:val="20"/>
          <w:lang w:eastAsia="en-GB"/>
        </w:rPr>
        <w:t>60, 64</w:t>
      </w:r>
      <w:r w:rsidR="00AD4682">
        <w:rPr>
          <w:sz w:val="20"/>
          <w:szCs w:val="20"/>
          <w:lang w:eastAsia="en-GB"/>
        </w:rPr>
        <w:t>–</w:t>
      </w:r>
      <w:r w:rsidRPr="007925E3">
        <w:rPr>
          <w:sz w:val="20"/>
          <w:szCs w:val="20"/>
          <w:lang w:eastAsia="en-GB"/>
        </w:rPr>
        <w:t>66, 68</w:t>
      </w:r>
      <w:r w:rsidR="00AD4682">
        <w:rPr>
          <w:sz w:val="20"/>
          <w:szCs w:val="20"/>
          <w:lang w:eastAsia="en-GB"/>
        </w:rPr>
        <w:t>–</w:t>
      </w:r>
      <w:r w:rsidRPr="007925E3">
        <w:rPr>
          <w:sz w:val="20"/>
          <w:szCs w:val="20"/>
          <w:lang w:eastAsia="en-GB"/>
        </w:rPr>
        <w:t>69, 76, 181</w:t>
      </w:r>
      <w:r w:rsidR="00AD4682">
        <w:rPr>
          <w:sz w:val="20"/>
          <w:szCs w:val="20"/>
          <w:lang w:eastAsia="en-GB"/>
        </w:rPr>
        <w:t>–</w:t>
      </w:r>
      <w:r w:rsidRPr="007925E3">
        <w:rPr>
          <w:sz w:val="20"/>
          <w:szCs w:val="20"/>
          <w:lang w:eastAsia="en-GB"/>
        </w:rPr>
        <w:t>82, 188, 213</w:t>
      </w:r>
      <w:r w:rsidR="00AD4682">
        <w:rPr>
          <w:sz w:val="20"/>
          <w:szCs w:val="20"/>
          <w:lang w:eastAsia="en-GB"/>
        </w:rPr>
        <w:t>–</w:t>
      </w:r>
      <w:r w:rsidRPr="007925E3">
        <w:rPr>
          <w:sz w:val="20"/>
          <w:szCs w:val="20"/>
          <w:lang w:eastAsia="en-GB"/>
        </w:rPr>
        <w:t>14, 235</w:t>
      </w:r>
      <w:r w:rsidR="00AD4682">
        <w:rPr>
          <w:sz w:val="20"/>
          <w:szCs w:val="20"/>
          <w:lang w:eastAsia="en-GB"/>
        </w:rPr>
        <w:t>–</w:t>
      </w:r>
      <w:r w:rsidRPr="007925E3">
        <w:rPr>
          <w:sz w:val="20"/>
          <w:szCs w:val="20"/>
          <w:lang w:eastAsia="en-GB"/>
        </w:rPr>
        <w:t>37, 246); Felloni (1971</w:t>
      </w:r>
      <w:r w:rsidR="009A098D">
        <w:rPr>
          <w:sz w:val="20"/>
          <w:szCs w:val="20"/>
          <w:lang w:eastAsia="en-GB"/>
        </w:rPr>
        <w:t>, p.</w:t>
      </w:r>
      <w:r w:rsidR="009A098D" w:rsidRPr="007925E3">
        <w:rPr>
          <w:sz w:val="20"/>
          <w:szCs w:val="20"/>
          <w:lang w:eastAsia="en-GB"/>
        </w:rPr>
        <w:t xml:space="preserve"> </w:t>
      </w:r>
      <w:r w:rsidRPr="007925E3">
        <w:rPr>
          <w:sz w:val="20"/>
          <w:szCs w:val="20"/>
          <w:lang w:eastAsia="en-GB"/>
        </w:rPr>
        <w:t>303); Malanima (1977</w:t>
      </w:r>
      <w:r w:rsidR="00B55FC8">
        <w:rPr>
          <w:sz w:val="20"/>
          <w:szCs w:val="20"/>
          <w:lang w:eastAsia="en-GB"/>
        </w:rPr>
        <w:t>, p.</w:t>
      </w:r>
      <w:r w:rsidR="00B55FC8" w:rsidRPr="007925E3">
        <w:rPr>
          <w:sz w:val="20"/>
          <w:szCs w:val="20"/>
          <w:lang w:eastAsia="en-GB"/>
        </w:rPr>
        <w:t xml:space="preserve"> </w:t>
      </w:r>
      <w:r w:rsidRPr="007925E3">
        <w:rPr>
          <w:sz w:val="20"/>
          <w:szCs w:val="20"/>
          <w:lang w:eastAsia="en-GB"/>
        </w:rPr>
        <w:t xml:space="preserve">101); </w:t>
      </w:r>
      <w:r w:rsidRPr="00366896">
        <w:rPr>
          <w:spacing w:val="6"/>
          <w:sz w:val="20"/>
          <w:szCs w:val="20"/>
          <w:lang w:eastAsia="en-GB"/>
        </w:rPr>
        <w:t>Placanica (1982</w:t>
      </w:r>
      <w:r w:rsidR="00BD0937" w:rsidRPr="00366896">
        <w:rPr>
          <w:spacing w:val="6"/>
          <w:sz w:val="20"/>
          <w:szCs w:val="20"/>
          <w:lang w:eastAsia="en-GB"/>
        </w:rPr>
        <w:t xml:space="preserve">, p. </w:t>
      </w:r>
      <w:r w:rsidRPr="00366896">
        <w:rPr>
          <w:spacing w:val="6"/>
          <w:sz w:val="20"/>
          <w:szCs w:val="20"/>
          <w:lang w:eastAsia="en-GB"/>
        </w:rPr>
        <w:t>231); Romano (1976</w:t>
      </w:r>
      <w:r w:rsidR="00855584" w:rsidRPr="00366896">
        <w:rPr>
          <w:spacing w:val="6"/>
          <w:sz w:val="20"/>
          <w:szCs w:val="20"/>
          <w:lang w:eastAsia="en-GB"/>
        </w:rPr>
        <w:t>, p.</w:t>
      </w:r>
      <w:r w:rsidRPr="00366896">
        <w:rPr>
          <w:spacing w:val="6"/>
          <w:sz w:val="20"/>
          <w:szCs w:val="20"/>
          <w:lang w:eastAsia="en-GB"/>
        </w:rPr>
        <w:t xml:space="preserve"> 38); Sabatini (2008</w:t>
      </w:r>
      <w:r w:rsidR="00855584" w:rsidRPr="00366896">
        <w:rPr>
          <w:spacing w:val="6"/>
          <w:sz w:val="20"/>
          <w:szCs w:val="20"/>
          <w:lang w:eastAsia="en-GB"/>
        </w:rPr>
        <w:t>, p.</w:t>
      </w:r>
      <w:r w:rsidRPr="00366896">
        <w:rPr>
          <w:spacing w:val="6"/>
          <w:sz w:val="20"/>
          <w:szCs w:val="20"/>
          <w:lang w:eastAsia="en-GB"/>
        </w:rPr>
        <w:t xml:space="preserve"> 102); Tortora </w:t>
      </w:r>
      <w:r w:rsidRPr="007925E3">
        <w:rPr>
          <w:sz w:val="20"/>
          <w:szCs w:val="20"/>
          <w:lang w:eastAsia="en-GB"/>
        </w:rPr>
        <w:t>(1890</w:t>
      </w:r>
      <w:r w:rsidR="00855584">
        <w:rPr>
          <w:sz w:val="20"/>
          <w:szCs w:val="20"/>
          <w:lang w:eastAsia="en-GB"/>
        </w:rPr>
        <w:t>, p.</w:t>
      </w:r>
      <w:r w:rsidR="00855584" w:rsidRPr="007925E3">
        <w:rPr>
          <w:sz w:val="20"/>
          <w:szCs w:val="20"/>
          <w:lang w:eastAsia="en-GB"/>
        </w:rPr>
        <w:t xml:space="preserve"> </w:t>
      </w:r>
      <w:r w:rsidRPr="007925E3">
        <w:rPr>
          <w:sz w:val="20"/>
          <w:szCs w:val="20"/>
          <w:lang w:eastAsia="en-GB"/>
        </w:rPr>
        <w:t>193); Zilli (1994</w:t>
      </w:r>
      <w:r w:rsidR="00855584">
        <w:rPr>
          <w:sz w:val="20"/>
          <w:szCs w:val="20"/>
          <w:lang w:eastAsia="en-GB"/>
        </w:rPr>
        <w:t>, p.</w:t>
      </w:r>
      <w:r w:rsidR="00855584" w:rsidRPr="007925E3">
        <w:rPr>
          <w:sz w:val="20"/>
          <w:szCs w:val="20"/>
          <w:lang w:eastAsia="en-GB"/>
        </w:rPr>
        <w:t xml:space="preserve"> </w:t>
      </w:r>
      <w:r w:rsidRPr="007925E3">
        <w:rPr>
          <w:sz w:val="20"/>
          <w:szCs w:val="20"/>
          <w:lang w:eastAsia="en-GB"/>
        </w:rPr>
        <w:t>94).</w:t>
      </w:r>
    </w:p>
    <w:p w:rsidR="00DB4683" w:rsidRPr="007925E3" w:rsidRDefault="00DB4683" w:rsidP="00DB4683">
      <w:pPr>
        <w:spacing w:line="240" w:lineRule="atLeast"/>
        <w:rPr>
          <w:sz w:val="20"/>
          <w:szCs w:val="20"/>
          <w:lang w:eastAsia="en-GB"/>
        </w:rPr>
      </w:pPr>
    </w:p>
    <w:p w:rsidR="00DB4683" w:rsidRPr="007925E3" w:rsidRDefault="00DB4683" w:rsidP="00DB4683">
      <w:pPr>
        <w:spacing w:line="240" w:lineRule="atLeast"/>
        <w:rPr>
          <w:sz w:val="20"/>
          <w:szCs w:val="20"/>
          <w:lang w:eastAsia="en-GB"/>
        </w:rPr>
      </w:pPr>
      <w:r w:rsidRPr="007925E3">
        <w:rPr>
          <w:sz w:val="20"/>
          <w:szCs w:val="20"/>
          <w:lang w:eastAsia="en-GB"/>
        </w:rPr>
        <w:t>Palermo: Aymard (1972</w:t>
      </w:r>
      <w:r w:rsidR="0016617E">
        <w:rPr>
          <w:sz w:val="20"/>
          <w:szCs w:val="20"/>
          <w:lang w:eastAsia="en-GB"/>
        </w:rPr>
        <w:t>, pp.</w:t>
      </w:r>
      <w:r w:rsidR="0016617E" w:rsidRPr="007925E3">
        <w:rPr>
          <w:sz w:val="20"/>
          <w:szCs w:val="20"/>
          <w:lang w:eastAsia="en-GB"/>
        </w:rPr>
        <w:t xml:space="preserve"> </w:t>
      </w:r>
      <w:r w:rsidRPr="007925E3">
        <w:rPr>
          <w:sz w:val="20"/>
          <w:szCs w:val="20"/>
          <w:lang w:eastAsia="en-GB"/>
        </w:rPr>
        <w:t>995, 997</w:t>
      </w:r>
      <w:r w:rsidR="00AD4682">
        <w:rPr>
          <w:sz w:val="20"/>
          <w:szCs w:val="20"/>
          <w:lang w:eastAsia="en-GB"/>
        </w:rPr>
        <w:t>–</w:t>
      </w:r>
      <w:r w:rsidRPr="007925E3">
        <w:rPr>
          <w:sz w:val="20"/>
          <w:szCs w:val="20"/>
          <w:lang w:eastAsia="en-GB"/>
        </w:rPr>
        <w:t>98, 1002); Bianchini (1841</w:t>
      </w:r>
      <w:r w:rsidR="0016617E">
        <w:rPr>
          <w:sz w:val="20"/>
          <w:szCs w:val="20"/>
          <w:lang w:eastAsia="en-GB"/>
        </w:rPr>
        <w:t>, pp.</w:t>
      </w:r>
      <w:r w:rsidRPr="007925E3">
        <w:rPr>
          <w:sz w:val="20"/>
          <w:szCs w:val="20"/>
          <w:lang w:eastAsia="en-GB"/>
        </w:rPr>
        <w:t xml:space="preserve"> 247, 277, 282</w:t>
      </w:r>
      <w:r w:rsidR="00AD4682">
        <w:rPr>
          <w:sz w:val="20"/>
          <w:szCs w:val="20"/>
          <w:lang w:eastAsia="en-GB"/>
        </w:rPr>
        <w:t>–</w:t>
      </w:r>
      <w:r w:rsidRPr="007925E3">
        <w:rPr>
          <w:sz w:val="20"/>
          <w:szCs w:val="20"/>
          <w:lang w:eastAsia="en-GB"/>
        </w:rPr>
        <w:t>83, 286); Coniglio (1955</w:t>
      </w:r>
      <w:r w:rsidR="0016617E">
        <w:rPr>
          <w:sz w:val="20"/>
          <w:szCs w:val="20"/>
          <w:lang w:eastAsia="en-GB"/>
        </w:rPr>
        <w:t>, pp.</w:t>
      </w:r>
      <w:r w:rsidR="0016617E" w:rsidRPr="007925E3">
        <w:rPr>
          <w:sz w:val="20"/>
          <w:szCs w:val="20"/>
          <w:lang w:eastAsia="en-GB"/>
        </w:rPr>
        <w:t xml:space="preserve"> </w:t>
      </w:r>
      <w:r w:rsidRPr="007925E3">
        <w:rPr>
          <w:sz w:val="20"/>
          <w:szCs w:val="20"/>
          <w:lang w:eastAsia="en-GB"/>
        </w:rPr>
        <w:t>103</w:t>
      </w:r>
      <w:r w:rsidR="00AD4682">
        <w:rPr>
          <w:sz w:val="20"/>
          <w:szCs w:val="20"/>
          <w:lang w:eastAsia="en-GB"/>
        </w:rPr>
        <w:t>–</w:t>
      </w:r>
      <w:r w:rsidRPr="007925E3">
        <w:rPr>
          <w:sz w:val="20"/>
          <w:szCs w:val="20"/>
          <w:lang w:eastAsia="en-GB"/>
        </w:rPr>
        <w:t>04); Cusumano (1974</w:t>
      </w:r>
      <w:r w:rsidR="0016617E">
        <w:rPr>
          <w:sz w:val="20"/>
          <w:szCs w:val="20"/>
          <w:lang w:eastAsia="en-GB"/>
        </w:rPr>
        <w:t>, pp.</w:t>
      </w:r>
      <w:r w:rsidR="0016617E" w:rsidRPr="007925E3">
        <w:rPr>
          <w:sz w:val="20"/>
          <w:szCs w:val="20"/>
          <w:lang w:eastAsia="en-GB"/>
        </w:rPr>
        <w:t xml:space="preserve"> </w:t>
      </w:r>
      <w:r w:rsidRPr="007925E3">
        <w:rPr>
          <w:sz w:val="20"/>
          <w:szCs w:val="20"/>
          <w:lang w:eastAsia="en-GB"/>
        </w:rPr>
        <w:t>185, 318, 338</w:t>
      </w:r>
      <w:r w:rsidR="00AD4682">
        <w:rPr>
          <w:sz w:val="20"/>
          <w:szCs w:val="20"/>
          <w:lang w:eastAsia="en-GB"/>
        </w:rPr>
        <w:t>–</w:t>
      </w:r>
      <w:r w:rsidRPr="007925E3">
        <w:rPr>
          <w:sz w:val="20"/>
          <w:szCs w:val="20"/>
          <w:lang w:eastAsia="en-GB"/>
        </w:rPr>
        <w:t>39, 343, 350, 369, 423); Favarò (2007</w:t>
      </w:r>
      <w:r w:rsidR="0016617E">
        <w:rPr>
          <w:sz w:val="20"/>
          <w:szCs w:val="20"/>
          <w:lang w:eastAsia="en-GB"/>
        </w:rPr>
        <w:t>, p.</w:t>
      </w:r>
      <w:r w:rsidR="0016617E" w:rsidRPr="007925E3">
        <w:rPr>
          <w:sz w:val="20"/>
          <w:szCs w:val="20"/>
          <w:lang w:eastAsia="en-GB"/>
        </w:rPr>
        <w:t xml:space="preserve"> </w:t>
      </w:r>
      <w:r w:rsidRPr="007925E3">
        <w:rPr>
          <w:sz w:val="20"/>
          <w:szCs w:val="20"/>
          <w:lang w:eastAsia="en-GB"/>
        </w:rPr>
        <w:t>349); Felloni (1971</w:t>
      </w:r>
      <w:r w:rsidR="0016617E">
        <w:rPr>
          <w:sz w:val="20"/>
          <w:szCs w:val="20"/>
          <w:lang w:eastAsia="en-GB"/>
        </w:rPr>
        <w:t>, pp.</w:t>
      </w:r>
      <w:r w:rsidR="0016617E" w:rsidRPr="007925E3">
        <w:rPr>
          <w:sz w:val="20"/>
          <w:szCs w:val="20"/>
          <w:lang w:eastAsia="en-GB"/>
        </w:rPr>
        <w:t xml:space="preserve"> </w:t>
      </w:r>
      <w:r w:rsidRPr="007925E3">
        <w:rPr>
          <w:sz w:val="20"/>
          <w:szCs w:val="20"/>
          <w:lang w:eastAsia="en-GB"/>
        </w:rPr>
        <w:t>314</w:t>
      </w:r>
      <w:r w:rsidR="00AD4682">
        <w:rPr>
          <w:sz w:val="20"/>
          <w:szCs w:val="20"/>
          <w:lang w:eastAsia="en-GB"/>
        </w:rPr>
        <w:t>–</w:t>
      </w:r>
      <w:r w:rsidRPr="007925E3">
        <w:rPr>
          <w:sz w:val="20"/>
          <w:szCs w:val="20"/>
          <w:lang w:eastAsia="en-GB"/>
        </w:rPr>
        <w:t>15, 317</w:t>
      </w:r>
      <w:r w:rsidR="00AD4682">
        <w:rPr>
          <w:sz w:val="20"/>
          <w:szCs w:val="20"/>
          <w:lang w:eastAsia="en-GB"/>
        </w:rPr>
        <w:t>–</w:t>
      </w:r>
      <w:r w:rsidRPr="007925E3">
        <w:rPr>
          <w:sz w:val="20"/>
          <w:szCs w:val="20"/>
          <w:lang w:eastAsia="en-GB"/>
        </w:rPr>
        <w:t>18); Giarizzo and D</w:t>
      </w:r>
      <w:r w:rsidR="00471FAB">
        <w:rPr>
          <w:sz w:val="20"/>
          <w:szCs w:val="20"/>
          <w:lang w:eastAsia="en-GB"/>
        </w:rPr>
        <w:t>’</w:t>
      </w:r>
      <w:r w:rsidRPr="007925E3">
        <w:rPr>
          <w:sz w:val="20"/>
          <w:szCs w:val="20"/>
          <w:lang w:eastAsia="en-GB"/>
        </w:rPr>
        <w:t>Alessandro (1989</w:t>
      </w:r>
      <w:r w:rsidR="00AF3A1B">
        <w:rPr>
          <w:sz w:val="20"/>
          <w:szCs w:val="20"/>
          <w:lang w:eastAsia="en-GB"/>
        </w:rPr>
        <w:t>, p.</w:t>
      </w:r>
      <w:r w:rsidR="00AF3A1B" w:rsidRPr="007925E3">
        <w:rPr>
          <w:sz w:val="20"/>
          <w:szCs w:val="20"/>
          <w:lang w:eastAsia="en-GB"/>
        </w:rPr>
        <w:t xml:space="preserve"> </w:t>
      </w:r>
      <w:r w:rsidRPr="007925E3">
        <w:rPr>
          <w:sz w:val="20"/>
          <w:szCs w:val="20"/>
          <w:lang w:eastAsia="en-GB"/>
        </w:rPr>
        <w:t>230); Giuffrida (1976</w:t>
      </w:r>
      <w:r w:rsidR="00AF3A1B">
        <w:rPr>
          <w:sz w:val="20"/>
          <w:szCs w:val="20"/>
          <w:lang w:eastAsia="en-GB"/>
        </w:rPr>
        <w:t>, pp.</w:t>
      </w:r>
      <w:r w:rsidR="00AF3A1B" w:rsidRPr="007925E3">
        <w:rPr>
          <w:sz w:val="20"/>
          <w:szCs w:val="20"/>
          <w:lang w:eastAsia="en-GB"/>
        </w:rPr>
        <w:t xml:space="preserve"> </w:t>
      </w:r>
      <w:r w:rsidRPr="007925E3">
        <w:rPr>
          <w:sz w:val="20"/>
          <w:szCs w:val="20"/>
          <w:lang w:eastAsia="en-GB"/>
        </w:rPr>
        <w:t>319</w:t>
      </w:r>
      <w:r w:rsidR="00AD4682">
        <w:rPr>
          <w:sz w:val="20"/>
          <w:szCs w:val="20"/>
          <w:lang w:eastAsia="en-GB"/>
        </w:rPr>
        <w:t>–</w:t>
      </w:r>
      <w:r w:rsidRPr="007925E3">
        <w:rPr>
          <w:sz w:val="20"/>
          <w:szCs w:val="20"/>
          <w:lang w:eastAsia="en-GB"/>
        </w:rPr>
        <w:t>23, 333, 337); Giuffrida (1999</w:t>
      </w:r>
      <w:r w:rsidR="00AF3A1B">
        <w:rPr>
          <w:sz w:val="20"/>
          <w:szCs w:val="20"/>
          <w:lang w:eastAsia="en-GB"/>
        </w:rPr>
        <w:t>, pp.</w:t>
      </w:r>
      <w:r w:rsidR="00AF3A1B" w:rsidRPr="007925E3">
        <w:rPr>
          <w:sz w:val="20"/>
          <w:szCs w:val="20"/>
          <w:lang w:eastAsia="en-GB"/>
        </w:rPr>
        <w:t xml:space="preserve"> </w:t>
      </w:r>
      <w:r w:rsidRPr="007925E3">
        <w:rPr>
          <w:sz w:val="20"/>
          <w:szCs w:val="20"/>
          <w:lang w:eastAsia="en-GB"/>
        </w:rPr>
        <w:t>256, 266</w:t>
      </w:r>
      <w:r w:rsidR="00AD4682">
        <w:rPr>
          <w:sz w:val="20"/>
          <w:szCs w:val="20"/>
          <w:lang w:eastAsia="en-GB"/>
        </w:rPr>
        <w:t>–</w:t>
      </w:r>
      <w:r w:rsidRPr="007925E3">
        <w:rPr>
          <w:sz w:val="20"/>
          <w:szCs w:val="20"/>
          <w:lang w:eastAsia="en-GB"/>
        </w:rPr>
        <w:t>70); Koeningsberger (1969</w:t>
      </w:r>
      <w:r w:rsidR="00AF3A1B">
        <w:rPr>
          <w:sz w:val="20"/>
          <w:szCs w:val="20"/>
          <w:lang w:eastAsia="en-GB"/>
        </w:rPr>
        <w:t>, p.</w:t>
      </w:r>
      <w:r w:rsidR="00AF3A1B" w:rsidRPr="007925E3">
        <w:rPr>
          <w:sz w:val="20"/>
          <w:szCs w:val="20"/>
          <w:lang w:eastAsia="en-GB"/>
        </w:rPr>
        <w:t xml:space="preserve"> </w:t>
      </w:r>
      <w:r w:rsidRPr="007925E3">
        <w:rPr>
          <w:sz w:val="20"/>
          <w:szCs w:val="20"/>
          <w:lang w:eastAsia="en-GB"/>
        </w:rPr>
        <w:t>134); Mack Smith (1968</w:t>
      </w:r>
      <w:r w:rsidR="00AF3A1B">
        <w:rPr>
          <w:sz w:val="20"/>
          <w:szCs w:val="20"/>
          <w:lang w:eastAsia="en-GB"/>
        </w:rPr>
        <w:t>, p.</w:t>
      </w:r>
      <w:r w:rsidR="00471FAB">
        <w:rPr>
          <w:sz w:val="20"/>
          <w:szCs w:val="20"/>
          <w:lang w:eastAsia="en-GB"/>
        </w:rPr>
        <w:t xml:space="preserve"> </w:t>
      </w:r>
      <w:r w:rsidRPr="007925E3">
        <w:rPr>
          <w:sz w:val="20"/>
          <w:szCs w:val="20"/>
          <w:lang w:eastAsia="en-GB"/>
        </w:rPr>
        <w:t>174); Marrone (1976</w:t>
      </w:r>
      <w:r w:rsidR="00AF3A1B">
        <w:rPr>
          <w:sz w:val="20"/>
          <w:szCs w:val="20"/>
          <w:lang w:eastAsia="en-GB"/>
        </w:rPr>
        <w:t>, p.</w:t>
      </w:r>
      <w:r w:rsidRPr="007925E3">
        <w:rPr>
          <w:sz w:val="20"/>
          <w:szCs w:val="20"/>
          <w:lang w:eastAsia="en-GB"/>
        </w:rPr>
        <w:t xml:space="preserve"> 21); Titone (1974</w:t>
      </w:r>
      <w:r w:rsidR="00AF3A1B">
        <w:rPr>
          <w:sz w:val="20"/>
          <w:szCs w:val="20"/>
          <w:lang w:eastAsia="en-GB"/>
        </w:rPr>
        <w:t>, p.</w:t>
      </w:r>
      <w:r w:rsidR="00AF3A1B" w:rsidRPr="007925E3">
        <w:rPr>
          <w:sz w:val="20"/>
          <w:szCs w:val="20"/>
          <w:lang w:eastAsia="en-GB"/>
        </w:rPr>
        <w:t xml:space="preserve"> </w:t>
      </w:r>
      <w:r w:rsidRPr="007925E3">
        <w:rPr>
          <w:sz w:val="20"/>
          <w:szCs w:val="20"/>
          <w:lang w:eastAsia="en-GB"/>
        </w:rPr>
        <w:t xml:space="preserve">104). </w:t>
      </w:r>
    </w:p>
    <w:p w:rsidR="00DB4683" w:rsidRPr="007925E3" w:rsidRDefault="00DB4683" w:rsidP="00DB4683">
      <w:pPr>
        <w:spacing w:line="240" w:lineRule="atLeast"/>
        <w:rPr>
          <w:sz w:val="20"/>
          <w:szCs w:val="20"/>
          <w:lang w:eastAsia="en-GB"/>
        </w:rPr>
      </w:pPr>
    </w:p>
    <w:p w:rsidR="00DB4683" w:rsidRPr="007925E3" w:rsidRDefault="00DB4683" w:rsidP="00DB4683">
      <w:pPr>
        <w:spacing w:line="240" w:lineRule="atLeast"/>
        <w:rPr>
          <w:sz w:val="20"/>
          <w:szCs w:val="20"/>
          <w:lang w:eastAsia="en-GB"/>
        </w:rPr>
      </w:pPr>
      <w:r w:rsidRPr="007925E3">
        <w:rPr>
          <w:sz w:val="20"/>
          <w:szCs w:val="20"/>
          <w:lang w:eastAsia="en-GB"/>
        </w:rPr>
        <w:t>Rome: Colzi (1999</w:t>
      </w:r>
      <w:r w:rsidR="00AE6C65">
        <w:rPr>
          <w:sz w:val="20"/>
          <w:szCs w:val="20"/>
          <w:lang w:eastAsia="en-GB"/>
        </w:rPr>
        <w:t>, p.</w:t>
      </w:r>
      <w:r w:rsidR="00471FAB">
        <w:rPr>
          <w:sz w:val="20"/>
          <w:szCs w:val="20"/>
          <w:lang w:eastAsia="en-GB"/>
        </w:rPr>
        <w:t xml:space="preserve"> </w:t>
      </w:r>
      <w:r w:rsidRPr="007925E3">
        <w:rPr>
          <w:sz w:val="20"/>
          <w:szCs w:val="20"/>
          <w:lang w:eastAsia="en-GB"/>
        </w:rPr>
        <w:t>60); Comune di Roma (1920</w:t>
      </w:r>
      <w:r w:rsidR="00AE6C65">
        <w:rPr>
          <w:sz w:val="20"/>
          <w:szCs w:val="20"/>
          <w:lang w:eastAsia="en-GB"/>
        </w:rPr>
        <w:t>, pp.</w:t>
      </w:r>
      <w:r w:rsidR="00471FAB">
        <w:rPr>
          <w:sz w:val="20"/>
          <w:szCs w:val="20"/>
          <w:lang w:eastAsia="en-GB"/>
        </w:rPr>
        <w:t xml:space="preserve"> </w:t>
      </w:r>
      <w:r w:rsidRPr="007925E3">
        <w:rPr>
          <w:sz w:val="20"/>
          <w:szCs w:val="20"/>
          <w:lang w:eastAsia="en-GB"/>
        </w:rPr>
        <w:t>14, 24, 48, 51</w:t>
      </w:r>
      <w:r w:rsidR="00AD4682">
        <w:rPr>
          <w:sz w:val="20"/>
          <w:szCs w:val="20"/>
          <w:lang w:eastAsia="en-GB"/>
        </w:rPr>
        <w:t>–</w:t>
      </w:r>
      <w:r w:rsidRPr="007925E3">
        <w:rPr>
          <w:sz w:val="20"/>
          <w:szCs w:val="20"/>
          <w:lang w:eastAsia="en-GB"/>
        </w:rPr>
        <w:t>52, 57, 68, 72, 74, 77, 84, 86</w:t>
      </w:r>
      <w:r w:rsidR="00AD4682">
        <w:rPr>
          <w:sz w:val="20"/>
          <w:szCs w:val="20"/>
          <w:lang w:eastAsia="en-GB"/>
        </w:rPr>
        <w:t>–</w:t>
      </w:r>
      <w:r w:rsidRPr="007925E3">
        <w:rPr>
          <w:sz w:val="20"/>
          <w:szCs w:val="20"/>
          <w:lang w:eastAsia="en-GB"/>
        </w:rPr>
        <w:t>87, 92, 95, 98</w:t>
      </w:r>
      <w:r w:rsidR="00AD4682">
        <w:rPr>
          <w:sz w:val="20"/>
          <w:szCs w:val="20"/>
          <w:lang w:eastAsia="en-GB"/>
        </w:rPr>
        <w:t>–</w:t>
      </w:r>
      <w:r w:rsidRPr="007925E3">
        <w:rPr>
          <w:sz w:val="20"/>
          <w:szCs w:val="20"/>
          <w:lang w:eastAsia="en-GB"/>
        </w:rPr>
        <w:t>99, 104, 110, 120, 124, 132</w:t>
      </w:r>
      <w:r w:rsidR="00AD4682">
        <w:rPr>
          <w:sz w:val="20"/>
          <w:szCs w:val="20"/>
          <w:lang w:eastAsia="en-GB"/>
        </w:rPr>
        <w:t>–</w:t>
      </w:r>
      <w:r w:rsidRPr="007925E3">
        <w:rPr>
          <w:sz w:val="20"/>
          <w:szCs w:val="20"/>
          <w:lang w:eastAsia="en-GB"/>
        </w:rPr>
        <w:t>33, 134, 144</w:t>
      </w:r>
      <w:r w:rsidR="00AD4682">
        <w:rPr>
          <w:sz w:val="20"/>
          <w:szCs w:val="20"/>
          <w:lang w:eastAsia="en-GB"/>
        </w:rPr>
        <w:t>–</w:t>
      </w:r>
      <w:r w:rsidRPr="007925E3">
        <w:rPr>
          <w:sz w:val="20"/>
          <w:szCs w:val="20"/>
          <w:lang w:eastAsia="en-GB"/>
        </w:rPr>
        <w:t>46</w:t>
      </w:r>
      <w:r w:rsidR="00AE6C65">
        <w:rPr>
          <w:sz w:val="20"/>
          <w:szCs w:val="20"/>
          <w:lang w:eastAsia="en-GB"/>
        </w:rPr>
        <w:t>;</w:t>
      </w:r>
      <w:r w:rsidRPr="007925E3">
        <w:rPr>
          <w:sz w:val="20"/>
          <w:szCs w:val="20"/>
          <w:lang w:eastAsia="en-GB"/>
        </w:rPr>
        <w:t xml:space="preserve"> 1925</w:t>
      </w:r>
      <w:r w:rsidR="00AE6C65">
        <w:rPr>
          <w:sz w:val="20"/>
          <w:szCs w:val="20"/>
          <w:lang w:eastAsia="en-GB"/>
        </w:rPr>
        <w:t>, pp.</w:t>
      </w:r>
      <w:r w:rsidR="00AE6C65" w:rsidRPr="007925E3">
        <w:rPr>
          <w:sz w:val="20"/>
          <w:szCs w:val="20"/>
          <w:lang w:eastAsia="en-GB"/>
        </w:rPr>
        <w:t xml:space="preserve"> </w:t>
      </w:r>
      <w:r w:rsidRPr="007925E3">
        <w:rPr>
          <w:sz w:val="20"/>
          <w:szCs w:val="20"/>
          <w:lang w:eastAsia="en-GB"/>
        </w:rPr>
        <w:t>14, 15, 31, 34, 40, 43, 51, 66, 72, 92, 100, 129, 142</w:t>
      </w:r>
      <w:r w:rsidR="00AD4682">
        <w:rPr>
          <w:sz w:val="20"/>
          <w:szCs w:val="20"/>
          <w:lang w:eastAsia="en-GB"/>
        </w:rPr>
        <w:t>–</w:t>
      </w:r>
      <w:r w:rsidRPr="007925E3">
        <w:rPr>
          <w:sz w:val="20"/>
          <w:szCs w:val="20"/>
          <w:lang w:eastAsia="en-GB"/>
        </w:rPr>
        <w:t>43, 148</w:t>
      </w:r>
      <w:r w:rsidR="00AD4682">
        <w:rPr>
          <w:sz w:val="20"/>
          <w:szCs w:val="20"/>
          <w:lang w:eastAsia="en-GB"/>
        </w:rPr>
        <w:t>–</w:t>
      </w:r>
      <w:r w:rsidRPr="007925E3">
        <w:rPr>
          <w:sz w:val="20"/>
          <w:szCs w:val="20"/>
          <w:lang w:eastAsia="en-GB"/>
        </w:rPr>
        <w:t>49, 154, 157, 172, 178, 184, 189, 201</w:t>
      </w:r>
      <w:r w:rsidR="00AD4682">
        <w:rPr>
          <w:sz w:val="20"/>
          <w:szCs w:val="20"/>
          <w:lang w:eastAsia="en-GB"/>
        </w:rPr>
        <w:t>–</w:t>
      </w:r>
      <w:r w:rsidRPr="007925E3">
        <w:rPr>
          <w:sz w:val="20"/>
          <w:szCs w:val="20"/>
          <w:lang w:eastAsia="en-GB"/>
        </w:rPr>
        <w:t>02, 213, 221</w:t>
      </w:r>
      <w:r w:rsidR="00AD4682">
        <w:rPr>
          <w:sz w:val="20"/>
          <w:szCs w:val="20"/>
          <w:lang w:eastAsia="en-GB"/>
        </w:rPr>
        <w:t>–</w:t>
      </w:r>
      <w:r w:rsidRPr="007925E3">
        <w:rPr>
          <w:sz w:val="20"/>
          <w:szCs w:val="20"/>
          <w:lang w:eastAsia="en-GB"/>
        </w:rPr>
        <w:t>22, 225, 235, 248</w:t>
      </w:r>
      <w:r w:rsidR="00AD4682">
        <w:rPr>
          <w:sz w:val="20"/>
          <w:szCs w:val="20"/>
          <w:lang w:eastAsia="en-GB"/>
        </w:rPr>
        <w:t>–</w:t>
      </w:r>
      <w:r w:rsidRPr="007925E3">
        <w:rPr>
          <w:sz w:val="20"/>
          <w:szCs w:val="20"/>
          <w:lang w:eastAsia="en-GB"/>
        </w:rPr>
        <w:t>49, 28, 261</w:t>
      </w:r>
      <w:r w:rsidR="00AD4682">
        <w:rPr>
          <w:sz w:val="20"/>
          <w:szCs w:val="20"/>
          <w:lang w:eastAsia="en-GB"/>
        </w:rPr>
        <w:t>–</w:t>
      </w:r>
      <w:r w:rsidRPr="007925E3">
        <w:rPr>
          <w:sz w:val="20"/>
          <w:szCs w:val="20"/>
          <w:lang w:eastAsia="en-GB"/>
        </w:rPr>
        <w:t>62</w:t>
      </w:r>
      <w:r w:rsidR="006705C7">
        <w:rPr>
          <w:sz w:val="20"/>
          <w:szCs w:val="20"/>
          <w:lang w:eastAsia="en-GB"/>
        </w:rPr>
        <w:t>;</w:t>
      </w:r>
      <w:r w:rsidRPr="007925E3">
        <w:rPr>
          <w:sz w:val="20"/>
          <w:szCs w:val="20"/>
          <w:lang w:eastAsia="en-GB"/>
        </w:rPr>
        <w:t xml:space="preserve"> 1930</w:t>
      </w:r>
      <w:r w:rsidR="00C93074">
        <w:rPr>
          <w:sz w:val="20"/>
          <w:szCs w:val="20"/>
          <w:lang w:eastAsia="en-GB"/>
        </w:rPr>
        <w:t>, pp.</w:t>
      </w:r>
      <w:r w:rsidR="00471FAB">
        <w:rPr>
          <w:sz w:val="20"/>
          <w:szCs w:val="20"/>
          <w:lang w:eastAsia="en-GB"/>
        </w:rPr>
        <w:t xml:space="preserve"> </w:t>
      </w:r>
      <w:r w:rsidRPr="007925E3">
        <w:rPr>
          <w:sz w:val="20"/>
          <w:szCs w:val="20"/>
          <w:lang w:eastAsia="en-GB"/>
        </w:rPr>
        <w:t>11, 16, 20, 29, 42, 69</w:t>
      </w:r>
      <w:r w:rsidR="00AD4682">
        <w:rPr>
          <w:sz w:val="20"/>
          <w:szCs w:val="20"/>
          <w:lang w:eastAsia="en-GB"/>
        </w:rPr>
        <w:t>–</w:t>
      </w:r>
      <w:r w:rsidRPr="007925E3">
        <w:rPr>
          <w:sz w:val="20"/>
          <w:szCs w:val="20"/>
          <w:lang w:eastAsia="en-GB"/>
        </w:rPr>
        <w:t>70, 84, 150, 217, 220, 223, 232; 1932</w:t>
      </w:r>
      <w:r w:rsidR="00C93074">
        <w:rPr>
          <w:sz w:val="20"/>
          <w:szCs w:val="20"/>
          <w:lang w:eastAsia="en-GB"/>
        </w:rPr>
        <w:t>, pp.</w:t>
      </w:r>
      <w:r w:rsidR="00471FAB">
        <w:rPr>
          <w:sz w:val="20"/>
          <w:szCs w:val="20"/>
          <w:lang w:eastAsia="en-GB"/>
        </w:rPr>
        <w:t xml:space="preserve"> </w:t>
      </w:r>
      <w:r w:rsidRPr="007925E3">
        <w:rPr>
          <w:sz w:val="20"/>
          <w:szCs w:val="20"/>
          <w:lang w:eastAsia="en-GB"/>
        </w:rPr>
        <w:t>35, 66, 89</w:t>
      </w:r>
      <w:r w:rsidR="00AD4682">
        <w:rPr>
          <w:sz w:val="20"/>
          <w:szCs w:val="20"/>
          <w:lang w:eastAsia="en-GB"/>
        </w:rPr>
        <w:t>–</w:t>
      </w:r>
      <w:r w:rsidRPr="007925E3">
        <w:rPr>
          <w:sz w:val="20"/>
          <w:szCs w:val="20"/>
          <w:lang w:eastAsia="en-GB"/>
        </w:rPr>
        <w:t>90, 120, 169, 189</w:t>
      </w:r>
      <w:r w:rsidR="00AD4682">
        <w:rPr>
          <w:sz w:val="20"/>
          <w:szCs w:val="20"/>
          <w:lang w:eastAsia="en-GB"/>
        </w:rPr>
        <w:t>–</w:t>
      </w:r>
      <w:r w:rsidRPr="007925E3">
        <w:rPr>
          <w:sz w:val="20"/>
          <w:szCs w:val="20"/>
          <w:lang w:eastAsia="en-GB"/>
        </w:rPr>
        <w:t>90</w:t>
      </w:r>
      <w:r w:rsidR="00213B98">
        <w:rPr>
          <w:sz w:val="20"/>
          <w:szCs w:val="20"/>
          <w:lang w:eastAsia="en-GB"/>
        </w:rPr>
        <w:t>;</w:t>
      </w:r>
      <w:r w:rsidRPr="007925E3">
        <w:rPr>
          <w:sz w:val="20"/>
          <w:szCs w:val="20"/>
          <w:lang w:eastAsia="en-GB"/>
        </w:rPr>
        <w:t xml:space="preserve"> 1934</w:t>
      </w:r>
      <w:r w:rsidR="00213B98">
        <w:rPr>
          <w:sz w:val="20"/>
          <w:szCs w:val="20"/>
          <w:lang w:eastAsia="en-GB"/>
        </w:rPr>
        <w:t>, pp.</w:t>
      </w:r>
      <w:r w:rsidR="00471FAB">
        <w:rPr>
          <w:sz w:val="20"/>
          <w:szCs w:val="20"/>
          <w:lang w:eastAsia="en-GB"/>
        </w:rPr>
        <w:t xml:space="preserve"> </w:t>
      </w:r>
      <w:r w:rsidRPr="007925E3">
        <w:rPr>
          <w:sz w:val="20"/>
          <w:szCs w:val="20"/>
          <w:lang w:eastAsia="en-GB"/>
        </w:rPr>
        <w:t>53, 67, 70, 1956: 8, 35, 39, 235, 247, 303, 1958: 66, 104, 113, 137, 181); Felloni (1971</w:t>
      </w:r>
      <w:r w:rsidR="00213B98">
        <w:rPr>
          <w:sz w:val="20"/>
          <w:szCs w:val="20"/>
          <w:lang w:eastAsia="en-GB"/>
        </w:rPr>
        <w:t>, pp.</w:t>
      </w:r>
      <w:r w:rsidR="00471FAB">
        <w:rPr>
          <w:sz w:val="20"/>
          <w:szCs w:val="20"/>
          <w:lang w:eastAsia="en-GB"/>
        </w:rPr>
        <w:t xml:space="preserve"> </w:t>
      </w:r>
      <w:r w:rsidRPr="007925E3">
        <w:rPr>
          <w:sz w:val="20"/>
          <w:szCs w:val="20"/>
          <w:lang w:eastAsia="en-GB"/>
        </w:rPr>
        <w:t>164</w:t>
      </w:r>
      <w:r w:rsidR="00AD4682">
        <w:rPr>
          <w:sz w:val="20"/>
          <w:szCs w:val="20"/>
          <w:lang w:eastAsia="en-GB"/>
        </w:rPr>
        <w:t>–</w:t>
      </w:r>
      <w:r w:rsidRPr="007925E3">
        <w:rPr>
          <w:sz w:val="20"/>
          <w:szCs w:val="20"/>
          <w:lang w:eastAsia="en-GB"/>
        </w:rPr>
        <w:t>65, 168); Gross (1990</w:t>
      </w:r>
      <w:r w:rsidR="00213B98">
        <w:rPr>
          <w:sz w:val="20"/>
          <w:szCs w:val="20"/>
          <w:lang w:eastAsia="en-GB"/>
        </w:rPr>
        <w:t>, p.</w:t>
      </w:r>
      <w:r w:rsidR="00213B98" w:rsidRPr="007925E3">
        <w:rPr>
          <w:sz w:val="20"/>
          <w:szCs w:val="20"/>
          <w:lang w:eastAsia="en-GB"/>
        </w:rPr>
        <w:t xml:space="preserve"> </w:t>
      </w:r>
      <w:r w:rsidRPr="007925E3">
        <w:rPr>
          <w:sz w:val="20"/>
          <w:szCs w:val="20"/>
          <w:lang w:eastAsia="en-GB"/>
        </w:rPr>
        <w:t>54); La Marca (1988</w:t>
      </w:r>
      <w:r w:rsidR="00213B98">
        <w:rPr>
          <w:sz w:val="20"/>
          <w:szCs w:val="20"/>
          <w:lang w:eastAsia="en-GB"/>
        </w:rPr>
        <w:t>, p.</w:t>
      </w:r>
      <w:r w:rsidR="00213B98" w:rsidRPr="007925E3">
        <w:rPr>
          <w:sz w:val="20"/>
          <w:szCs w:val="20"/>
          <w:lang w:eastAsia="en-GB"/>
        </w:rPr>
        <w:t xml:space="preserve"> </w:t>
      </w:r>
      <w:r w:rsidRPr="007925E3">
        <w:rPr>
          <w:sz w:val="20"/>
          <w:szCs w:val="20"/>
          <w:lang w:eastAsia="en-GB"/>
        </w:rPr>
        <w:t>389); Piola Caselli (1988</w:t>
      </w:r>
      <w:r w:rsidR="00213B98">
        <w:rPr>
          <w:sz w:val="20"/>
          <w:szCs w:val="20"/>
          <w:lang w:eastAsia="en-GB"/>
        </w:rPr>
        <w:t>, pp.</w:t>
      </w:r>
      <w:r w:rsidR="00213B98" w:rsidRPr="007925E3">
        <w:rPr>
          <w:sz w:val="20"/>
          <w:szCs w:val="20"/>
          <w:lang w:eastAsia="en-GB"/>
        </w:rPr>
        <w:t xml:space="preserve"> </w:t>
      </w:r>
      <w:r w:rsidRPr="007925E3">
        <w:rPr>
          <w:sz w:val="20"/>
          <w:szCs w:val="20"/>
          <w:lang w:eastAsia="en-GB"/>
        </w:rPr>
        <w:t>199</w:t>
      </w:r>
      <w:r w:rsidR="00213B98">
        <w:rPr>
          <w:sz w:val="20"/>
          <w:szCs w:val="20"/>
          <w:lang w:eastAsia="en-GB"/>
        </w:rPr>
        <w:t xml:space="preserve">; </w:t>
      </w:r>
      <w:r w:rsidRPr="007925E3">
        <w:rPr>
          <w:sz w:val="20"/>
          <w:szCs w:val="20"/>
          <w:lang w:eastAsia="en-GB"/>
        </w:rPr>
        <w:t>1993</w:t>
      </w:r>
      <w:r w:rsidR="00B059D4">
        <w:rPr>
          <w:sz w:val="20"/>
          <w:szCs w:val="20"/>
          <w:lang w:eastAsia="en-GB"/>
        </w:rPr>
        <w:t>, pp.</w:t>
      </w:r>
      <w:r w:rsidR="00B059D4" w:rsidRPr="007925E3">
        <w:rPr>
          <w:sz w:val="20"/>
          <w:szCs w:val="20"/>
          <w:lang w:eastAsia="en-GB"/>
        </w:rPr>
        <w:t xml:space="preserve"> </w:t>
      </w:r>
      <w:r w:rsidRPr="007925E3">
        <w:rPr>
          <w:sz w:val="20"/>
          <w:szCs w:val="20"/>
          <w:lang w:eastAsia="en-GB"/>
        </w:rPr>
        <w:t>35, 51</w:t>
      </w:r>
      <w:r w:rsidR="00B059D4">
        <w:rPr>
          <w:sz w:val="20"/>
          <w:szCs w:val="20"/>
          <w:lang w:eastAsia="en-GB"/>
        </w:rPr>
        <w:t>;</w:t>
      </w:r>
      <w:r w:rsidRPr="007925E3">
        <w:rPr>
          <w:sz w:val="20"/>
          <w:szCs w:val="20"/>
          <w:lang w:eastAsia="en-GB"/>
        </w:rPr>
        <w:t xml:space="preserve"> 1997</w:t>
      </w:r>
      <w:r w:rsidR="00797953">
        <w:rPr>
          <w:sz w:val="20"/>
          <w:szCs w:val="20"/>
          <w:lang w:eastAsia="en-GB"/>
        </w:rPr>
        <w:t>, pp.</w:t>
      </w:r>
      <w:r w:rsidR="00797953" w:rsidRPr="007925E3">
        <w:rPr>
          <w:sz w:val="20"/>
          <w:szCs w:val="20"/>
          <w:lang w:eastAsia="en-GB"/>
        </w:rPr>
        <w:t xml:space="preserve"> </w:t>
      </w:r>
      <w:r w:rsidRPr="007925E3">
        <w:rPr>
          <w:sz w:val="20"/>
          <w:szCs w:val="20"/>
          <w:lang w:eastAsia="en-GB"/>
        </w:rPr>
        <w:t>242</w:t>
      </w:r>
      <w:r w:rsidR="00797953">
        <w:rPr>
          <w:sz w:val="20"/>
          <w:szCs w:val="20"/>
          <w:lang w:eastAsia="en-GB"/>
        </w:rPr>
        <w:t>;</w:t>
      </w:r>
      <w:r w:rsidRPr="007925E3">
        <w:rPr>
          <w:sz w:val="20"/>
          <w:szCs w:val="20"/>
          <w:lang w:eastAsia="en-GB"/>
        </w:rPr>
        <w:t xml:space="preserve"> 2003</w:t>
      </w:r>
      <w:r w:rsidR="00797953">
        <w:rPr>
          <w:sz w:val="20"/>
          <w:szCs w:val="20"/>
          <w:lang w:eastAsia="en-GB"/>
        </w:rPr>
        <w:t>, p.</w:t>
      </w:r>
      <w:r w:rsidR="00797953" w:rsidRPr="007925E3">
        <w:rPr>
          <w:sz w:val="20"/>
          <w:szCs w:val="20"/>
          <w:lang w:eastAsia="en-GB"/>
        </w:rPr>
        <w:t xml:space="preserve"> </w:t>
      </w:r>
      <w:r w:rsidRPr="007925E3">
        <w:rPr>
          <w:sz w:val="20"/>
          <w:szCs w:val="20"/>
          <w:lang w:eastAsia="en-GB"/>
        </w:rPr>
        <w:t>93); Strangio (1994</w:t>
      </w:r>
      <w:r w:rsidR="00797953">
        <w:rPr>
          <w:sz w:val="20"/>
          <w:szCs w:val="20"/>
          <w:lang w:eastAsia="en-GB"/>
        </w:rPr>
        <w:t>, pp.</w:t>
      </w:r>
      <w:r w:rsidRPr="007925E3">
        <w:rPr>
          <w:sz w:val="20"/>
          <w:szCs w:val="20"/>
          <w:lang w:eastAsia="en-GB"/>
        </w:rPr>
        <w:t xml:space="preserve"> 175, 177</w:t>
      </w:r>
      <w:r w:rsidR="00AD4682">
        <w:rPr>
          <w:sz w:val="20"/>
          <w:szCs w:val="20"/>
          <w:lang w:eastAsia="en-GB"/>
        </w:rPr>
        <w:t>–</w:t>
      </w:r>
      <w:r w:rsidRPr="007925E3">
        <w:rPr>
          <w:sz w:val="20"/>
          <w:szCs w:val="20"/>
          <w:lang w:eastAsia="en-GB"/>
        </w:rPr>
        <w:t>79, 191</w:t>
      </w:r>
      <w:r w:rsidR="00AD4682">
        <w:rPr>
          <w:sz w:val="20"/>
          <w:szCs w:val="20"/>
          <w:lang w:eastAsia="en-GB"/>
        </w:rPr>
        <w:t>–</w:t>
      </w:r>
      <w:r w:rsidRPr="007925E3">
        <w:rPr>
          <w:sz w:val="20"/>
          <w:szCs w:val="20"/>
          <w:lang w:eastAsia="en-GB"/>
        </w:rPr>
        <w:t>94</w:t>
      </w:r>
      <w:r w:rsidR="00797953">
        <w:rPr>
          <w:sz w:val="20"/>
          <w:szCs w:val="20"/>
          <w:lang w:eastAsia="en-GB"/>
        </w:rPr>
        <w:t>;</w:t>
      </w:r>
      <w:r w:rsidRPr="007925E3">
        <w:rPr>
          <w:sz w:val="20"/>
          <w:szCs w:val="20"/>
          <w:lang w:eastAsia="en-GB"/>
        </w:rPr>
        <w:t xml:space="preserve"> 1999</w:t>
      </w:r>
      <w:r w:rsidR="00797953">
        <w:rPr>
          <w:sz w:val="20"/>
          <w:szCs w:val="20"/>
          <w:lang w:eastAsia="en-GB"/>
        </w:rPr>
        <w:t>, pp.</w:t>
      </w:r>
      <w:r w:rsidR="00797953" w:rsidRPr="007925E3">
        <w:rPr>
          <w:sz w:val="20"/>
          <w:szCs w:val="20"/>
          <w:lang w:eastAsia="en-GB"/>
        </w:rPr>
        <w:t xml:space="preserve"> </w:t>
      </w:r>
      <w:r w:rsidRPr="007925E3">
        <w:rPr>
          <w:sz w:val="20"/>
          <w:szCs w:val="20"/>
          <w:lang w:eastAsia="en-GB"/>
        </w:rPr>
        <w:t>175</w:t>
      </w:r>
      <w:r w:rsidR="00AD4682">
        <w:rPr>
          <w:sz w:val="20"/>
          <w:szCs w:val="20"/>
          <w:lang w:eastAsia="en-GB"/>
        </w:rPr>
        <w:t>–</w:t>
      </w:r>
      <w:r w:rsidRPr="007925E3">
        <w:rPr>
          <w:sz w:val="20"/>
          <w:szCs w:val="20"/>
          <w:lang w:eastAsia="en-GB"/>
        </w:rPr>
        <w:t>77, 179</w:t>
      </w:r>
      <w:r w:rsidR="00AD4682">
        <w:rPr>
          <w:sz w:val="20"/>
          <w:szCs w:val="20"/>
          <w:lang w:eastAsia="en-GB"/>
        </w:rPr>
        <w:t>–</w:t>
      </w:r>
      <w:r w:rsidRPr="007925E3">
        <w:rPr>
          <w:sz w:val="20"/>
          <w:szCs w:val="20"/>
          <w:lang w:eastAsia="en-GB"/>
        </w:rPr>
        <w:t>80).</w:t>
      </w:r>
    </w:p>
    <w:p w:rsidR="00DB4683" w:rsidRPr="007925E3" w:rsidRDefault="00DB4683" w:rsidP="00DB4683">
      <w:pPr>
        <w:spacing w:line="240" w:lineRule="atLeast"/>
        <w:rPr>
          <w:sz w:val="20"/>
          <w:szCs w:val="20"/>
          <w:lang w:eastAsia="en-GB"/>
        </w:rPr>
      </w:pPr>
    </w:p>
    <w:p w:rsidR="00DB4683" w:rsidRPr="007925E3" w:rsidRDefault="00DB4683" w:rsidP="00DB4683">
      <w:pPr>
        <w:spacing w:line="240" w:lineRule="atLeast"/>
        <w:rPr>
          <w:sz w:val="20"/>
          <w:szCs w:val="20"/>
          <w:lang w:eastAsia="en-GB"/>
        </w:rPr>
      </w:pPr>
      <w:r w:rsidRPr="007925E3">
        <w:rPr>
          <w:sz w:val="20"/>
          <w:szCs w:val="20"/>
          <w:lang w:eastAsia="en-GB"/>
        </w:rPr>
        <w:t>Turin: De Luca (2008</w:t>
      </w:r>
      <w:r w:rsidR="00E90DAA">
        <w:rPr>
          <w:sz w:val="20"/>
          <w:szCs w:val="20"/>
          <w:lang w:eastAsia="en-GB"/>
        </w:rPr>
        <w:t>, p.</w:t>
      </w:r>
      <w:r w:rsidR="00E90DAA" w:rsidRPr="007925E3">
        <w:rPr>
          <w:sz w:val="20"/>
          <w:szCs w:val="20"/>
          <w:lang w:eastAsia="en-GB"/>
        </w:rPr>
        <w:t xml:space="preserve"> </w:t>
      </w:r>
      <w:r w:rsidRPr="007925E3">
        <w:rPr>
          <w:sz w:val="20"/>
          <w:szCs w:val="20"/>
          <w:lang w:eastAsia="en-GB"/>
        </w:rPr>
        <w:t>46); Duboin (1818</w:t>
      </w:r>
      <w:r w:rsidR="00AD4682">
        <w:rPr>
          <w:sz w:val="20"/>
          <w:szCs w:val="20"/>
          <w:lang w:eastAsia="en-GB"/>
        </w:rPr>
        <w:t>–</w:t>
      </w:r>
      <w:r w:rsidRPr="007925E3">
        <w:rPr>
          <w:sz w:val="20"/>
          <w:szCs w:val="20"/>
          <w:lang w:eastAsia="en-GB"/>
        </w:rPr>
        <w:t>1846a</w:t>
      </w:r>
      <w:r w:rsidR="00E90DAA">
        <w:rPr>
          <w:sz w:val="20"/>
          <w:szCs w:val="20"/>
          <w:lang w:eastAsia="en-GB"/>
        </w:rPr>
        <w:t>, pp.</w:t>
      </w:r>
      <w:r w:rsidR="00E90DAA" w:rsidRPr="007925E3">
        <w:rPr>
          <w:sz w:val="20"/>
          <w:szCs w:val="20"/>
          <w:lang w:eastAsia="en-GB"/>
        </w:rPr>
        <w:t xml:space="preserve"> </w:t>
      </w:r>
      <w:r w:rsidRPr="007925E3">
        <w:rPr>
          <w:sz w:val="20"/>
          <w:szCs w:val="20"/>
          <w:lang w:eastAsia="en-GB"/>
        </w:rPr>
        <w:t>293, 1818</w:t>
      </w:r>
      <w:r w:rsidR="00AD4682">
        <w:rPr>
          <w:sz w:val="20"/>
          <w:szCs w:val="20"/>
          <w:lang w:eastAsia="en-GB"/>
        </w:rPr>
        <w:t>–</w:t>
      </w:r>
      <w:r w:rsidRPr="007925E3">
        <w:rPr>
          <w:sz w:val="20"/>
          <w:szCs w:val="20"/>
          <w:lang w:eastAsia="en-GB"/>
        </w:rPr>
        <w:t>1846b: 1247</w:t>
      </w:r>
      <w:r w:rsidR="00AD4682">
        <w:rPr>
          <w:sz w:val="20"/>
          <w:szCs w:val="20"/>
          <w:lang w:eastAsia="en-GB"/>
        </w:rPr>
        <w:t>–</w:t>
      </w:r>
      <w:r w:rsidRPr="007925E3">
        <w:rPr>
          <w:sz w:val="20"/>
          <w:szCs w:val="20"/>
          <w:lang w:eastAsia="en-GB"/>
        </w:rPr>
        <w:t>50, 1253</w:t>
      </w:r>
      <w:r w:rsidR="00AD4682">
        <w:rPr>
          <w:sz w:val="20"/>
          <w:szCs w:val="20"/>
          <w:lang w:eastAsia="en-GB"/>
        </w:rPr>
        <w:t>–</w:t>
      </w:r>
      <w:r w:rsidRPr="007925E3">
        <w:rPr>
          <w:sz w:val="20"/>
          <w:szCs w:val="20"/>
          <w:lang w:eastAsia="en-GB"/>
        </w:rPr>
        <w:t>59, 1266, 1289</w:t>
      </w:r>
      <w:r w:rsidR="00AD4682">
        <w:rPr>
          <w:sz w:val="20"/>
          <w:szCs w:val="20"/>
          <w:lang w:eastAsia="en-GB"/>
        </w:rPr>
        <w:t>–</w:t>
      </w:r>
      <w:r w:rsidRPr="007925E3">
        <w:rPr>
          <w:sz w:val="20"/>
          <w:szCs w:val="20"/>
          <w:lang w:eastAsia="en-GB"/>
        </w:rPr>
        <w:t>94</w:t>
      </w:r>
      <w:r w:rsidR="00AD4682">
        <w:rPr>
          <w:sz w:val="20"/>
          <w:szCs w:val="20"/>
          <w:lang w:eastAsia="en-GB"/>
        </w:rPr>
        <w:t>–</w:t>
      </w:r>
      <w:r w:rsidRPr="007925E3">
        <w:rPr>
          <w:sz w:val="20"/>
          <w:szCs w:val="20"/>
          <w:lang w:eastAsia="en-GB"/>
        </w:rPr>
        <w:t>95, 1300, 1318</w:t>
      </w:r>
      <w:r w:rsidR="00AD4682">
        <w:rPr>
          <w:sz w:val="20"/>
          <w:szCs w:val="20"/>
          <w:lang w:eastAsia="en-GB"/>
        </w:rPr>
        <w:t>–</w:t>
      </w:r>
      <w:r w:rsidRPr="007925E3">
        <w:rPr>
          <w:sz w:val="20"/>
          <w:szCs w:val="20"/>
          <w:lang w:eastAsia="en-GB"/>
        </w:rPr>
        <w:t>19, 1324, 1327</w:t>
      </w:r>
      <w:r w:rsidR="00AD4682">
        <w:rPr>
          <w:sz w:val="20"/>
          <w:szCs w:val="20"/>
          <w:lang w:eastAsia="en-GB"/>
        </w:rPr>
        <w:t>–</w:t>
      </w:r>
      <w:r w:rsidRPr="007925E3">
        <w:rPr>
          <w:sz w:val="20"/>
          <w:szCs w:val="20"/>
          <w:lang w:eastAsia="en-GB"/>
        </w:rPr>
        <w:t>29, 1332</w:t>
      </w:r>
      <w:r w:rsidR="00AD4682">
        <w:rPr>
          <w:sz w:val="20"/>
          <w:szCs w:val="20"/>
          <w:lang w:eastAsia="en-GB"/>
        </w:rPr>
        <w:t>–</w:t>
      </w:r>
      <w:r w:rsidRPr="007925E3">
        <w:rPr>
          <w:sz w:val="20"/>
          <w:szCs w:val="20"/>
          <w:lang w:eastAsia="en-GB"/>
        </w:rPr>
        <w:t>33, 1337, 1345, 1349, 1351</w:t>
      </w:r>
      <w:r w:rsidR="00AD4682">
        <w:rPr>
          <w:sz w:val="20"/>
          <w:szCs w:val="20"/>
          <w:lang w:eastAsia="en-GB"/>
        </w:rPr>
        <w:t>–</w:t>
      </w:r>
      <w:r w:rsidRPr="007925E3">
        <w:rPr>
          <w:sz w:val="20"/>
          <w:szCs w:val="20"/>
          <w:lang w:eastAsia="en-GB"/>
        </w:rPr>
        <w:t>52, 1357</w:t>
      </w:r>
      <w:r w:rsidR="00D65242">
        <w:rPr>
          <w:sz w:val="20"/>
          <w:szCs w:val="20"/>
          <w:lang w:eastAsia="en-GB"/>
        </w:rPr>
        <w:t>;</w:t>
      </w:r>
      <w:r w:rsidRPr="007925E3">
        <w:rPr>
          <w:sz w:val="20"/>
          <w:szCs w:val="20"/>
          <w:lang w:eastAsia="en-GB"/>
        </w:rPr>
        <w:t>1818</w:t>
      </w:r>
      <w:r w:rsidR="00AD4682">
        <w:rPr>
          <w:sz w:val="20"/>
          <w:szCs w:val="20"/>
          <w:lang w:eastAsia="en-GB"/>
        </w:rPr>
        <w:t>–</w:t>
      </w:r>
      <w:r w:rsidRPr="007925E3">
        <w:rPr>
          <w:sz w:val="20"/>
          <w:szCs w:val="20"/>
          <w:lang w:eastAsia="en-GB"/>
        </w:rPr>
        <w:t>1846c</w:t>
      </w:r>
      <w:r w:rsidR="00F846F6">
        <w:rPr>
          <w:sz w:val="20"/>
          <w:szCs w:val="20"/>
          <w:lang w:eastAsia="en-GB"/>
        </w:rPr>
        <w:t>, pp.</w:t>
      </w:r>
      <w:r w:rsidR="00F846F6" w:rsidRPr="007925E3">
        <w:rPr>
          <w:sz w:val="20"/>
          <w:szCs w:val="20"/>
          <w:lang w:eastAsia="en-GB"/>
        </w:rPr>
        <w:t xml:space="preserve"> </w:t>
      </w:r>
      <w:r w:rsidRPr="007925E3">
        <w:rPr>
          <w:sz w:val="20"/>
          <w:szCs w:val="20"/>
          <w:lang w:eastAsia="en-GB"/>
        </w:rPr>
        <w:t>333</w:t>
      </w:r>
      <w:r w:rsidR="00AD4682">
        <w:rPr>
          <w:sz w:val="20"/>
          <w:szCs w:val="20"/>
          <w:lang w:eastAsia="en-GB"/>
        </w:rPr>
        <w:t>–</w:t>
      </w:r>
      <w:r w:rsidRPr="007925E3">
        <w:rPr>
          <w:sz w:val="20"/>
          <w:szCs w:val="20"/>
          <w:lang w:eastAsia="en-GB"/>
        </w:rPr>
        <w:t>36, 347</w:t>
      </w:r>
      <w:r w:rsidR="00AD4682">
        <w:rPr>
          <w:sz w:val="20"/>
          <w:szCs w:val="20"/>
          <w:lang w:eastAsia="en-GB"/>
        </w:rPr>
        <w:t>–</w:t>
      </w:r>
      <w:r w:rsidRPr="007925E3">
        <w:rPr>
          <w:sz w:val="20"/>
          <w:szCs w:val="20"/>
          <w:lang w:eastAsia="en-GB"/>
        </w:rPr>
        <w:t>48, 350</w:t>
      </w:r>
      <w:r w:rsidR="00AD4682">
        <w:rPr>
          <w:sz w:val="20"/>
          <w:szCs w:val="20"/>
          <w:lang w:eastAsia="en-GB"/>
        </w:rPr>
        <w:t>–</w:t>
      </w:r>
      <w:r w:rsidRPr="007925E3">
        <w:rPr>
          <w:sz w:val="20"/>
          <w:szCs w:val="20"/>
          <w:lang w:eastAsia="en-GB"/>
        </w:rPr>
        <w:t>51, 354</w:t>
      </w:r>
      <w:r w:rsidR="00AD4682">
        <w:rPr>
          <w:sz w:val="20"/>
          <w:szCs w:val="20"/>
          <w:lang w:eastAsia="en-GB"/>
        </w:rPr>
        <w:t>–</w:t>
      </w:r>
      <w:r w:rsidRPr="007925E3">
        <w:rPr>
          <w:sz w:val="20"/>
          <w:szCs w:val="20"/>
          <w:lang w:eastAsia="en-GB"/>
        </w:rPr>
        <w:t>55, 370, 372</w:t>
      </w:r>
      <w:r w:rsidR="00AD4682">
        <w:rPr>
          <w:sz w:val="20"/>
          <w:szCs w:val="20"/>
          <w:lang w:eastAsia="en-GB"/>
        </w:rPr>
        <w:t>–</w:t>
      </w:r>
      <w:r w:rsidRPr="007925E3">
        <w:rPr>
          <w:sz w:val="20"/>
          <w:szCs w:val="20"/>
          <w:lang w:eastAsia="en-GB"/>
        </w:rPr>
        <w:t>74, 376</w:t>
      </w:r>
      <w:r w:rsidR="00AD4682">
        <w:rPr>
          <w:sz w:val="20"/>
          <w:szCs w:val="20"/>
          <w:lang w:eastAsia="en-GB"/>
        </w:rPr>
        <w:t>–</w:t>
      </w:r>
      <w:r w:rsidRPr="007925E3">
        <w:rPr>
          <w:sz w:val="20"/>
          <w:szCs w:val="20"/>
          <w:lang w:eastAsia="en-GB"/>
        </w:rPr>
        <w:t>78, 386</w:t>
      </w:r>
      <w:r w:rsidR="00AD4682">
        <w:rPr>
          <w:sz w:val="20"/>
          <w:szCs w:val="20"/>
          <w:lang w:eastAsia="en-GB"/>
        </w:rPr>
        <w:t>–</w:t>
      </w:r>
      <w:r w:rsidRPr="007925E3">
        <w:rPr>
          <w:sz w:val="20"/>
          <w:szCs w:val="20"/>
          <w:lang w:eastAsia="en-GB"/>
        </w:rPr>
        <w:t>88, 396, 402</w:t>
      </w:r>
      <w:r w:rsidR="00AD4682">
        <w:rPr>
          <w:sz w:val="20"/>
          <w:szCs w:val="20"/>
          <w:lang w:eastAsia="en-GB"/>
        </w:rPr>
        <w:t>–</w:t>
      </w:r>
      <w:r w:rsidRPr="007925E3">
        <w:rPr>
          <w:sz w:val="20"/>
          <w:szCs w:val="20"/>
          <w:lang w:eastAsia="en-GB"/>
        </w:rPr>
        <w:t>03, 423</w:t>
      </w:r>
      <w:r w:rsidR="00AD4682">
        <w:rPr>
          <w:sz w:val="20"/>
          <w:szCs w:val="20"/>
          <w:lang w:eastAsia="en-GB"/>
        </w:rPr>
        <w:t>–</w:t>
      </w:r>
      <w:r w:rsidRPr="007925E3">
        <w:rPr>
          <w:sz w:val="20"/>
          <w:szCs w:val="20"/>
          <w:lang w:eastAsia="en-GB"/>
        </w:rPr>
        <w:t>27, 430, 433, 438, 445</w:t>
      </w:r>
      <w:r w:rsidR="00AD4682">
        <w:rPr>
          <w:sz w:val="20"/>
          <w:szCs w:val="20"/>
          <w:lang w:eastAsia="en-GB"/>
        </w:rPr>
        <w:t>–</w:t>
      </w:r>
      <w:r w:rsidRPr="007925E3">
        <w:rPr>
          <w:sz w:val="20"/>
          <w:szCs w:val="20"/>
          <w:lang w:eastAsia="en-GB"/>
        </w:rPr>
        <w:t>49, 454</w:t>
      </w:r>
      <w:r w:rsidR="00AD4682">
        <w:rPr>
          <w:sz w:val="20"/>
          <w:szCs w:val="20"/>
          <w:lang w:eastAsia="en-GB"/>
        </w:rPr>
        <w:t>–</w:t>
      </w:r>
      <w:r w:rsidRPr="007925E3">
        <w:rPr>
          <w:sz w:val="20"/>
          <w:szCs w:val="20"/>
          <w:lang w:eastAsia="en-GB"/>
        </w:rPr>
        <w:t>55, 457, 460, 464, 471</w:t>
      </w:r>
      <w:r w:rsidR="00AD4682">
        <w:rPr>
          <w:sz w:val="20"/>
          <w:szCs w:val="20"/>
          <w:lang w:eastAsia="en-GB"/>
        </w:rPr>
        <w:t>–</w:t>
      </w:r>
      <w:r w:rsidRPr="007925E3">
        <w:rPr>
          <w:sz w:val="20"/>
          <w:szCs w:val="20"/>
          <w:lang w:eastAsia="en-GB"/>
        </w:rPr>
        <w:t>72, 481, 483, 489</w:t>
      </w:r>
      <w:r w:rsidR="00AD4682">
        <w:rPr>
          <w:sz w:val="20"/>
          <w:szCs w:val="20"/>
          <w:lang w:eastAsia="en-GB"/>
        </w:rPr>
        <w:t>–</w:t>
      </w:r>
      <w:r w:rsidRPr="007925E3">
        <w:rPr>
          <w:sz w:val="20"/>
          <w:szCs w:val="20"/>
          <w:lang w:eastAsia="en-GB"/>
        </w:rPr>
        <w:t>90, 492, 495, 498, 511</w:t>
      </w:r>
      <w:r w:rsidR="00AD4682">
        <w:rPr>
          <w:sz w:val="20"/>
          <w:szCs w:val="20"/>
          <w:lang w:eastAsia="en-GB"/>
        </w:rPr>
        <w:t>–</w:t>
      </w:r>
      <w:r w:rsidRPr="007925E3">
        <w:rPr>
          <w:sz w:val="20"/>
          <w:szCs w:val="20"/>
          <w:lang w:eastAsia="en-GB"/>
        </w:rPr>
        <w:t>12, 516, 524, 526, 528, 530, 534</w:t>
      </w:r>
      <w:r w:rsidR="00AD4682">
        <w:rPr>
          <w:sz w:val="20"/>
          <w:szCs w:val="20"/>
          <w:lang w:eastAsia="en-GB"/>
        </w:rPr>
        <w:t>–</w:t>
      </w:r>
      <w:r w:rsidRPr="007925E3">
        <w:rPr>
          <w:sz w:val="20"/>
          <w:szCs w:val="20"/>
          <w:lang w:eastAsia="en-GB"/>
        </w:rPr>
        <w:t>35, 537, 539, 542, 545, 550, 552, 557, 565, 582, 584, 611</w:t>
      </w:r>
      <w:r w:rsidR="00AD4682">
        <w:rPr>
          <w:sz w:val="20"/>
          <w:szCs w:val="20"/>
          <w:lang w:eastAsia="en-GB"/>
        </w:rPr>
        <w:t>–</w:t>
      </w:r>
      <w:r w:rsidRPr="007925E3">
        <w:rPr>
          <w:sz w:val="20"/>
          <w:szCs w:val="20"/>
          <w:lang w:eastAsia="en-GB"/>
        </w:rPr>
        <w:t>12); Einaudi (1908</w:t>
      </w:r>
      <w:r w:rsidR="004B2DBB">
        <w:rPr>
          <w:sz w:val="20"/>
          <w:szCs w:val="20"/>
          <w:lang w:eastAsia="en-GB"/>
        </w:rPr>
        <w:t>, pp.</w:t>
      </w:r>
      <w:r w:rsidR="004B2DBB" w:rsidRPr="007925E3">
        <w:rPr>
          <w:sz w:val="20"/>
          <w:szCs w:val="20"/>
          <w:lang w:eastAsia="en-GB"/>
        </w:rPr>
        <w:t xml:space="preserve"> </w:t>
      </w:r>
      <w:r w:rsidRPr="007925E3">
        <w:rPr>
          <w:sz w:val="20"/>
          <w:szCs w:val="20"/>
          <w:lang w:eastAsia="en-GB"/>
        </w:rPr>
        <w:t>67, 180, 195</w:t>
      </w:r>
      <w:r w:rsidR="00AD4682">
        <w:rPr>
          <w:sz w:val="20"/>
          <w:szCs w:val="20"/>
          <w:lang w:eastAsia="en-GB"/>
        </w:rPr>
        <w:t>–</w:t>
      </w:r>
      <w:r w:rsidRPr="007925E3">
        <w:rPr>
          <w:sz w:val="20"/>
          <w:szCs w:val="20"/>
          <w:lang w:eastAsia="en-GB"/>
        </w:rPr>
        <w:t>98, 200</w:t>
      </w:r>
      <w:r w:rsidR="00AD4682">
        <w:rPr>
          <w:sz w:val="20"/>
          <w:szCs w:val="20"/>
          <w:lang w:eastAsia="en-GB"/>
        </w:rPr>
        <w:t>–</w:t>
      </w:r>
      <w:r w:rsidRPr="007925E3">
        <w:rPr>
          <w:sz w:val="20"/>
          <w:szCs w:val="20"/>
          <w:lang w:eastAsia="en-GB"/>
        </w:rPr>
        <w:t>01, 208</w:t>
      </w:r>
      <w:r w:rsidR="00AD4682">
        <w:rPr>
          <w:sz w:val="20"/>
          <w:szCs w:val="20"/>
          <w:lang w:eastAsia="en-GB"/>
        </w:rPr>
        <w:t>–</w:t>
      </w:r>
      <w:r w:rsidRPr="007925E3">
        <w:rPr>
          <w:sz w:val="20"/>
          <w:szCs w:val="20"/>
          <w:lang w:eastAsia="en-GB"/>
        </w:rPr>
        <w:t>11, 229, 236, 443, 445, 447</w:t>
      </w:r>
      <w:r w:rsidR="00AD4682">
        <w:rPr>
          <w:sz w:val="20"/>
          <w:szCs w:val="20"/>
          <w:lang w:eastAsia="en-GB"/>
        </w:rPr>
        <w:t>–</w:t>
      </w:r>
      <w:r w:rsidRPr="007925E3">
        <w:rPr>
          <w:sz w:val="20"/>
          <w:szCs w:val="20"/>
          <w:lang w:eastAsia="en-GB"/>
        </w:rPr>
        <w:t>48); Felloni (1971</w:t>
      </w:r>
      <w:r w:rsidR="004B2DBB">
        <w:rPr>
          <w:sz w:val="20"/>
          <w:szCs w:val="20"/>
          <w:lang w:eastAsia="en-GB"/>
        </w:rPr>
        <w:t>, pp.</w:t>
      </w:r>
      <w:r w:rsidR="004B2DBB" w:rsidRPr="007925E3">
        <w:rPr>
          <w:sz w:val="20"/>
          <w:szCs w:val="20"/>
          <w:lang w:eastAsia="en-GB"/>
        </w:rPr>
        <w:t xml:space="preserve"> </w:t>
      </w:r>
      <w:r w:rsidRPr="007925E3">
        <w:rPr>
          <w:sz w:val="20"/>
          <w:szCs w:val="20"/>
          <w:lang w:eastAsia="en-GB"/>
        </w:rPr>
        <w:t>332, 334); Prato (1908</w:t>
      </w:r>
      <w:r w:rsidR="004B2DBB">
        <w:rPr>
          <w:sz w:val="20"/>
          <w:szCs w:val="20"/>
          <w:lang w:eastAsia="en-GB"/>
        </w:rPr>
        <w:t xml:space="preserve">, p. </w:t>
      </w:r>
      <w:r w:rsidRPr="007925E3">
        <w:rPr>
          <w:sz w:val="20"/>
          <w:szCs w:val="20"/>
          <w:lang w:eastAsia="en-GB"/>
        </w:rPr>
        <w:t>402</w:t>
      </w:r>
      <w:r w:rsidR="004B2DBB">
        <w:rPr>
          <w:sz w:val="20"/>
          <w:szCs w:val="20"/>
          <w:lang w:eastAsia="en-GB"/>
        </w:rPr>
        <w:t>;</w:t>
      </w:r>
      <w:r w:rsidRPr="007925E3">
        <w:rPr>
          <w:sz w:val="20"/>
          <w:szCs w:val="20"/>
          <w:lang w:eastAsia="en-GB"/>
        </w:rPr>
        <w:t xml:space="preserve"> 1916</w:t>
      </w:r>
      <w:r w:rsidR="004B2DBB">
        <w:rPr>
          <w:sz w:val="20"/>
          <w:szCs w:val="20"/>
          <w:lang w:eastAsia="en-GB"/>
        </w:rPr>
        <w:t>, p.</w:t>
      </w:r>
      <w:r w:rsidR="004B2DBB" w:rsidRPr="007925E3">
        <w:rPr>
          <w:sz w:val="20"/>
          <w:szCs w:val="20"/>
          <w:lang w:eastAsia="en-GB"/>
        </w:rPr>
        <w:t xml:space="preserve"> </w:t>
      </w:r>
      <w:r w:rsidRPr="007925E3">
        <w:rPr>
          <w:sz w:val="20"/>
          <w:szCs w:val="20"/>
          <w:lang w:eastAsia="en-GB"/>
        </w:rPr>
        <w:t>84); Stumpo (2007</w:t>
      </w:r>
      <w:r w:rsidR="004B2DBB">
        <w:rPr>
          <w:sz w:val="20"/>
          <w:szCs w:val="20"/>
          <w:lang w:eastAsia="en-GB"/>
        </w:rPr>
        <w:t>, p.</w:t>
      </w:r>
      <w:r w:rsidR="00471FAB">
        <w:rPr>
          <w:sz w:val="20"/>
          <w:szCs w:val="20"/>
          <w:lang w:eastAsia="en-GB"/>
        </w:rPr>
        <w:t xml:space="preserve"> </w:t>
      </w:r>
      <w:r w:rsidRPr="007925E3">
        <w:rPr>
          <w:sz w:val="20"/>
          <w:szCs w:val="20"/>
          <w:lang w:eastAsia="en-GB"/>
        </w:rPr>
        <w:t>164); Storrs (1999</w:t>
      </w:r>
      <w:r w:rsidR="004B2DBB">
        <w:rPr>
          <w:sz w:val="20"/>
          <w:szCs w:val="20"/>
          <w:lang w:eastAsia="en-GB"/>
        </w:rPr>
        <w:t>, p.</w:t>
      </w:r>
      <w:r w:rsidRPr="007925E3">
        <w:rPr>
          <w:sz w:val="20"/>
          <w:szCs w:val="20"/>
          <w:lang w:eastAsia="en-GB"/>
        </w:rPr>
        <w:t xml:space="preserve"> 95); Symcox (1983</w:t>
      </w:r>
      <w:r w:rsidR="004B2DBB">
        <w:rPr>
          <w:sz w:val="20"/>
          <w:szCs w:val="20"/>
          <w:lang w:eastAsia="en-GB"/>
        </w:rPr>
        <w:t>, p.</w:t>
      </w:r>
      <w:r w:rsidRPr="007925E3">
        <w:rPr>
          <w:sz w:val="20"/>
          <w:szCs w:val="20"/>
          <w:lang w:eastAsia="en-GB"/>
        </w:rPr>
        <w:t xml:space="preserve"> 201).</w:t>
      </w:r>
    </w:p>
    <w:p w:rsidR="00DB4683" w:rsidRPr="007925E3" w:rsidRDefault="00DB4683" w:rsidP="00DB4683">
      <w:pPr>
        <w:spacing w:line="240" w:lineRule="atLeast"/>
        <w:rPr>
          <w:sz w:val="20"/>
          <w:szCs w:val="20"/>
          <w:lang w:eastAsia="en-GB"/>
        </w:rPr>
      </w:pPr>
    </w:p>
    <w:p w:rsidR="00117089" w:rsidRDefault="00117089">
      <w:pPr>
        <w:jc w:val="left"/>
        <w:rPr>
          <w:sz w:val="20"/>
          <w:szCs w:val="20"/>
          <w:lang w:eastAsia="en-GB"/>
        </w:rPr>
      </w:pPr>
      <w:r>
        <w:rPr>
          <w:sz w:val="20"/>
          <w:szCs w:val="20"/>
          <w:lang w:eastAsia="en-GB"/>
        </w:rPr>
        <w:br w:type="page"/>
      </w:r>
    </w:p>
    <w:p w:rsidR="00DB4683" w:rsidRPr="00117089" w:rsidRDefault="00DB4683" w:rsidP="00DB4683">
      <w:pPr>
        <w:spacing w:line="240" w:lineRule="atLeast"/>
        <w:rPr>
          <w:w w:val="98"/>
          <w:sz w:val="20"/>
          <w:szCs w:val="20"/>
          <w:lang w:eastAsia="en-GB"/>
        </w:rPr>
      </w:pPr>
      <w:r w:rsidRPr="00117089">
        <w:rPr>
          <w:w w:val="98"/>
          <w:sz w:val="20"/>
          <w:szCs w:val="20"/>
          <w:lang w:eastAsia="en-GB"/>
        </w:rPr>
        <w:lastRenderedPageBreak/>
        <w:t>Venice: ASV, Consiglio dei Dieci, Comune, r. 12</w:t>
      </w:r>
      <w:r w:rsidR="00B076B6" w:rsidRPr="00117089">
        <w:rPr>
          <w:w w:val="98"/>
          <w:sz w:val="20"/>
          <w:szCs w:val="20"/>
          <w:lang w:eastAsia="en-GB"/>
        </w:rPr>
        <w:t xml:space="preserve">, pp. </w:t>
      </w:r>
      <w:r w:rsidRPr="00117089">
        <w:rPr>
          <w:w w:val="98"/>
          <w:sz w:val="20"/>
          <w:szCs w:val="20"/>
          <w:lang w:eastAsia="en-GB"/>
        </w:rPr>
        <w:t>152, 158</w:t>
      </w:r>
      <w:r w:rsidR="00AD4682" w:rsidRPr="00117089">
        <w:rPr>
          <w:w w:val="98"/>
          <w:sz w:val="20"/>
          <w:szCs w:val="20"/>
          <w:lang w:eastAsia="en-GB"/>
        </w:rPr>
        <w:t>–</w:t>
      </w:r>
      <w:r w:rsidRPr="00117089">
        <w:rPr>
          <w:w w:val="98"/>
          <w:sz w:val="20"/>
          <w:szCs w:val="20"/>
          <w:lang w:eastAsia="en-GB"/>
        </w:rPr>
        <w:t>59, 190, 201; ASV, Consiglio dei Dieci, Zecca, r. 1</w:t>
      </w:r>
      <w:r w:rsidR="00B076B6" w:rsidRPr="00117089">
        <w:rPr>
          <w:w w:val="98"/>
          <w:sz w:val="20"/>
          <w:szCs w:val="20"/>
          <w:lang w:eastAsia="en-GB"/>
        </w:rPr>
        <w:t>, pp.</w:t>
      </w:r>
      <w:r w:rsidRPr="00117089">
        <w:rPr>
          <w:w w:val="98"/>
          <w:sz w:val="20"/>
          <w:szCs w:val="20"/>
          <w:lang w:eastAsia="en-GB"/>
        </w:rPr>
        <w:t xml:space="preserve"> 6</w:t>
      </w:r>
      <w:r w:rsidR="00AD4682" w:rsidRPr="00117089">
        <w:rPr>
          <w:w w:val="98"/>
          <w:sz w:val="20"/>
          <w:szCs w:val="20"/>
          <w:lang w:eastAsia="en-GB"/>
        </w:rPr>
        <w:t>–</w:t>
      </w:r>
      <w:r w:rsidRPr="00117089">
        <w:rPr>
          <w:w w:val="98"/>
          <w:sz w:val="20"/>
          <w:szCs w:val="20"/>
          <w:lang w:eastAsia="en-GB"/>
        </w:rPr>
        <w:t>8, 10, 12, 14</w:t>
      </w:r>
      <w:r w:rsidR="00AD4682" w:rsidRPr="00117089">
        <w:rPr>
          <w:w w:val="98"/>
          <w:sz w:val="20"/>
          <w:szCs w:val="20"/>
          <w:lang w:eastAsia="en-GB"/>
        </w:rPr>
        <w:t>–</w:t>
      </w:r>
      <w:r w:rsidRPr="00117089">
        <w:rPr>
          <w:w w:val="98"/>
          <w:sz w:val="20"/>
          <w:szCs w:val="20"/>
          <w:lang w:eastAsia="en-GB"/>
        </w:rPr>
        <w:t>16, 18</w:t>
      </w:r>
      <w:r w:rsidR="00AD4682" w:rsidRPr="00117089">
        <w:rPr>
          <w:w w:val="98"/>
          <w:sz w:val="20"/>
          <w:szCs w:val="20"/>
          <w:lang w:eastAsia="en-GB"/>
        </w:rPr>
        <w:t>–</w:t>
      </w:r>
      <w:r w:rsidRPr="00117089">
        <w:rPr>
          <w:w w:val="98"/>
          <w:sz w:val="20"/>
          <w:szCs w:val="20"/>
          <w:lang w:eastAsia="en-GB"/>
        </w:rPr>
        <w:t>19, 23</w:t>
      </w:r>
      <w:r w:rsidR="00AD4682" w:rsidRPr="00117089">
        <w:rPr>
          <w:w w:val="98"/>
          <w:sz w:val="20"/>
          <w:szCs w:val="20"/>
          <w:lang w:eastAsia="en-GB"/>
        </w:rPr>
        <w:t>–</w:t>
      </w:r>
      <w:r w:rsidRPr="00117089">
        <w:rPr>
          <w:w w:val="98"/>
          <w:sz w:val="20"/>
          <w:szCs w:val="20"/>
          <w:lang w:eastAsia="en-GB"/>
        </w:rPr>
        <w:t>24, 27</w:t>
      </w:r>
      <w:r w:rsidR="00AD4682" w:rsidRPr="00117089">
        <w:rPr>
          <w:w w:val="98"/>
          <w:sz w:val="20"/>
          <w:szCs w:val="20"/>
          <w:lang w:eastAsia="en-GB"/>
        </w:rPr>
        <w:t>–</w:t>
      </w:r>
      <w:r w:rsidRPr="00117089">
        <w:rPr>
          <w:w w:val="98"/>
          <w:sz w:val="20"/>
          <w:szCs w:val="20"/>
          <w:lang w:eastAsia="en-GB"/>
        </w:rPr>
        <w:t>29, 31, 33, 36</w:t>
      </w:r>
      <w:r w:rsidR="00AD4682" w:rsidRPr="00117089">
        <w:rPr>
          <w:w w:val="98"/>
          <w:sz w:val="20"/>
          <w:szCs w:val="20"/>
          <w:lang w:eastAsia="en-GB"/>
        </w:rPr>
        <w:t>–</w:t>
      </w:r>
      <w:r w:rsidRPr="00117089">
        <w:rPr>
          <w:w w:val="98"/>
          <w:sz w:val="20"/>
          <w:szCs w:val="20"/>
          <w:lang w:eastAsia="en-GB"/>
        </w:rPr>
        <w:t>37, 39, 43, 45</w:t>
      </w:r>
      <w:r w:rsidR="00AD4682" w:rsidRPr="00117089">
        <w:rPr>
          <w:w w:val="98"/>
          <w:sz w:val="20"/>
          <w:szCs w:val="20"/>
          <w:lang w:eastAsia="en-GB"/>
        </w:rPr>
        <w:t>–</w:t>
      </w:r>
      <w:r w:rsidRPr="00117089">
        <w:rPr>
          <w:w w:val="98"/>
          <w:sz w:val="20"/>
          <w:szCs w:val="20"/>
          <w:lang w:eastAsia="en-GB"/>
        </w:rPr>
        <w:t>46, 47</w:t>
      </w:r>
      <w:r w:rsidR="00AD4682" w:rsidRPr="00117089">
        <w:rPr>
          <w:w w:val="98"/>
          <w:sz w:val="20"/>
          <w:szCs w:val="20"/>
          <w:lang w:eastAsia="en-GB"/>
        </w:rPr>
        <w:t>–</w:t>
      </w:r>
      <w:r w:rsidRPr="00117089">
        <w:rPr>
          <w:w w:val="98"/>
          <w:sz w:val="20"/>
          <w:szCs w:val="20"/>
          <w:lang w:eastAsia="en-GB"/>
        </w:rPr>
        <w:t>49, 50</w:t>
      </w:r>
      <w:r w:rsidR="00AD4682" w:rsidRPr="00117089">
        <w:rPr>
          <w:w w:val="98"/>
          <w:sz w:val="20"/>
          <w:szCs w:val="20"/>
          <w:lang w:eastAsia="en-GB"/>
        </w:rPr>
        <w:t>–</w:t>
      </w:r>
      <w:r w:rsidRPr="00117089">
        <w:rPr>
          <w:w w:val="98"/>
          <w:sz w:val="20"/>
          <w:szCs w:val="20"/>
          <w:lang w:eastAsia="en-GB"/>
        </w:rPr>
        <w:t>53, 79</w:t>
      </w:r>
      <w:r w:rsidR="00AD4682" w:rsidRPr="00117089">
        <w:rPr>
          <w:w w:val="98"/>
          <w:sz w:val="20"/>
          <w:szCs w:val="20"/>
          <w:lang w:eastAsia="en-GB"/>
        </w:rPr>
        <w:t>–</w:t>
      </w:r>
      <w:r w:rsidRPr="00117089">
        <w:rPr>
          <w:w w:val="98"/>
          <w:sz w:val="20"/>
          <w:szCs w:val="20"/>
          <w:lang w:eastAsia="en-GB"/>
        </w:rPr>
        <w:t>80, 85, 87, 90, 114, 131; ASV, Consiglio dei Dieci, Zecca, r. 2</w:t>
      </w:r>
      <w:r w:rsidR="00B076B6" w:rsidRPr="00117089">
        <w:rPr>
          <w:w w:val="98"/>
          <w:sz w:val="20"/>
          <w:szCs w:val="20"/>
          <w:lang w:eastAsia="en-GB"/>
        </w:rPr>
        <w:t xml:space="preserve">, pp. </w:t>
      </w:r>
      <w:r w:rsidRPr="00117089">
        <w:rPr>
          <w:w w:val="98"/>
          <w:sz w:val="20"/>
          <w:szCs w:val="20"/>
          <w:lang w:eastAsia="en-GB"/>
        </w:rPr>
        <w:t>51</w:t>
      </w:r>
      <w:r w:rsidR="00AD4682" w:rsidRPr="00117089">
        <w:rPr>
          <w:w w:val="98"/>
          <w:sz w:val="20"/>
          <w:szCs w:val="20"/>
          <w:lang w:eastAsia="en-GB"/>
        </w:rPr>
        <w:t>–</w:t>
      </w:r>
      <w:r w:rsidRPr="00117089">
        <w:rPr>
          <w:w w:val="98"/>
          <w:sz w:val="20"/>
          <w:szCs w:val="20"/>
          <w:lang w:eastAsia="en-GB"/>
        </w:rPr>
        <w:t>53; ASV, Consiglio dei Dieci, Zecca, r. 3: 90, 93, 95</w:t>
      </w:r>
      <w:r w:rsidR="00AD4682" w:rsidRPr="00117089">
        <w:rPr>
          <w:w w:val="98"/>
          <w:sz w:val="20"/>
          <w:szCs w:val="20"/>
          <w:lang w:eastAsia="en-GB"/>
        </w:rPr>
        <w:t>–</w:t>
      </w:r>
      <w:r w:rsidRPr="00117089">
        <w:rPr>
          <w:w w:val="98"/>
          <w:sz w:val="20"/>
          <w:szCs w:val="20"/>
          <w:lang w:eastAsia="en-GB"/>
        </w:rPr>
        <w:t>96, 100, 107</w:t>
      </w:r>
      <w:r w:rsidR="00AD4682" w:rsidRPr="00117089">
        <w:rPr>
          <w:w w:val="98"/>
          <w:sz w:val="20"/>
          <w:szCs w:val="20"/>
          <w:lang w:eastAsia="en-GB"/>
        </w:rPr>
        <w:t>–</w:t>
      </w:r>
      <w:r w:rsidRPr="00117089">
        <w:rPr>
          <w:w w:val="98"/>
          <w:sz w:val="20"/>
          <w:szCs w:val="20"/>
          <w:lang w:eastAsia="en-GB"/>
        </w:rPr>
        <w:t>10, 113, 115</w:t>
      </w:r>
      <w:r w:rsidR="00AD4682" w:rsidRPr="00117089">
        <w:rPr>
          <w:w w:val="98"/>
          <w:sz w:val="20"/>
          <w:szCs w:val="20"/>
          <w:lang w:eastAsia="en-GB"/>
        </w:rPr>
        <w:t>–</w:t>
      </w:r>
      <w:r w:rsidRPr="00117089">
        <w:rPr>
          <w:w w:val="98"/>
          <w:sz w:val="20"/>
          <w:szCs w:val="20"/>
          <w:lang w:eastAsia="en-GB"/>
        </w:rPr>
        <w:t>18, 121</w:t>
      </w:r>
      <w:r w:rsidR="00AD4682" w:rsidRPr="00117089">
        <w:rPr>
          <w:w w:val="98"/>
          <w:sz w:val="20"/>
          <w:szCs w:val="20"/>
          <w:lang w:eastAsia="en-GB"/>
        </w:rPr>
        <w:t>–</w:t>
      </w:r>
      <w:r w:rsidRPr="00117089">
        <w:rPr>
          <w:w w:val="98"/>
          <w:sz w:val="20"/>
          <w:szCs w:val="20"/>
          <w:lang w:eastAsia="en-GB"/>
        </w:rPr>
        <w:t>24, 126</w:t>
      </w:r>
      <w:r w:rsidR="00AD4682" w:rsidRPr="00117089">
        <w:rPr>
          <w:w w:val="98"/>
          <w:sz w:val="20"/>
          <w:szCs w:val="20"/>
          <w:lang w:eastAsia="en-GB"/>
        </w:rPr>
        <w:t>–</w:t>
      </w:r>
      <w:r w:rsidRPr="00117089">
        <w:rPr>
          <w:w w:val="98"/>
          <w:sz w:val="20"/>
          <w:szCs w:val="20"/>
          <w:lang w:eastAsia="en-GB"/>
        </w:rPr>
        <w:t>27, 129</w:t>
      </w:r>
      <w:r w:rsidR="00AD4682" w:rsidRPr="00117089">
        <w:rPr>
          <w:w w:val="98"/>
          <w:sz w:val="20"/>
          <w:szCs w:val="20"/>
          <w:lang w:eastAsia="en-GB"/>
        </w:rPr>
        <w:t>–</w:t>
      </w:r>
      <w:r w:rsidRPr="00117089">
        <w:rPr>
          <w:w w:val="98"/>
          <w:sz w:val="20"/>
          <w:szCs w:val="20"/>
          <w:lang w:eastAsia="en-GB"/>
        </w:rPr>
        <w:t>31, 134</w:t>
      </w:r>
      <w:r w:rsidR="00AD4682" w:rsidRPr="00117089">
        <w:rPr>
          <w:w w:val="98"/>
          <w:sz w:val="20"/>
          <w:szCs w:val="20"/>
          <w:lang w:eastAsia="en-GB"/>
        </w:rPr>
        <w:t>–</w:t>
      </w:r>
      <w:r w:rsidRPr="00117089">
        <w:rPr>
          <w:w w:val="98"/>
          <w:sz w:val="20"/>
          <w:szCs w:val="20"/>
          <w:lang w:eastAsia="en-GB"/>
        </w:rPr>
        <w:t>48, 151, 153</w:t>
      </w:r>
      <w:r w:rsidR="00AD4682" w:rsidRPr="00117089">
        <w:rPr>
          <w:w w:val="98"/>
          <w:sz w:val="20"/>
          <w:szCs w:val="20"/>
          <w:lang w:eastAsia="en-GB"/>
        </w:rPr>
        <w:t>–</w:t>
      </w:r>
      <w:r w:rsidRPr="00117089">
        <w:rPr>
          <w:w w:val="98"/>
          <w:sz w:val="20"/>
          <w:szCs w:val="20"/>
          <w:lang w:eastAsia="en-GB"/>
        </w:rPr>
        <w:t>54, 157</w:t>
      </w:r>
      <w:r w:rsidR="00AD4682" w:rsidRPr="00117089">
        <w:rPr>
          <w:w w:val="98"/>
          <w:sz w:val="20"/>
          <w:szCs w:val="20"/>
          <w:lang w:eastAsia="en-GB"/>
        </w:rPr>
        <w:t>–</w:t>
      </w:r>
      <w:r w:rsidRPr="00117089">
        <w:rPr>
          <w:w w:val="98"/>
          <w:sz w:val="20"/>
          <w:szCs w:val="20"/>
          <w:lang w:eastAsia="en-GB"/>
        </w:rPr>
        <w:t>59, 161</w:t>
      </w:r>
      <w:r w:rsidR="00AD4682" w:rsidRPr="00117089">
        <w:rPr>
          <w:w w:val="98"/>
          <w:sz w:val="20"/>
          <w:szCs w:val="20"/>
          <w:lang w:eastAsia="en-GB"/>
        </w:rPr>
        <w:t>–</w:t>
      </w:r>
      <w:r w:rsidRPr="00117089">
        <w:rPr>
          <w:w w:val="98"/>
          <w:sz w:val="20"/>
          <w:szCs w:val="20"/>
          <w:lang w:eastAsia="en-GB"/>
        </w:rPr>
        <w:t>66, 171</w:t>
      </w:r>
      <w:r w:rsidR="00AD4682" w:rsidRPr="00117089">
        <w:rPr>
          <w:w w:val="98"/>
          <w:sz w:val="20"/>
          <w:szCs w:val="20"/>
          <w:lang w:eastAsia="en-GB"/>
        </w:rPr>
        <w:t>–</w:t>
      </w:r>
      <w:r w:rsidRPr="00117089">
        <w:rPr>
          <w:w w:val="98"/>
          <w:sz w:val="20"/>
          <w:szCs w:val="20"/>
          <w:lang w:eastAsia="en-GB"/>
        </w:rPr>
        <w:t>72, 174, 181</w:t>
      </w:r>
      <w:r w:rsidR="00AD4682" w:rsidRPr="00117089">
        <w:rPr>
          <w:w w:val="98"/>
          <w:sz w:val="20"/>
          <w:szCs w:val="20"/>
          <w:lang w:eastAsia="en-GB"/>
        </w:rPr>
        <w:t>–</w:t>
      </w:r>
      <w:r w:rsidRPr="00117089">
        <w:rPr>
          <w:w w:val="98"/>
          <w:sz w:val="20"/>
          <w:szCs w:val="20"/>
          <w:lang w:eastAsia="en-GB"/>
        </w:rPr>
        <w:t>82, 189, 200; ASV, Senato, Zecca, 1608</w:t>
      </w:r>
      <w:r w:rsidR="00AD4682" w:rsidRPr="00117089">
        <w:rPr>
          <w:w w:val="98"/>
          <w:sz w:val="20"/>
          <w:szCs w:val="20"/>
          <w:lang w:eastAsia="en-GB"/>
        </w:rPr>
        <w:t>–</w:t>
      </w:r>
      <w:r w:rsidRPr="00117089">
        <w:rPr>
          <w:w w:val="98"/>
          <w:sz w:val="20"/>
          <w:szCs w:val="20"/>
          <w:lang w:eastAsia="en-GB"/>
        </w:rPr>
        <w:t>1626</w:t>
      </w:r>
      <w:r w:rsidR="00B076B6" w:rsidRPr="00117089">
        <w:rPr>
          <w:w w:val="98"/>
          <w:sz w:val="20"/>
          <w:szCs w:val="20"/>
          <w:lang w:eastAsia="en-GB"/>
        </w:rPr>
        <w:t xml:space="preserve">, pp. </w:t>
      </w:r>
      <w:r w:rsidRPr="00117089">
        <w:rPr>
          <w:w w:val="98"/>
          <w:sz w:val="20"/>
          <w:szCs w:val="20"/>
          <w:lang w:eastAsia="en-GB"/>
        </w:rPr>
        <w:t>101</w:t>
      </w:r>
      <w:r w:rsidR="00AD4682" w:rsidRPr="00117089">
        <w:rPr>
          <w:w w:val="98"/>
          <w:sz w:val="20"/>
          <w:szCs w:val="20"/>
          <w:lang w:eastAsia="en-GB"/>
        </w:rPr>
        <w:t>–</w:t>
      </w:r>
      <w:r w:rsidRPr="00117089">
        <w:rPr>
          <w:w w:val="98"/>
          <w:sz w:val="20"/>
          <w:szCs w:val="20"/>
          <w:lang w:eastAsia="en-GB"/>
        </w:rPr>
        <w:t>08, 110, 115</w:t>
      </w:r>
      <w:r w:rsidR="00AD4682" w:rsidRPr="00117089">
        <w:rPr>
          <w:w w:val="98"/>
          <w:sz w:val="20"/>
          <w:szCs w:val="20"/>
          <w:lang w:eastAsia="en-GB"/>
        </w:rPr>
        <w:t>–</w:t>
      </w:r>
      <w:r w:rsidRPr="00117089">
        <w:rPr>
          <w:w w:val="98"/>
          <w:sz w:val="20"/>
          <w:szCs w:val="20"/>
          <w:lang w:eastAsia="en-GB"/>
        </w:rPr>
        <w:t>17, 122, 126, 132</w:t>
      </w:r>
      <w:r w:rsidR="00AD4682" w:rsidRPr="00117089">
        <w:rPr>
          <w:w w:val="98"/>
          <w:sz w:val="20"/>
          <w:szCs w:val="20"/>
          <w:lang w:eastAsia="en-GB"/>
        </w:rPr>
        <w:t>–</w:t>
      </w:r>
      <w:r w:rsidRPr="00117089">
        <w:rPr>
          <w:w w:val="98"/>
          <w:sz w:val="20"/>
          <w:szCs w:val="20"/>
          <w:lang w:eastAsia="en-GB"/>
        </w:rPr>
        <w:t>34, 145; ASV, Senato, Zecca, 1622</w:t>
      </w:r>
      <w:r w:rsidR="00AD4682" w:rsidRPr="00117089">
        <w:rPr>
          <w:w w:val="98"/>
          <w:sz w:val="20"/>
          <w:szCs w:val="20"/>
          <w:lang w:eastAsia="en-GB"/>
        </w:rPr>
        <w:t>–</w:t>
      </w:r>
      <w:r w:rsidRPr="00117089">
        <w:rPr>
          <w:w w:val="98"/>
          <w:sz w:val="20"/>
          <w:szCs w:val="20"/>
          <w:lang w:eastAsia="en-GB"/>
        </w:rPr>
        <w:t>1626</w:t>
      </w:r>
      <w:r w:rsidR="00B31BA1" w:rsidRPr="00117089">
        <w:rPr>
          <w:w w:val="98"/>
          <w:sz w:val="20"/>
          <w:szCs w:val="20"/>
          <w:lang w:eastAsia="en-GB"/>
        </w:rPr>
        <w:t xml:space="preserve">, p. </w:t>
      </w:r>
      <w:r w:rsidRPr="00117089">
        <w:rPr>
          <w:w w:val="98"/>
          <w:sz w:val="20"/>
          <w:szCs w:val="20"/>
          <w:lang w:eastAsia="en-GB"/>
        </w:rPr>
        <w:t>194; ASV, Senato Zecca, 1636</w:t>
      </w:r>
      <w:r w:rsidR="00AD4682" w:rsidRPr="00117089">
        <w:rPr>
          <w:w w:val="98"/>
          <w:sz w:val="20"/>
          <w:szCs w:val="20"/>
          <w:lang w:eastAsia="en-GB"/>
        </w:rPr>
        <w:t>–</w:t>
      </w:r>
      <w:r w:rsidRPr="00117089">
        <w:rPr>
          <w:w w:val="98"/>
          <w:sz w:val="20"/>
          <w:szCs w:val="20"/>
          <w:lang w:eastAsia="en-GB"/>
        </w:rPr>
        <w:t>1637</w:t>
      </w:r>
      <w:r w:rsidR="00B31BA1" w:rsidRPr="00117089">
        <w:rPr>
          <w:w w:val="98"/>
          <w:sz w:val="20"/>
          <w:szCs w:val="20"/>
          <w:lang w:eastAsia="en-GB"/>
        </w:rPr>
        <w:t xml:space="preserve">, p. </w:t>
      </w:r>
      <w:r w:rsidRPr="00117089">
        <w:rPr>
          <w:w w:val="98"/>
          <w:sz w:val="20"/>
          <w:szCs w:val="20"/>
          <w:lang w:eastAsia="en-GB"/>
        </w:rPr>
        <w:t>48; ASV, Savio Cassier, busta 587, decreto 7 Maggio 1787, proclama 23 Maggio 1789; Einaudi (1907</w:t>
      </w:r>
      <w:r w:rsidR="00B31BA1" w:rsidRPr="00117089">
        <w:rPr>
          <w:w w:val="98"/>
          <w:sz w:val="20"/>
          <w:szCs w:val="20"/>
          <w:lang w:eastAsia="en-GB"/>
        </w:rPr>
        <w:t xml:space="preserve">, pp. </w:t>
      </w:r>
      <w:r w:rsidRPr="00117089">
        <w:rPr>
          <w:w w:val="98"/>
          <w:sz w:val="20"/>
          <w:szCs w:val="20"/>
          <w:lang w:eastAsia="en-GB"/>
        </w:rPr>
        <w:t>173</w:t>
      </w:r>
      <w:r w:rsidR="00AD4682" w:rsidRPr="00117089">
        <w:rPr>
          <w:w w:val="98"/>
          <w:sz w:val="20"/>
          <w:szCs w:val="20"/>
          <w:lang w:eastAsia="en-GB"/>
        </w:rPr>
        <w:t>–</w:t>
      </w:r>
      <w:r w:rsidRPr="00117089">
        <w:rPr>
          <w:w w:val="98"/>
          <w:sz w:val="20"/>
          <w:szCs w:val="20"/>
          <w:lang w:eastAsia="en-GB"/>
        </w:rPr>
        <w:t>75); Felloni (1971</w:t>
      </w:r>
      <w:r w:rsidR="00B31BA1" w:rsidRPr="00117089">
        <w:rPr>
          <w:w w:val="98"/>
          <w:sz w:val="20"/>
          <w:szCs w:val="20"/>
          <w:lang w:eastAsia="en-GB"/>
        </w:rPr>
        <w:t xml:space="preserve">, pp. </w:t>
      </w:r>
      <w:r w:rsidRPr="00117089">
        <w:rPr>
          <w:w w:val="98"/>
          <w:sz w:val="20"/>
          <w:szCs w:val="20"/>
          <w:lang w:eastAsia="en-GB"/>
        </w:rPr>
        <w:t>138</w:t>
      </w:r>
      <w:r w:rsidR="00AD4682" w:rsidRPr="00117089">
        <w:rPr>
          <w:w w:val="98"/>
          <w:sz w:val="20"/>
          <w:szCs w:val="20"/>
          <w:lang w:eastAsia="en-GB"/>
        </w:rPr>
        <w:t>–</w:t>
      </w:r>
      <w:r w:rsidRPr="00117089">
        <w:rPr>
          <w:w w:val="98"/>
          <w:sz w:val="20"/>
          <w:szCs w:val="20"/>
          <w:lang w:eastAsia="en-GB"/>
        </w:rPr>
        <w:t>39, 146, 148, 154); Pezzolo (2003a</w:t>
      </w:r>
      <w:r w:rsidR="00B31BA1" w:rsidRPr="00117089">
        <w:rPr>
          <w:w w:val="98"/>
          <w:sz w:val="20"/>
          <w:szCs w:val="20"/>
          <w:lang w:eastAsia="en-GB"/>
        </w:rPr>
        <w:t xml:space="preserve">, pp. </w:t>
      </w:r>
      <w:r w:rsidRPr="00117089">
        <w:rPr>
          <w:w w:val="98"/>
          <w:sz w:val="20"/>
          <w:szCs w:val="20"/>
          <w:lang w:eastAsia="en-GB"/>
        </w:rPr>
        <w:t>84</w:t>
      </w:r>
      <w:r w:rsidR="00B31BA1" w:rsidRPr="00117089">
        <w:rPr>
          <w:w w:val="98"/>
          <w:sz w:val="20"/>
          <w:szCs w:val="20"/>
          <w:lang w:eastAsia="en-GB"/>
        </w:rPr>
        <w:t>;</w:t>
      </w:r>
      <w:r w:rsidRPr="00117089">
        <w:rPr>
          <w:w w:val="98"/>
          <w:sz w:val="20"/>
          <w:szCs w:val="20"/>
          <w:lang w:eastAsia="en-GB"/>
        </w:rPr>
        <w:t xml:space="preserve"> 2003b</w:t>
      </w:r>
      <w:r w:rsidR="00ED370E" w:rsidRPr="00117089">
        <w:rPr>
          <w:w w:val="98"/>
          <w:sz w:val="20"/>
          <w:szCs w:val="20"/>
          <w:lang w:eastAsia="en-GB"/>
        </w:rPr>
        <w:t>, pp.</w:t>
      </w:r>
      <w:r w:rsidR="00471FAB" w:rsidRPr="00117089">
        <w:rPr>
          <w:w w:val="98"/>
          <w:sz w:val="20"/>
          <w:szCs w:val="20"/>
          <w:lang w:eastAsia="en-GB"/>
        </w:rPr>
        <w:t xml:space="preserve"> </w:t>
      </w:r>
      <w:r w:rsidRPr="00117089">
        <w:rPr>
          <w:w w:val="98"/>
          <w:sz w:val="20"/>
          <w:szCs w:val="20"/>
          <w:lang w:eastAsia="en-GB"/>
        </w:rPr>
        <w:t>45</w:t>
      </w:r>
      <w:r w:rsidR="00AD4682" w:rsidRPr="00117089">
        <w:rPr>
          <w:w w:val="98"/>
          <w:sz w:val="20"/>
          <w:szCs w:val="20"/>
          <w:lang w:eastAsia="en-GB"/>
        </w:rPr>
        <w:t>–</w:t>
      </w:r>
      <w:r w:rsidRPr="00117089">
        <w:rPr>
          <w:w w:val="98"/>
          <w:sz w:val="20"/>
          <w:szCs w:val="20"/>
          <w:lang w:eastAsia="en-GB"/>
        </w:rPr>
        <w:t>47, 49, appendix</w:t>
      </w:r>
      <w:r w:rsidR="00ED370E" w:rsidRPr="00117089">
        <w:rPr>
          <w:w w:val="98"/>
          <w:sz w:val="20"/>
          <w:szCs w:val="20"/>
          <w:lang w:eastAsia="en-GB"/>
        </w:rPr>
        <w:t>;</w:t>
      </w:r>
      <w:r w:rsidRPr="00117089">
        <w:rPr>
          <w:w w:val="98"/>
          <w:sz w:val="20"/>
          <w:szCs w:val="20"/>
          <w:lang w:eastAsia="en-GB"/>
        </w:rPr>
        <w:t xml:space="preserve"> 2006a</w:t>
      </w:r>
      <w:r w:rsidR="00ED370E" w:rsidRPr="00117089">
        <w:rPr>
          <w:w w:val="98"/>
          <w:sz w:val="20"/>
          <w:szCs w:val="20"/>
          <w:lang w:eastAsia="en-GB"/>
        </w:rPr>
        <w:t xml:space="preserve">, pp. </w:t>
      </w:r>
      <w:r w:rsidRPr="00117089">
        <w:rPr>
          <w:w w:val="98"/>
          <w:sz w:val="20"/>
          <w:szCs w:val="20"/>
          <w:lang w:eastAsia="en-GB"/>
        </w:rPr>
        <w:t>90</w:t>
      </w:r>
      <w:r w:rsidR="00AD4682" w:rsidRPr="00117089">
        <w:rPr>
          <w:w w:val="98"/>
          <w:sz w:val="20"/>
          <w:szCs w:val="20"/>
          <w:lang w:eastAsia="en-GB"/>
        </w:rPr>
        <w:t>–</w:t>
      </w:r>
      <w:r w:rsidRPr="00117089">
        <w:rPr>
          <w:w w:val="98"/>
          <w:sz w:val="20"/>
          <w:szCs w:val="20"/>
          <w:lang w:eastAsia="en-GB"/>
        </w:rPr>
        <w:t>91); Pullan (1971</w:t>
      </w:r>
      <w:r w:rsidR="00ED370E" w:rsidRPr="00117089">
        <w:rPr>
          <w:w w:val="98"/>
          <w:sz w:val="20"/>
          <w:szCs w:val="20"/>
          <w:lang w:eastAsia="en-GB"/>
        </w:rPr>
        <w:t xml:space="preserve">, p. </w:t>
      </w:r>
      <w:r w:rsidRPr="00117089">
        <w:rPr>
          <w:w w:val="98"/>
          <w:sz w:val="20"/>
          <w:szCs w:val="20"/>
          <w:lang w:eastAsia="en-GB"/>
        </w:rPr>
        <w:t>140); Reale Commissione (1903a</w:t>
      </w:r>
      <w:r w:rsidR="00ED370E" w:rsidRPr="00117089">
        <w:rPr>
          <w:w w:val="98"/>
          <w:sz w:val="20"/>
          <w:szCs w:val="20"/>
          <w:lang w:eastAsia="en-GB"/>
        </w:rPr>
        <w:t xml:space="preserve">, pp. </w:t>
      </w:r>
      <w:r w:rsidRPr="00117089">
        <w:rPr>
          <w:w w:val="98"/>
          <w:sz w:val="20"/>
          <w:szCs w:val="20"/>
          <w:lang w:eastAsia="en-GB"/>
        </w:rPr>
        <w:t>210</w:t>
      </w:r>
      <w:r w:rsidR="00AD4682" w:rsidRPr="00117089">
        <w:rPr>
          <w:w w:val="98"/>
          <w:sz w:val="20"/>
          <w:szCs w:val="20"/>
          <w:lang w:eastAsia="en-GB"/>
        </w:rPr>
        <w:t>–</w:t>
      </w:r>
      <w:r w:rsidRPr="00117089">
        <w:rPr>
          <w:w w:val="98"/>
          <w:sz w:val="20"/>
          <w:szCs w:val="20"/>
          <w:lang w:eastAsia="en-GB"/>
        </w:rPr>
        <w:t>12, 550, 555</w:t>
      </w:r>
      <w:r w:rsidR="00AD4682" w:rsidRPr="00117089">
        <w:rPr>
          <w:w w:val="98"/>
          <w:sz w:val="20"/>
          <w:szCs w:val="20"/>
          <w:lang w:eastAsia="en-GB"/>
        </w:rPr>
        <w:t>–</w:t>
      </w:r>
      <w:r w:rsidRPr="00117089">
        <w:rPr>
          <w:w w:val="98"/>
          <w:sz w:val="20"/>
          <w:szCs w:val="20"/>
          <w:lang w:eastAsia="en-GB"/>
        </w:rPr>
        <w:t>57</w:t>
      </w:r>
      <w:r w:rsidR="00ED370E" w:rsidRPr="00117089">
        <w:rPr>
          <w:w w:val="98"/>
          <w:sz w:val="20"/>
          <w:szCs w:val="20"/>
          <w:lang w:eastAsia="en-GB"/>
        </w:rPr>
        <w:t>;</w:t>
      </w:r>
      <w:r w:rsidRPr="00117089">
        <w:rPr>
          <w:w w:val="98"/>
          <w:sz w:val="20"/>
          <w:szCs w:val="20"/>
          <w:lang w:eastAsia="en-GB"/>
        </w:rPr>
        <w:t xml:space="preserve"> 1903b</w:t>
      </w:r>
      <w:r w:rsidR="00ED370E" w:rsidRPr="00117089">
        <w:rPr>
          <w:w w:val="98"/>
          <w:sz w:val="20"/>
          <w:szCs w:val="20"/>
          <w:lang w:eastAsia="en-GB"/>
        </w:rPr>
        <w:t xml:space="preserve">, pp. </w:t>
      </w:r>
      <w:r w:rsidRPr="00117089">
        <w:rPr>
          <w:w w:val="98"/>
          <w:sz w:val="20"/>
          <w:szCs w:val="20"/>
          <w:lang w:eastAsia="en-GB"/>
        </w:rPr>
        <w:t>90</w:t>
      </w:r>
      <w:r w:rsidR="00AD4682" w:rsidRPr="00117089">
        <w:rPr>
          <w:w w:val="98"/>
          <w:sz w:val="20"/>
          <w:szCs w:val="20"/>
          <w:lang w:eastAsia="en-GB"/>
        </w:rPr>
        <w:t>–</w:t>
      </w:r>
      <w:r w:rsidRPr="00117089">
        <w:rPr>
          <w:w w:val="98"/>
          <w:sz w:val="20"/>
          <w:szCs w:val="20"/>
          <w:lang w:eastAsia="en-GB"/>
        </w:rPr>
        <w:t>108, 191, 256, 433, 435, 456, 478, 482, 485</w:t>
      </w:r>
      <w:r w:rsidR="00AD4682" w:rsidRPr="00117089">
        <w:rPr>
          <w:w w:val="98"/>
          <w:sz w:val="20"/>
          <w:szCs w:val="20"/>
          <w:lang w:eastAsia="en-GB"/>
        </w:rPr>
        <w:t>–</w:t>
      </w:r>
      <w:r w:rsidRPr="00117089">
        <w:rPr>
          <w:w w:val="98"/>
          <w:sz w:val="20"/>
          <w:szCs w:val="20"/>
          <w:lang w:eastAsia="en-GB"/>
        </w:rPr>
        <w:t>86, 495</w:t>
      </w:r>
      <w:r w:rsidR="00AD4682" w:rsidRPr="00117089">
        <w:rPr>
          <w:w w:val="98"/>
          <w:sz w:val="20"/>
          <w:szCs w:val="20"/>
          <w:lang w:eastAsia="en-GB"/>
        </w:rPr>
        <w:t>–</w:t>
      </w:r>
      <w:r w:rsidRPr="00117089">
        <w:rPr>
          <w:w w:val="98"/>
          <w:sz w:val="20"/>
          <w:szCs w:val="20"/>
          <w:lang w:eastAsia="en-GB"/>
        </w:rPr>
        <w:t>96, 501, 532, 555</w:t>
      </w:r>
      <w:r w:rsidR="00AD4682" w:rsidRPr="00117089">
        <w:rPr>
          <w:w w:val="98"/>
          <w:sz w:val="20"/>
          <w:szCs w:val="20"/>
          <w:lang w:eastAsia="en-GB"/>
        </w:rPr>
        <w:t>–</w:t>
      </w:r>
      <w:r w:rsidRPr="00117089">
        <w:rPr>
          <w:w w:val="98"/>
          <w:sz w:val="20"/>
          <w:szCs w:val="20"/>
          <w:lang w:eastAsia="en-GB"/>
        </w:rPr>
        <w:t>58, 575); Vietti (1884</w:t>
      </w:r>
      <w:r w:rsidR="00ED370E" w:rsidRPr="00117089">
        <w:rPr>
          <w:w w:val="98"/>
          <w:sz w:val="20"/>
          <w:szCs w:val="20"/>
          <w:lang w:eastAsia="en-GB"/>
        </w:rPr>
        <w:t xml:space="preserve">, pp. </w:t>
      </w:r>
      <w:r w:rsidRPr="00117089">
        <w:rPr>
          <w:w w:val="98"/>
          <w:sz w:val="20"/>
          <w:szCs w:val="20"/>
          <w:lang w:eastAsia="en-GB"/>
        </w:rPr>
        <w:t>129, 131</w:t>
      </w:r>
      <w:r w:rsidR="00AD4682" w:rsidRPr="00117089">
        <w:rPr>
          <w:w w:val="98"/>
          <w:sz w:val="20"/>
          <w:szCs w:val="20"/>
          <w:lang w:eastAsia="en-GB"/>
        </w:rPr>
        <w:t>–</w:t>
      </w:r>
      <w:r w:rsidRPr="00117089">
        <w:rPr>
          <w:w w:val="98"/>
          <w:sz w:val="20"/>
          <w:szCs w:val="20"/>
          <w:lang w:eastAsia="en-GB"/>
        </w:rPr>
        <w:t>32).</w:t>
      </w:r>
    </w:p>
    <w:p w:rsidR="00DB4683" w:rsidRPr="00117089" w:rsidRDefault="00DB4683" w:rsidP="00DB4683">
      <w:pPr>
        <w:spacing w:line="240" w:lineRule="atLeast"/>
        <w:rPr>
          <w:w w:val="98"/>
          <w:sz w:val="20"/>
          <w:szCs w:val="20"/>
          <w:lang w:eastAsia="en-GB"/>
        </w:rPr>
      </w:pPr>
    </w:p>
    <w:p w:rsidR="00DB4683" w:rsidRPr="00117089" w:rsidRDefault="00DB4683" w:rsidP="00DB4683">
      <w:pPr>
        <w:spacing w:line="240" w:lineRule="atLeast"/>
        <w:jc w:val="center"/>
        <w:rPr>
          <w:w w:val="98"/>
          <w:sz w:val="20"/>
          <w:szCs w:val="20"/>
          <w:lang w:eastAsia="en-GB"/>
        </w:rPr>
      </w:pPr>
      <w:r w:rsidRPr="00117089">
        <w:rPr>
          <w:w w:val="98"/>
          <w:sz w:val="20"/>
          <w:szCs w:val="20"/>
          <w:lang w:eastAsia="en-GB"/>
        </w:rPr>
        <w:t>SECONDARY PRICES</w:t>
      </w:r>
    </w:p>
    <w:p w:rsidR="00DB4683" w:rsidRPr="00117089" w:rsidRDefault="00DB4683" w:rsidP="00DB4683">
      <w:pPr>
        <w:pStyle w:val="ListParagraph"/>
        <w:spacing w:line="240" w:lineRule="atLeast"/>
        <w:rPr>
          <w:w w:val="98"/>
          <w:sz w:val="20"/>
          <w:szCs w:val="20"/>
          <w:lang w:eastAsia="en-GB"/>
        </w:rPr>
      </w:pPr>
    </w:p>
    <w:p w:rsidR="00DB4683" w:rsidRPr="00117089" w:rsidRDefault="00DB4683" w:rsidP="00DB4683">
      <w:pPr>
        <w:spacing w:line="240" w:lineRule="atLeast"/>
        <w:rPr>
          <w:w w:val="98"/>
          <w:sz w:val="20"/>
          <w:szCs w:val="20"/>
        </w:rPr>
      </w:pPr>
      <w:r w:rsidRPr="00117089">
        <w:rPr>
          <w:w w:val="98"/>
          <w:sz w:val="20"/>
          <w:szCs w:val="20"/>
        </w:rPr>
        <w:t>Florence: ASF, Nuovo Monte Comune, Pezzo 383; Conti (1984</w:t>
      </w:r>
      <w:r w:rsidR="00AF5798" w:rsidRPr="00117089">
        <w:rPr>
          <w:w w:val="98"/>
          <w:sz w:val="20"/>
          <w:szCs w:val="20"/>
          <w:lang w:eastAsia="en-GB"/>
        </w:rPr>
        <w:t xml:space="preserve">, pp. </w:t>
      </w:r>
      <w:r w:rsidRPr="00117089">
        <w:rPr>
          <w:w w:val="98"/>
          <w:sz w:val="20"/>
          <w:szCs w:val="20"/>
        </w:rPr>
        <w:t>12</w:t>
      </w:r>
      <w:r w:rsidR="00AD4682" w:rsidRPr="00117089">
        <w:rPr>
          <w:w w:val="98"/>
          <w:sz w:val="20"/>
          <w:szCs w:val="20"/>
        </w:rPr>
        <w:t>–</w:t>
      </w:r>
      <w:r w:rsidRPr="00117089">
        <w:rPr>
          <w:w w:val="98"/>
          <w:sz w:val="20"/>
          <w:szCs w:val="20"/>
        </w:rPr>
        <w:t>13, 34); Genoa: Cuneo (1842</w:t>
      </w:r>
      <w:r w:rsidR="00AF5798" w:rsidRPr="00117089">
        <w:rPr>
          <w:w w:val="98"/>
          <w:sz w:val="20"/>
          <w:szCs w:val="20"/>
          <w:lang w:eastAsia="en-GB"/>
        </w:rPr>
        <w:t xml:space="preserve">, pp. </w:t>
      </w:r>
      <w:r w:rsidRPr="00117089">
        <w:rPr>
          <w:w w:val="98"/>
          <w:sz w:val="20"/>
          <w:szCs w:val="20"/>
        </w:rPr>
        <w:t>309</w:t>
      </w:r>
      <w:r w:rsidR="00AD4682" w:rsidRPr="00117089">
        <w:rPr>
          <w:w w:val="98"/>
          <w:sz w:val="20"/>
          <w:szCs w:val="20"/>
        </w:rPr>
        <w:t>–</w:t>
      </w:r>
      <w:r w:rsidRPr="00117089">
        <w:rPr>
          <w:w w:val="98"/>
          <w:sz w:val="20"/>
          <w:szCs w:val="20"/>
        </w:rPr>
        <w:t>11); Sieveking (1905</w:t>
      </w:r>
      <w:r w:rsidR="00AF5798" w:rsidRPr="00117089">
        <w:rPr>
          <w:w w:val="98"/>
          <w:sz w:val="20"/>
          <w:szCs w:val="20"/>
          <w:lang w:eastAsia="en-GB"/>
        </w:rPr>
        <w:t xml:space="preserve">, pp. </w:t>
      </w:r>
      <w:r w:rsidRPr="00117089">
        <w:rPr>
          <w:w w:val="98"/>
          <w:sz w:val="20"/>
          <w:szCs w:val="20"/>
        </w:rPr>
        <w:t>64, 69</w:t>
      </w:r>
      <w:r w:rsidR="00AD4682" w:rsidRPr="00117089">
        <w:rPr>
          <w:w w:val="98"/>
          <w:sz w:val="20"/>
          <w:szCs w:val="20"/>
        </w:rPr>
        <w:t>–</w:t>
      </w:r>
      <w:r w:rsidRPr="00117089">
        <w:rPr>
          <w:w w:val="98"/>
          <w:sz w:val="20"/>
          <w:szCs w:val="20"/>
        </w:rPr>
        <w:t>70); Marengo et al. (1911</w:t>
      </w:r>
      <w:r w:rsidR="00AF5798" w:rsidRPr="00117089">
        <w:rPr>
          <w:w w:val="98"/>
          <w:sz w:val="20"/>
          <w:szCs w:val="20"/>
          <w:lang w:eastAsia="en-GB"/>
        </w:rPr>
        <w:t xml:space="preserve">, pp. </w:t>
      </w:r>
      <w:r w:rsidRPr="00117089">
        <w:rPr>
          <w:w w:val="98"/>
          <w:sz w:val="20"/>
          <w:szCs w:val="20"/>
        </w:rPr>
        <w:t>48</w:t>
      </w:r>
      <w:r w:rsidR="00AD4682" w:rsidRPr="00117089">
        <w:rPr>
          <w:w w:val="98"/>
          <w:sz w:val="20"/>
          <w:szCs w:val="20"/>
        </w:rPr>
        <w:t>–</w:t>
      </w:r>
      <w:r w:rsidRPr="00117089">
        <w:rPr>
          <w:w w:val="98"/>
          <w:sz w:val="20"/>
          <w:szCs w:val="20"/>
        </w:rPr>
        <w:t>50); Cipolla (1952</w:t>
      </w:r>
      <w:r w:rsidR="00AF5798" w:rsidRPr="00117089">
        <w:rPr>
          <w:w w:val="98"/>
          <w:sz w:val="20"/>
          <w:szCs w:val="20"/>
          <w:lang w:eastAsia="en-GB"/>
        </w:rPr>
        <w:t xml:space="preserve">, p. </w:t>
      </w:r>
      <w:r w:rsidRPr="00117089">
        <w:rPr>
          <w:w w:val="98"/>
          <w:sz w:val="20"/>
          <w:szCs w:val="20"/>
        </w:rPr>
        <w:t>270); Heers (1961</w:t>
      </w:r>
      <w:r w:rsidR="00AF5798" w:rsidRPr="00117089">
        <w:rPr>
          <w:w w:val="98"/>
          <w:sz w:val="20"/>
          <w:szCs w:val="20"/>
          <w:lang w:eastAsia="en-GB"/>
        </w:rPr>
        <w:t xml:space="preserve">, p. </w:t>
      </w:r>
      <w:r w:rsidRPr="00117089">
        <w:rPr>
          <w:w w:val="98"/>
          <w:sz w:val="20"/>
          <w:szCs w:val="20"/>
        </w:rPr>
        <w:t>630); Rome: Strangio (1994</w:t>
      </w:r>
      <w:r w:rsidR="00AF5798" w:rsidRPr="00117089">
        <w:rPr>
          <w:w w:val="98"/>
          <w:sz w:val="20"/>
          <w:szCs w:val="20"/>
          <w:lang w:eastAsia="en-GB"/>
        </w:rPr>
        <w:t xml:space="preserve">, p. </w:t>
      </w:r>
      <w:r w:rsidRPr="00117089">
        <w:rPr>
          <w:w w:val="98"/>
          <w:sz w:val="20"/>
          <w:szCs w:val="20"/>
        </w:rPr>
        <w:t>188); Pezzolo (1999</w:t>
      </w:r>
      <w:r w:rsidR="00DD4D13" w:rsidRPr="00117089">
        <w:rPr>
          <w:w w:val="98"/>
          <w:sz w:val="20"/>
          <w:szCs w:val="20"/>
          <w:lang w:eastAsia="en-GB"/>
        </w:rPr>
        <w:t xml:space="preserve">, p. </w:t>
      </w:r>
      <w:r w:rsidRPr="00117089">
        <w:rPr>
          <w:w w:val="98"/>
          <w:sz w:val="20"/>
          <w:szCs w:val="20"/>
        </w:rPr>
        <w:t>257); Colzi (2007</w:t>
      </w:r>
      <w:r w:rsidR="00DD4D13" w:rsidRPr="00117089">
        <w:rPr>
          <w:w w:val="98"/>
          <w:sz w:val="20"/>
          <w:szCs w:val="20"/>
          <w:lang w:eastAsia="en-GB"/>
        </w:rPr>
        <w:t xml:space="preserve">, pp. </w:t>
      </w:r>
      <w:r w:rsidRPr="00117089">
        <w:rPr>
          <w:w w:val="98"/>
          <w:sz w:val="20"/>
          <w:szCs w:val="20"/>
        </w:rPr>
        <w:t>194</w:t>
      </w:r>
      <w:r w:rsidR="00AD4682" w:rsidRPr="00117089">
        <w:rPr>
          <w:w w:val="98"/>
          <w:sz w:val="20"/>
          <w:szCs w:val="20"/>
        </w:rPr>
        <w:t>–</w:t>
      </w:r>
      <w:r w:rsidRPr="00117089">
        <w:rPr>
          <w:w w:val="98"/>
          <w:sz w:val="20"/>
          <w:szCs w:val="20"/>
        </w:rPr>
        <w:t>95); Piola Caselli (2012</w:t>
      </w:r>
      <w:r w:rsidR="00DD4D13" w:rsidRPr="00117089">
        <w:rPr>
          <w:w w:val="98"/>
          <w:sz w:val="20"/>
          <w:szCs w:val="20"/>
          <w:lang w:eastAsia="en-GB"/>
        </w:rPr>
        <w:t xml:space="preserve">, p. </w:t>
      </w:r>
      <w:r w:rsidRPr="00117089">
        <w:rPr>
          <w:w w:val="98"/>
          <w:sz w:val="20"/>
          <w:szCs w:val="20"/>
        </w:rPr>
        <w:t xml:space="preserve">292); Venice: </w:t>
      </w:r>
      <w:r w:rsidRPr="00117089">
        <w:rPr>
          <w:w w:val="98"/>
          <w:sz w:val="20"/>
          <w:szCs w:val="20"/>
          <w:lang w:val="it-IT"/>
        </w:rPr>
        <w:t>Gallicciolli</w:t>
      </w:r>
      <w:r w:rsidRPr="00117089">
        <w:rPr>
          <w:w w:val="98"/>
          <w:sz w:val="20"/>
          <w:szCs w:val="20"/>
        </w:rPr>
        <w:t xml:space="preserve"> (1795</w:t>
      </w:r>
      <w:r w:rsidR="00DD4D13" w:rsidRPr="00117089">
        <w:rPr>
          <w:w w:val="98"/>
          <w:sz w:val="20"/>
          <w:szCs w:val="20"/>
          <w:lang w:eastAsia="en-GB"/>
        </w:rPr>
        <w:t xml:space="preserve">, p. </w:t>
      </w:r>
      <w:r w:rsidRPr="00117089">
        <w:rPr>
          <w:w w:val="98"/>
          <w:sz w:val="20"/>
          <w:szCs w:val="20"/>
        </w:rPr>
        <w:t>91); Luzzatto (1963</w:t>
      </w:r>
      <w:r w:rsidR="00F955FC" w:rsidRPr="00117089">
        <w:rPr>
          <w:w w:val="98"/>
          <w:sz w:val="20"/>
          <w:szCs w:val="20"/>
          <w:lang w:eastAsia="en-GB"/>
        </w:rPr>
        <w:t xml:space="preserve">, pp. </w:t>
      </w:r>
      <w:r w:rsidRPr="00117089">
        <w:rPr>
          <w:w w:val="98"/>
          <w:sz w:val="20"/>
          <w:szCs w:val="20"/>
        </w:rPr>
        <w:t>129</w:t>
      </w:r>
      <w:r w:rsidR="00AD4682" w:rsidRPr="00117089">
        <w:rPr>
          <w:w w:val="98"/>
          <w:sz w:val="20"/>
          <w:szCs w:val="20"/>
        </w:rPr>
        <w:t>–</w:t>
      </w:r>
      <w:r w:rsidRPr="00117089">
        <w:rPr>
          <w:w w:val="98"/>
          <w:sz w:val="20"/>
          <w:szCs w:val="20"/>
        </w:rPr>
        <w:t>31, 271</w:t>
      </w:r>
      <w:r w:rsidR="00AD4682" w:rsidRPr="00117089">
        <w:rPr>
          <w:w w:val="98"/>
          <w:sz w:val="20"/>
          <w:szCs w:val="20"/>
        </w:rPr>
        <w:t>–</w:t>
      </w:r>
      <w:r w:rsidRPr="00117089">
        <w:rPr>
          <w:w w:val="98"/>
          <w:sz w:val="20"/>
          <w:szCs w:val="20"/>
        </w:rPr>
        <w:t>72); Felloni (1971</w:t>
      </w:r>
      <w:r w:rsidR="00F955FC" w:rsidRPr="00117089">
        <w:rPr>
          <w:w w:val="98"/>
          <w:sz w:val="20"/>
          <w:szCs w:val="20"/>
          <w:lang w:eastAsia="en-GB"/>
        </w:rPr>
        <w:t xml:space="preserve">, p. </w:t>
      </w:r>
      <w:r w:rsidRPr="00117089">
        <w:rPr>
          <w:w w:val="98"/>
          <w:sz w:val="20"/>
          <w:szCs w:val="20"/>
        </w:rPr>
        <w:t>148); Ippolito (1996</w:t>
      </w:r>
      <w:r w:rsidR="00F955FC" w:rsidRPr="00117089">
        <w:rPr>
          <w:w w:val="98"/>
          <w:sz w:val="20"/>
          <w:szCs w:val="20"/>
          <w:lang w:eastAsia="en-GB"/>
        </w:rPr>
        <w:t xml:space="preserve">, p. </w:t>
      </w:r>
      <w:r w:rsidRPr="00117089">
        <w:rPr>
          <w:w w:val="98"/>
          <w:sz w:val="20"/>
          <w:szCs w:val="20"/>
        </w:rPr>
        <w:t>45); Homer and Sylla (2005).</w:t>
      </w:r>
    </w:p>
    <w:p w:rsidR="00DB4683" w:rsidRPr="00117089" w:rsidRDefault="00DB4683" w:rsidP="00DB4683">
      <w:pPr>
        <w:spacing w:line="240" w:lineRule="atLeast"/>
        <w:rPr>
          <w:w w:val="98"/>
          <w:sz w:val="20"/>
          <w:szCs w:val="20"/>
          <w:lang w:eastAsia="en-GB"/>
        </w:rPr>
      </w:pPr>
    </w:p>
    <w:p w:rsidR="00DB4683" w:rsidRPr="00117089" w:rsidRDefault="00DB4683" w:rsidP="00DB4683">
      <w:pPr>
        <w:spacing w:line="240" w:lineRule="atLeast"/>
        <w:jc w:val="center"/>
        <w:rPr>
          <w:w w:val="98"/>
          <w:sz w:val="20"/>
          <w:szCs w:val="20"/>
          <w:lang w:eastAsia="en-GB"/>
        </w:rPr>
      </w:pPr>
      <w:r w:rsidRPr="00117089">
        <w:rPr>
          <w:w w:val="98"/>
          <w:sz w:val="20"/>
          <w:szCs w:val="20"/>
          <w:lang w:eastAsia="en-GB"/>
        </w:rPr>
        <w:t>PUBLIC DEBTS</w:t>
      </w:r>
    </w:p>
    <w:p w:rsidR="00DB4683" w:rsidRPr="00117089" w:rsidRDefault="00DB4683" w:rsidP="00DB4683">
      <w:pPr>
        <w:spacing w:line="240" w:lineRule="atLeast"/>
        <w:rPr>
          <w:w w:val="98"/>
          <w:sz w:val="20"/>
          <w:szCs w:val="20"/>
          <w:lang w:eastAsia="en-GB"/>
        </w:rPr>
      </w:pPr>
    </w:p>
    <w:p w:rsidR="00C75FBC" w:rsidRDefault="00DB4683" w:rsidP="0048148A">
      <w:pPr>
        <w:spacing w:line="240" w:lineRule="atLeast"/>
        <w:rPr>
          <w:sz w:val="20"/>
          <w:szCs w:val="20"/>
          <w:lang w:eastAsia="en-GB"/>
        </w:rPr>
      </w:pPr>
      <w:r w:rsidRPr="00117089">
        <w:rPr>
          <w:w w:val="98"/>
          <w:sz w:val="20"/>
          <w:szCs w:val="20"/>
          <w:lang w:eastAsia="en-GB"/>
        </w:rPr>
        <w:t>Nominal size of the debt: Florence: Felloni (1977</w:t>
      </w:r>
      <w:r w:rsidR="00A25AA7" w:rsidRPr="00117089">
        <w:rPr>
          <w:w w:val="98"/>
          <w:sz w:val="20"/>
          <w:szCs w:val="20"/>
          <w:lang w:eastAsia="en-GB"/>
        </w:rPr>
        <w:t xml:space="preserve">, p. </w:t>
      </w:r>
      <w:r w:rsidRPr="00117089">
        <w:rPr>
          <w:w w:val="98"/>
          <w:sz w:val="20"/>
          <w:szCs w:val="20"/>
          <w:lang w:eastAsia="en-GB"/>
        </w:rPr>
        <w:t>22), Stumpo (2007</w:t>
      </w:r>
      <w:r w:rsidR="00A25AA7" w:rsidRPr="00117089">
        <w:rPr>
          <w:w w:val="98"/>
          <w:sz w:val="20"/>
          <w:szCs w:val="20"/>
          <w:lang w:eastAsia="en-GB"/>
        </w:rPr>
        <w:t xml:space="preserve">, pp. </w:t>
      </w:r>
      <w:r w:rsidRPr="00117089">
        <w:rPr>
          <w:w w:val="98"/>
          <w:sz w:val="20"/>
          <w:szCs w:val="20"/>
          <w:lang w:eastAsia="en-GB"/>
        </w:rPr>
        <w:t>149, 157); Genoa: Felloni (2007</w:t>
      </w:r>
      <w:r w:rsidR="00A25AA7" w:rsidRPr="00117089">
        <w:rPr>
          <w:w w:val="98"/>
          <w:sz w:val="20"/>
          <w:szCs w:val="20"/>
          <w:lang w:eastAsia="en-GB"/>
        </w:rPr>
        <w:t xml:space="preserve">, p. </w:t>
      </w:r>
      <w:r w:rsidRPr="00117089">
        <w:rPr>
          <w:w w:val="98"/>
          <w:sz w:val="20"/>
          <w:szCs w:val="20"/>
          <w:lang w:eastAsia="en-GB"/>
        </w:rPr>
        <w:t>133); Milan: Pugliese (1924</w:t>
      </w:r>
      <w:r w:rsidR="00A25AA7" w:rsidRPr="00117089">
        <w:rPr>
          <w:w w:val="98"/>
          <w:sz w:val="20"/>
          <w:szCs w:val="20"/>
          <w:lang w:eastAsia="en-GB"/>
        </w:rPr>
        <w:t>, p.</w:t>
      </w:r>
      <w:r w:rsidR="00471FAB" w:rsidRPr="00117089">
        <w:rPr>
          <w:w w:val="98"/>
          <w:sz w:val="20"/>
          <w:szCs w:val="20"/>
          <w:lang w:eastAsia="en-GB"/>
        </w:rPr>
        <w:t xml:space="preserve"> </w:t>
      </w:r>
      <w:r w:rsidRPr="00117089">
        <w:rPr>
          <w:w w:val="98"/>
          <w:sz w:val="20"/>
          <w:szCs w:val="20"/>
          <w:lang w:eastAsia="en-GB"/>
        </w:rPr>
        <w:t>370): Felloni (1977</w:t>
      </w:r>
      <w:r w:rsidR="00161525" w:rsidRPr="00117089">
        <w:rPr>
          <w:w w:val="98"/>
          <w:sz w:val="20"/>
          <w:szCs w:val="20"/>
          <w:lang w:eastAsia="en-GB"/>
        </w:rPr>
        <w:t xml:space="preserve">, p. </w:t>
      </w:r>
      <w:r w:rsidRPr="00117089">
        <w:rPr>
          <w:w w:val="98"/>
          <w:sz w:val="20"/>
          <w:szCs w:val="20"/>
          <w:lang w:eastAsia="en-GB"/>
        </w:rPr>
        <w:t xml:space="preserve">22), </w:t>
      </w:r>
      <w:r w:rsidR="005E7353" w:rsidRPr="00C44E01">
        <w:rPr>
          <w:sz w:val="18"/>
          <w:szCs w:val="18"/>
        </w:rPr>
        <w:br/>
      </w:r>
      <w:r w:rsidRPr="00117089">
        <w:rPr>
          <w:w w:val="98"/>
          <w:sz w:val="20"/>
          <w:szCs w:val="20"/>
          <w:lang w:eastAsia="en-GB"/>
        </w:rPr>
        <w:t>De Luca (2007), Naples: Felloni (1971</w:t>
      </w:r>
      <w:r w:rsidR="00161525" w:rsidRPr="00117089">
        <w:rPr>
          <w:w w:val="98"/>
          <w:sz w:val="20"/>
          <w:szCs w:val="20"/>
          <w:lang w:eastAsia="en-GB"/>
        </w:rPr>
        <w:t xml:space="preserve">, p. </w:t>
      </w:r>
      <w:r w:rsidRPr="00117089">
        <w:rPr>
          <w:w w:val="98"/>
          <w:sz w:val="20"/>
          <w:szCs w:val="20"/>
          <w:lang w:eastAsia="en-GB"/>
        </w:rPr>
        <w:t>301), Felloni (1977</w:t>
      </w:r>
      <w:r w:rsidR="00161525" w:rsidRPr="00117089">
        <w:rPr>
          <w:w w:val="98"/>
          <w:sz w:val="20"/>
          <w:szCs w:val="20"/>
          <w:lang w:eastAsia="en-GB"/>
        </w:rPr>
        <w:t xml:space="preserve">, p. </w:t>
      </w:r>
      <w:r w:rsidRPr="00117089">
        <w:rPr>
          <w:w w:val="98"/>
          <w:sz w:val="20"/>
          <w:szCs w:val="20"/>
          <w:lang w:eastAsia="en-GB"/>
        </w:rPr>
        <w:t>22), Calabria (1991); Rome: Felloni (1977</w:t>
      </w:r>
      <w:r w:rsidR="00161525" w:rsidRPr="00117089">
        <w:rPr>
          <w:w w:val="98"/>
          <w:sz w:val="20"/>
          <w:szCs w:val="20"/>
          <w:lang w:eastAsia="en-GB"/>
        </w:rPr>
        <w:t xml:space="preserve">, p. </w:t>
      </w:r>
      <w:r w:rsidRPr="00117089">
        <w:rPr>
          <w:w w:val="98"/>
          <w:sz w:val="20"/>
          <w:szCs w:val="20"/>
          <w:lang w:eastAsia="en-GB"/>
        </w:rPr>
        <w:t>22), Piola Caselli (1997</w:t>
      </w:r>
      <w:r w:rsidR="00875312" w:rsidRPr="00117089">
        <w:rPr>
          <w:w w:val="98"/>
          <w:sz w:val="20"/>
          <w:szCs w:val="20"/>
          <w:lang w:eastAsia="en-GB"/>
        </w:rPr>
        <w:t xml:space="preserve">, p. </w:t>
      </w:r>
      <w:r w:rsidRPr="00117089">
        <w:rPr>
          <w:w w:val="98"/>
          <w:sz w:val="20"/>
          <w:szCs w:val="20"/>
          <w:lang w:eastAsia="en-GB"/>
        </w:rPr>
        <w:t>242); Turin: Felloni (1977</w:t>
      </w:r>
      <w:r w:rsidR="00875312" w:rsidRPr="00117089">
        <w:rPr>
          <w:w w:val="98"/>
          <w:sz w:val="20"/>
          <w:szCs w:val="20"/>
          <w:lang w:eastAsia="en-GB"/>
        </w:rPr>
        <w:t xml:space="preserve">, p. </w:t>
      </w:r>
      <w:r w:rsidRPr="00117089">
        <w:rPr>
          <w:w w:val="98"/>
          <w:sz w:val="20"/>
          <w:szCs w:val="20"/>
          <w:lang w:eastAsia="en-GB"/>
        </w:rPr>
        <w:t>22); Stumpo (1979</w:t>
      </w:r>
      <w:r w:rsidR="00875312" w:rsidRPr="00117089">
        <w:rPr>
          <w:w w:val="98"/>
          <w:sz w:val="20"/>
          <w:szCs w:val="20"/>
          <w:lang w:eastAsia="en-GB"/>
        </w:rPr>
        <w:t xml:space="preserve">, pp. </w:t>
      </w:r>
      <w:r w:rsidRPr="00117089">
        <w:rPr>
          <w:w w:val="98"/>
          <w:sz w:val="20"/>
          <w:szCs w:val="20"/>
          <w:lang w:eastAsia="en-GB"/>
        </w:rPr>
        <w:t>309</w:t>
      </w:r>
      <w:r w:rsidR="00AD4682" w:rsidRPr="00117089">
        <w:rPr>
          <w:w w:val="98"/>
          <w:sz w:val="20"/>
          <w:szCs w:val="20"/>
          <w:lang w:eastAsia="en-GB"/>
        </w:rPr>
        <w:t>–</w:t>
      </w:r>
      <w:r w:rsidRPr="00117089">
        <w:rPr>
          <w:w w:val="98"/>
          <w:sz w:val="20"/>
          <w:szCs w:val="20"/>
          <w:lang w:eastAsia="en-GB"/>
        </w:rPr>
        <w:t>10</w:t>
      </w:r>
      <w:r w:rsidR="00DC5BB2" w:rsidRPr="00117089">
        <w:rPr>
          <w:w w:val="98"/>
          <w:sz w:val="20"/>
          <w:szCs w:val="20"/>
          <w:lang w:eastAsia="en-GB"/>
        </w:rPr>
        <w:t>;</w:t>
      </w:r>
      <w:r w:rsidRPr="00117089">
        <w:rPr>
          <w:w w:val="98"/>
          <w:sz w:val="20"/>
          <w:szCs w:val="20"/>
          <w:lang w:eastAsia="en-GB"/>
        </w:rPr>
        <w:t xml:space="preserve"> 2007</w:t>
      </w:r>
      <w:r w:rsidR="00DC5BB2" w:rsidRPr="00117089">
        <w:rPr>
          <w:w w:val="98"/>
          <w:sz w:val="20"/>
          <w:szCs w:val="20"/>
          <w:lang w:eastAsia="en-GB"/>
        </w:rPr>
        <w:t xml:space="preserve">, p. </w:t>
      </w:r>
      <w:r w:rsidRPr="00117089">
        <w:rPr>
          <w:w w:val="98"/>
          <w:sz w:val="20"/>
          <w:szCs w:val="20"/>
          <w:lang w:eastAsia="en-GB"/>
        </w:rPr>
        <w:t>157); cost of servicing the debt: Palermo: Giuffrida (1999</w:t>
      </w:r>
      <w:r w:rsidR="001C7947" w:rsidRPr="00117089">
        <w:rPr>
          <w:w w:val="98"/>
          <w:sz w:val="20"/>
          <w:szCs w:val="20"/>
          <w:lang w:eastAsia="en-GB"/>
        </w:rPr>
        <w:t xml:space="preserve">, p. </w:t>
      </w:r>
      <w:r w:rsidRPr="00117089">
        <w:rPr>
          <w:w w:val="98"/>
          <w:sz w:val="20"/>
          <w:szCs w:val="20"/>
          <w:lang w:eastAsia="en-GB"/>
        </w:rPr>
        <w:t>254), Ligresti (1997</w:t>
      </w:r>
      <w:r w:rsidR="001C7947" w:rsidRPr="00117089">
        <w:rPr>
          <w:w w:val="98"/>
          <w:sz w:val="20"/>
          <w:szCs w:val="20"/>
          <w:lang w:eastAsia="en-GB"/>
        </w:rPr>
        <w:t xml:space="preserve">, pp. </w:t>
      </w:r>
      <w:r w:rsidRPr="00117089">
        <w:rPr>
          <w:w w:val="98"/>
          <w:sz w:val="20"/>
          <w:szCs w:val="20"/>
          <w:lang w:eastAsia="en-GB"/>
        </w:rPr>
        <w:t>902, 906, 911, 916, 921, 923, 932</w:t>
      </w:r>
      <w:r w:rsidR="00AD4682" w:rsidRPr="00117089">
        <w:rPr>
          <w:w w:val="98"/>
          <w:sz w:val="20"/>
          <w:szCs w:val="20"/>
          <w:lang w:eastAsia="en-GB"/>
        </w:rPr>
        <w:t>–</w:t>
      </w:r>
      <w:r w:rsidRPr="00117089">
        <w:rPr>
          <w:w w:val="98"/>
          <w:sz w:val="20"/>
          <w:szCs w:val="20"/>
          <w:lang w:eastAsia="en-GB"/>
        </w:rPr>
        <w:t>33), Ribot García (1978</w:t>
      </w:r>
      <w:r w:rsidR="00F5173E" w:rsidRPr="00117089">
        <w:rPr>
          <w:w w:val="98"/>
          <w:sz w:val="20"/>
          <w:szCs w:val="20"/>
          <w:lang w:eastAsia="en-GB"/>
        </w:rPr>
        <w:t xml:space="preserve">, p. </w:t>
      </w:r>
      <w:r w:rsidRPr="00117089">
        <w:rPr>
          <w:w w:val="98"/>
          <w:sz w:val="20"/>
          <w:szCs w:val="20"/>
          <w:lang w:eastAsia="en-GB"/>
        </w:rPr>
        <w:t>425); interest rate: Palermo: see interest rates; silver equivalent of the money of account: Florence: Felloni (1971</w:t>
      </w:r>
      <w:r w:rsidR="000D6C0A" w:rsidRPr="00117089">
        <w:rPr>
          <w:w w:val="98"/>
          <w:sz w:val="20"/>
          <w:szCs w:val="20"/>
          <w:lang w:eastAsia="en-GB"/>
        </w:rPr>
        <w:t xml:space="preserve">, pp. </w:t>
      </w:r>
      <w:r w:rsidRPr="00117089">
        <w:rPr>
          <w:w w:val="98"/>
          <w:sz w:val="20"/>
          <w:szCs w:val="20"/>
          <w:lang w:eastAsia="en-GB"/>
        </w:rPr>
        <w:t>502</w:t>
      </w:r>
      <w:r w:rsidR="00AD4682" w:rsidRPr="00117089">
        <w:rPr>
          <w:w w:val="98"/>
          <w:sz w:val="20"/>
          <w:szCs w:val="20"/>
          <w:lang w:eastAsia="en-GB"/>
        </w:rPr>
        <w:t>–</w:t>
      </w:r>
      <w:r w:rsidRPr="00117089">
        <w:rPr>
          <w:w w:val="98"/>
          <w:sz w:val="20"/>
          <w:szCs w:val="20"/>
          <w:lang w:eastAsia="en-GB"/>
        </w:rPr>
        <w:t>03), Malanima (2002</w:t>
      </w:r>
      <w:r w:rsidR="000D6C0A" w:rsidRPr="00117089">
        <w:rPr>
          <w:w w:val="98"/>
          <w:sz w:val="20"/>
          <w:szCs w:val="20"/>
          <w:lang w:eastAsia="en-GB"/>
        </w:rPr>
        <w:t xml:space="preserve">, p. </w:t>
      </w:r>
      <w:r w:rsidRPr="00117089">
        <w:rPr>
          <w:w w:val="98"/>
          <w:sz w:val="20"/>
          <w:szCs w:val="20"/>
          <w:lang w:eastAsia="en-GB"/>
        </w:rPr>
        <w:t>409); Genoa: Malanima (2002</w:t>
      </w:r>
      <w:r w:rsidR="00D03956" w:rsidRPr="00117089">
        <w:rPr>
          <w:w w:val="98"/>
          <w:sz w:val="20"/>
          <w:szCs w:val="20"/>
          <w:lang w:eastAsia="en-GB"/>
        </w:rPr>
        <w:t xml:space="preserve">, pp. </w:t>
      </w:r>
      <w:r w:rsidRPr="00117089">
        <w:rPr>
          <w:w w:val="98"/>
          <w:sz w:val="20"/>
          <w:szCs w:val="20"/>
          <w:lang w:eastAsia="en-GB"/>
        </w:rPr>
        <w:t>409); Milan: Malanima (2002</w:t>
      </w:r>
      <w:r w:rsidR="0068719D">
        <w:rPr>
          <w:w w:val="98"/>
          <w:sz w:val="20"/>
          <w:szCs w:val="20"/>
          <w:lang w:eastAsia="en-GB"/>
        </w:rPr>
        <w:t>, p</w:t>
      </w:r>
      <w:r w:rsidR="00D03956" w:rsidRPr="00117089">
        <w:rPr>
          <w:w w:val="98"/>
          <w:sz w:val="20"/>
          <w:szCs w:val="20"/>
          <w:lang w:eastAsia="en-GB"/>
        </w:rPr>
        <w:t xml:space="preserve">. </w:t>
      </w:r>
      <w:r w:rsidRPr="00117089">
        <w:rPr>
          <w:w w:val="98"/>
          <w:sz w:val="20"/>
          <w:szCs w:val="20"/>
          <w:lang w:eastAsia="en-GB"/>
        </w:rPr>
        <w:t>409); Naples: de Rosa (1955</w:t>
      </w:r>
      <w:r w:rsidR="00D03956" w:rsidRPr="00117089">
        <w:rPr>
          <w:w w:val="98"/>
          <w:sz w:val="20"/>
          <w:szCs w:val="20"/>
          <w:lang w:eastAsia="en-GB"/>
        </w:rPr>
        <w:t xml:space="preserve">, pp. </w:t>
      </w:r>
      <w:r w:rsidRPr="00117089">
        <w:rPr>
          <w:w w:val="98"/>
          <w:sz w:val="20"/>
          <w:szCs w:val="20"/>
          <w:lang w:eastAsia="en-GB"/>
        </w:rPr>
        <w:t>33</w:t>
      </w:r>
      <w:r w:rsidR="00AD4682" w:rsidRPr="00117089">
        <w:rPr>
          <w:w w:val="98"/>
          <w:sz w:val="20"/>
          <w:szCs w:val="20"/>
          <w:lang w:eastAsia="en-GB"/>
        </w:rPr>
        <w:t>–</w:t>
      </w:r>
      <w:r w:rsidRPr="00117089">
        <w:rPr>
          <w:w w:val="98"/>
          <w:sz w:val="20"/>
          <w:szCs w:val="20"/>
          <w:lang w:eastAsia="en-GB"/>
        </w:rPr>
        <w:t>36), (Calabria (1991</w:t>
      </w:r>
      <w:r w:rsidR="00D03956" w:rsidRPr="00117089">
        <w:rPr>
          <w:w w:val="98"/>
          <w:sz w:val="20"/>
          <w:szCs w:val="20"/>
          <w:lang w:eastAsia="en-GB"/>
        </w:rPr>
        <w:t xml:space="preserve">, pp. </w:t>
      </w:r>
      <w:r w:rsidRPr="00117089">
        <w:rPr>
          <w:w w:val="98"/>
          <w:sz w:val="20"/>
          <w:szCs w:val="20"/>
          <w:lang w:eastAsia="en-GB"/>
        </w:rPr>
        <w:t>xiii</w:t>
      </w:r>
      <w:r w:rsidR="00AD4682" w:rsidRPr="00117089">
        <w:rPr>
          <w:w w:val="98"/>
          <w:sz w:val="20"/>
          <w:szCs w:val="20"/>
          <w:lang w:eastAsia="en-GB"/>
        </w:rPr>
        <w:t>–</w:t>
      </w:r>
      <w:r w:rsidRPr="00117089">
        <w:rPr>
          <w:w w:val="98"/>
          <w:sz w:val="20"/>
          <w:szCs w:val="20"/>
          <w:lang w:eastAsia="en-GB"/>
        </w:rPr>
        <w:t>xiv), Bianchini (1971); Palermo: della Rovere (1964), Giuffrida (1999</w:t>
      </w:r>
      <w:r w:rsidR="00D03956" w:rsidRPr="00117089">
        <w:rPr>
          <w:w w:val="98"/>
          <w:sz w:val="20"/>
          <w:szCs w:val="20"/>
          <w:lang w:eastAsia="en-GB"/>
        </w:rPr>
        <w:t xml:space="preserve">, p. </w:t>
      </w:r>
      <w:r w:rsidRPr="00117089">
        <w:rPr>
          <w:w w:val="98"/>
          <w:sz w:val="20"/>
          <w:szCs w:val="20"/>
          <w:lang w:eastAsia="en-GB"/>
        </w:rPr>
        <w:t>280); Rome: Londei (1990); Turin: Promis (1841</w:t>
      </w:r>
      <w:r w:rsidR="00D03956" w:rsidRPr="00117089">
        <w:rPr>
          <w:w w:val="98"/>
          <w:sz w:val="20"/>
          <w:szCs w:val="20"/>
          <w:lang w:eastAsia="en-GB"/>
        </w:rPr>
        <w:t xml:space="preserve">, pp. </w:t>
      </w:r>
      <w:r w:rsidRPr="00117089">
        <w:rPr>
          <w:w w:val="98"/>
          <w:sz w:val="20"/>
          <w:szCs w:val="20"/>
          <w:lang w:eastAsia="en-GB"/>
        </w:rPr>
        <w:t>490</w:t>
      </w:r>
      <w:r w:rsidR="00AD4682" w:rsidRPr="00117089">
        <w:rPr>
          <w:w w:val="98"/>
          <w:sz w:val="20"/>
          <w:szCs w:val="20"/>
          <w:lang w:eastAsia="en-GB"/>
        </w:rPr>
        <w:t>–</w:t>
      </w:r>
      <w:r w:rsidRPr="00117089">
        <w:rPr>
          <w:w w:val="98"/>
          <w:sz w:val="20"/>
          <w:szCs w:val="20"/>
          <w:lang w:eastAsia="en-GB"/>
        </w:rPr>
        <w:t xml:space="preserve">91), </w:t>
      </w:r>
      <w:r w:rsidRPr="00460C91">
        <w:rPr>
          <w:spacing w:val="6"/>
          <w:w w:val="98"/>
          <w:sz w:val="20"/>
          <w:szCs w:val="20"/>
          <w:lang w:eastAsia="en-GB"/>
        </w:rPr>
        <w:t>Felloni (1968</w:t>
      </w:r>
      <w:r w:rsidR="00D03956" w:rsidRPr="00460C91">
        <w:rPr>
          <w:spacing w:val="6"/>
          <w:w w:val="98"/>
          <w:sz w:val="20"/>
          <w:szCs w:val="20"/>
          <w:lang w:eastAsia="en-GB"/>
        </w:rPr>
        <w:t xml:space="preserve">, p. </w:t>
      </w:r>
      <w:r w:rsidRPr="00460C91">
        <w:rPr>
          <w:spacing w:val="6"/>
          <w:w w:val="98"/>
          <w:sz w:val="20"/>
          <w:szCs w:val="20"/>
          <w:lang w:eastAsia="en-GB"/>
        </w:rPr>
        <w:t>23), Stumpo (1979</w:t>
      </w:r>
      <w:r w:rsidR="00C60C69" w:rsidRPr="00460C91">
        <w:rPr>
          <w:spacing w:val="6"/>
          <w:w w:val="98"/>
          <w:sz w:val="20"/>
          <w:szCs w:val="20"/>
          <w:lang w:eastAsia="en-GB"/>
        </w:rPr>
        <w:t>, p.</w:t>
      </w:r>
      <w:r w:rsidRPr="00460C91">
        <w:rPr>
          <w:spacing w:val="6"/>
          <w:w w:val="98"/>
          <w:sz w:val="20"/>
          <w:szCs w:val="20"/>
          <w:lang w:eastAsia="en-GB"/>
        </w:rPr>
        <w:t xml:space="preserve"> xviii); size of the debt in silver: Florence:</w:t>
      </w:r>
      <w:r w:rsidRPr="00117089">
        <w:rPr>
          <w:w w:val="98"/>
          <w:sz w:val="20"/>
          <w:szCs w:val="20"/>
          <w:lang w:eastAsia="en-GB"/>
        </w:rPr>
        <w:t xml:space="preserve"> Pezzolo (2008</w:t>
      </w:r>
      <w:r w:rsidR="00C60C69" w:rsidRPr="00117089">
        <w:rPr>
          <w:w w:val="98"/>
          <w:sz w:val="20"/>
          <w:szCs w:val="20"/>
          <w:lang w:eastAsia="en-GB"/>
        </w:rPr>
        <w:t xml:space="preserve">, p. </w:t>
      </w:r>
      <w:r w:rsidRPr="00117089">
        <w:rPr>
          <w:w w:val="98"/>
          <w:sz w:val="20"/>
          <w:szCs w:val="20"/>
          <w:lang w:eastAsia="en-GB"/>
        </w:rPr>
        <w:t>19</w:t>
      </w:r>
      <w:r w:rsidR="00C60C69" w:rsidRPr="00117089">
        <w:rPr>
          <w:w w:val="98"/>
          <w:sz w:val="20"/>
          <w:szCs w:val="20"/>
          <w:lang w:eastAsia="en-GB"/>
        </w:rPr>
        <w:t>;</w:t>
      </w:r>
      <w:r w:rsidRPr="00117089">
        <w:rPr>
          <w:w w:val="98"/>
          <w:sz w:val="20"/>
          <w:szCs w:val="20"/>
          <w:lang w:eastAsia="en-GB"/>
        </w:rPr>
        <w:t xml:space="preserve"> 2013</w:t>
      </w:r>
      <w:r w:rsidR="00C60C69" w:rsidRPr="00117089">
        <w:rPr>
          <w:w w:val="98"/>
          <w:sz w:val="20"/>
          <w:szCs w:val="20"/>
          <w:lang w:eastAsia="en-GB"/>
        </w:rPr>
        <w:t xml:space="preserve">, p. </w:t>
      </w:r>
      <w:r w:rsidRPr="00117089">
        <w:rPr>
          <w:w w:val="98"/>
          <w:sz w:val="20"/>
          <w:szCs w:val="20"/>
          <w:lang w:eastAsia="en-GB"/>
        </w:rPr>
        <w:t>215); Venice: (Pezzolo, 2006a</w:t>
      </w:r>
      <w:r w:rsidR="00C60C69" w:rsidRPr="00117089">
        <w:rPr>
          <w:w w:val="98"/>
          <w:sz w:val="20"/>
          <w:szCs w:val="20"/>
          <w:lang w:eastAsia="en-GB"/>
        </w:rPr>
        <w:t xml:space="preserve">, p. </w:t>
      </w:r>
      <w:r w:rsidRPr="00117089">
        <w:rPr>
          <w:w w:val="98"/>
          <w:sz w:val="20"/>
          <w:szCs w:val="20"/>
          <w:lang w:eastAsia="en-GB"/>
        </w:rPr>
        <w:t xml:space="preserve">88); populations: Granduchy of Tuscany: Bellettini (1980, 1987), Cipolla (1965), Felloni (1977), Doveri (1999); Duchy of Milan: Romani (1955), Beloch (1961); Cipolla (1965), Felloni (1977), Sella (1979), Sala (1980), Bellettini (1980, 1987); Kingdom of Naples: Cipolla (1965), Felloni (1977), Bellettini (1980, 1987), Ligresti (2002); Kingdom of Sicily: Felloni (1977), Ligresti (2002); Papacy: Cipolla (1965), Felloni (1977), Bellettini (1980, 1987), </w:t>
      </w:r>
      <w:r w:rsidRPr="005E7353">
        <w:rPr>
          <w:spacing w:val="6"/>
          <w:w w:val="98"/>
          <w:sz w:val="20"/>
          <w:szCs w:val="20"/>
          <w:lang w:eastAsia="en-GB"/>
        </w:rPr>
        <w:t>Doveri (1999); Principality of Piedmont: Cipolla (1965), Felloni (1977); Republic</w:t>
      </w:r>
      <w:r w:rsidRPr="00117089">
        <w:rPr>
          <w:w w:val="98"/>
          <w:sz w:val="20"/>
          <w:szCs w:val="20"/>
          <w:lang w:eastAsia="en-GB"/>
        </w:rPr>
        <w:t xml:space="preserve"> </w:t>
      </w:r>
      <w:r w:rsidR="005E7353" w:rsidRPr="00C44E01">
        <w:rPr>
          <w:sz w:val="18"/>
          <w:szCs w:val="18"/>
        </w:rPr>
        <w:br/>
      </w:r>
      <w:r w:rsidRPr="00117089">
        <w:rPr>
          <w:w w:val="98"/>
          <w:sz w:val="20"/>
          <w:szCs w:val="20"/>
          <w:lang w:eastAsia="en-GB"/>
        </w:rPr>
        <w:t>of Genoa: Felloni (1977, 1998); Republic of Venice: Cipolla (1965), Felloni (1977), Schiaffino (1980), Bellettini (1980, 1987), Fornasin and Zannini (1999); before the mid</w:t>
      </w:r>
      <w:r w:rsidR="002774DD" w:rsidRPr="00117089">
        <w:rPr>
          <w:w w:val="98"/>
          <w:sz w:val="20"/>
          <w:szCs w:val="20"/>
          <w:lang w:eastAsia="en-GB"/>
        </w:rPr>
        <w:t>-</w:t>
      </w:r>
      <w:r w:rsidRPr="00117089">
        <w:rPr>
          <w:w w:val="98"/>
          <w:sz w:val="20"/>
          <w:szCs w:val="20"/>
          <w:lang w:eastAsia="en-GB"/>
        </w:rPr>
        <w:t>sixteenth century (with the exception of the Kingdom of Sicily), the state populations are extrapolated on the basis of the Italian trend, as estimated by Bellettini (1987), price of a consumption basket in Central</w:t>
      </w:r>
      <w:r w:rsidR="00D408FC" w:rsidRPr="00117089">
        <w:rPr>
          <w:w w:val="98"/>
          <w:sz w:val="20"/>
          <w:szCs w:val="20"/>
          <w:lang w:eastAsia="en-GB"/>
        </w:rPr>
        <w:t>-</w:t>
      </w:r>
      <w:r w:rsidRPr="00117089">
        <w:rPr>
          <w:w w:val="98"/>
          <w:sz w:val="20"/>
          <w:szCs w:val="20"/>
          <w:lang w:eastAsia="en-GB"/>
        </w:rPr>
        <w:t>Northern Italy in grams of silver: Malanima (2010).</w:t>
      </w:r>
      <w:r w:rsidR="00C75FBC">
        <w:rPr>
          <w:sz w:val="20"/>
          <w:szCs w:val="20"/>
          <w:lang w:eastAsia="en-GB"/>
        </w:rPr>
        <w:br w:type="page"/>
      </w:r>
    </w:p>
    <w:p w:rsidR="00DB4683" w:rsidRPr="00E34F18" w:rsidRDefault="00DB4683" w:rsidP="00DB4683">
      <w:pPr>
        <w:spacing w:line="240" w:lineRule="atLeast"/>
        <w:jc w:val="center"/>
        <w:rPr>
          <w:w w:val="97"/>
          <w:sz w:val="20"/>
          <w:szCs w:val="20"/>
          <w:lang w:eastAsia="en-GB"/>
        </w:rPr>
      </w:pPr>
      <w:r w:rsidRPr="00E34F18">
        <w:rPr>
          <w:w w:val="97"/>
          <w:sz w:val="20"/>
          <w:szCs w:val="20"/>
          <w:lang w:eastAsia="en-GB"/>
        </w:rPr>
        <w:t>REVENUES</w:t>
      </w:r>
    </w:p>
    <w:p w:rsidR="00DB4683" w:rsidRPr="00E34F18" w:rsidRDefault="00DB4683" w:rsidP="00DB4683">
      <w:pPr>
        <w:spacing w:line="240" w:lineRule="atLeast"/>
        <w:rPr>
          <w:w w:val="97"/>
          <w:sz w:val="20"/>
          <w:szCs w:val="20"/>
          <w:lang w:eastAsia="en-GB"/>
        </w:rPr>
      </w:pPr>
    </w:p>
    <w:p w:rsidR="00DB4683" w:rsidRPr="00E34F18" w:rsidRDefault="00DB4683" w:rsidP="00DB4683">
      <w:pPr>
        <w:spacing w:line="240" w:lineRule="atLeast"/>
        <w:rPr>
          <w:w w:val="97"/>
          <w:sz w:val="20"/>
          <w:szCs w:val="20"/>
          <w:lang w:eastAsia="en-GB"/>
        </w:rPr>
      </w:pPr>
      <w:r w:rsidRPr="00E34F18">
        <w:rPr>
          <w:w w:val="97"/>
          <w:sz w:val="20"/>
          <w:szCs w:val="20"/>
          <w:lang w:eastAsia="en-GB"/>
        </w:rPr>
        <w:t>Nominal size of the revenue: Florence: D</w:t>
      </w:r>
      <w:r w:rsidR="00471FAB" w:rsidRPr="00E34F18">
        <w:rPr>
          <w:w w:val="97"/>
          <w:sz w:val="20"/>
          <w:szCs w:val="20"/>
          <w:lang w:eastAsia="en-GB"/>
        </w:rPr>
        <w:t>’</w:t>
      </w:r>
      <w:r w:rsidRPr="00E34F18">
        <w:rPr>
          <w:w w:val="97"/>
          <w:sz w:val="20"/>
          <w:szCs w:val="20"/>
          <w:lang w:eastAsia="en-GB"/>
        </w:rPr>
        <w:t>Addario (1963</w:t>
      </w:r>
      <w:r w:rsidR="007C71C0" w:rsidRPr="00E34F18">
        <w:rPr>
          <w:w w:val="97"/>
          <w:sz w:val="20"/>
          <w:szCs w:val="20"/>
          <w:lang w:eastAsia="en-GB"/>
        </w:rPr>
        <w:t xml:space="preserve">, p. </w:t>
      </w:r>
      <w:r w:rsidRPr="00E34F18">
        <w:rPr>
          <w:w w:val="97"/>
          <w:sz w:val="20"/>
          <w:szCs w:val="20"/>
          <w:lang w:eastAsia="en-GB"/>
        </w:rPr>
        <w:t>437), Dal Pane (1965</w:t>
      </w:r>
      <w:r w:rsidR="007C71C0" w:rsidRPr="00E34F18">
        <w:rPr>
          <w:w w:val="97"/>
          <w:sz w:val="20"/>
          <w:szCs w:val="20"/>
          <w:lang w:eastAsia="en-GB"/>
        </w:rPr>
        <w:t xml:space="preserve">, pp. </w:t>
      </w:r>
      <w:r w:rsidRPr="00E34F18">
        <w:rPr>
          <w:w w:val="97"/>
          <w:sz w:val="20"/>
          <w:szCs w:val="20"/>
          <w:lang w:eastAsia="en-GB"/>
        </w:rPr>
        <w:t>64</w:t>
      </w:r>
      <w:r w:rsidR="00AD4682" w:rsidRPr="00E34F18">
        <w:rPr>
          <w:w w:val="97"/>
          <w:sz w:val="20"/>
          <w:szCs w:val="20"/>
          <w:lang w:eastAsia="en-GB"/>
        </w:rPr>
        <w:t>–</w:t>
      </w:r>
      <w:r w:rsidRPr="00E34F18">
        <w:rPr>
          <w:w w:val="97"/>
          <w:sz w:val="20"/>
          <w:szCs w:val="20"/>
          <w:lang w:eastAsia="en-GB"/>
        </w:rPr>
        <w:t>65), Cochrane (1973</w:t>
      </w:r>
      <w:r w:rsidR="007C71C0" w:rsidRPr="00E34F18">
        <w:rPr>
          <w:w w:val="97"/>
          <w:sz w:val="20"/>
          <w:szCs w:val="20"/>
          <w:lang w:eastAsia="en-GB"/>
        </w:rPr>
        <w:t xml:space="preserve">, p. </w:t>
      </w:r>
      <w:r w:rsidRPr="00E34F18">
        <w:rPr>
          <w:w w:val="97"/>
          <w:sz w:val="20"/>
          <w:szCs w:val="20"/>
          <w:lang w:eastAsia="en-GB"/>
        </w:rPr>
        <w:t>173), Capra (2002</w:t>
      </w:r>
      <w:r w:rsidR="007C71C0" w:rsidRPr="00E34F18">
        <w:rPr>
          <w:w w:val="97"/>
          <w:sz w:val="20"/>
          <w:szCs w:val="20"/>
          <w:lang w:eastAsia="en-GB"/>
        </w:rPr>
        <w:t xml:space="preserve">, p. </w:t>
      </w:r>
      <w:r w:rsidRPr="00E34F18">
        <w:rPr>
          <w:w w:val="97"/>
          <w:sz w:val="20"/>
          <w:szCs w:val="20"/>
          <w:lang w:eastAsia="en-GB"/>
        </w:rPr>
        <w:t>312), Felloni (1996</w:t>
      </w:r>
      <w:r w:rsidR="007C71C0" w:rsidRPr="00E34F18">
        <w:rPr>
          <w:w w:val="97"/>
          <w:sz w:val="20"/>
          <w:szCs w:val="20"/>
          <w:lang w:eastAsia="en-GB"/>
        </w:rPr>
        <w:t xml:space="preserve">, p. </w:t>
      </w:r>
      <w:r w:rsidRPr="00E34F18">
        <w:rPr>
          <w:w w:val="97"/>
          <w:sz w:val="20"/>
          <w:szCs w:val="20"/>
          <w:lang w:eastAsia="en-GB"/>
        </w:rPr>
        <w:t>76), Stumpo (1984</w:t>
      </w:r>
      <w:r w:rsidR="007C71C0" w:rsidRPr="00E34F18">
        <w:rPr>
          <w:w w:val="97"/>
          <w:sz w:val="20"/>
          <w:szCs w:val="20"/>
          <w:lang w:eastAsia="en-GB"/>
        </w:rPr>
        <w:t xml:space="preserve">, pp. </w:t>
      </w:r>
      <w:r w:rsidRPr="00E34F18">
        <w:rPr>
          <w:w w:val="97"/>
          <w:sz w:val="20"/>
          <w:szCs w:val="20"/>
          <w:lang w:eastAsia="en-GB"/>
        </w:rPr>
        <w:t>216</w:t>
      </w:r>
      <w:r w:rsidR="00AD4682" w:rsidRPr="00E34F18">
        <w:rPr>
          <w:w w:val="97"/>
          <w:sz w:val="20"/>
          <w:szCs w:val="20"/>
          <w:lang w:eastAsia="en-GB"/>
        </w:rPr>
        <w:t>–</w:t>
      </w:r>
      <w:r w:rsidRPr="00E34F18">
        <w:rPr>
          <w:w w:val="97"/>
          <w:sz w:val="20"/>
          <w:szCs w:val="20"/>
          <w:lang w:eastAsia="en-GB"/>
        </w:rPr>
        <w:t>17; 2007</w:t>
      </w:r>
      <w:r w:rsidR="007C71C0" w:rsidRPr="00E34F18">
        <w:rPr>
          <w:w w:val="97"/>
          <w:sz w:val="20"/>
          <w:szCs w:val="20"/>
          <w:lang w:eastAsia="en-GB"/>
        </w:rPr>
        <w:t xml:space="preserve">, p. </w:t>
      </w:r>
      <w:r w:rsidRPr="00E34F18">
        <w:rPr>
          <w:w w:val="97"/>
          <w:sz w:val="20"/>
          <w:szCs w:val="20"/>
          <w:lang w:eastAsia="en-GB"/>
        </w:rPr>
        <w:t>157), Piola Caselli (1997</w:t>
      </w:r>
      <w:r w:rsidR="007A2897" w:rsidRPr="00E34F18">
        <w:rPr>
          <w:w w:val="97"/>
          <w:sz w:val="20"/>
          <w:szCs w:val="20"/>
          <w:lang w:eastAsia="en-GB"/>
        </w:rPr>
        <w:t xml:space="preserve">, p. </w:t>
      </w:r>
      <w:r w:rsidRPr="00E34F18">
        <w:rPr>
          <w:w w:val="97"/>
          <w:sz w:val="20"/>
          <w:szCs w:val="20"/>
          <w:lang w:eastAsia="en-GB"/>
        </w:rPr>
        <w:t>311); Genoa: Felloni (1976</w:t>
      </w:r>
      <w:r w:rsidR="007A2897" w:rsidRPr="00E34F18">
        <w:rPr>
          <w:w w:val="97"/>
          <w:sz w:val="20"/>
          <w:szCs w:val="20"/>
          <w:lang w:eastAsia="en-GB"/>
        </w:rPr>
        <w:t xml:space="preserve">, p. </w:t>
      </w:r>
      <w:r w:rsidRPr="00E34F18">
        <w:rPr>
          <w:w w:val="97"/>
          <w:sz w:val="20"/>
          <w:szCs w:val="20"/>
          <w:lang w:eastAsia="en-GB"/>
        </w:rPr>
        <w:t>795), Felloni (1996</w:t>
      </w:r>
      <w:r w:rsidR="007A2897" w:rsidRPr="00E34F18">
        <w:rPr>
          <w:w w:val="97"/>
          <w:sz w:val="20"/>
          <w:szCs w:val="20"/>
          <w:lang w:eastAsia="en-GB"/>
        </w:rPr>
        <w:t xml:space="preserve">, p. </w:t>
      </w:r>
      <w:r w:rsidRPr="00E34F18">
        <w:rPr>
          <w:w w:val="97"/>
          <w:sz w:val="20"/>
          <w:szCs w:val="20"/>
          <w:lang w:eastAsia="en-GB"/>
        </w:rPr>
        <w:t>76), Felloni (2009</w:t>
      </w:r>
      <w:r w:rsidR="007A2897" w:rsidRPr="00E34F18">
        <w:rPr>
          <w:w w:val="97"/>
          <w:sz w:val="20"/>
          <w:szCs w:val="20"/>
          <w:lang w:eastAsia="en-GB"/>
        </w:rPr>
        <w:t xml:space="preserve">, pp. </w:t>
      </w:r>
      <w:r w:rsidRPr="00E34F18">
        <w:rPr>
          <w:w w:val="97"/>
          <w:sz w:val="20"/>
          <w:szCs w:val="20"/>
          <w:lang w:eastAsia="en-GB"/>
        </w:rPr>
        <w:t>340</w:t>
      </w:r>
      <w:r w:rsidR="00AD4682" w:rsidRPr="00E34F18">
        <w:rPr>
          <w:w w:val="97"/>
          <w:sz w:val="20"/>
          <w:szCs w:val="20"/>
          <w:lang w:eastAsia="en-GB"/>
        </w:rPr>
        <w:t>–</w:t>
      </w:r>
      <w:r w:rsidRPr="00E34F18">
        <w:rPr>
          <w:w w:val="97"/>
          <w:sz w:val="20"/>
          <w:szCs w:val="20"/>
          <w:lang w:eastAsia="en-GB"/>
        </w:rPr>
        <w:t>43); Milan: Pugliese (1924</w:t>
      </w:r>
      <w:r w:rsidR="009B3A9F" w:rsidRPr="00E34F18">
        <w:rPr>
          <w:w w:val="97"/>
          <w:sz w:val="20"/>
          <w:szCs w:val="20"/>
          <w:lang w:eastAsia="en-GB"/>
        </w:rPr>
        <w:t>, p.</w:t>
      </w:r>
      <w:r w:rsidR="00471FAB" w:rsidRPr="00E34F18">
        <w:rPr>
          <w:w w:val="97"/>
          <w:sz w:val="20"/>
          <w:szCs w:val="20"/>
          <w:lang w:eastAsia="en-GB"/>
        </w:rPr>
        <w:t xml:space="preserve"> </w:t>
      </w:r>
      <w:r w:rsidRPr="00E34F18">
        <w:rPr>
          <w:w w:val="97"/>
          <w:sz w:val="20"/>
          <w:szCs w:val="20"/>
          <w:lang w:eastAsia="en-GB"/>
        </w:rPr>
        <w:t>476), Piola Caselli (1997</w:t>
      </w:r>
      <w:r w:rsidR="009B3A9F" w:rsidRPr="00E34F18">
        <w:rPr>
          <w:w w:val="97"/>
          <w:sz w:val="20"/>
          <w:szCs w:val="20"/>
          <w:lang w:eastAsia="en-GB"/>
        </w:rPr>
        <w:t xml:space="preserve">, p. </w:t>
      </w:r>
      <w:r w:rsidRPr="00E34F18">
        <w:rPr>
          <w:w w:val="97"/>
          <w:sz w:val="20"/>
          <w:szCs w:val="20"/>
          <w:lang w:eastAsia="en-GB"/>
        </w:rPr>
        <w:t>311), Capra (2002</w:t>
      </w:r>
      <w:r w:rsidR="009B3A9F" w:rsidRPr="00E34F18">
        <w:rPr>
          <w:w w:val="97"/>
          <w:sz w:val="20"/>
          <w:szCs w:val="20"/>
          <w:lang w:eastAsia="en-GB"/>
        </w:rPr>
        <w:t xml:space="preserve">, pp. </w:t>
      </w:r>
      <w:r w:rsidRPr="00E34F18">
        <w:rPr>
          <w:w w:val="97"/>
          <w:sz w:val="20"/>
          <w:szCs w:val="20"/>
          <w:lang w:eastAsia="en-GB"/>
        </w:rPr>
        <w:t>312</w:t>
      </w:r>
      <w:r w:rsidR="00AD4682" w:rsidRPr="00E34F18">
        <w:rPr>
          <w:w w:val="97"/>
          <w:sz w:val="20"/>
          <w:szCs w:val="20"/>
          <w:lang w:eastAsia="en-GB"/>
        </w:rPr>
        <w:t>–</w:t>
      </w:r>
      <w:r w:rsidRPr="00E34F18">
        <w:rPr>
          <w:w w:val="97"/>
          <w:sz w:val="20"/>
          <w:szCs w:val="20"/>
          <w:lang w:eastAsia="en-GB"/>
        </w:rPr>
        <w:t>13), Felloni (1996</w:t>
      </w:r>
      <w:r w:rsidR="009B3A9F" w:rsidRPr="00E34F18">
        <w:rPr>
          <w:w w:val="97"/>
          <w:sz w:val="20"/>
          <w:szCs w:val="20"/>
          <w:lang w:eastAsia="en-GB"/>
        </w:rPr>
        <w:t xml:space="preserve">, p. </w:t>
      </w:r>
      <w:r w:rsidRPr="00E34F18">
        <w:rPr>
          <w:w w:val="97"/>
          <w:sz w:val="20"/>
          <w:szCs w:val="20"/>
          <w:lang w:eastAsia="en-GB"/>
        </w:rPr>
        <w:t>76), Agnoletto (2000</w:t>
      </w:r>
      <w:r w:rsidR="009B3A9F" w:rsidRPr="00E34F18">
        <w:rPr>
          <w:w w:val="97"/>
          <w:sz w:val="20"/>
          <w:szCs w:val="20"/>
          <w:lang w:eastAsia="en-GB"/>
        </w:rPr>
        <w:t xml:space="preserve">, pp. </w:t>
      </w:r>
      <w:r w:rsidRPr="00E34F18">
        <w:rPr>
          <w:w w:val="97"/>
          <w:sz w:val="20"/>
          <w:szCs w:val="20"/>
          <w:lang w:eastAsia="en-GB"/>
        </w:rPr>
        <w:t>195</w:t>
      </w:r>
      <w:r w:rsidR="00AD4682" w:rsidRPr="00E34F18">
        <w:rPr>
          <w:w w:val="97"/>
          <w:sz w:val="20"/>
          <w:szCs w:val="20"/>
          <w:lang w:eastAsia="en-GB"/>
        </w:rPr>
        <w:t>–</w:t>
      </w:r>
      <w:r w:rsidRPr="00E34F18">
        <w:rPr>
          <w:w w:val="97"/>
          <w:sz w:val="20"/>
          <w:szCs w:val="20"/>
          <w:lang w:eastAsia="en-GB"/>
        </w:rPr>
        <w:t>96), Stumpo (2007</w:t>
      </w:r>
      <w:r w:rsidR="009B3A9F" w:rsidRPr="00E34F18">
        <w:rPr>
          <w:w w:val="97"/>
          <w:sz w:val="20"/>
          <w:szCs w:val="20"/>
          <w:lang w:eastAsia="en-GB"/>
        </w:rPr>
        <w:t xml:space="preserve">, p. </w:t>
      </w:r>
      <w:r w:rsidRPr="00E34F18">
        <w:rPr>
          <w:w w:val="97"/>
          <w:sz w:val="20"/>
          <w:szCs w:val="20"/>
          <w:lang w:eastAsia="en-GB"/>
        </w:rPr>
        <w:t>157); Naples: Bulgarelli Lukacs (1993</w:t>
      </w:r>
      <w:r w:rsidR="009B3A9F" w:rsidRPr="00E34F18">
        <w:rPr>
          <w:w w:val="97"/>
          <w:sz w:val="20"/>
          <w:szCs w:val="20"/>
          <w:lang w:eastAsia="en-GB"/>
        </w:rPr>
        <w:t xml:space="preserve">, p. </w:t>
      </w:r>
      <w:r w:rsidRPr="00E34F18">
        <w:rPr>
          <w:w w:val="97"/>
          <w:sz w:val="20"/>
          <w:szCs w:val="20"/>
          <w:lang w:eastAsia="en-GB"/>
        </w:rPr>
        <w:t>73), Pezzolo (1995</w:t>
      </w:r>
      <w:r w:rsidR="008207FC" w:rsidRPr="00E34F18">
        <w:rPr>
          <w:w w:val="97"/>
          <w:sz w:val="20"/>
          <w:szCs w:val="20"/>
          <w:lang w:eastAsia="en-GB"/>
        </w:rPr>
        <w:t xml:space="preserve">, p. </w:t>
      </w:r>
      <w:r w:rsidRPr="00E34F18">
        <w:rPr>
          <w:w w:val="97"/>
          <w:sz w:val="20"/>
          <w:szCs w:val="20"/>
          <w:lang w:eastAsia="en-GB"/>
        </w:rPr>
        <w:t>330), Felloni (1996</w:t>
      </w:r>
      <w:r w:rsidR="008207FC" w:rsidRPr="00E34F18">
        <w:rPr>
          <w:w w:val="97"/>
          <w:sz w:val="20"/>
          <w:szCs w:val="20"/>
          <w:lang w:eastAsia="en-GB"/>
        </w:rPr>
        <w:t xml:space="preserve">, p. </w:t>
      </w:r>
      <w:r w:rsidRPr="00E34F18">
        <w:rPr>
          <w:w w:val="97"/>
          <w:sz w:val="20"/>
          <w:szCs w:val="20"/>
          <w:lang w:eastAsia="en-GB"/>
        </w:rPr>
        <w:t>76), Capra (2004</w:t>
      </w:r>
      <w:r w:rsidR="008207FC" w:rsidRPr="00E34F18">
        <w:rPr>
          <w:w w:val="97"/>
          <w:sz w:val="20"/>
          <w:szCs w:val="20"/>
          <w:lang w:eastAsia="en-GB"/>
        </w:rPr>
        <w:t xml:space="preserve">, p. </w:t>
      </w:r>
      <w:r w:rsidRPr="00E34F18">
        <w:rPr>
          <w:w w:val="97"/>
          <w:sz w:val="20"/>
          <w:szCs w:val="20"/>
          <w:lang w:eastAsia="en-GB"/>
        </w:rPr>
        <w:t>434); Palermo: Ribot García (1978</w:t>
      </w:r>
      <w:r w:rsidR="00206C41" w:rsidRPr="00E34F18">
        <w:rPr>
          <w:w w:val="97"/>
          <w:sz w:val="20"/>
          <w:szCs w:val="20"/>
          <w:lang w:eastAsia="en-GB"/>
        </w:rPr>
        <w:t xml:space="preserve">, pp. </w:t>
      </w:r>
      <w:r w:rsidRPr="00E34F18">
        <w:rPr>
          <w:w w:val="97"/>
          <w:sz w:val="20"/>
          <w:szCs w:val="20"/>
          <w:lang w:eastAsia="en-GB"/>
        </w:rPr>
        <w:t>415</w:t>
      </w:r>
      <w:r w:rsidR="00AD4682" w:rsidRPr="00E34F18">
        <w:rPr>
          <w:w w:val="97"/>
          <w:sz w:val="20"/>
          <w:szCs w:val="20"/>
          <w:lang w:eastAsia="en-GB"/>
        </w:rPr>
        <w:t>–</w:t>
      </w:r>
      <w:r w:rsidRPr="00E34F18">
        <w:rPr>
          <w:w w:val="97"/>
          <w:sz w:val="20"/>
          <w:szCs w:val="20"/>
          <w:lang w:eastAsia="en-GB"/>
        </w:rPr>
        <w:t>16), Ligresti (1997</w:t>
      </w:r>
      <w:r w:rsidR="0030738E" w:rsidRPr="00E34F18">
        <w:rPr>
          <w:w w:val="97"/>
          <w:sz w:val="20"/>
          <w:szCs w:val="20"/>
          <w:lang w:eastAsia="en-GB"/>
        </w:rPr>
        <w:t xml:space="preserve">, pp. </w:t>
      </w:r>
      <w:r w:rsidRPr="00E34F18">
        <w:rPr>
          <w:w w:val="97"/>
          <w:sz w:val="20"/>
          <w:szCs w:val="20"/>
          <w:lang w:eastAsia="en-GB"/>
        </w:rPr>
        <w:t>931</w:t>
      </w:r>
      <w:r w:rsidR="00AD4682" w:rsidRPr="00E34F18">
        <w:rPr>
          <w:w w:val="97"/>
          <w:sz w:val="20"/>
          <w:szCs w:val="20"/>
          <w:lang w:eastAsia="en-GB"/>
        </w:rPr>
        <w:t>–</w:t>
      </w:r>
      <w:r w:rsidRPr="00E34F18">
        <w:rPr>
          <w:w w:val="97"/>
          <w:sz w:val="20"/>
          <w:szCs w:val="20"/>
          <w:lang w:eastAsia="en-GB"/>
        </w:rPr>
        <w:t>32); Rome: Felloni (1996</w:t>
      </w:r>
      <w:r w:rsidR="0030738E" w:rsidRPr="00E34F18">
        <w:rPr>
          <w:w w:val="97"/>
          <w:sz w:val="20"/>
          <w:szCs w:val="20"/>
          <w:lang w:eastAsia="en-GB"/>
        </w:rPr>
        <w:t xml:space="preserve">, p. </w:t>
      </w:r>
      <w:r w:rsidRPr="00E34F18">
        <w:rPr>
          <w:w w:val="97"/>
          <w:sz w:val="20"/>
          <w:szCs w:val="20"/>
          <w:lang w:eastAsia="en-GB"/>
        </w:rPr>
        <w:t>76), Pezzolo (1995</w:t>
      </w:r>
      <w:r w:rsidR="0030738E" w:rsidRPr="00E34F18">
        <w:rPr>
          <w:w w:val="97"/>
          <w:sz w:val="20"/>
          <w:szCs w:val="20"/>
          <w:lang w:eastAsia="en-GB"/>
        </w:rPr>
        <w:t xml:space="preserve">, p. </w:t>
      </w:r>
      <w:r w:rsidRPr="00E34F18">
        <w:rPr>
          <w:w w:val="97"/>
          <w:sz w:val="20"/>
          <w:szCs w:val="20"/>
          <w:lang w:eastAsia="en-GB"/>
        </w:rPr>
        <w:t>330; 1999</w:t>
      </w:r>
      <w:r w:rsidR="0030738E" w:rsidRPr="00E34F18">
        <w:rPr>
          <w:w w:val="97"/>
          <w:sz w:val="20"/>
          <w:szCs w:val="20"/>
          <w:lang w:eastAsia="en-GB"/>
        </w:rPr>
        <w:t>, p.</w:t>
      </w:r>
      <w:r w:rsidR="00471FAB" w:rsidRPr="00E34F18">
        <w:rPr>
          <w:w w:val="97"/>
          <w:sz w:val="20"/>
          <w:szCs w:val="20"/>
          <w:lang w:eastAsia="en-GB"/>
        </w:rPr>
        <w:t xml:space="preserve"> </w:t>
      </w:r>
      <w:r w:rsidRPr="00E34F18">
        <w:rPr>
          <w:w w:val="97"/>
          <w:sz w:val="20"/>
          <w:szCs w:val="20"/>
          <w:lang w:eastAsia="en-GB"/>
        </w:rPr>
        <w:t>244), Piola Caselli (2012</w:t>
      </w:r>
      <w:r w:rsidR="0099152A" w:rsidRPr="00E34F18">
        <w:rPr>
          <w:w w:val="97"/>
          <w:sz w:val="20"/>
          <w:szCs w:val="20"/>
          <w:lang w:eastAsia="en-GB"/>
        </w:rPr>
        <w:t xml:space="preserve">, p. </w:t>
      </w:r>
      <w:r w:rsidRPr="00E34F18">
        <w:rPr>
          <w:w w:val="97"/>
          <w:sz w:val="20"/>
          <w:szCs w:val="20"/>
          <w:lang w:eastAsia="en-GB"/>
        </w:rPr>
        <w:t>300); Turin: Einaudi (1908), Canina (1924</w:t>
      </w:r>
      <w:r w:rsidR="004B7B5B" w:rsidRPr="00E34F18">
        <w:rPr>
          <w:w w:val="97"/>
          <w:sz w:val="20"/>
          <w:szCs w:val="20"/>
          <w:lang w:eastAsia="en-GB"/>
        </w:rPr>
        <w:t xml:space="preserve">, p. </w:t>
      </w:r>
      <w:r w:rsidRPr="00E34F18">
        <w:rPr>
          <w:w w:val="97"/>
          <w:sz w:val="20"/>
          <w:szCs w:val="20"/>
          <w:lang w:eastAsia="en-GB"/>
        </w:rPr>
        <w:t>633), Quazza (1957</w:t>
      </w:r>
      <w:r w:rsidR="004B7B5B" w:rsidRPr="00E34F18">
        <w:rPr>
          <w:w w:val="97"/>
          <w:sz w:val="20"/>
          <w:szCs w:val="20"/>
          <w:lang w:eastAsia="en-GB"/>
        </w:rPr>
        <w:t xml:space="preserve">, p. </w:t>
      </w:r>
      <w:r w:rsidRPr="00E34F18">
        <w:rPr>
          <w:w w:val="97"/>
          <w:sz w:val="20"/>
          <w:szCs w:val="20"/>
          <w:lang w:eastAsia="en-GB"/>
        </w:rPr>
        <w:t>175), Stumpo (1979</w:t>
      </w:r>
      <w:r w:rsidR="004B7B5B" w:rsidRPr="00E34F18">
        <w:rPr>
          <w:w w:val="97"/>
          <w:sz w:val="20"/>
          <w:szCs w:val="20"/>
          <w:lang w:eastAsia="en-GB"/>
        </w:rPr>
        <w:t xml:space="preserve">, pp. </w:t>
      </w:r>
      <w:r w:rsidRPr="00E34F18">
        <w:rPr>
          <w:w w:val="97"/>
          <w:sz w:val="20"/>
          <w:szCs w:val="20"/>
          <w:lang w:eastAsia="en-GB"/>
        </w:rPr>
        <w:t>393</w:t>
      </w:r>
      <w:r w:rsidR="00AD4682" w:rsidRPr="00E34F18">
        <w:rPr>
          <w:w w:val="97"/>
          <w:sz w:val="20"/>
          <w:szCs w:val="20"/>
          <w:lang w:eastAsia="en-GB"/>
        </w:rPr>
        <w:t>–</w:t>
      </w:r>
      <w:r w:rsidRPr="00E34F18">
        <w:rPr>
          <w:w w:val="97"/>
          <w:sz w:val="20"/>
          <w:szCs w:val="20"/>
          <w:lang w:eastAsia="en-GB"/>
        </w:rPr>
        <w:t>405), Felloni (1996</w:t>
      </w:r>
      <w:r w:rsidR="004B7B5B" w:rsidRPr="00E34F18">
        <w:rPr>
          <w:w w:val="97"/>
          <w:sz w:val="20"/>
          <w:szCs w:val="20"/>
          <w:lang w:eastAsia="en-GB"/>
        </w:rPr>
        <w:t xml:space="preserve">, p. </w:t>
      </w:r>
      <w:r w:rsidRPr="00E34F18">
        <w:rPr>
          <w:w w:val="97"/>
          <w:sz w:val="20"/>
          <w:szCs w:val="20"/>
          <w:lang w:eastAsia="en-GB"/>
        </w:rPr>
        <w:t>76), Storrs (2009</w:t>
      </w:r>
      <w:r w:rsidR="004B7B5B" w:rsidRPr="00E34F18">
        <w:rPr>
          <w:w w:val="97"/>
          <w:sz w:val="20"/>
          <w:szCs w:val="20"/>
          <w:lang w:eastAsia="en-GB"/>
        </w:rPr>
        <w:t xml:space="preserve">, p. </w:t>
      </w:r>
      <w:r w:rsidRPr="00E34F18">
        <w:rPr>
          <w:w w:val="97"/>
          <w:sz w:val="20"/>
          <w:szCs w:val="20"/>
          <w:lang w:eastAsia="en-GB"/>
        </w:rPr>
        <w:t>217); Venice: Felloni (1996</w:t>
      </w:r>
      <w:r w:rsidR="004B7B5B" w:rsidRPr="00E34F18">
        <w:rPr>
          <w:w w:val="97"/>
          <w:sz w:val="20"/>
          <w:szCs w:val="20"/>
          <w:lang w:eastAsia="en-GB"/>
        </w:rPr>
        <w:t xml:space="preserve">, p. </w:t>
      </w:r>
      <w:r w:rsidRPr="00E34F18">
        <w:rPr>
          <w:w w:val="97"/>
          <w:sz w:val="20"/>
          <w:szCs w:val="20"/>
          <w:lang w:eastAsia="en-GB"/>
        </w:rPr>
        <w:t>76); silver equivalent of the money of account: Venice: Pezzolo (2006a</w:t>
      </w:r>
      <w:r w:rsidR="00C32EB1" w:rsidRPr="00E34F18">
        <w:rPr>
          <w:w w:val="97"/>
          <w:sz w:val="20"/>
          <w:szCs w:val="20"/>
          <w:lang w:eastAsia="en-GB"/>
        </w:rPr>
        <w:t>, p.</w:t>
      </w:r>
      <w:r w:rsidRPr="00E34F18">
        <w:rPr>
          <w:w w:val="97"/>
          <w:sz w:val="20"/>
          <w:szCs w:val="20"/>
          <w:lang w:eastAsia="en-GB"/>
        </w:rPr>
        <w:t xml:space="preserve"> 12); others: see public debts; size of the revenue in silver: Milan: Matteo Di Tullio (private </w:t>
      </w:r>
      <w:r w:rsidRPr="00E34F18">
        <w:rPr>
          <w:spacing w:val="6"/>
          <w:w w:val="97"/>
          <w:sz w:val="20"/>
          <w:szCs w:val="20"/>
          <w:lang w:eastAsia="en-GB"/>
        </w:rPr>
        <w:t>database kindly provided to the author, based on the work of Maffi and other</w:t>
      </w:r>
      <w:r w:rsidRPr="00E34F18">
        <w:rPr>
          <w:w w:val="97"/>
          <w:sz w:val="20"/>
          <w:szCs w:val="20"/>
          <w:lang w:eastAsia="en-GB"/>
        </w:rPr>
        <w:t xml:space="preserve"> published and unpublished sources); </w:t>
      </w:r>
      <w:r w:rsidRPr="003D7BAE">
        <w:rPr>
          <w:spacing w:val="6"/>
          <w:w w:val="97"/>
          <w:sz w:val="20"/>
          <w:szCs w:val="20"/>
          <w:lang w:eastAsia="en-GB"/>
        </w:rPr>
        <w:t>Venice: Pezzolo (2006a</w:t>
      </w:r>
      <w:r w:rsidR="00C32EB1" w:rsidRPr="003D7BAE">
        <w:rPr>
          <w:spacing w:val="6"/>
          <w:w w:val="97"/>
          <w:sz w:val="20"/>
          <w:szCs w:val="20"/>
          <w:lang w:eastAsia="en-GB"/>
        </w:rPr>
        <w:t xml:space="preserve">, pp. </w:t>
      </w:r>
      <w:r w:rsidRPr="003D7BAE">
        <w:rPr>
          <w:spacing w:val="6"/>
          <w:w w:val="97"/>
          <w:sz w:val="20"/>
          <w:szCs w:val="20"/>
          <w:lang w:eastAsia="en-GB"/>
        </w:rPr>
        <w:t>38</w:t>
      </w:r>
      <w:r w:rsidR="00AD4682" w:rsidRPr="003D7BAE">
        <w:rPr>
          <w:spacing w:val="6"/>
          <w:w w:val="97"/>
          <w:sz w:val="20"/>
          <w:szCs w:val="20"/>
          <w:lang w:eastAsia="en-GB"/>
        </w:rPr>
        <w:t>–</w:t>
      </w:r>
      <w:r w:rsidRPr="003D7BAE">
        <w:rPr>
          <w:spacing w:val="6"/>
          <w:w w:val="97"/>
          <w:sz w:val="20"/>
          <w:szCs w:val="20"/>
          <w:lang w:eastAsia="en-GB"/>
        </w:rPr>
        <w:t>40). Populations: see public debts; price of a</w:t>
      </w:r>
      <w:r w:rsidRPr="00E34F18">
        <w:rPr>
          <w:w w:val="97"/>
          <w:sz w:val="20"/>
          <w:szCs w:val="20"/>
          <w:lang w:eastAsia="en-GB"/>
        </w:rPr>
        <w:t xml:space="preserve"> consumption basket in Central</w:t>
      </w:r>
      <w:r w:rsidR="00AC1082" w:rsidRPr="00E34F18">
        <w:rPr>
          <w:w w:val="97"/>
          <w:sz w:val="20"/>
          <w:szCs w:val="20"/>
          <w:lang w:eastAsia="en-GB"/>
        </w:rPr>
        <w:t>-</w:t>
      </w:r>
      <w:r w:rsidRPr="00E34F18">
        <w:rPr>
          <w:w w:val="97"/>
          <w:sz w:val="20"/>
          <w:szCs w:val="20"/>
          <w:lang w:eastAsia="en-GB"/>
        </w:rPr>
        <w:t>Northern Italy in grams of silver: Malanima (2010).</w:t>
      </w:r>
    </w:p>
    <w:p w:rsidR="00DB4683" w:rsidRPr="00E34F18" w:rsidRDefault="00DB4683" w:rsidP="00DB4683">
      <w:pPr>
        <w:spacing w:line="240" w:lineRule="atLeast"/>
        <w:rPr>
          <w:w w:val="97"/>
          <w:sz w:val="20"/>
          <w:szCs w:val="20"/>
          <w:lang w:eastAsia="en-GB"/>
        </w:rPr>
      </w:pPr>
    </w:p>
    <w:p w:rsidR="00DB4683" w:rsidRPr="00E34F18" w:rsidRDefault="00DB4683" w:rsidP="00DB4683">
      <w:pPr>
        <w:jc w:val="center"/>
        <w:rPr>
          <w:w w:val="97"/>
          <w:sz w:val="20"/>
          <w:szCs w:val="20"/>
          <w:lang w:eastAsia="en-GB"/>
        </w:rPr>
      </w:pPr>
      <w:r w:rsidRPr="00E34F18">
        <w:rPr>
          <w:w w:val="97"/>
          <w:sz w:val="20"/>
          <w:szCs w:val="20"/>
          <w:lang w:eastAsia="en-GB"/>
        </w:rPr>
        <w:t>THE INDEPENDENT VARIABLES</w:t>
      </w:r>
    </w:p>
    <w:p w:rsidR="00DB4683" w:rsidRPr="00E91AD5" w:rsidRDefault="00DB4683" w:rsidP="00DB4683">
      <w:pPr>
        <w:rPr>
          <w:w w:val="97"/>
          <w:sz w:val="18"/>
          <w:szCs w:val="20"/>
          <w:lang w:eastAsia="en-GB"/>
        </w:rPr>
      </w:pPr>
    </w:p>
    <w:p w:rsidR="00DB4683" w:rsidRPr="00E34F18" w:rsidRDefault="00DB4683" w:rsidP="00DB4683">
      <w:pPr>
        <w:rPr>
          <w:w w:val="97"/>
          <w:sz w:val="20"/>
          <w:szCs w:val="20"/>
          <w:lang w:eastAsia="en-GB"/>
        </w:rPr>
      </w:pPr>
      <w:proofErr w:type="gramStart"/>
      <w:r w:rsidRPr="00E34F18">
        <w:rPr>
          <w:i/>
          <w:w w:val="97"/>
          <w:sz w:val="20"/>
          <w:szCs w:val="20"/>
          <w:lang w:eastAsia="en-GB"/>
        </w:rPr>
        <w:t xml:space="preserve">Urban </w:t>
      </w:r>
      <w:r w:rsidR="00087C47" w:rsidRPr="00E34F18">
        <w:rPr>
          <w:i/>
          <w:w w:val="97"/>
          <w:sz w:val="20"/>
          <w:szCs w:val="20"/>
          <w:lang w:eastAsia="en-GB"/>
        </w:rPr>
        <w:t>Potential</w:t>
      </w:r>
      <w:r w:rsidR="00087C47" w:rsidRPr="00E34F18">
        <w:rPr>
          <w:w w:val="97"/>
          <w:sz w:val="20"/>
          <w:szCs w:val="20"/>
          <w:lang w:eastAsia="en-GB"/>
        </w:rPr>
        <w:t>.</w:t>
      </w:r>
      <w:proofErr w:type="gramEnd"/>
      <w:r w:rsidR="00087C47" w:rsidRPr="00E34F18">
        <w:rPr>
          <w:w w:val="97"/>
          <w:sz w:val="20"/>
          <w:szCs w:val="20"/>
          <w:lang w:eastAsia="en-GB"/>
        </w:rPr>
        <w:t xml:space="preserve"> </w:t>
      </w:r>
      <w:r w:rsidRPr="00E34F18">
        <w:rPr>
          <w:w w:val="97"/>
          <w:sz w:val="20"/>
          <w:szCs w:val="20"/>
        </w:rPr>
        <w:t>The best available measure of commercial and financial development (and hence supply of capital) before the nineteenth century is urbani</w:t>
      </w:r>
      <w:r w:rsidR="00087C47" w:rsidRPr="00E34F18">
        <w:rPr>
          <w:w w:val="97"/>
          <w:sz w:val="20"/>
          <w:szCs w:val="20"/>
        </w:rPr>
        <w:t>z</w:t>
      </w:r>
      <w:r w:rsidR="002956B9" w:rsidRPr="00E34F18">
        <w:rPr>
          <w:w w:val="97"/>
          <w:sz w:val="20"/>
          <w:szCs w:val="20"/>
        </w:rPr>
        <w:t>ation (Persson</w:t>
      </w:r>
      <w:r w:rsidRPr="00E34F18">
        <w:rPr>
          <w:w w:val="97"/>
          <w:sz w:val="20"/>
          <w:szCs w:val="20"/>
        </w:rPr>
        <w:t xml:space="preserve"> </w:t>
      </w:r>
      <w:r w:rsidRPr="00E34F18">
        <w:rPr>
          <w:spacing w:val="6"/>
          <w:w w:val="97"/>
          <w:sz w:val="20"/>
          <w:szCs w:val="20"/>
        </w:rPr>
        <w:t xml:space="preserve">1988). </w:t>
      </w:r>
      <w:r w:rsidRPr="00E34F18">
        <w:rPr>
          <w:spacing w:val="6"/>
          <w:w w:val="97"/>
          <w:sz w:val="20"/>
          <w:szCs w:val="20"/>
          <w:lang w:eastAsia="en-GB"/>
        </w:rPr>
        <w:t>The standard city</w:t>
      </w:r>
      <w:r w:rsidR="002956B9" w:rsidRPr="00E34F18">
        <w:rPr>
          <w:spacing w:val="6"/>
          <w:w w:val="97"/>
          <w:sz w:val="20"/>
          <w:szCs w:val="20"/>
          <w:lang w:eastAsia="en-GB"/>
        </w:rPr>
        <w:t>-</w:t>
      </w:r>
      <w:r w:rsidRPr="00E34F18">
        <w:rPr>
          <w:spacing w:val="6"/>
          <w:w w:val="97"/>
          <w:sz w:val="20"/>
          <w:szCs w:val="20"/>
          <w:lang w:eastAsia="en-GB"/>
        </w:rPr>
        <w:t xml:space="preserve">level measure of </w:t>
      </w:r>
      <w:r w:rsidR="00D408FC" w:rsidRPr="00E34F18">
        <w:rPr>
          <w:spacing w:val="6"/>
          <w:w w:val="97"/>
          <w:sz w:val="20"/>
          <w:szCs w:val="20"/>
          <w:lang w:eastAsia="en-GB"/>
        </w:rPr>
        <w:t>urbanization</w:t>
      </w:r>
      <w:r w:rsidRPr="00E34F18">
        <w:rPr>
          <w:spacing w:val="6"/>
          <w:w w:val="97"/>
          <w:sz w:val="20"/>
          <w:szCs w:val="20"/>
          <w:lang w:eastAsia="en-GB"/>
        </w:rPr>
        <w:t xml:space="preserve"> is the so</w:t>
      </w:r>
      <w:r w:rsidR="00C42282" w:rsidRPr="00E34F18">
        <w:rPr>
          <w:spacing w:val="6"/>
          <w:w w:val="97"/>
          <w:sz w:val="20"/>
          <w:szCs w:val="20"/>
          <w:lang w:eastAsia="en-GB"/>
        </w:rPr>
        <w:t>-</w:t>
      </w:r>
      <w:r w:rsidRPr="00E34F18">
        <w:rPr>
          <w:spacing w:val="6"/>
          <w:w w:val="97"/>
          <w:sz w:val="20"/>
          <w:szCs w:val="20"/>
          <w:lang w:eastAsia="en-GB"/>
        </w:rPr>
        <w:t xml:space="preserve">called </w:t>
      </w:r>
      <w:r w:rsidR="00471FAB" w:rsidRPr="00E34F18">
        <w:rPr>
          <w:spacing w:val="6"/>
          <w:w w:val="97"/>
          <w:sz w:val="20"/>
          <w:szCs w:val="20"/>
          <w:lang w:eastAsia="en-GB"/>
        </w:rPr>
        <w:t>“</w:t>
      </w:r>
      <w:r w:rsidRPr="00E34F18">
        <w:rPr>
          <w:spacing w:val="6"/>
          <w:w w:val="97"/>
          <w:sz w:val="20"/>
          <w:szCs w:val="20"/>
          <w:lang w:eastAsia="en-GB"/>
        </w:rPr>
        <w:t xml:space="preserve">urban </w:t>
      </w:r>
      <w:r w:rsidRPr="00E34F18">
        <w:rPr>
          <w:w w:val="97"/>
          <w:sz w:val="20"/>
          <w:szCs w:val="20"/>
          <w:lang w:eastAsia="en-GB"/>
        </w:rPr>
        <w:t>potential</w:t>
      </w:r>
      <w:r w:rsidR="006537B0" w:rsidRPr="00E34F18">
        <w:rPr>
          <w:w w:val="97"/>
          <w:sz w:val="20"/>
          <w:szCs w:val="20"/>
          <w:lang w:eastAsia="en-GB"/>
        </w:rPr>
        <w:t>.</w:t>
      </w:r>
      <w:r w:rsidR="00471FAB" w:rsidRPr="00E34F18">
        <w:rPr>
          <w:w w:val="97"/>
          <w:sz w:val="20"/>
          <w:szCs w:val="20"/>
          <w:lang w:eastAsia="en-GB"/>
        </w:rPr>
        <w:t>”</w:t>
      </w:r>
      <w:r w:rsidRPr="00E34F18">
        <w:rPr>
          <w:w w:val="97"/>
          <w:sz w:val="20"/>
          <w:szCs w:val="20"/>
          <w:lang w:eastAsia="en-GB"/>
        </w:rPr>
        <w:t xml:space="preserve"> This measure is equal to the sum of the local and other cities</w:t>
      </w:r>
      <w:r w:rsidR="00471FAB" w:rsidRPr="00E34F18">
        <w:rPr>
          <w:w w:val="97"/>
          <w:sz w:val="20"/>
          <w:szCs w:val="20"/>
          <w:lang w:eastAsia="en-GB"/>
        </w:rPr>
        <w:t>’</w:t>
      </w:r>
      <w:r w:rsidRPr="00E34F18">
        <w:rPr>
          <w:w w:val="97"/>
          <w:sz w:val="20"/>
          <w:szCs w:val="20"/>
          <w:lang w:eastAsia="en-GB"/>
        </w:rPr>
        <w:t xml:space="preserve"> populations weighted by distance; in turn, distances are weighted to take into account whether cities were connected by sea</w:t>
      </w:r>
      <w:r w:rsidR="002956B9" w:rsidRPr="00E34F18">
        <w:rPr>
          <w:w w:val="97"/>
          <w:sz w:val="20"/>
          <w:szCs w:val="20"/>
          <w:lang w:eastAsia="en-GB"/>
        </w:rPr>
        <w:t>-</w:t>
      </w:r>
      <w:r w:rsidRPr="00E34F18">
        <w:rPr>
          <w:w w:val="97"/>
          <w:sz w:val="20"/>
          <w:szCs w:val="20"/>
          <w:lang w:eastAsia="en-GB"/>
        </w:rPr>
        <w:t>, river</w:t>
      </w:r>
      <w:r w:rsidR="002956B9" w:rsidRPr="00E34F18">
        <w:rPr>
          <w:w w:val="97"/>
          <w:sz w:val="20"/>
          <w:szCs w:val="20"/>
          <w:lang w:eastAsia="en-GB"/>
        </w:rPr>
        <w:t>-</w:t>
      </w:r>
      <w:r w:rsidRPr="00E34F18">
        <w:rPr>
          <w:w w:val="97"/>
          <w:sz w:val="20"/>
          <w:szCs w:val="20"/>
          <w:lang w:eastAsia="en-GB"/>
        </w:rPr>
        <w:t>, or road</w:t>
      </w:r>
      <w:r w:rsidR="002956B9" w:rsidRPr="00E34F18">
        <w:rPr>
          <w:w w:val="97"/>
          <w:sz w:val="20"/>
          <w:szCs w:val="20"/>
          <w:lang w:eastAsia="en-GB"/>
        </w:rPr>
        <w:t>-</w:t>
      </w:r>
      <w:r w:rsidRPr="00E34F18">
        <w:rPr>
          <w:w w:val="97"/>
          <w:sz w:val="20"/>
          <w:szCs w:val="20"/>
          <w:lang w:eastAsia="en-GB"/>
        </w:rPr>
        <w:t>transport (</w:t>
      </w:r>
      <w:r w:rsidR="003134BA" w:rsidRPr="00E34F18">
        <w:rPr>
          <w:w w:val="97"/>
          <w:sz w:val="20"/>
          <w:szCs w:val="20"/>
          <w:lang w:eastAsia="en-GB"/>
        </w:rPr>
        <w:t>De</w:t>
      </w:r>
      <w:r w:rsidR="005D108A" w:rsidRPr="00E34F18">
        <w:rPr>
          <w:w w:val="97"/>
          <w:sz w:val="20"/>
          <w:szCs w:val="20"/>
          <w:lang w:eastAsia="en-GB"/>
        </w:rPr>
        <w:t xml:space="preserve"> Vries</w:t>
      </w:r>
      <w:r w:rsidRPr="00E34F18">
        <w:rPr>
          <w:w w:val="97"/>
          <w:sz w:val="20"/>
          <w:szCs w:val="20"/>
          <w:lang w:eastAsia="en-GB"/>
        </w:rPr>
        <w:t xml:space="preserve"> 1984; Bosker </w:t>
      </w:r>
      <w:r w:rsidRPr="00E34F18">
        <w:rPr>
          <w:i/>
          <w:w w:val="97"/>
          <w:sz w:val="20"/>
          <w:szCs w:val="20"/>
          <w:lang w:eastAsia="en-GB"/>
        </w:rPr>
        <w:t>et al.</w:t>
      </w:r>
      <w:r w:rsidRPr="00E34F18">
        <w:rPr>
          <w:w w:val="97"/>
          <w:sz w:val="20"/>
          <w:szCs w:val="20"/>
          <w:lang w:eastAsia="en-GB"/>
        </w:rPr>
        <w:t xml:space="preserve"> 2008).</w:t>
      </w:r>
      <w:r w:rsidRPr="00E34F18">
        <w:rPr>
          <w:rStyle w:val="FootnoteReference"/>
          <w:w w:val="97"/>
          <w:sz w:val="20"/>
          <w:szCs w:val="20"/>
          <w:lang w:eastAsia="en-GB"/>
        </w:rPr>
        <w:footnoteReference w:id="2"/>
      </w:r>
      <w:r w:rsidRPr="00E34F18">
        <w:rPr>
          <w:w w:val="97"/>
          <w:sz w:val="20"/>
          <w:szCs w:val="20"/>
          <w:lang w:eastAsia="en-GB"/>
        </w:rPr>
        <w:t xml:space="preserve"> </w:t>
      </w:r>
      <w:r w:rsidR="006F55F5" w:rsidRPr="00C44E01">
        <w:rPr>
          <w:sz w:val="18"/>
          <w:szCs w:val="18"/>
        </w:rPr>
        <w:br/>
      </w:r>
      <w:r w:rsidRPr="00E34F18">
        <w:rPr>
          <w:w w:val="97"/>
          <w:sz w:val="20"/>
          <w:szCs w:val="20"/>
          <w:lang w:eastAsia="en-GB"/>
        </w:rPr>
        <w:t xml:space="preserve">In addition, to take into account that commercial and capital flows were bound </w:t>
      </w:r>
      <w:r w:rsidRPr="00E34F18">
        <w:rPr>
          <w:spacing w:val="6"/>
          <w:w w:val="97"/>
          <w:sz w:val="20"/>
          <w:szCs w:val="20"/>
          <w:lang w:eastAsia="en-GB"/>
        </w:rPr>
        <w:t>to be hindered by state borders (not least because foreigners were regularly</w:t>
      </w:r>
      <w:r w:rsidRPr="00E34F18">
        <w:rPr>
          <w:w w:val="97"/>
          <w:sz w:val="20"/>
          <w:szCs w:val="20"/>
          <w:lang w:eastAsia="en-GB"/>
        </w:rPr>
        <w:t xml:space="preserve"> discriminated against in cases of partial defaults), an additional weight of 1.25 is </w:t>
      </w:r>
      <w:r w:rsidRPr="00E34F18">
        <w:rPr>
          <w:spacing w:val="6"/>
          <w:w w:val="97"/>
          <w:sz w:val="20"/>
          <w:szCs w:val="20"/>
          <w:lang w:eastAsia="en-GB"/>
        </w:rPr>
        <w:t>imposed on the distance between cities in different states.</w:t>
      </w:r>
      <w:r w:rsidRPr="00E34F18">
        <w:rPr>
          <w:spacing w:val="6"/>
          <w:w w:val="97"/>
          <w:sz w:val="20"/>
          <w:szCs w:val="20"/>
          <w:vertAlign w:val="superscript"/>
          <w:lang w:eastAsia="en-GB"/>
        </w:rPr>
        <w:footnoteReference w:id="3"/>
      </w:r>
      <w:r w:rsidRPr="00E34F18">
        <w:rPr>
          <w:spacing w:val="6"/>
          <w:w w:val="97"/>
          <w:sz w:val="20"/>
          <w:szCs w:val="20"/>
          <w:lang w:eastAsia="en-GB"/>
        </w:rPr>
        <w:t xml:space="preserve"> As </w:t>
      </w:r>
      <w:r w:rsidR="00471FAB" w:rsidRPr="00E34F18">
        <w:rPr>
          <w:spacing w:val="6"/>
          <w:w w:val="97"/>
          <w:sz w:val="20"/>
          <w:szCs w:val="20"/>
          <w:lang w:eastAsia="en-GB"/>
        </w:rPr>
        <w:t>“</w:t>
      </w:r>
      <w:r w:rsidRPr="00E34F18">
        <w:rPr>
          <w:spacing w:val="6"/>
          <w:w w:val="97"/>
          <w:sz w:val="20"/>
          <w:szCs w:val="20"/>
          <w:lang w:eastAsia="en-GB"/>
        </w:rPr>
        <w:t>agro</w:t>
      </w:r>
      <w:r w:rsidR="00EA15E9" w:rsidRPr="00E34F18">
        <w:rPr>
          <w:spacing w:val="6"/>
          <w:w w:val="97"/>
          <w:sz w:val="20"/>
          <w:szCs w:val="20"/>
          <w:lang w:eastAsia="en-GB"/>
        </w:rPr>
        <w:t>-</w:t>
      </w:r>
      <w:r w:rsidRPr="00E34F18">
        <w:rPr>
          <w:spacing w:val="6"/>
          <w:w w:val="97"/>
          <w:sz w:val="20"/>
          <w:szCs w:val="20"/>
          <w:lang w:eastAsia="en-GB"/>
        </w:rPr>
        <w:t>towns</w:t>
      </w:r>
      <w:r w:rsidR="00471FAB" w:rsidRPr="00E34F18">
        <w:rPr>
          <w:spacing w:val="6"/>
          <w:w w:val="97"/>
          <w:sz w:val="20"/>
          <w:szCs w:val="20"/>
          <w:lang w:eastAsia="en-GB"/>
        </w:rPr>
        <w:t>”</w:t>
      </w:r>
      <w:r w:rsidRPr="00E34F18">
        <w:rPr>
          <w:spacing w:val="6"/>
          <w:w w:val="97"/>
          <w:sz w:val="20"/>
          <w:szCs w:val="20"/>
          <w:lang w:eastAsia="en-GB"/>
        </w:rPr>
        <w:t xml:space="preserve"> in</w:t>
      </w:r>
      <w:r w:rsidRPr="00E34F18">
        <w:rPr>
          <w:w w:val="97"/>
          <w:sz w:val="20"/>
          <w:szCs w:val="20"/>
          <w:lang w:eastAsia="en-GB"/>
        </w:rPr>
        <w:t xml:space="preserve"> the South vitiate cross</w:t>
      </w:r>
      <w:r w:rsidR="00A22BA7" w:rsidRPr="00E34F18">
        <w:rPr>
          <w:w w:val="97"/>
          <w:sz w:val="20"/>
          <w:szCs w:val="20"/>
          <w:lang w:eastAsia="en-GB"/>
        </w:rPr>
        <w:t>-</w:t>
      </w:r>
      <w:r w:rsidRPr="00E34F18">
        <w:rPr>
          <w:w w:val="97"/>
          <w:sz w:val="20"/>
          <w:szCs w:val="20"/>
          <w:lang w:eastAsia="en-GB"/>
        </w:rPr>
        <w:t xml:space="preserve">sectional comparison across northern and southern areas (Malanima, 2005a), following Bosker </w:t>
      </w:r>
      <w:r w:rsidRPr="00E34F18">
        <w:rPr>
          <w:i/>
          <w:w w:val="97"/>
          <w:sz w:val="20"/>
          <w:szCs w:val="20"/>
          <w:lang w:eastAsia="en-GB"/>
        </w:rPr>
        <w:t>et al.</w:t>
      </w:r>
      <w:r w:rsidRPr="00E34F18">
        <w:rPr>
          <w:w w:val="97"/>
          <w:sz w:val="20"/>
          <w:szCs w:val="20"/>
          <w:lang w:eastAsia="en-GB"/>
        </w:rPr>
        <w:t xml:space="preserve"> (2008), the analysis only consider cities with at least 10,000 inhabitants and it is based on within</w:t>
      </w:r>
      <w:r w:rsidR="00441CD4" w:rsidRPr="00E34F18">
        <w:rPr>
          <w:w w:val="97"/>
          <w:sz w:val="20"/>
          <w:szCs w:val="20"/>
          <w:lang w:eastAsia="en-GB"/>
        </w:rPr>
        <w:t>-</w:t>
      </w:r>
      <w:r w:rsidRPr="00E34F18">
        <w:rPr>
          <w:w w:val="97"/>
          <w:sz w:val="20"/>
          <w:szCs w:val="20"/>
          <w:lang w:eastAsia="en-GB"/>
        </w:rPr>
        <w:t xml:space="preserve">city variations only. </w:t>
      </w:r>
    </w:p>
    <w:p w:rsidR="00DB4683" w:rsidRPr="007925E3" w:rsidRDefault="00DB4683" w:rsidP="00DB4683">
      <w:pPr>
        <w:rPr>
          <w:sz w:val="20"/>
          <w:szCs w:val="20"/>
          <w:lang w:eastAsia="en-GB"/>
        </w:rPr>
      </w:pPr>
    </w:p>
    <w:p w:rsidR="00DB4683" w:rsidRPr="00E34F18" w:rsidRDefault="00DB4683" w:rsidP="00DB4683">
      <w:pPr>
        <w:pStyle w:val="Standard"/>
        <w:jc w:val="both"/>
        <w:rPr>
          <w:rFonts w:eastAsia="Times New Roman" w:cs="Times New Roman"/>
          <w:i/>
          <w:w w:val="97"/>
          <w:sz w:val="20"/>
          <w:szCs w:val="20"/>
          <w:lang w:eastAsia="en-GB"/>
        </w:rPr>
      </w:pPr>
      <w:r w:rsidRPr="00E34F18">
        <w:rPr>
          <w:rFonts w:cs="Times New Roman"/>
          <w:w w:val="97"/>
          <w:sz w:val="20"/>
          <w:szCs w:val="20"/>
        </w:rPr>
        <w:t xml:space="preserve">Like Bosker </w:t>
      </w:r>
      <w:r w:rsidRPr="00E34F18">
        <w:rPr>
          <w:rFonts w:cs="Times New Roman"/>
          <w:i/>
          <w:w w:val="97"/>
          <w:sz w:val="20"/>
          <w:szCs w:val="20"/>
        </w:rPr>
        <w:t>et al.</w:t>
      </w:r>
      <w:r w:rsidRPr="00E34F18">
        <w:rPr>
          <w:rFonts w:cs="Times New Roman"/>
          <w:w w:val="97"/>
          <w:sz w:val="20"/>
          <w:szCs w:val="20"/>
        </w:rPr>
        <w:t xml:space="preserve"> (2008), in the economy of the work, only the populations of Italian cities ar</w:t>
      </w:r>
      <w:r w:rsidR="004A593D" w:rsidRPr="00E34F18">
        <w:rPr>
          <w:rFonts w:cs="Times New Roman"/>
          <w:w w:val="97"/>
          <w:sz w:val="20"/>
          <w:szCs w:val="20"/>
        </w:rPr>
        <w:t>e included (drawn from Malanima</w:t>
      </w:r>
      <w:r w:rsidRPr="00E34F18">
        <w:rPr>
          <w:rFonts w:cs="Times New Roman"/>
          <w:w w:val="97"/>
          <w:sz w:val="20"/>
          <w:szCs w:val="20"/>
        </w:rPr>
        <w:t xml:space="preserve"> 2005b). This implies an only little loss of accuracy: investments from beyond the Alps were relatively rare. There were exceptions; for instance, in the 1560s Venice attracted substantial funds from Geneva (Pezzolo 1995</w:t>
      </w:r>
      <w:r w:rsidR="00C42282" w:rsidRPr="00E34F18">
        <w:rPr>
          <w:w w:val="97"/>
          <w:sz w:val="20"/>
          <w:szCs w:val="20"/>
          <w:lang w:eastAsia="en-GB"/>
        </w:rPr>
        <w:t>, p.</w:t>
      </w:r>
      <w:r w:rsidR="00471FAB" w:rsidRPr="00E34F18">
        <w:rPr>
          <w:w w:val="97"/>
          <w:sz w:val="20"/>
          <w:szCs w:val="20"/>
          <w:lang w:eastAsia="en-GB"/>
        </w:rPr>
        <w:t xml:space="preserve"> </w:t>
      </w:r>
      <w:r w:rsidRPr="00E34F18">
        <w:rPr>
          <w:rFonts w:cs="Times New Roman"/>
          <w:w w:val="97"/>
          <w:sz w:val="20"/>
          <w:szCs w:val="20"/>
        </w:rPr>
        <w:t xml:space="preserve">287) and the 1570 Venetian issue was specifically aimed at German investors: </w:t>
      </w:r>
      <w:r w:rsidR="00BC4856" w:rsidRPr="00E34F18">
        <w:rPr>
          <w:rFonts w:cs="Times New Roman"/>
          <w:w w:val="97"/>
          <w:sz w:val="20"/>
          <w:szCs w:val="20"/>
        </w:rPr>
        <w:t>“</w:t>
      </w:r>
      <w:r w:rsidRPr="00E34F18">
        <w:rPr>
          <w:rFonts w:cs="Times New Roman"/>
          <w:w w:val="97"/>
          <w:sz w:val="20"/>
          <w:szCs w:val="20"/>
        </w:rPr>
        <w:t>Having understood that some Germans would deposit … in the mint … a good sum of money … let … [the mint] accept … talers from those who wish</w:t>
      </w:r>
      <w:r w:rsidR="00BC4856" w:rsidRPr="00E34F18">
        <w:rPr>
          <w:rFonts w:cs="Times New Roman"/>
          <w:w w:val="97"/>
          <w:sz w:val="20"/>
          <w:szCs w:val="20"/>
        </w:rPr>
        <w:t>”</w:t>
      </w:r>
      <w:r w:rsidRPr="00E34F18">
        <w:rPr>
          <w:rFonts w:cs="Times New Roman"/>
          <w:w w:val="97"/>
          <w:sz w:val="20"/>
          <w:szCs w:val="20"/>
        </w:rPr>
        <w:t xml:space="preserve"> (</w:t>
      </w:r>
      <w:r w:rsidRPr="00E34F18">
        <w:rPr>
          <w:rFonts w:cs="Times New Roman"/>
          <w:color w:val="000000"/>
          <w:w w:val="97"/>
          <w:sz w:val="20"/>
          <w:szCs w:val="20"/>
        </w:rPr>
        <w:t>ASV, Consiglio dei Dieci, Zecca, r. 3</w:t>
      </w:r>
      <w:r w:rsidR="00F03587" w:rsidRPr="00E34F18">
        <w:rPr>
          <w:w w:val="97"/>
          <w:sz w:val="20"/>
          <w:szCs w:val="20"/>
          <w:lang w:eastAsia="en-GB"/>
        </w:rPr>
        <w:t xml:space="preserve">, p. </w:t>
      </w:r>
      <w:r w:rsidRPr="00E34F18">
        <w:rPr>
          <w:rFonts w:cs="Times New Roman"/>
          <w:color w:val="000000"/>
          <w:w w:val="97"/>
          <w:sz w:val="20"/>
          <w:szCs w:val="20"/>
        </w:rPr>
        <w:t>95). However, most investors were from the peninsula, with the Genoese being particularly active from the beginning of the</w:t>
      </w:r>
      <w:r w:rsidR="008B7777" w:rsidRPr="00E34F18">
        <w:rPr>
          <w:rFonts w:cs="Times New Roman"/>
          <w:color w:val="000000"/>
          <w:w w:val="97"/>
          <w:sz w:val="20"/>
          <w:szCs w:val="20"/>
        </w:rPr>
        <w:t xml:space="preserve"> </w:t>
      </w:r>
      <w:r w:rsidR="00D20C1E" w:rsidRPr="00E34F18">
        <w:rPr>
          <w:rFonts w:cs="Times New Roman"/>
          <w:color w:val="000000"/>
          <w:w w:val="97"/>
          <w:sz w:val="20"/>
          <w:szCs w:val="20"/>
        </w:rPr>
        <w:t>seventeenth century (Felloni</w:t>
      </w:r>
      <w:r w:rsidRPr="00E34F18">
        <w:rPr>
          <w:rFonts w:cs="Times New Roman"/>
          <w:color w:val="000000"/>
          <w:w w:val="97"/>
          <w:sz w:val="20"/>
          <w:szCs w:val="20"/>
        </w:rPr>
        <w:t xml:space="preserve"> 1971, 1998, 2007). Thus, despite the transnational nature of the </w:t>
      </w:r>
      <w:r w:rsidR="000C58D6" w:rsidRPr="00E34F18">
        <w:rPr>
          <w:rFonts w:cs="Times New Roman"/>
          <w:color w:val="000000"/>
          <w:w w:val="97"/>
          <w:sz w:val="20"/>
          <w:szCs w:val="20"/>
        </w:rPr>
        <w:t>papac</w:t>
      </w:r>
      <w:r w:rsidRPr="00E34F18">
        <w:rPr>
          <w:rFonts w:cs="Times New Roman"/>
          <w:color w:val="000000"/>
          <w:w w:val="97"/>
          <w:sz w:val="20"/>
          <w:szCs w:val="20"/>
        </w:rPr>
        <w:t>y</w:t>
      </w:r>
      <w:r w:rsidR="00471FAB" w:rsidRPr="00E34F18">
        <w:rPr>
          <w:rFonts w:cs="Times New Roman"/>
          <w:color w:val="000000"/>
          <w:w w:val="97"/>
          <w:sz w:val="20"/>
          <w:szCs w:val="20"/>
        </w:rPr>
        <w:t>’</w:t>
      </w:r>
      <w:r w:rsidRPr="00E34F18">
        <w:rPr>
          <w:rFonts w:cs="Times New Roman"/>
          <w:color w:val="000000"/>
          <w:w w:val="97"/>
          <w:sz w:val="20"/>
          <w:szCs w:val="20"/>
        </w:rPr>
        <w:t>s financial links, in 1684</w:t>
      </w:r>
      <w:r w:rsidR="00AD4682" w:rsidRPr="00E34F18">
        <w:rPr>
          <w:rFonts w:cs="Times New Roman"/>
          <w:color w:val="000000"/>
          <w:w w:val="97"/>
          <w:sz w:val="20"/>
          <w:szCs w:val="20"/>
        </w:rPr>
        <w:t>–</w:t>
      </w:r>
      <w:r w:rsidRPr="00E34F18">
        <w:rPr>
          <w:rFonts w:cs="Times New Roman"/>
          <w:color w:val="000000"/>
          <w:w w:val="97"/>
          <w:sz w:val="20"/>
          <w:szCs w:val="20"/>
        </w:rPr>
        <w:t xml:space="preserve">1689 less than 4 percent of the investors in the </w:t>
      </w:r>
      <w:r w:rsidRPr="00E34F18">
        <w:rPr>
          <w:rFonts w:cs="Times New Roman"/>
          <w:i/>
          <w:color w:val="000000"/>
          <w:w w:val="97"/>
          <w:sz w:val="20"/>
          <w:szCs w:val="20"/>
        </w:rPr>
        <w:t>Monte di San Pietro</w:t>
      </w:r>
      <w:r w:rsidRPr="00E34F18">
        <w:rPr>
          <w:rFonts w:cs="Times New Roman"/>
          <w:color w:val="000000"/>
          <w:w w:val="97"/>
          <w:sz w:val="20"/>
          <w:szCs w:val="20"/>
        </w:rPr>
        <w:t xml:space="preserve"> </w:t>
      </w:r>
      <w:r w:rsidR="00D20C1E" w:rsidRPr="00E34F18">
        <w:rPr>
          <w:rFonts w:cs="Times New Roman"/>
          <w:color w:val="000000"/>
          <w:w w:val="97"/>
          <w:sz w:val="20"/>
          <w:szCs w:val="20"/>
        </w:rPr>
        <w:t>came from outside Italy (Masini</w:t>
      </w:r>
      <w:r w:rsidRPr="00E34F18">
        <w:rPr>
          <w:rFonts w:cs="Times New Roman"/>
          <w:color w:val="000000"/>
          <w:w w:val="97"/>
          <w:sz w:val="20"/>
          <w:szCs w:val="20"/>
        </w:rPr>
        <w:t xml:space="preserve"> 2007</w:t>
      </w:r>
      <w:r w:rsidR="00F03587" w:rsidRPr="00E34F18">
        <w:rPr>
          <w:w w:val="97"/>
          <w:sz w:val="20"/>
          <w:szCs w:val="20"/>
          <w:lang w:eastAsia="en-GB"/>
        </w:rPr>
        <w:t xml:space="preserve">, p. </w:t>
      </w:r>
      <w:r w:rsidRPr="00E34F18">
        <w:rPr>
          <w:rFonts w:cs="Times New Roman"/>
          <w:color w:val="000000"/>
          <w:w w:val="97"/>
          <w:sz w:val="20"/>
          <w:szCs w:val="20"/>
        </w:rPr>
        <w:t xml:space="preserve">205). </w:t>
      </w:r>
    </w:p>
    <w:p w:rsidR="00DB4683" w:rsidRPr="007925E3" w:rsidRDefault="00DB4683" w:rsidP="00DB4683">
      <w:pPr>
        <w:rPr>
          <w:sz w:val="20"/>
          <w:szCs w:val="20"/>
          <w:lang w:eastAsia="en-GB"/>
        </w:rPr>
      </w:pPr>
      <w:proofErr w:type="gramStart"/>
      <w:r w:rsidRPr="007925E3">
        <w:rPr>
          <w:i/>
          <w:sz w:val="20"/>
          <w:szCs w:val="20"/>
          <w:lang w:eastAsia="en-GB"/>
        </w:rPr>
        <w:t>Debasement</w:t>
      </w:r>
      <w:r w:rsidRPr="007925E3">
        <w:rPr>
          <w:sz w:val="20"/>
          <w:szCs w:val="20"/>
          <w:lang w:eastAsia="en-GB"/>
        </w:rPr>
        <w:t>.</w:t>
      </w:r>
      <w:proofErr w:type="gramEnd"/>
      <w:r w:rsidRPr="007925E3">
        <w:rPr>
          <w:sz w:val="20"/>
          <w:szCs w:val="20"/>
          <w:lang w:eastAsia="en-GB"/>
        </w:rPr>
        <w:t xml:space="preserve"> </w:t>
      </w:r>
      <w:r w:rsidRPr="007D03E2">
        <w:rPr>
          <w:spacing w:val="6"/>
          <w:sz w:val="20"/>
          <w:szCs w:val="20"/>
          <w:lang w:eastAsia="en-GB"/>
        </w:rPr>
        <w:t>This measure of monetary stability has been constructed as follows</w:t>
      </w:r>
      <w:r w:rsidRPr="007925E3">
        <w:rPr>
          <w:sz w:val="20"/>
          <w:szCs w:val="20"/>
          <w:lang w:eastAsia="en-GB"/>
        </w:rPr>
        <w:t>. Firstly, data on the silver equivalent of the money of account in grams of silver has been collected (for the sources, see public debts and revenues); secondly, indexes (1510</w:t>
      </w:r>
      <w:r w:rsidR="00BB7B2E">
        <w:rPr>
          <w:sz w:val="20"/>
          <w:szCs w:val="20"/>
          <w:lang w:eastAsia="en-GB"/>
        </w:rPr>
        <w:t xml:space="preserve"> </w:t>
      </w:r>
      <w:r w:rsidRPr="007925E3">
        <w:rPr>
          <w:sz w:val="20"/>
          <w:szCs w:val="20"/>
          <w:lang w:eastAsia="en-GB"/>
        </w:rPr>
        <w:t>=</w:t>
      </w:r>
      <w:r w:rsidR="00BB7B2E">
        <w:rPr>
          <w:sz w:val="20"/>
          <w:szCs w:val="20"/>
          <w:lang w:eastAsia="en-GB"/>
        </w:rPr>
        <w:t xml:space="preserve"> </w:t>
      </w:r>
      <w:r w:rsidRPr="007925E3">
        <w:rPr>
          <w:sz w:val="20"/>
          <w:szCs w:val="20"/>
          <w:lang w:eastAsia="en-GB"/>
        </w:rPr>
        <w:t xml:space="preserve">1) have been computed; and, thirdly, the total changes in each decade and the previous one in the index have been computed (for instance, in the 1520s, this is equal to the value of the index in 1529 minus the value of the index in 1510). The value of this variable is set to zero in Genoa, since there the intrinsic value of bonds and their dividends was not denominated in current Genoese </w:t>
      </w:r>
      <w:r w:rsidRPr="007925E3">
        <w:rPr>
          <w:i/>
          <w:sz w:val="20"/>
          <w:szCs w:val="20"/>
          <w:lang w:eastAsia="en-GB"/>
        </w:rPr>
        <w:t>lire</w:t>
      </w:r>
      <w:r w:rsidRPr="007925E3">
        <w:rPr>
          <w:sz w:val="20"/>
          <w:szCs w:val="20"/>
          <w:lang w:eastAsia="en-GB"/>
        </w:rPr>
        <w:t xml:space="preserve">, but in </w:t>
      </w:r>
      <w:r w:rsidRPr="007925E3">
        <w:rPr>
          <w:i/>
          <w:sz w:val="20"/>
          <w:szCs w:val="20"/>
          <w:lang w:eastAsia="en-GB"/>
        </w:rPr>
        <w:t>lire di numerato</w:t>
      </w:r>
      <w:r w:rsidRPr="007925E3">
        <w:rPr>
          <w:sz w:val="20"/>
          <w:szCs w:val="20"/>
          <w:lang w:eastAsia="en-GB"/>
        </w:rPr>
        <w:t xml:space="preserve">, and their intrinsic value had been fixed since 1602, whilst our series starts in the 1620s. </w:t>
      </w:r>
    </w:p>
    <w:p w:rsidR="00DB4683" w:rsidRPr="007925E3" w:rsidRDefault="00DB4683" w:rsidP="00DB4683">
      <w:pPr>
        <w:rPr>
          <w:sz w:val="20"/>
          <w:szCs w:val="20"/>
          <w:lang w:eastAsia="en-GB"/>
        </w:rPr>
      </w:pPr>
    </w:p>
    <w:p w:rsidR="00DB4683" w:rsidRPr="007925E3" w:rsidRDefault="00DB4683" w:rsidP="00DB4683">
      <w:pPr>
        <w:rPr>
          <w:sz w:val="20"/>
          <w:szCs w:val="20"/>
          <w:lang w:eastAsia="en-GB"/>
        </w:rPr>
      </w:pPr>
      <w:r w:rsidRPr="007925E3">
        <w:rPr>
          <w:i/>
          <w:sz w:val="20"/>
          <w:szCs w:val="20"/>
          <w:lang w:eastAsia="en-GB"/>
        </w:rPr>
        <w:t xml:space="preserve">Financial </w:t>
      </w:r>
      <w:r w:rsidR="00D77C25" w:rsidRPr="007925E3">
        <w:rPr>
          <w:i/>
          <w:sz w:val="20"/>
          <w:szCs w:val="20"/>
          <w:lang w:eastAsia="en-GB"/>
        </w:rPr>
        <w:t>Pionee</w:t>
      </w:r>
      <w:r w:rsidRPr="007925E3">
        <w:rPr>
          <w:i/>
          <w:sz w:val="20"/>
          <w:szCs w:val="20"/>
          <w:lang w:eastAsia="en-GB"/>
        </w:rPr>
        <w:t>r</w:t>
      </w:r>
      <w:r w:rsidRPr="007925E3">
        <w:rPr>
          <w:sz w:val="20"/>
          <w:szCs w:val="20"/>
          <w:lang w:eastAsia="en-GB"/>
        </w:rPr>
        <w:t>. In the absence of precise figures, this dummy is a proxy for cross</w:t>
      </w:r>
      <w:r w:rsidR="00D449D3">
        <w:rPr>
          <w:sz w:val="20"/>
          <w:szCs w:val="20"/>
          <w:lang w:eastAsia="en-GB"/>
        </w:rPr>
        <w:t>-</w:t>
      </w:r>
      <w:r w:rsidRPr="007925E3">
        <w:rPr>
          <w:sz w:val="20"/>
          <w:szCs w:val="20"/>
          <w:lang w:eastAsia="en-GB"/>
        </w:rPr>
        <w:t>sectional differences in secondary market development, which should affect liquidity premia, in particular. In Genoa, Florence</w:t>
      </w:r>
      <w:r w:rsidR="00D449D3">
        <w:rPr>
          <w:sz w:val="20"/>
          <w:szCs w:val="20"/>
          <w:lang w:eastAsia="en-GB"/>
        </w:rPr>
        <w:t>,</w:t>
      </w:r>
      <w:r w:rsidRPr="007925E3">
        <w:rPr>
          <w:sz w:val="20"/>
          <w:szCs w:val="20"/>
          <w:lang w:eastAsia="en-GB"/>
        </w:rPr>
        <w:t xml:space="preserve"> and Venice</w:t>
      </w:r>
      <w:r w:rsidR="00A657BB">
        <w:rPr>
          <w:sz w:val="20"/>
          <w:szCs w:val="20"/>
          <w:lang w:eastAsia="en-GB"/>
        </w:rPr>
        <w:t>,</w:t>
      </w:r>
      <w:r w:rsidRPr="007925E3">
        <w:rPr>
          <w:sz w:val="20"/>
          <w:szCs w:val="20"/>
          <w:lang w:eastAsia="en-GB"/>
        </w:rPr>
        <w:t xml:space="preserve"> secondary markets for bonds can be traced as far back as the Early Middle Ages.</w:t>
      </w:r>
      <w:r w:rsidRPr="007925E3">
        <w:rPr>
          <w:rStyle w:val="FootnoteReference"/>
          <w:sz w:val="20"/>
          <w:szCs w:val="20"/>
          <w:lang w:eastAsia="en-GB"/>
        </w:rPr>
        <w:footnoteReference w:id="4"/>
      </w:r>
      <w:r w:rsidRPr="007925E3">
        <w:rPr>
          <w:sz w:val="20"/>
          <w:szCs w:val="20"/>
          <w:lang w:eastAsia="en-GB"/>
        </w:rPr>
        <w:t xml:space="preserve"> Typically, in the </w:t>
      </w:r>
      <w:proofErr w:type="gramStart"/>
      <w:r w:rsidRPr="007925E3">
        <w:rPr>
          <w:sz w:val="20"/>
          <w:szCs w:val="20"/>
          <w:lang w:eastAsia="en-GB"/>
        </w:rPr>
        <w:t>Middle</w:t>
      </w:r>
      <w:proofErr w:type="gramEnd"/>
      <w:r w:rsidRPr="007925E3">
        <w:rPr>
          <w:sz w:val="20"/>
          <w:szCs w:val="20"/>
          <w:lang w:eastAsia="en-GB"/>
        </w:rPr>
        <w:t xml:space="preserve"> Ages there were restrictions on foreigners</w:t>
      </w:r>
      <w:r w:rsidR="00471FAB">
        <w:rPr>
          <w:sz w:val="20"/>
          <w:szCs w:val="20"/>
          <w:lang w:eastAsia="en-GB"/>
        </w:rPr>
        <w:t>’</w:t>
      </w:r>
      <w:r w:rsidRPr="007925E3">
        <w:rPr>
          <w:sz w:val="20"/>
          <w:szCs w:val="20"/>
          <w:lang w:eastAsia="en-GB"/>
        </w:rPr>
        <w:t xml:space="preserve"> participation in the secondary market and bonds were mostly traded locally. In the other states, long</w:t>
      </w:r>
      <w:r w:rsidR="00AD3434">
        <w:rPr>
          <w:sz w:val="20"/>
          <w:szCs w:val="20"/>
          <w:lang w:eastAsia="en-GB"/>
        </w:rPr>
        <w:t>-</w:t>
      </w:r>
      <w:r w:rsidRPr="007925E3">
        <w:rPr>
          <w:sz w:val="20"/>
          <w:szCs w:val="20"/>
          <w:lang w:eastAsia="en-GB"/>
        </w:rPr>
        <w:t>term borrowing and secondary markets for their bonds grew from the sixteenth century (</w:t>
      </w:r>
      <w:r w:rsidRPr="007925E3">
        <w:rPr>
          <w:sz w:val="20"/>
          <w:szCs w:val="20"/>
        </w:rPr>
        <w:t xml:space="preserve">Sieveking 1905; </w:t>
      </w:r>
      <w:r w:rsidRPr="007925E3">
        <w:rPr>
          <w:sz w:val="20"/>
          <w:szCs w:val="20"/>
          <w:lang w:eastAsia="en-GB"/>
        </w:rPr>
        <w:t>Pezzolo 1995, 2005; Fratianni and Spinelli 2006).</w:t>
      </w:r>
    </w:p>
    <w:p w:rsidR="00DB4683" w:rsidRPr="007925E3" w:rsidRDefault="00DB4683" w:rsidP="00DB4683">
      <w:pPr>
        <w:rPr>
          <w:sz w:val="20"/>
          <w:szCs w:val="20"/>
          <w:lang w:eastAsia="en-GB"/>
        </w:rPr>
      </w:pPr>
    </w:p>
    <w:p w:rsidR="00DB4683" w:rsidRPr="007925E3" w:rsidRDefault="00DB4683" w:rsidP="00DB4683">
      <w:pPr>
        <w:widowControl w:val="0"/>
        <w:suppressAutoHyphens/>
        <w:autoSpaceDN w:val="0"/>
        <w:textAlignment w:val="baseline"/>
        <w:rPr>
          <w:rFonts w:eastAsia="Lucida Sans Unicode"/>
          <w:color w:val="000000"/>
          <w:kern w:val="3"/>
          <w:sz w:val="20"/>
          <w:szCs w:val="20"/>
          <w:lang w:eastAsia="zh-CN" w:bidi="hi-IN"/>
        </w:rPr>
      </w:pPr>
      <w:r w:rsidRPr="007925E3">
        <w:rPr>
          <w:rFonts w:eastAsia="Lucida Sans Unicode"/>
          <w:i/>
          <w:color w:val="000000"/>
          <w:kern w:val="3"/>
          <w:sz w:val="20"/>
          <w:szCs w:val="20"/>
          <w:lang w:eastAsia="zh-CN" w:bidi="hi-IN"/>
        </w:rPr>
        <w:t xml:space="preserve">War </w:t>
      </w:r>
      <w:r w:rsidR="00D77C25" w:rsidRPr="007925E3">
        <w:rPr>
          <w:rFonts w:eastAsia="Lucida Sans Unicode"/>
          <w:i/>
          <w:color w:val="000000"/>
          <w:kern w:val="3"/>
          <w:sz w:val="20"/>
          <w:szCs w:val="20"/>
          <w:lang w:eastAsia="zh-CN" w:bidi="hi-IN"/>
        </w:rPr>
        <w:t>Pressure</w:t>
      </w:r>
      <w:r w:rsidR="00D77C25" w:rsidRPr="007925E3">
        <w:rPr>
          <w:rFonts w:eastAsia="Lucida Sans Unicode"/>
          <w:color w:val="000000"/>
          <w:kern w:val="3"/>
          <w:sz w:val="20"/>
          <w:szCs w:val="20"/>
          <w:lang w:eastAsia="zh-CN" w:bidi="hi-IN"/>
        </w:rPr>
        <w:t xml:space="preserve">. </w:t>
      </w:r>
      <w:r w:rsidRPr="007925E3">
        <w:rPr>
          <w:rFonts w:eastAsia="Lucida Sans Unicode"/>
          <w:color w:val="000000"/>
          <w:kern w:val="3"/>
          <w:sz w:val="20"/>
          <w:szCs w:val="20"/>
          <w:lang w:eastAsia="zh-CN" w:bidi="hi-IN"/>
        </w:rPr>
        <w:t xml:space="preserve">Like in </w:t>
      </w:r>
      <w:r w:rsidR="00D449D3">
        <w:rPr>
          <w:rFonts w:eastAsia="Lucida Sans Unicode"/>
          <w:color w:val="000000"/>
          <w:kern w:val="3"/>
          <w:sz w:val="20"/>
          <w:szCs w:val="20"/>
          <w:lang w:eastAsia="zh-CN" w:bidi="hi-IN"/>
        </w:rPr>
        <w:t xml:space="preserve">K. K. </w:t>
      </w:r>
      <w:r w:rsidRPr="007925E3">
        <w:rPr>
          <w:rFonts w:eastAsia="Lucida Sans Unicode"/>
          <w:color w:val="000000"/>
          <w:kern w:val="3"/>
          <w:sz w:val="20"/>
          <w:szCs w:val="20"/>
          <w:lang w:eastAsia="zh-CN" w:bidi="hi-IN"/>
        </w:rPr>
        <w:t xml:space="preserve">Karaman and </w:t>
      </w:r>
      <w:r w:rsidR="00D449D3">
        <w:rPr>
          <w:rFonts w:eastAsia="Lucida Sans Unicode"/>
          <w:color w:val="000000"/>
          <w:kern w:val="3"/>
          <w:sz w:val="20"/>
          <w:szCs w:val="20"/>
          <w:lang w:eastAsia="zh-CN" w:bidi="hi-IN"/>
        </w:rPr>
        <w:t xml:space="preserve">S. </w:t>
      </w:r>
      <w:r w:rsidRPr="007925E3">
        <w:rPr>
          <w:rFonts w:eastAsia="Lucida Sans Unicode"/>
          <w:color w:val="000000"/>
          <w:kern w:val="3"/>
          <w:sz w:val="20"/>
          <w:szCs w:val="20"/>
          <w:lang w:eastAsia="zh-CN" w:bidi="hi-IN"/>
        </w:rPr>
        <w:t xml:space="preserve">Pamuk (2011), war pressure is measured with an index which increases with the number of casualties and populations of the adversaries and decreased with their distance relative to the populations involved. However, two corrections are implemented here. Firstly, since comparable casualty </w:t>
      </w:r>
      <w:r w:rsidRPr="0027441E">
        <w:rPr>
          <w:rFonts w:eastAsia="Lucida Sans Unicode"/>
          <w:color w:val="000000"/>
          <w:spacing w:val="6"/>
          <w:kern w:val="3"/>
          <w:sz w:val="20"/>
          <w:szCs w:val="20"/>
          <w:lang w:eastAsia="zh-CN" w:bidi="hi-IN"/>
        </w:rPr>
        <w:t>figures for all of the early modern wars are not available, the analysis relies on</w:t>
      </w:r>
      <w:r w:rsidRPr="007925E3">
        <w:rPr>
          <w:rFonts w:eastAsia="Lucida Sans Unicode"/>
          <w:color w:val="000000"/>
          <w:kern w:val="3"/>
          <w:sz w:val="20"/>
          <w:szCs w:val="20"/>
          <w:lang w:eastAsia="zh-CN" w:bidi="hi-IN"/>
        </w:rPr>
        <w:t xml:space="preserve"> </w:t>
      </w:r>
      <w:r w:rsidR="0027441E" w:rsidRPr="00C44E01">
        <w:rPr>
          <w:sz w:val="18"/>
          <w:szCs w:val="18"/>
        </w:rPr>
        <w:br/>
      </w:r>
      <w:r w:rsidRPr="007925E3">
        <w:rPr>
          <w:rFonts w:eastAsia="Lucida Sans Unicode"/>
          <w:color w:val="000000"/>
          <w:kern w:val="3"/>
          <w:sz w:val="20"/>
          <w:szCs w:val="20"/>
          <w:lang w:eastAsia="zh-CN" w:bidi="hi-IN"/>
        </w:rPr>
        <w:t>the average number of casualties per battle, instead of total casualties per capita per war</w:t>
      </w:r>
      <w:r w:rsidR="0027441E">
        <w:rPr>
          <w:rFonts w:eastAsia="Lucida Sans Unicode"/>
          <w:color w:val="000000"/>
          <w:kern w:val="3"/>
          <w:sz w:val="20"/>
          <w:szCs w:val="20"/>
          <w:lang w:eastAsia="zh-CN" w:bidi="hi-IN"/>
        </w:rPr>
        <w:t>-</w:t>
      </w:r>
      <w:r w:rsidRPr="007925E3">
        <w:rPr>
          <w:rFonts w:eastAsia="Lucida Sans Unicode"/>
          <w:color w:val="000000"/>
          <w:kern w:val="3"/>
          <w:sz w:val="20"/>
          <w:szCs w:val="20"/>
          <w:lang w:eastAsia="zh-CN" w:bidi="hi-IN"/>
        </w:rPr>
        <w:t>year.</w:t>
      </w:r>
      <w:r w:rsidRPr="007925E3">
        <w:rPr>
          <w:rFonts w:eastAsia="Lucida Sans Unicode"/>
          <w:color w:val="000000"/>
          <w:kern w:val="3"/>
          <w:sz w:val="20"/>
          <w:szCs w:val="20"/>
          <w:vertAlign w:val="superscript"/>
          <w:lang w:eastAsia="zh-CN" w:bidi="hi-IN"/>
        </w:rPr>
        <w:footnoteReference w:id="5"/>
      </w:r>
      <w:r w:rsidRPr="007925E3">
        <w:rPr>
          <w:rFonts w:eastAsia="Lucida Sans Unicode"/>
          <w:color w:val="000000"/>
          <w:kern w:val="3"/>
          <w:sz w:val="20"/>
          <w:szCs w:val="20"/>
          <w:lang w:eastAsia="zh-CN" w:bidi="hi-IN"/>
        </w:rPr>
        <w:t xml:space="preserve"> Secondly, to take into account different units of measurement, the three remaining elements of the index, that is average number of casualties per battle, sum of the populations of the opponents weighted by distance, and the total population involved in the conflict, are </w:t>
      </w:r>
      <w:r w:rsidR="00D408FC" w:rsidRPr="007925E3">
        <w:rPr>
          <w:rFonts w:eastAsia="Lucida Sans Unicode"/>
          <w:color w:val="000000"/>
          <w:kern w:val="3"/>
          <w:sz w:val="20"/>
          <w:szCs w:val="20"/>
          <w:lang w:eastAsia="zh-CN" w:bidi="hi-IN"/>
        </w:rPr>
        <w:t>normalized</w:t>
      </w:r>
      <w:r w:rsidRPr="007925E3">
        <w:rPr>
          <w:rFonts w:eastAsia="Lucida Sans Unicode"/>
          <w:color w:val="000000"/>
          <w:kern w:val="3"/>
          <w:sz w:val="20"/>
          <w:szCs w:val="20"/>
          <w:lang w:eastAsia="zh-CN" w:bidi="hi-IN"/>
        </w:rPr>
        <w:t xml:space="preserve"> to take values between 0 and 1 before, instead of after, they are multiplied. </w:t>
      </w:r>
    </w:p>
    <w:p w:rsidR="00DB4683" w:rsidRPr="007925E3" w:rsidRDefault="00DB4683" w:rsidP="00DB4683">
      <w:pPr>
        <w:widowControl w:val="0"/>
        <w:suppressAutoHyphens/>
        <w:autoSpaceDN w:val="0"/>
        <w:textAlignment w:val="baseline"/>
        <w:rPr>
          <w:rFonts w:eastAsia="Lucida Sans Unicode"/>
          <w:color w:val="000000"/>
          <w:kern w:val="3"/>
          <w:sz w:val="20"/>
          <w:szCs w:val="20"/>
          <w:lang w:eastAsia="zh-CN" w:bidi="hi-IN"/>
        </w:rPr>
      </w:pPr>
    </w:p>
    <w:p w:rsidR="00831B8E" w:rsidRDefault="00DB4683" w:rsidP="00DB4683">
      <w:pPr>
        <w:widowControl w:val="0"/>
        <w:suppressAutoHyphens/>
        <w:autoSpaceDN w:val="0"/>
        <w:textAlignment w:val="baseline"/>
        <w:rPr>
          <w:rFonts w:eastAsia="Lucida Sans Unicode"/>
          <w:kern w:val="3"/>
          <w:sz w:val="20"/>
          <w:szCs w:val="20"/>
          <w:lang w:eastAsia="zh-CN" w:bidi="hi-IN"/>
        </w:rPr>
      </w:pPr>
      <w:r w:rsidRPr="007925E3">
        <w:rPr>
          <w:rFonts w:eastAsia="Lucida Sans Unicode"/>
          <w:kern w:val="3"/>
          <w:sz w:val="20"/>
          <w:szCs w:val="20"/>
          <w:lang w:eastAsia="zh-CN" w:bidi="hi-IN"/>
        </w:rPr>
        <w:t xml:space="preserve">The use of decadal means ensures that one controls for the greater pressure on the public purse caused by longer wars. Although, needless to say, uncertainty about </w:t>
      </w:r>
      <w:r w:rsidR="00700181" w:rsidRPr="00C44E01">
        <w:rPr>
          <w:sz w:val="18"/>
          <w:szCs w:val="18"/>
        </w:rPr>
        <w:br/>
      </w:r>
      <w:r w:rsidRPr="007925E3">
        <w:rPr>
          <w:rFonts w:eastAsia="Lucida Sans Unicode"/>
          <w:kern w:val="3"/>
          <w:sz w:val="20"/>
          <w:szCs w:val="20"/>
          <w:lang w:eastAsia="zh-CN" w:bidi="hi-IN"/>
        </w:rPr>
        <w:t>the underlying figures implies that, unavoidably, the index is bound to suffer from a non</w:t>
      </w:r>
      <w:r w:rsidR="00700181">
        <w:rPr>
          <w:rFonts w:eastAsia="Lucida Sans Unicode"/>
          <w:kern w:val="3"/>
          <w:sz w:val="20"/>
          <w:szCs w:val="20"/>
          <w:lang w:eastAsia="zh-CN" w:bidi="hi-IN"/>
        </w:rPr>
        <w:t>-</w:t>
      </w:r>
      <w:r w:rsidRPr="007925E3">
        <w:rPr>
          <w:rFonts w:eastAsia="Lucida Sans Unicode"/>
          <w:kern w:val="3"/>
          <w:sz w:val="20"/>
          <w:szCs w:val="20"/>
          <w:lang w:eastAsia="zh-CN" w:bidi="hi-IN"/>
        </w:rPr>
        <w:t xml:space="preserve">negligible margin of error, the results of the estimation exercise turn out to be eminently plausible. On average, the pressure resulting from a year of war is estimated as increasing by about 1.19 times between the sixteenth and the seventeenth centuries, </w:t>
      </w:r>
      <w:r w:rsidRPr="0054796A">
        <w:rPr>
          <w:rFonts w:eastAsia="Lucida Sans Unicode"/>
          <w:spacing w:val="6"/>
          <w:kern w:val="3"/>
          <w:sz w:val="20"/>
          <w:szCs w:val="20"/>
          <w:lang w:eastAsia="zh-CN" w:bidi="hi-IN"/>
        </w:rPr>
        <w:t>and by about 1.44 times between the sixteenth and the eighteenth centuries.</w:t>
      </w:r>
      <w:r w:rsidRPr="007925E3">
        <w:rPr>
          <w:rFonts w:eastAsia="Lucida Sans Unicode"/>
          <w:kern w:val="3"/>
          <w:sz w:val="20"/>
          <w:szCs w:val="20"/>
          <w:lang w:eastAsia="zh-CN" w:bidi="hi-IN"/>
        </w:rPr>
        <w:t xml:space="preserve"> Reassuringly, these figures are in the same order of magnitude as changes in the </w:t>
      </w:r>
      <w:r w:rsidRPr="009E1F3E">
        <w:rPr>
          <w:rFonts w:eastAsia="Lucida Sans Unicode"/>
          <w:spacing w:val="6"/>
          <w:kern w:val="3"/>
          <w:sz w:val="20"/>
          <w:szCs w:val="20"/>
          <w:lang w:eastAsia="zh-CN" w:bidi="hi-IN"/>
        </w:rPr>
        <w:t>number of casualties per battle, as well as in the size of Italian armies during the</w:t>
      </w:r>
      <w:r w:rsidRPr="007925E3">
        <w:rPr>
          <w:rFonts w:eastAsia="Lucida Sans Unicode"/>
          <w:kern w:val="3"/>
          <w:sz w:val="20"/>
          <w:szCs w:val="20"/>
          <w:lang w:eastAsia="zh-CN" w:bidi="hi-IN"/>
        </w:rPr>
        <w:t xml:space="preserve"> </w:t>
      </w:r>
      <w:r w:rsidR="00471FAB">
        <w:rPr>
          <w:rFonts w:eastAsia="Lucida Sans Unicode"/>
          <w:kern w:val="3"/>
          <w:sz w:val="20"/>
          <w:szCs w:val="20"/>
          <w:lang w:eastAsia="zh-CN" w:bidi="hi-IN"/>
        </w:rPr>
        <w:t>“</w:t>
      </w:r>
      <w:r w:rsidRPr="007925E3">
        <w:rPr>
          <w:rFonts w:eastAsia="Lucida Sans Unicode"/>
          <w:kern w:val="3"/>
          <w:sz w:val="20"/>
          <w:szCs w:val="20"/>
          <w:lang w:eastAsia="zh-CN" w:bidi="hi-IN"/>
        </w:rPr>
        <w:t>military revolution</w:t>
      </w:r>
      <w:r w:rsidR="00471FAB">
        <w:rPr>
          <w:rFonts w:eastAsia="Lucida Sans Unicode"/>
          <w:kern w:val="3"/>
          <w:sz w:val="20"/>
          <w:szCs w:val="20"/>
          <w:lang w:eastAsia="zh-CN" w:bidi="hi-IN"/>
        </w:rPr>
        <w:t>”</w:t>
      </w:r>
      <w:r w:rsidRPr="007925E3">
        <w:rPr>
          <w:rFonts w:eastAsia="Lucida Sans Unicode"/>
          <w:kern w:val="3"/>
          <w:sz w:val="20"/>
          <w:szCs w:val="20"/>
          <w:lang w:eastAsia="zh-CN" w:bidi="hi-IN"/>
        </w:rPr>
        <w:t xml:space="preserve"> (cf. Pezzolo 2006b). Within the sample, the highest average </w:t>
      </w:r>
      <w:r w:rsidR="0054796A" w:rsidRPr="00C44E01">
        <w:rPr>
          <w:sz w:val="18"/>
          <w:szCs w:val="18"/>
        </w:rPr>
        <w:br/>
      </w:r>
      <w:r w:rsidRPr="007925E3">
        <w:rPr>
          <w:rFonts w:eastAsia="Lucida Sans Unicode"/>
          <w:kern w:val="3"/>
          <w:sz w:val="20"/>
          <w:szCs w:val="20"/>
          <w:lang w:eastAsia="zh-CN" w:bidi="hi-IN"/>
        </w:rPr>
        <w:t>war pressure was experienced by the Duchy of Milan (0.190) and Piedmont (0.126), whereas the same value is particularly low for the Republic of Genoa (0.018) and Tuscany (0.016). Again, these figures agree with expectations.</w:t>
      </w:r>
      <w:r w:rsidRPr="007925E3">
        <w:rPr>
          <w:rFonts w:eastAsia="Lucida Sans Unicode"/>
          <w:kern w:val="3"/>
          <w:sz w:val="20"/>
          <w:szCs w:val="20"/>
          <w:vertAlign w:val="superscript"/>
          <w:lang w:eastAsia="zh-CN" w:bidi="hi-IN"/>
        </w:rPr>
        <w:footnoteReference w:id="6"/>
      </w:r>
      <w:r w:rsidRPr="007925E3">
        <w:rPr>
          <w:rFonts w:eastAsia="Lucida Sans Unicode"/>
          <w:kern w:val="3"/>
          <w:sz w:val="20"/>
          <w:szCs w:val="20"/>
          <w:lang w:eastAsia="zh-CN" w:bidi="hi-IN"/>
        </w:rPr>
        <w:t xml:space="preserve"> </w:t>
      </w:r>
    </w:p>
    <w:p w:rsidR="00831B8E" w:rsidRDefault="00831B8E">
      <w:pPr>
        <w:jc w:val="left"/>
        <w:rPr>
          <w:rFonts w:eastAsia="Lucida Sans Unicode"/>
          <w:kern w:val="3"/>
          <w:sz w:val="20"/>
          <w:szCs w:val="20"/>
          <w:lang w:eastAsia="zh-CN" w:bidi="hi-IN"/>
        </w:rPr>
      </w:pPr>
      <w:r>
        <w:rPr>
          <w:rFonts w:eastAsia="Lucida Sans Unicode"/>
          <w:kern w:val="3"/>
          <w:sz w:val="20"/>
          <w:szCs w:val="20"/>
          <w:lang w:eastAsia="zh-CN" w:bidi="hi-IN"/>
        </w:rPr>
        <w:br w:type="page"/>
      </w:r>
    </w:p>
    <w:p w:rsidR="00DB4683" w:rsidRPr="007925E3" w:rsidRDefault="00DB4683" w:rsidP="00DB4683">
      <w:pPr>
        <w:rPr>
          <w:sz w:val="20"/>
          <w:szCs w:val="20"/>
        </w:rPr>
      </w:pPr>
      <w:proofErr w:type="gramStart"/>
      <w:r w:rsidRPr="007925E3">
        <w:rPr>
          <w:i/>
          <w:color w:val="000000"/>
          <w:sz w:val="20"/>
          <w:szCs w:val="20"/>
          <w:lang w:eastAsia="en-GB"/>
        </w:rPr>
        <w:t>Republic and Parliament</w:t>
      </w:r>
      <w:r w:rsidRPr="007925E3">
        <w:rPr>
          <w:color w:val="000000"/>
          <w:sz w:val="20"/>
          <w:szCs w:val="20"/>
          <w:lang w:eastAsia="en-GB"/>
        </w:rPr>
        <w:t>.</w:t>
      </w:r>
      <w:proofErr w:type="gramEnd"/>
      <w:r w:rsidRPr="007925E3">
        <w:rPr>
          <w:color w:val="000000"/>
          <w:sz w:val="20"/>
          <w:szCs w:val="20"/>
          <w:lang w:eastAsia="en-GB"/>
        </w:rPr>
        <w:t xml:space="preserve"> </w:t>
      </w:r>
      <w:r w:rsidRPr="007925E3">
        <w:rPr>
          <w:sz w:val="20"/>
          <w:szCs w:val="20"/>
        </w:rPr>
        <w:t>In the early modern period</w:t>
      </w:r>
      <w:r w:rsidR="002604A4">
        <w:rPr>
          <w:sz w:val="20"/>
          <w:szCs w:val="20"/>
        </w:rPr>
        <w:t>,</w:t>
      </w:r>
      <w:r w:rsidRPr="007925E3">
        <w:rPr>
          <w:sz w:val="20"/>
          <w:szCs w:val="20"/>
        </w:rPr>
        <w:t xml:space="preserve"> little was left of the communal </w:t>
      </w:r>
      <w:r w:rsidRPr="00BA2C43">
        <w:rPr>
          <w:spacing w:val="6"/>
          <w:sz w:val="20"/>
          <w:szCs w:val="20"/>
        </w:rPr>
        <w:t xml:space="preserve">liberty that </w:t>
      </w:r>
      <w:r w:rsidR="00D408FC" w:rsidRPr="00BA2C43">
        <w:rPr>
          <w:spacing w:val="6"/>
          <w:sz w:val="20"/>
          <w:szCs w:val="20"/>
        </w:rPr>
        <w:t>characterized</w:t>
      </w:r>
      <w:r w:rsidRPr="00BA2C43">
        <w:rPr>
          <w:spacing w:val="6"/>
          <w:sz w:val="20"/>
          <w:szCs w:val="20"/>
        </w:rPr>
        <w:t xml:space="preserve"> the city</w:t>
      </w:r>
      <w:r w:rsidR="00B46F0F" w:rsidRPr="00BA2C43">
        <w:rPr>
          <w:spacing w:val="6"/>
          <w:sz w:val="20"/>
          <w:szCs w:val="20"/>
        </w:rPr>
        <w:t>-</w:t>
      </w:r>
      <w:r w:rsidRPr="00BA2C43">
        <w:rPr>
          <w:spacing w:val="6"/>
          <w:sz w:val="20"/>
          <w:szCs w:val="20"/>
        </w:rPr>
        <w:t xml:space="preserve">states of central and northern Italy in the </w:t>
      </w:r>
      <w:r w:rsidR="002604A4" w:rsidRPr="00BA2C43">
        <w:rPr>
          <w:spacing w:val="6"/>
          <w:sz w:val="20"/>
          <w:szCs w:val="20"/>
        </w:rPr>
        <w:t xml:space="preserve">High </w:t>
      </w:r>
      <w:r w:rsidR="002604A4" w:rsidRPr="007925E3">
        <w:rPr>
          <w:sz w:val="20"/>
          <w:szCs w:val="20"/>
        </w:rPr>
        <w:t>Middle</w:t>
      </w:r>
      <w:r w:rsidR="002604A4">
        <w:rPr>
          <w:sz w:val="20"/>
          <w:szCs w:val="20"/>
        </w:rPr>
        <w:t xml:space="preserve"> </w:t>
      </w:r>
      <w:r w:rsidR="002604A4" w:rsidRPr="007925E3">
        <w:rPr>
          <w:sz w:val="20"/>
          <w:szCs w:val="20"/>
        </w:rPr>
        <w:t>Ages</w:t>
      </w:r>
      <w:r w:rsidRPr="007925E3">
        <w:rPr>
          <w:sz w:val="20"/>
          <w:szCs w:val="20"/>
        </w:rPr>
        <w:t xml:space="preserve">. By 1555, when the Republic of Siena had fallen prey to the Duchy </w:t>
      </w:r>
      <w:r w:rsidR="006120A6" w:rsidRPr="00C44E01">
        <w:rPr>
          <w:sz w:val="18"/>
          <w:szCs w:val="18"/>
        </w:rPr>
        <w:br/>
      </w:r>
      <w:r w:rsidRPr="006120A6">
        <w:rPr>
          <w:spacing w:val="6"/>
          <w:sz w:val="20"/>
          <w:szCs w:val="20"/>
        </w:rPr>
        <w:t>of Tuscany, Venice, Genoa</w:t>
      </w:r>
      <w:r w:rsidR="006120A6" w:rsidRPr="006120A6">
        <w:rPr>
          <w:spacing w:val="6"/>
          <w:sz w:val="20"/>
          <w:szCs w:val="20"/>
        </w:rPr>
        <w:t>,</w:t>
      </w:r>
      <w:r w:rsidRPr="006120A6">
        <w:rPr>
          <w:spacing w:val="6"/>
          <w:sz w:val="20"/>
          <w:szCs w:val="20"/>
        </w:rPr>
        <w:t xml:space="preserve"> and Lucca were the only surviving republics of the</w:t>
      </w:r>
      <w:r w:rsidRPr="007925E3">
        <w:rPr>
          <w:sz w:val="20"/>
          <w:szCs w:val="20"/>
        </w:rPr>
        <w:t xml:space="preserve"> peninsula. The Venetian constitution placed sovereignty in the Great Council, which was formed by all adult male nobles residing in Venice; the magistracies responsible for day</w:t>
      </w:r>
      <w:r w:rsidR="00D60353">
        <w:rPr>
          <w:sz w:val="20"/>
          <w:szCs w:val="20"/>
        </w:rPr>
        <w:t>-</w:t>
      </w:r>
      <w:r w:rsidRPr="007925E3">
        <w:rPr>
          <w:sz w:val="20"/>
          <w:szCs w:val="20"/>
        </w:rPr>
        <w:t>to</w:t>
      </w:r>
      <w:r w:rsidR="00D60353">
        <w:rPr>
          <w:sz w:val="20"/>
          <w:szCs w:val="20"/>
        </w:rPr>
        <w:t>-</w:t>
      </w:r>
      <w:r w:rsidRPr="007925E3">
        <w:rPr>
          <w:sz w:val="20"/>
          <w:szCs w:val="20"/>
        </w:rPr>
        <w:t>day administration, like the Senate and the Council of Ten, were elected by and accountable to it (Lane 1973). Similarly, in Genoa the 1528 oligarchic constitution prescribed that magistracies and officials were accountable to the Major and the Minor Councils, whose members, in turn, were randomly drawn from the local aristocracy (Bitossi 2007). In short, the Venetians and Genoese constitutions ticked all the boxes of Stasavage</w:t>
      </w:r>
      <w:r w:rsidR="00471FAB">
        <w:rPr>
          <w:sz w:val="20"/>
          <w:szCs w:val="20"/>
        </w:rPr>
        <w:t>’</w:t>
      </w:r>
      <w:r w:rsidRPr="007925E3">
        <w:rPr>
          <w:sz w:val="20"/>
          <w:szCs w:val="20"/>
        </w:rPr>
        <w:t>s (2011</w:t>
      </w:r>
      <w:r w:rsidR="006F28E5">
        <w:rPr>
          <w:sz w:val="20"/>
          <w:szCs w:val="20"/>
          <w:lang w:eastAsia="en-GB"/>
        </w:rPr>
        <w:t>, pp.</w:t>
      </w:r>
      <w:r w:rsidR="006F28E5" w:rsidRPr="007925E3">
        <w:rPr>
          <w:sz w:val="20"/>
          <w:szCs w:val="20"/>
          <w:lang w:eastAsia="en-GB"/>
        </w:rPr>
        <w:t xml:space="preserve"> </w:t>
      </w:r>
      <w:r w:rsidRPr="007925E3">
        <w:rPr>
          <w:sz w:val="20"/>
          <w:szCs w:val="20"/>
        </w:rPr>
        <w:t>54</w:t>
      </w:r>
      <w:r w:rsidR="00AD4682">
        <w:rPr>
          <w:sz w:val="20"/>
          <w:szCs w:val="20"/>
        </w:rPr>
        <w:t>–</w:t>
      </w:r>
      <w:r w:rsidRPr="007925E3">
        <w:rPr>
          <w:sz w:val="20"/>
          <w:szCs w:val="20"/>
        </w:rPr>
        <w:t xml:space="preserve">69) taxonomy: fiscal decisions were taken by bodies representing geographically concentrated urban patricians. </w:t>
      </w:r>
    </w:p>
    <w:p w:rsidR="00DB4683" w:rsidRPr="007925E3" w:rsidRDefault="00DB4683" w:rsidP="00DB4683">
      <w:pPr>
        <w:rPr>
          <w:color w:val="000000"/>
          <w:sz w:val="20"/>
          <w:szCs w:val="20"/>
          <w:lang w:eastAsia="en-GB"/>
        </w:rPr>
      </w:pPr>
    </w:p>
    <w:p w:rsidR="00DB4683" w:rsidRPr="007925E3" w:rsidRDefault="00DB4683" w:rsidP="00DB4683">
      <w:pPr>
        <w:rPr>
          <w:sz w:val="20"/>
          <w:szCs w:val="20"/>
          <w:lang w:eastAsia="en-GB"/>
        </w:rPr>
      </w:pPr>
      <w:r w:rsidRPr="009342EE">
        <w:rPr>
          <w:spacing w:val="6"/>
          <w:sz w:val="20"/>
          <w:szCs w:val="20"/>
          <w:lang w:eastAsia="en-GB"/>
        </w:rPr>
        <w:t>The High Middle Ages also saw the flourishing of representative parliaments in</w:t>
      </w:r>
      <w:r w:rsidRPr="007925E3">
        <w:rPr>
          <w:sz w:val="20"/>
          <w:szCs w:val="20"/>
          <w:lang w:eastAsia="en-GB"/>
        </w:rPr>
        <w:t xml:space="preserve"> </w:t>
      </w:r>
      <w:r w:rsidR="009342EE" w:rsidRPr="00C44E01">
        <w:rPr>
          <w:sz w:val="18"/>
          <w:szCs w:val="18"/>
        </w:rPr>
        <w:br/>
      </w:r>
      <w:r w:rsidRPr="007925E3">
        <w:rPr>
          <w:sz w:val="20"/>
          <w:szCs w:val="20"/>
          <w:lang w:eastAsia="en-GB"/>
        </w:rPr>
        <w:t>feudal territories, like Piedmont, Sardinia, Sicily</w:t>
      </w:r>
      <w:r w:rsidR="009342EE">
        <w:rPr>
          <w:sz w:val="20"/>
          <w:szCs w:val="20"/>
          <w:lang w:eastAsia="en-GB"/>
        </w:rPr>
        <w:t>,</w:t>
      </w:r>
      <w:r w:rsidRPr="007925E3">
        <w:rPr>
          <w:sz w:val="20"/>
          <w:szCs w:val="20"/>
          <w:lang w:eastAsia="en-GB"/>
        </w:rPr>
        <w:t xml:space="preserve"> and Naples. Only a few of these parliaments </w:t>
      </w:r>
      <w:r w:rsidRPr="002F5900">
        <w:rPr>
          <w:spacing w:val="6"/>
          <w:sz w:val="20"/>
          <w:szCs w:val="20"/>
          <w:lang w:eastAsia="en-GB"/>
        </w:rPr>
        <w:t xml:space="preserve">survived into the early modern era, though: the Piedmontese estates </w:t>
      </w:r>
      <w:r w:rsidRPr="00CA3339">
        <w:rPr>
          <w:spacing w:val="6"/>
          <w:sz w:val="20"/>
          <w:szCs w:val="20"/>
          <w:lang w:eastAsia="en-GB"/>
        </w:rPr>
        <w:t>met for the last time in 1560; thereafter, within our sample, only the Neapolitan</w:t>
      </w:r>
      <w:r w:rsidRPr="007925E3">
        <w:rPr>
          <w:sz w:val="20"/>
          <w:szCs w:val="20"/>
          <w:lang w:eastAsia="en-GB"/>
        </w:rPr>
        <w:t xml:space="preserve"> </w:t>
      </w:r>
      <w:r w:rsidR="00A55A0D" w:rsidRPr="00C44E01">
        <w:rPr>
          <w:sz w:val="18"/>
          <w:szCs w:val="18"/>
        </w:rPr>
        <w:br/>
      </w:r>
      <w:r w:rsidRPr="007925E3">
        <w:rPr>
          <w:sz w:val="20"/>
          <w:szCs w:val="20"/>
          <w:lang w:eastAsia="en-GB"/>
        </w:rPr>
        <w:t xml:space="preserve">and the Sicilian parliaments continued to play an important role (Marongiu 1962; </w:t>
      </w:r>
      <w:r w:rsidRPr="00CA3339">
        <w:rPr>
          <w:spacing w:val="6"/>
          <w:sz w:val="20"/>
          <w:szCs w:val="20"/>
          <w:lang w:eastAsia="en-GB"/>
        </w:rPr>
        <w:t xml:space="preserve">Koenigsberger 1986). The constituencies represented in these Italian parliaments </w:t>
      </w:r>
      <w:r w:rsidR="00A55A0D" w:rsidRPr="00C44E01">
        <w:rPr>
          <w:sz w:val="18"/>
          <w:szCs w:val="18"/>
        </w:rPr>
        <w:br/>
      </w:r>
      <w:r w:rsidRPr="007925E3">
        <w:rPr>
          <w:sz w:val="20"/>
          <w:szCs w:val="20"/>
          <w:lang w:eastAsia="en-GB"/>
        </w:rPr>
        <w:t>were both socially and geographically wider than that of early modern republican institutions, and their representation was less intensive than that enjoyed by republican oligarchs. The Neapolitan parliament regularly met every three years or so until 1642 when it was dissolved; it had representatives of the towns and the feudal lords, but, peculiarly, not the clergy. It was consulted over taxation, and at times it successfully resisted fiscal demands from Madrid (Koenigsberger 1986</w:t>
      </w:r>
      <w:r w:rsidR="00AA4237">
        <w:rPr>
          <w:sz w:val="20"/>
          <w:szCs w:val="20"/>
          <w:lang w:eastAsia="en-GB"/>
        </w:rPr>
        <w:t>, pp.</w:t>
      </w:r>
      <w:r w:rsidR="00AA4237" w:rsidRPr="007925E3">
        <w:rPr>
          <w:sz w:val="20"/>
          <w:szCs w:val="20"/>
          <w:lang w:eastAsia="en-GB"/>
        </w:rPr>
        <w:t xml:space="preserve"> </w:t>
      </w:r>
      <w:r w:rsidRPr="007925E3">
        <w:rPr>
          <w:sz w:val="20"/>
          <w:szCs w:val="20"/>
          <w:lang w:eastAsia="en-GB"/>
        </w:rPr>
        <w:t>44</w:t>
      </w:r>
      <w:r w:rsidR="00AD4682">
        <w:rPr>
          <w:sz w:val="20"/>
          <w:szCs w:val="20"/>
          <w:lang w:eastAsia="en-GB"/>
        </w:rPr>
        <w:t>–</w:t>
      </w:r>
      <w:r w:rsidRPr="007925E3">
        <w:rPr>
          <w:sz w:val="20"/>
          <w:szCs w:val="20"/>
          <w:lang w:eastAsia="en-GB"/>
        </w:rPr>
        <w:t>46). The members of the Sicilian parliaments were drawn from the three estates (nobility, clergy</w:t>
      </w:r>
      <w:r w:rsidR="00CA3339">
        <w:rPr>
          <w:sz w:val="20"/>
          <w:szCs w:val="20"/>
          <w:lang w:eastAsia="en-GB"/>
        </w:rPr>
        <w:t>,</w:t>
      </w:r>
      <w:r w:rsidRPr="007925E3">
        <w:rPr>
          <w:sz w:val="20"/>
          <w:szCs w:val="20"/>
          <w:lang w:eastAsia="en-GB"/>
        </w:rPr>
        <w:t xml:space="preserve"> and cities) and had powers on taxation, legislation</w:t>
      </w:r>
      <w:r w:rsidR="00CA3339">
        <w:rPr>
          <w:sz w:val="20"/>
          <w:szCs w:val="20"/>
          <w:lang w:eastAsia="en-GB"/>
        </w:rPr>
        <w:t>,</w:t>
      </w:r>
      <w:r w:rsidRPr="007925E3">
        <w:rPr>
          <w:sz w:val="20"/>
          <w:szCs w:val="20"/>
          <w:lang w:eastAsia="en-GB"/>
        </w:rPr>
        <w:t xml:space="preserve"> and war. Similarly to its Neapolitan counterpart, in the sixteenth century the Sicilian parliament was summoned every three years. It met only once under the short</w:t>
      </w:r>
      <w:r w:rsidR="00CA3339">
        <w:rPr>
          <w:sz w:val="20"/>
          <w:szCs w:val="20"/>
          <w:lang w:eastAsia="en-GB"/>
        </w:rPr>
        <w:t>-</w:t>
      </w:r>
      <w:r w:rsidRPr="007925E3">
        <w:rPr>
          <w:sz w:val="20"/>
          <w:szCs w:val="20"/>
          <w:lang w:eastAsia="en-GB"/>
        </w:rPr>
        <w:t>lived Savoyard rule (1713</w:t>
      </w:r>
      <w:r w:rsidR="00AD4682">
        <w:rPr>
          <w:sz w:val="20"/>
          <w:szCs w:val="20"/>
          <w:lang w:eastAsia="en-GB"/>
        </w:rPr>
        <w:t>–</w:t>
      </w:r>
      <w:r w:rsidRPr="007925E3">
        <w:rPr>
          <w:sz w:val="20"/>
          <w:szCs w:val="20"/>
          <w:lang w:eastAsia="en-GB"/>
        </w:rPr>
        <w:t>1720), but was revived under the Habsburgs and the Bourbons (Koenigsberger 1986</w:t>
      </w:r>
      <w:r w:rsidR="00AA4237">
        <w:rPr>
          <w:sz w:val="20"/>
          <w:szCs w:val="20"/>
          <w:lang w:eastAsia="en-GB"/>
        </w:rPr>
        <w:t>, pp.</w:t>
      </w:r>
      <w:r w:rsidR="00AA4237" w:rsidRPr="007925E3">
        <w:rPr>
          <w:sz w:val="20"/>
          <w:szCs w:val="20"/>
          <w:lang w:eastAsia="en-GB"/>
        </w:rPr>
        <w:t xml:space="preserve"> </w:t>
      </w:r>
      <w:r w:rsidRPr="007925E3">
        <w:rPr>
          <w:sz w:val="20"/>
          <w:szCs w:val="20"/>
          <w:lang w:eastAsia="en-GB"/>
        </w:rPr>
        <w:t>37</w:t>
      </w:r>
      <w:r w:rsidR="00AD4682">
        <w:rPr>
          <w:sz w:val="20"/>
          <w:szCs w:val="20"/>
          <w:lang w:eastAsia="en-GB"/>
        </w:rPr>
        <w:t>–</w:t>
      </w:r>
      <w:r w:rsidRPr="007925E3">
        <w:rPr>
          <w:sz w:val="20"/>
          <w:szCs w:val="20"/>
          <w:lang w:eastAsia="en-GB"/>
        </w:rPr>
        <w:t xml:space="preserve">44). </w:t>
      </w:r>
    </w:p>
    <w:p w:rsidR="00DB4683" w:rsidRPr="007925E3" w:rsidRDefault="00DB4683" w:rsidP="00DB4683">
      <w:pPr>
        <w:rPr>
          <w:color w:val="000000"/>
          <w:sz w:val="20"/>
          <w:szCs w:val="20"/>
          <w:lang w:eastAsia="en-GB"/>
        </w:rPr>
      </w:pPr>
    </w:p>
    <w:p w:rsidR="00DB4683" w:rsidRPr="007925E3" w:rsidRDefault="00DB4683" w:rsidP="00DB4683">
      <w:pPr>
        <w:rPr>
          <w:sz w:val="20"/>
          <w:szCs w:val="20"/>
          <w:lang w:eastAsia="en-GB"/>
        </w:rPr>
      </w:pPr>
      <w:r w:rsidRPr="007925E3">
        <w:rPr>
          <w:i/>
          <w:color w:val="000000"/>
          <w:sz w:val="20"/>
          <w:szCs w:val="20"/>
          <w:lang w:eastAsia="en-GB"/>
        </w:rPr>
        <w:t xml:space="preserve">Treasury and Fiscal </w:t>
      </w:r>
      <w:r w:rsidR="00C65EEC" w:rsidRPr="007925E3">
        <w:rPr>
          <w:i/>
          <w:color w:val="000000"/>
          <w:sz w:val="20"/>
          <w:szCs w:val="20"/>
          <w:lang w:eastAsia="en-GB"/>
        </w:rPr>
        <w:t>Reform</w:t>
      </w:r>
      <w:r w:rsidR="00C65EEC" w:rsidRPr="007925E3">
        <w:rPr>
          <w:color w:val="000000"/>
          <w:sz w:val="20"/>
          <w:szCs w:val="20"/>
          <w:lang w:eastAsia="en-GB"/>
        </w:rPr>
        <w:t xml:space="preserve">. </w:t>
      </w:r>
      <w:r w:rsidRPr="007925E3">
        <w:rPr>
          <w:color w:val="000000"/>
          <w:sz w:val="20"/>
          <w:szCs w:val="20"/>
          <w:lang w:eastAsia="en-GB"/>
        </w:rPr>
        <w:t xml:space="preserve">Old regime Italian regional states were </w:t>
      </w:r>
      <w:r w:rsidR="00D408FC" w:rsidRPr="007925E3">
        <w:rPr>
          <w:color w:val="000000"/>
          <w:sz w:val="20"/>
          <w:szCs w:val="20"/>
          <w:lang w:eastAsia="en-GB"/>
        </w:rPr>
        <w:t>characterized</w:t>
      </w:r>
      <w:r w:rsidRPr="007925E3">
        <w:rPr>
          <w:color w:val="000000"/>
          <w:sz w:val="20"/>
          <w:szCs w:val="20"/>
          <w:lang w:eastAsia="en-GB"/>
        </w:rPr>
        <w:t xml:space="preserve"> </w:t>
      </w:r>
      <w:r w:rsidR="008F1758" w:rsidRPr="00C44E01">
        <w:rPr>
          <w:sz w:val="18"/>
          <w:szCs w:val="18"/>
        </w:rPr>
        <w:br/>
      </w:r>
      <w:r w:rsidRPr="008F1758">
        <w:rPr>
          <w:color w:val="000000"/>
          <w:spacing w:val="6"/>
          <w:sz w:val="20"/>
          <w:szCs w:val="20"/>
          <w:lang w:eastAsia="en-GB"/>
        </w:rPr>
        <w:t>by fiscal fragmentation and a resilient web of urban, clerical</w:t>
      </w:r>
      <w:r w:rsidR="008F1758" w:rsidRPr="008F1758">
        <w:rPr>
          <w:color w:val="000000"/>
          <w:spacing w:val="6"/>
          <w:sz w:val="20"/>
          <w:szCs w:val="20"/>
          <w:lang w:eastAsia="en-GB"/>
        </w:rPr>
        <w:t>,</w:t>
      </w:r>
      <w:r w:rsidRPr="008F1758">
        <w:rPr>
          <w:color w:val="000000"/>
          <w:spacing w:val="6"/>
          <w:sz w:val="20"/>
          <w:szCs w:val="20"/>
          <w:lang w:eastAsia="en-GB"/>
        </w:rPr>
        <w:t xml:space="preserve"> and feudal fiscal</w:t>
      </w:r>
      <w:r w:rsidRPr="007925E3">
        <w:rPr>
          <w:color w:val="000000"/>
          <w:sz w:val="20"/>
          <w:szCs w:val="20"/>
          <w:lang w:eastAsia="en-GB"/>
        </w:rPr>
        <w:t xml:space="preserve"> autonomies (Fasano Guarini, 1995). However</w:t>
      </w:r>
      <w:r w:rsidRPr="007925E3">
        <w:rPr>
          <w:sz w:val="20"/>
          <w:szCs w:val="20"/>
          <w:lang w:eastAsia="en-GB"/>
        </w:rPr>
        <w:t>, within princely states, c</w:t>
      </w:r>
      <w:r w:rsidRPr="007925E3">
        <w:rPr>
          <w:color w:val="000000"/>
          <w:sz w:val="20"/>
          <w:szCs w:val="20"/>
          <w:lang w:eastAsia="en-GB"/>
        </w:rPr>
        <w:t>oordination failure was addressed by the development of central fiscal institutions.</w:t>
      </w:r>
      <w:r w:rsidRPr="007925E3">
        <w:rPr>
          <w:sz w:val="20"/>
          <w:szCs w:val="20"/>
          <w:lang w:eastAsia="en-GB"/>
        </w:rPr>
        <w:t xml:space="preserve"> </w:t>
      </w:r>
      <w:r w:rsidRPr="007925E3">
        <w:rPr>
          <w:color w:val="000000"/>
          <w:sz w:val="20"/>
          <w:szCs w:val="20"/>
          <w:lang w:eastAsia="en-GB"/>
        </w:rPr>
        <w:t xml:space="preserve">In the sixteenth </w:t>
      </w:r>
      <w:r w:rsidRPr="0071470E">
        <w:rPr>
          <w:color w:val="000000"/>
          <w:spacing w:val="6"/>
          <w:sz w:val="20"/>
          <w:szCs w:val="20"/>
          <w:lang w:eastAsia="en-GB"/>
        </w:rPr>
        <w:t>century</w:t>
      </w:r>
      <w:r w:rsidR="00153CAE">
        <w:rPr>
          <w:color w:val="000000"/>
          <w:spacing w:val="6"/>
          <w:sz w:val="20"/>
          <w:szCs w:val="20"/>
          <w:lang w:eastAsia="en-GB"/>
        </w:rPr>
        <w:t>,</w:t>
      </w:r>
      <w:r w:rsidRPr="0071470E">
        <w:rPr>
          <w:color w:val="000000"/>
          <w:spacing w:val="6"/>
          <w:sz w:val="20"/>
          <w:szCs w:val="20"/>
          <w:lang w:eastAsia="en-GB"/>
        </w:rPr>
        <w:t xml:space="preserve"> only in Piedmont, </w:t>
      </w:r>
      <w:r w:rsidR="007A0A02" w:rsidRPr="0071470E">
        <w:rPr>
          <w:color w:val="000000"/>
          <w:spacing w:val="6"/>
          <w:sz w:val="20"/>
          <w:szCs w:val="20"/>
          <w:lang w:eastAsia="en-GB"/>
        </w:rPr>
        <w:t>the papacy</w:t>
      </w:r>
      <w:r w:rsidRPr="0071470E">
        <w:rPr>
          <w:color w:val="000000"/>
          <w:spacing w:val="6"/>
          <w:sz w:val="20"/>
          <w:szCs w:val="20"/>
          <w:lang w:eastAsia="en-GB"/>
        </w:rPr>
        <w:t>,</w:t>
      </w:r>
      <w:r w:rsidRPr="0071470E">
        <w:rPr>
          <w:i/>
          <w:color w:val="000000"/>
          <w:spacing w:val="6"/>
          <w:sz w:val="20"/>
          <w:szCs w:val="20"/>
          <w:lang w:eastAsia="en-GB"/>
        </w:rPr>
        <w:t xml:space="preserve"> </w:t>
      </w:r>
      <w:r w:rsidRPr="0071470E">
        <w:rPr>
          <w:color w:val="000000"/>
          <w:spacing w:val="6"/>
          <w:sz w:val="20"/>
          <w:szCs w:val="20"/>
          <w:lang w:eastAsia="en-GB"/>
        </w:rPr>
        <w:t>and the Kingdom of Naples there existed</w:t>
      </w:r>
      <w:r w:rsidRPr="007925E3">
        <w:rPr>
          <w:color w:val="000000"/>
          <w:sz w:val="20"/>
          <w:szCs w:val="20"/>
          <w:lang w:eastAsia="en-GB"/>
        </w:rPr>
        <w:t xml:space="preserve"> </w:t>
      </w:r>
      <w:r w:rsidR="00843012" w:rsidRPr="00C44E01">
        <w:rPr>
          <w:sz w:val="18"/>
          <w:szCs w:val="18"/>
        </w:rPr>
        <w:br/>
      </w:r>
      <w:r w:rsidRPr="007925E3">
        <w:rPr>
          <w:color w:val="000000"/>
          <w:sz w:val="20"/>
          <w:szCs w:val="20"/>
          <w:lang w:eastAsia="en-GB"/>
        </w:rPr>
        <w:t xml:space="preserve">an institution responsible for compiling an annual budget and centrally coordinating the various </w:t>
      </w:r>
      <w:r w:rsidRPr="00E10160">
        <w:rPr>
          <w:color w:val="000000"/>
          <w:spacing w:val="6"/>
          <w:sz w:val="20"/>
          <w:szCs w:val="20"/>
          <w:lang w:eastAsia="en-GB"/>
        </w:rPr>
        <w:t xml:space="preserve">fiscal agencies: the </w:t>
      </w:r>
      <w:r w:rsidRPr="00E10160">
        <w:rPr>
          <w:i/>
          <w:color w:val="000000"/>
          <w:spacing w:val="6"/>
          <w:sz w:val="20"/>
          <w:szCs w:val="20"/>
          <w:lang w:eastAsia="en-GB"/>
        </w:rPr>
        <w:t>Camera dei Co</w:t>
      </w:r>
      <w:r w:rsidRPr="00E10160">
        <w:rPr>
          <w:color w:val="000000"/>
          <w:spacing w:val="6"/>
          <w:sz w:val="20"/>
          <w:szCs w:val="20"/>
          <w:lang w:eastAsia="en-GB"/>
        </w:rPr>
        <w:t xml:space="preserve">nti at Turin (founded in 1555), the </w:t>
      </w:r>
      <w:r w:rsidRPr="00F70807">
        <w:rPr>
          <w:color w:val="000000"/>
          <w:sz w:val="20"/>
          <w:szCs w:val="20"/>
          <w:lang w:eastAsia="en-GB"/>
        </w:rPr>
        <w:t>Apostolic Chamber at Rome (dating back to the high Middle Ages)</w:t>
      </w:r>
      <w:r w:rsidR="00F70807" w:rsidRPr="00F70807">
        <w:rPr>
          <w:color w:val="000000"/>
          <w:sz w:val="20"/>
          <w:szCs w:val="20"/>
          <w:lang w:eastAsia="en-GB"/>
        </w:rPr>
        <w:t>,</w:t>
      </w:r>
      <w:r w:rsidRPr="00F70807">
        <w:rPr>
          <w:color w:val="000000"/>
          <w:sz w:val="20"/>
          <w:szCs w:val="20"/>
          <w:lang w:eastAsia="en-GB"/>
        </w:rPr>
        <w:t xml:space="preserve"> and the</w:t>
      </w:r>
      <w:r w:rsidRPr="007925E3">
        <w:rPr>
          <w:color w:val="000000"/>
          <w:sz w:val="20"/>
          <w:szCs w:val="20"/>
          <w:lang w:eastAsia="en-GB"/>
        </w:rPr>
        <w:t xml:space="preserve"> </w:t>
      </w:r>
      <w:r w:rsidRPr="007925E3">
        <w:rPr>
          <w:i/>
          <w:color w:val="000000"/>
          <w:sz w:val="20"/>
          <w:szCs w:val="20"/>
          <w:lang w:eastAsia="en-GB"/>
        </w:rPr>
        <w:t>Sommaria</w:t>
      </w:r>
      <w:r w:rsidRPr="007925E3">
        <w:rPr>
          <w:color w:val="000000"/>
          <w:sz w:val="20"/>
          <w:szCs w:val="20"/>
          <w:lang w:eastAsia="en-GB"/>
        </w:rPr>
        <w:t xml:space="preserve"> </w:t>
      </w:r>
      <w:r w:rsidRPr="00CE5B7B">
        <w:rPr>
          <w:color w:val="000000"/>
          <w:spacing w:val="6"/>
          <w:sz w:val="20"/>
          <w:szCs w:val="20"/>
          <w:lang w:eastAsia="en-GB"/>
        </w:rPr>
        <w:t xml:space="preserve">at Naples (founded in 1444) (Stumpo 1979, 1984). In the </w:t>
      </w:r>
      <w:r w:rsidR="00471FAB" w:rsidRPr="00CE5B7B">
        <w:rPr>
          <w:color w:val="000000"/>
          <w:spacing w:val="6"/>
          <w:sz w:val="20"/>
          <w:szCs w:val="20"/>
          <w:lang w:eastAsia="en-GB"/>
        </w:rPr>
        <w:t>“</w:t>
      </w:r>
      <w:r w:rsidRPr="00CE5B7B">
        <w:rPr>
          <w:color w:val="000000"/>
          <w:spacing w:val="6"/>
          <w:sz w:val="20"/>
          <w:szCs w:val="20"/>
          <w:lang w:eastAsia="en-GB"/>
        </w:rPr>
        <w:t>century of the</w:t>
      </w:r>
      <w:r w:rsidRPr="007925E3">
        <w:rPr>
          <w:color w:val="000000"/>
          <w:sz w:val="20"/>
          <w:szCs w:val="20"/>
          <w:lang w:eastAsia="en-GB"/>
        </w:rPr>
        <w:t xml:space="preserve"> </w:t>
      </w:r>
      <w:r w:rsidRPr="0076224D">
        <w:rPr>
          <w:color w:val="000000"/>
          <w:spacing w:val="6"/>
          <w:sz w:val="20"/>
          <w:szCs w:val="20"/>
          <w:lang w:eastAsia="en-GB"/>
        </w:rPr>
        <w:t>enlightenment</w:t>
      </w:r>
      <w:r w:rsidR="00E10160" w:rsidRPr="0076224D">
        <w:rPr>
          <w:color w:val="000000"/>
          <w:spacing w:val="6"/>
          <w:sz w:val="20"/>
          <w:szCs w:val="20"/>
          <w:lang w:eastAsia="en-GB"/>
        </w:rPr>
        <w:t>,</w:t>
      </w:r>
      <w:r w:rsidR="00471FAB" w:rsidRPr="0076224D">
        <w:rPr>
          <w:color w:val="000000"/>
          <w:spacing w:val="6"/>
          <w:sz w:val="20"/>
          <w:szCs w:val="20"/>
          <w:lang w:eastAsia="en-GB"/>
        </w:rPr>
        <w:t>”</w:t>
      </w:r>
      <w:r w:rsidRPr="0076224D">
        <w:rPr>
          <w:color w:val="000000"/>
          <w:spacing w:val="6"/>
          <w:sz w:val="20"/>
          <w:szCs w:val="20"/>
          <w:lang w:eastAsia="en-GB"/>
        </w:rPr>
        <w:t xml:space="preserve"> major processes of </w:t>
      </w:r>
      <w:r w:rsidR="00D408FC" w:rsidRPr="0076224D">
        <w:rPr>
          <w:color w:val="000000"/>
          <w:spacing w:val="6"/>
          <w:sz w:val="20"/>
          <w:szCs w:val="20"/>
          <w:lang w:eastAsia="en-GB"/>
        </w:rPr>
        <w:t>rationalization</w:t>
      </w:r>
      <w:r w:rsidRPr="0076224D">
        <w:rPr>
          <w:color w:val="000000"/>
          <w:spacing w:val="6"/>
          <w:sz w:val="20"/>
          <w:szCs w:val="20"/>
          <w:lang w:eastAsia="en-GB"/>
        </w:rPr>
        <w:t xml:space="preserve"> of the fiscal administration</w:t>
      </w:r>
      <w:r w:rsidRPr="007925E3">
        <w:rPr>
          <w:color w:val="000000"/>
          <w:sz w:val="20"/>
          <w:szCs w:val="20"/>
          <w:lang w:eastAsia="en-GB"/>
        </w:rPr>
        <w:t xml:space="preserve"> tightening the grip of central government over the state finances were carried out in Piedmont (in 1717), Tuscany (from 1737)</w:t>
      </w:r>
      <w:r w:rsidR="00923FF0">
        <w:rPr>
          <w:color w:val="000000"/>
          <w:sz w:val="20"/>
          <w:szCs w:val="20"/>
          <w:lang w:eastAsia="en-GB"/>
        </w:rPr>
        <w:t>,</w:t>
      </w:r>
      <w:r w:rsidRPr="007925E3">
        <w:rPr>
          <w:color w:val="000000"/>
          <w:sz w:val="20"/>
          <w:szCs w:val="20"/>
          <w:lang w:eastAsia="en-GB"/>
        </w:rPr>
        <w:t xml:space="preserve"> and the Duchy of Milan (in 1749) </w:t>
      </w:r>
      <w:r w:rsidRPr="007925E3">
        <w:rPr>
          <w:sz w:val="20"/>
          <w:szCs w:val="20"/>
          <w:lang w:eastAsia="en-GB"/>
        </w:rPr>
        <w:t xml:space="preserve">(Quazza </w:t>
      </w:r>
      <w:r w:rsidRPr="00CE5B7B">
        <w:rPr>
          <w:spacing w:val="6"/>
          <w:sz w:val="20"/>
          <w:szCs w:val="20"/>
          <w:lang w:eastAsia="en-GB"/>
        </w:rPr>
        <w:t xml:space="preserve">1957; Symcox 1983; </w:t>
      </w:r>
      <w:r w:rsidRPr="00CE5B7B">
        <w:rPr>
          <w:color w:val="000000"/>
          <w:spacing w:val="6"/>
          <w:sz w:val="20"/>
          <w:szCs w:val="20"/>
          <w:lang w:eastAsia="en-GB"/>
        </w:rPr>
        <w:t>Sella and Capra 1984</w:t>
      </w:r>
      <w:r w:rsidR="00CC01E9" w:rsidRPr="00CE5B7B">
        <w:rPr>
          <w:spacing w:val="6"/>
          <w:sz w:val="20"/>
          <w:szCs w:val="20"/>
          <w:lang w:eastAsia="en-GB"/>
        </w:rPr>
        <w:t xml:space="preserve">, pp. </w:t>
      </w:r>
      <w:r w:rsidRPr="00CE5B7B">
        <w:rPr>
          <w:color w:val="000000"/>
          <w:spacing w:val="6"/>
          <w:sz w:val="20"/>
          <w:szCs w:val="20"/>
          <w:lang w:eastAsia="en-GB"/>
        </w:rPr>
        <w:t>272</w:t>
      </w:r>
      <w:r w:rsidR="00AD4682" w:rsidRPr="00CE5B7B">
        <w:rPr>
          <w:color w:val="000000"/>
          <w:spacing w:val="6"/>
          <w:sz w:val="20"/>
          <w:szCs w:val="20"/>
          <w:lang w:eastAsia="en-GB"/>
        </w:rPr>
        <w:t>–</w:t>
      </w:r>
      <w:r w:rsidRPr="00CE5B7B">
        <w:rPr>
          <w:color w:val="000000"/>
          <w:spacing w:val="6"/>
          <w:sz w:val="20"/>
          <w:szCs w:val="20"/>
          <w:lang w:eastAsia="en-GB"/>
        </w:rPr>
        <w:t xml:space="preserve">73, 285; Carpanetto and </w:t>
      </w:r>
      <w:r w:rsidRPr="007925E3">
        <w:rPr>
          <w:color w:val="000000"/>
          <w:sz w:val="20"/>
          <w:szCs w:val="20"/>
          <w:lang w:eastAsia="en-GB"/>
        </w:rPr>
        <w:t xml:space="preserve">Ricuperati 1987; </w:t>
      </w:r>
      <w:r w:rsidRPr="007925E3">
        <w:rPr>
          <w:sz w:val="20"/>
          <w:szCs w:val="20"/>
          <w:lang w:eastAsia="en-GB"/>
        </w:rPr>
        <w:t xml:space="preserve">Capra 2002, 2004). </w:t>
      </w:r>
    </w:p>
    <w:p w:rsidR="00DB4683" w:rsidRPr="007925E3" w:rsidRDefault="00DB4683" w:rsidP="00DB4683">
      <w:pPr>
        <w:autoSpaceDE w:val="0"/>
        <w:autoSpaceDN w:val="0"/>
        <w:adjustRightInd w:val="0"/>
        <w:rPr>
          <w:sz w:val="20"/>
          <w:szCs w:val="20"/>
          <w:lang w:eastAsia="en-GB"/>
        </w:rPr>
      </w:pPr>
    </w:p>
    <w:p w:rsidR="004B2EB5" w:rsidRDefault="00DB4683" w:rsidP="00DB4683">
      <w:pPr>
        <w:rPr>
          <w:sz w:val="20"/>
          <w:szCs w:val="20"/>
          <w:lang w:eastAsia="en-GB"/>
        </w:rPr>
      </w:pPr>
      <w:r w:rsidRPr="00197C20">
        <w:rPr>
          <w:i/>
          <w:spacing w:val="6"/>
          <w:sz w:val="20"/>
          <w:szCs w:val="20"/>
          <w:lang w:eastAsia="en-GB"/>
        </w:rPr>
        <w:t>Church</w:t>
      </w:r>
      <w:r w:rsidRPr="00197C20">
        <w:rPr>
          <w:spacing w:val="6"/>
          <w:sz w:val="20"/>
          <w:szCs w:val="20"/>
          <w:lang w:eastAsia="en-GB"/>
        </w:rPr>
        <w:t>. Seculari</w:t>
      </w:r>
      <w:r w:rsidR="004B2EB5">
        <w:rPr>
          <w:spacing w:val="6"/>
          <w:sz w:val="20"/>
          <w:szCs w:val="20"/>
          <w:lang w:eastAsia="en-GB"/>
        </w:rPr>
        <w:t>z</w:t>
      </w:r>
      <w:r w:rsidRPr="00197C20">
        <w:rPr>
          <w:spacing w:val="6"/>
          <w:sz w:val="20"/>
          <w:szCs w:val="20"/>
          <w:lang w:eastAsia="en-GB"/>
        </w:rPr>
        <w:t>ation was the one field where enlightened despotism made</w:t>
      </w:r>
      <w:r w:rsidRPr="007925E3">
        <w:rPr>
          <w:sz w:val="20"/>
          <w:szCs w:val="20"/>
          <w:lang w:eastAsia="en-GB"/>
        </w:rPr>
        <w:t xml:space="preserve"> </w:t>
      </w:r>
      <w:r w:rsidR="00197C20" w:rsidRPr="00C44E01">
        <w:rPr>
          <w:sz w:val="18"/>
          <w:szCs w:val="18"/>
        </w:rPr>
        <w:br/>
      </w:r>
      <w:r w:rsidRPr="007925E3">
        <w:rPr>
          <w:sz w:val="20"/>
          <w:szCs w:val="20"/>
          <w:lang w:eastAsia="en-GB"/>
        </w:rPr>
        <w:t>relatively significant progress (</w:t>
      </w:r>
      <w:r w:rsidRPr="007925E3">
        <w:rPr>
          <w:color w:val="000000"/>
          <w:sz w:val="20"/>
          <w:szCs w:val="20"/>
          <w:lang w:eastAsia="en-GB"/>
        </w:rPr>
        <w:t>Carpanetto and Ricuperati 1987).</w:t>
      </w:r>
      <w:r w:rsidRPr="007925E3">
        <w:rPr>
          <w:sz w:val="20"/>
          <w:szCs w:val="20"/>
          <w:lang w:eastAsia="en-GB"/>
        </w:rPr>
        <w:t xml:space="preserve"> Yet, the terms of </w:t>
      </w:r>
      <w:r w:rsidR="00197C20" w:rsidRPr="00C44E01">
        <w:rPr>
          <w:sz w:val="18"/>
          <w:szCs w:val="18"/>
        </w:rPr>
        <w:br/>
      </w:r>
      <w:r w:rsidRPr="007925E3">
        <w:rPr>
          <w:sz w:val="20"/>
          <w:szCs w:val="20"/>
          <w:lang w:eastAsia="en-GB"/>
        </w:rPr>
        <w:t xml:space="preserve">the </w:t>
      </w:r>
      <w:r w:rsidR="00471FAB">
        <w:rPr>
          <w:sz w:val="20"/>
          <w:szCs w:val="20"/>
          <w:lang w:eastAsia="en-GB"/>
        </w:rPr>
        <w:t>“</w:t>
      </w:r>
      <w:r w:rsidRPr="007925E3">
        <w:rPr>
          <w:sz w:val="20"/>
          <w:szCs w:val="20"/>
          <w:lang w:eastAsia="en-GB"/>
        </w:rPr>
        <w:t>throne</w:t>
      </w:r>
      <w:r w:rsidR="00197C20">
        <w:rPr>
          <w:sz w:val="20"/>
          <w:szCs w:val="20"/>
          <w:lang w:eastAsia="en-GB"/>
        </w:rPr>
        <w:t>-</w:t>
      </w:r>
      <w:r w:rsidRPr="007925E3">
        <w:rPr>
          <w:sz w:val="20"/>
          <w:szCs w:val="20"/>
          <w:lang w:eastAsia="en-GB"/>
        </w:rPr>
        <w:t>altar alliance</w:t>
      </w:r>
      <w:r w:rsidR="00471FAB">
        <w:rPr>
          <w:sz w:val="20"/>
          <w:szCs w:val="20"/>
          <w:lang w:eastAsia="en-GB"/>
        </w:rPr>
        <w:t>”</w:t>
      </w:r>
      <w:r w:rsidRPr="007925E3">
        <w:rPr>
          <w:sz w:val="20"/>
          <w:szCs w:val="20"/>
          <w:lang w:eastAsia="en-GB"/>
        </w:rPr>
        <w:t xml:space="preserve"> were renegotiated, rather than being outright challenged,</w:t>
      </w:r>
      <w:r w:rsidR="004B2EB5" w:rsidRPr="004B2EB5">
        <w:rPr>
          <w:sz w:val="18"/>
          <w:szCs w:val="18"/>
        </w:rPr>
        <w:t xml:space="preserve"> </w:t>
      </w:r>
      <w:r w:rsidR="004B2EB5" w:rsidRPr="00C44E01">
        <w:rPr>
          <w:sz w:val="18"/>
          <w:szCs w:val="18"/>
        </w:rPr>
        <w:br/>
      </w:r>
    </w:p>
    <w:p w:rsidR="00DB4683" w:rsidRPr="007925E3" w:rsidRDefault="00DB4683" w:rsidP="00DB4683">
      <w:pPr>
        <w:rPr>
          <w:sz w:val="20"/>
          <w:szCs w:val="20"/>
          <w:lang w:eastAsia="en-GB"/>
        </w:rPr>
      </w:pPr>
      <w:proofErr w:type="gramStart"/>
      <w:r w:rsidRPr="007925E3">
        <w:rPr>
          <w:sz w:val="20"/>
          <w:szCs w:val="20"/>
          <w:lang w:eastAsia="en-GB"/>
        </w:rPr>
        <w:t>and</w:t>
      </w:r>
      <w:proofErr w:type="gramEnd"/>
      <w:r w:rsidRPr="007925E3">
        <w:rPr>
          <w:sz w:val="20"/>
          <w:szCs w:val="20"/>
          <w:lang w:eastAsia="en-GB"/>
        </w:rPr>
        <w:t xml:space="preserve"> it is unlikely that differences in the influence of Rome across regional states were significantly altered. To measure these differences, the analysis employs the number of dioceses per million of inhabitants in c. 1700. These are in remarkable agreement with the qualitative evidence. Thus, the lowest figure, 11, is found in the Republic Venice, where the clergy had little fiscal exemptions and was strongly subordinated to secular authorities (Lane 1973; Sella 1997</w:t>
      </w:r>
      <w:r w:rsidR="00E60B1A">
        <w:rPr>
          <w:sz w:val="20"/>
          <w:szCs w:val="20"/>
          <w:lang w:eastAsia="en-GB"/>
        </w:rPr>
        <w:t>, p.</w:t>
      </w:r>
      <w:r w:rsidR="00E60B1A" w:rsidRPr="007925E3">
        <w:rPr>
          <w:sz w:val="20"/>
          <w:szCs w:val="20"/>
          <w:lang w:eastAsia="en-GB"/>
        </w:rPr>
        <w:t xml:space="preserve"> </w:t>
      </w:r>
      <w:r w:rsidRPr="007925E3">
        <w:rPr>
          <w:sz w:val="20"/>
          <w:szCs w:val="20"/>
          <w:lang w:eastAsia="en-GB"/>
        </w:rPr>
        <w:t xml:space="preserve">166). This can only be partly traced to </w:t>
      </w:r>
      <w:r w:rsidR="00094E49" w:rsidRPr="00C44E01">
        <w:rPr>
          <w:sz w:val="18"/>
          <w:szCs w:val="18"/>
        </w:rPr>
        <w:br/>
      </w:r>
      <w:r w:rsidRPr="007925E3">
        <w:rPr>
          <w:sz w:val="20"/>
          <w:szCs w:val="20"/>
          <w:lang w:eastAsia="en-GB"/>
        </w:rPr>
        <w:t>a republican constitution: in the Republic of Genoa, where loyalty to the Pope was consistently upheld, and the bishops enjoyed ample powers and privileges (Ruffini 1974</w:t>
      </w:r>
      <w:r w:rsidR="00E60B1A">
        <w:rPr>
          <w:sz w:val="20"/>
          <w:szCs w:val="20"/>
          <w:lang w:eastAsia="en-GB"/>
        </w:rPr>
        <w:t>, pp.</w:t>
      </w:r>
      <w:r w:rsidR="00E60B1A" w:rsidRPr="007925E3">
        <w:rPr>
          <w:sz w:val="20"/>
          <w:szCs w:val="20"/>
          <w:lang w:eastAsia="en-GB"/>
        </w:rPr>
        <w:t xml:space="preserve"> </w:t>
      </w:r>
      <w:r w:rsidRPr="007925E3">
        <w:rPr>
          <w:sz w:val="20"/>
          <w:szCs w:val="20"/>
          <w:lang w:eastAsia="en-GB"/>
        </w:rPr>
        <w:t>257</w:t>
      </w:r>
      <w:r w:rsidR="00AD4682">
        <w:rPr>
          <w:sz w:val="20"/>
          <w:szCs w:val="20"/>
          <w:lang w:eastAsia="en-GB"/>
        </w:rPr>
        <w:t>–</w:t>
      </w:r>
      <w:r w:rsidRPr="007925E3">
        <w:rPr>
          <w:sz w:val="20"/>
          <w:szCs w:val="20"/>
          <w:lang w:eastAsia="en-GB"/>
        </w:rPr>
        <w:t>61; Sella 1997</w:t>
      </w:r>
      <w:r w:rsidR="00E60B1A">
        <w:rPr>
          <w:sz w:val="20"/>
          <w:szCs w:val="20"/>
          <w:lang w:eastAsia="en-GB"/>
        </w:rPr>
        <w:t>, p.</w:t>
      </w:r>
      <w:r w:rsidR="00E60B1A" w:rsidRPr="007925E3">
        <w:rPr>
          <w:sz w:val="20"/>
          <w:szCs w:val="20"/>
          <w:lang w:eastAsia="en-GB"/>
        </w:rPr>
        <w:t xml:space="preserve"> </w:t>
      </w:r>
      <w:r w:rsidRPr="007925E3">
        <w:rPr>
          <w:sz w:val="20"/>
          <w:szCs w:val="20"/>
          <w:lang w:eastAsia="en-GB"/>
        </w:rPr>
        <w:t xml:space="preserve">165), the figure, 19, is significantly higher than in </w:t>
      </w:r>
      <w:r w:rsidR="00103DA9" w:rsidRPr="00C44E01">
        <w:rPr>
          <w:sz w:val="18"/>
          <w:szCs w:val="18"/>
        </w:rPr>
        <w:br/>
      </w:r>
      <w:r w:rsidRPr="007925E3">
        <w:rPr>
          <w:sz w:val="20"/>
          <w:szCs w:val="20"/>
          <w:lang w:eastAsia="en-GB"/>
        </w:rPr>
        <w:t>the Republic of Venice. In Tuscany, the Medici</w:t>
      </w:r>
      <w:r w:rsidR="00471FAB">
        <w:rPr>
          <w:sz w:val="20"/>
          <w:szCs w:val="20"/>
          <w:lang w:eastAsia="en-GB"/>
        </w:rPr>
        <w:t>’</w:t>
      </w:r>
      <w:r w:rsidRPr="007925E3">
        <w:rPr>
          <w:sz w:val="20"/>
          <w:szCs w:val="20"/>
          <w:lang w:eastAsia="en-GB"/>
        </w:rPr>
        <w:t xml:space="preserve">s close family ties with the </w:t>
      </w:r>
      <w:r w:rsidR="002776DF" w:rsidRPr="007925E3">
        <w:rPr>
          <w:sz w:val="20"/>
          <w:szCs w:val="20"/>
          <w:lang w:eastAsia="en-GB"/>
        </w:rPr>
        <w:t xml:space="preserve">papacy </w:t>
      </w:r>
      <w:r w:rsidRPr="007925E3">
        <w:rPr>
          <w:sz w:val="20"/>
          <w:szCs w:val="20"/>
          <w:lang w:eastAsia="en-GB"/>
        </w:rPr>
        <w:t>implied strong links with Rome (Sella 1997</w:t>
      </w:r>
      <w:r w:rsidR="006A50CC">
        <w:rPr>
          <w:sz w:val="20"/>
          <w:szCs w:val="20"/>
          <w:lang w:eastAsia="en-GB"/>
        </w:rPr>
        <w:t>, p.</w:t>
      </w:r>
      <w:r w:rsidR="006A50CC" w:rsidRPr="007925E3">
        <w:rPr>
          <w:sz w:val="20"/>
          <w:szCs w:val="20"/>
          <w:lang w:eastAsia="en-GB"/>
        </w:rPr>
        <w:t xml:space="preserve"> </w:t>
      </w:r>
      <w:r w:rsidRPr="007925E3">
        <w:rPr>
          <w:sz w:val="20"/>
          <w:szCs w:val="20"/>
          <w:lang w:eastAsia="en-GB"/>
        </w:rPr>
        <w:t>165); consistently, the figure is higher still: 28. By contrast, in Piedmont where Gallicanism created scope for asserting secular supremacy (Sella 1997</w:t>
      </w:r>
      <w:r w:rsidR="006A50CC">
        <w:rPr>
          <w:sz w:val="20"/>
          <w:szCs w:val="20"/>
          <w:lang w:eastAsia="en-GB"/>
        </w:rPr>
        <w:t>, p.</w:t>
      </w:r>
      <w:r w:rsidR="006A50CC" w:rsidRPr="007925E3">
        <w:rPr>
          <w:sz w:val="20"/>
          <w:szCs w:val="20"/>
          <w:lang w:eastAsia="en-GB"/>
        </w:rPr>
        <w:t xml:space="preserve"> </w:t>
      </w:r>
      <w:r w:rsidRPr="007925E3">
        <w:rPr>
          <w:sz w:val="20"/>
          <w:szCs w:val="20"/>
          <w:lang w:eastAsia="en-GB"/>
        </w:rPr>
        <w:t xml:space="preserve">166), the figure is relatively low: 12. </w:t>
      </w:r>
    </w:p>
    <w:p w:rsidR="00DB4683" w:rsidRPr="007925E3" w:rsidRDefault="00DB4683" w:rsidP="00DB4683">
      <w:pPr>
        <w:rPr>
          <w:sz w:val="20"/>
          <w:szCs w:val="20"/>
          <w:lang w:eastAsia="en-GB"/>
        </w:rPr>
      </w:pPr>
    </w:p>
    <w:p w:rsidR="00DB4683" w:rsidRPr="007925E3" w:rsidRDefault="00DB4683" w:rsidP="00DB4683">
      <w:pPr>
        <w:rPr>
          <w:sz w:val="20"/>
          <w:szCs w:val="20"/>
          <w:lang w:eastAsia="en-GB"/>
        </w:rPr>
      </w:pPr>
      <w:r w:rsidRPr="00EC191D">
        <w:rPr>
          <w:spacing w:val="6"/>
          <w:sz w:val="20"/>
          <w:szCs w:val="20"/>
          <w:lang w:eastAsia="en-GB"/>
        </w:rPr>
        <w:t xml:space="preserve">With the obvious exception of the </w:t>
      </w:r>
      <w:r w:rsidR="00620705" w:rsidRPr="00EC191D">
        <w:rPr>
          <w:spacing w:val="6"/>
          <w:sz w:val="20"/>
          <w:szCs w:val="20"/>
          <w:lang w:eastAsia="en-GB"/>
        </w:rPr>
        <w:t>papac</w:t>
      </w:r>
      <w:r w:rsidRPr="00EC191D">
        <w:rPr>
          <w:spacing w:val="6"/>
          <w:sz w:val="20"/>
          <w:szCs w:val="20"/>
          <w:lang w:eastAsia="en-GB"/>
        </w:rPr>
        <w:t>y, where the clergy did not fragment</w:t>
      </w:r>
      <w:r w:rsidRPr="007925E3">
        <w:rPr>
          <w:sz w:val="20"/>
          <w:szCs w:val="20"/>
          <w:lang w:eastAsia="en-GB"/>
        </w:rPr>
        <w:t xml:space="preserve"> </w:t>
      </w:r>
      <w:r w:rsidRPr="00B95353">
        <w:rPr>
          <w:spacing w:val="6"/>
          <w:sz w:val="20"/>
          <w:szCs w:val="20"/>
          <w:lang w:eastAsia="en-GB"/>
        </w:rPr>
        <w:t>authority,</w:t>
      </w:r>
      <w:r w:rsidRPr="00B95353">
        <w:rPr>
          <w:spacing w:val="6"/>
          <w:sz w:val="20"/>
          <w:szCs w:val="20"/>
          <w:vertAlign w:val="superscript"/>
          <w:lang w:eastAsia="en-GB"/>
        </w:rPr>
        <w:footnoteReference w:id="7"/>
      </w:r>
      <w:r w:rsidRPr="00B95353">
        <w:rPr>
          <w:spacing w:val="6"/>
          <w:sz w:val="20"/>
          <w:szCs w:val="20"/>
          <w:lang w:eastAsia="en-GB"/>
        </w:rPr>
        <w:t xml:space="preserve"> the Kingdom of Naples is usually seen as the regional state where</w:t>
      </w:r>
      <w:r w:rsidRPr="007925E3">
        <w:rPr>
          <w:sz w:val="20"/>
          <w:szCs w:val="20"/>
          <w:lang w:eastAsia="en-GB"/>
        </w:rPr>
        <w:t xml:space="preserve"> </w:t>
      </w:r>
      <w:r w:rsidR="00170032" w:rsidRPr="00C44E01">
        <w:rPr>
          <w:sz w:val="18"/>
          <w:szCs w:val="18"/>
        </w:rPr>
        <w:br/>
      </w:r>
      <w:r w:rsidRPr="0013738E">
        <w:rPr>
          <w:spacing w:val="6"/>
          <w:sz w:val="20"/>
          <w:szCs w:val="20"/>
          <w:lang w:eastAsia="en-GB"/>
        </w:rPr>
        <w:t xml:space="preserve">the </w:t>
      </w:r>
      <w:r w:rsidR="0013738E" w:rsidRPr="0013738E">
        <w:rPr>
          <w:spacing w:val="6"/>
          <w:sz w:val="20"/>
          <w:szCs w:val="20"/>
          <w:lang w:eastAsia="en-GB"/>
        </w:rPr>
        <w:t>church</w:t>
      </w:r>
      <w:r w:rsidRPr="0013738E">
        <w:rPr>
          <w:spacing w:val="6"/>
          <w:sz w:val="20"/>
          <w:szCs w:val="20"/>
          <w:lang w:eastAsia="en-GB"/>
        </w:rPr>
        <w:t xml:space="preserve"> wielded the greatest influence (Sella 1997</w:t>
      </w:r>
      <w:r w:rsidR="006A50CC" w:rsidRPr="0013738E">
        <w:rPr>
          <w:spacing w:val="6"/>
          <w:sz w:val="20"/>
          <w:szCs w:val="20"/>
          <w:lang w:eastAsia="en-GB"/>
        </w:rPr>
        <w:t>, p.</w:t>
      </w:r>
      <w:r w:rsidR="00471FAB" w:rsidRPr="0013738E">
        <w:rPr>
          <w:spacing w:val="6"/>
          <w:sz w:val="20"/>
          <w:szCs w:val="20"/>
          <w:lang w:eastAsia="en-GB"/>
        </w:rPr>
        <w:t xml:space="preserve"> </w:t>
      </w:r>
      <w:r w:rsidRPr="0013738E">
        <w:rPr>
          <w:spacing w:val="6"/>
          <w:sz w:val="20"/>
          <w:szCs w:val="20"/>
          <w:lang w:eastAsia="en-GB"/>
        </w:rPr>
        <w:t>171). This is confirmed</w:t>
      </w:r>
      <w:r w:rsidRPr="007925E3">
        <w:rPr>
          <w:sz w:val="20"/>
          <w:szCs w:val="20"/>
          <w:lang w:eastAsia="en-GB"/>
        </w:rPr>
        <w:t xml:space="preserve"> </w:t>
      </w:r>
      <w:r w:rsidR="00CE2826" w:rsidRPr="00C44E01">
        <w:rPr>
          <w:sz w:val="18"/>
          <w:szCs w:val="18"/>
        </w:rPr>
        <w:br/>
      </w:r>
      <w:r w:rsidRPr="007925E3">
        <w:rPr>
          <w:sz w:val="20"/>
          <w:szCs w:val="20"/>
          <w:lang w:eastAsia="en-GB"/>
        </w:rPr>
        <w:t xml:space="preserve">by the figure there, which being 51 is significantly higher than anywhere else in the peninsula. One should be wary of </w:t>
      </w:r>
      <w:r w:rsidR="00D408FC" w:rsidRPr="007925E3">
        <w:rPr>
          <w:sz w:val="20"/>
          <w:szCs w:val="20"/>
          <w:lang w:eastAsia="en-GB"/>
        </w:rPr>
        <w:t>generalizing</w:t>
      </w:r>
      <w:r w:rsidRPr="007925E3">
        <w:rPr>
          <w:sz w:val="20"/>
          <w:szCs w:val="20"/>
          <w:lang w:eastAsia="en-GB"/>
        </w:rPr>
        <w:t xml:space="preserve"> to the Spanish territories: the figure was not as high in Sicily (22), and was considerably lower in the Duchy of Milan (13), where the Spanish monarchy was in a much stronger position vis</w:t>
      </w:r>
      <w:r w:rsidR="00D408FC">
        <w:rPr>
          <w:sz w:val="20"/>
          <w:szCs w:val="20"/>
          <w:lang w:eastAsia="en-GB"/>
        </w:rPr>
        <w:t>-</w:t>
      </w:r>
      <w:r w:rsidRPr="007925E3">
        <w:rPr>
          <w:sz w:val="20"/>
          <w:szCs w:val="20"/>
          <w:lang w:eastAsia="en-GB"/>
        </w:rPr>
        <w:t>à</w:t>
      </w:r>
      <w:r w:rsidR="00D408FC">
        <w:rPr>
          <w:sz w:val="20"/>
          <w:szCs w:val="20"/>
          <w:lang w:eastAsia="en-GB"/>
        </w:rPr>
        <w:t>-</w:t>
      </w:r>
      <w:r w:rsidRPr="007925E3">
        <w:rPr>
          <w:sz w:val="20"/>
          <w:szCs w:val="20"/>
          <w:lang w:eastAsia="en-GB"/>
        </w:rPr>
        <w:t>vis the church than in the Kingdom of Naples (Sella 1997</w:t>
      </w:r>
      <w:r w:rsidR="006343BF">
        <w:rPr>
          <w:sz w:val="20"/>
          <w:szCs w:val="20"/>
          <w:lang w:eastAsia="en-GB"/>
        </w:rPr>
        <w:t>, p.</w:t>
      </w:r>
      <w:r w:rsidR="006343BF" w:rsidRPr="007925E3">
        <w:rPr>
          <w:sz w:val="20"/>
          <w:szCs w:val="20"/>
          <w:lang w:eastAsia="en-GB"/>
        </w:rPr>
        <w:t xml:space="preserve"> </w:t>
      </w:r>
      <w:r w:rsidRPr="007925E3">
        <w:rPr>
          <w:sz w:val="20"/>
          <w:szCs w:val="20"/>
          <w:lang w:eastAsia="en-GB"/>
        </w:rPr>
        <w:t xml:space="preserve">174). </w:t>
      </w:r>
    </w:p>
    <w:p w:rsidR="00DB4683" w:rsidRPr="007925E3" w:rsidRDefault="00DB4683" w:rsidP="00DB4683">
      <w:pPr>
        <w:rPr>
          <w:sz w:val="20"/>
          <w:szCs w:val="20"/>
          <w:lang w:eastAsia="en-GB"/>
        </w:rPr>
      </w:pPr>
    </w:p>
    <w:p w:rsidR="00DB4683" w:rsidRPr="007925E3" w:rsidRDefault="00DB4683" w:rsidP="00DB4683">
      <w:pPr>
        <w:rPr>
          <w:sz w:val="20"/>
          <w:szCs w:val="20"/>
          <w:lang w:eastAsia="en-GB"/>
        </w:rPr>
      </w:pPr>
      <w:r w:rsidRPr="007925E3">
        <w:rPr>
          <w:i/>
          <w:sz w:val="20"/>
          <w:szCs w:val="20"/>
          <w:lang w:eastAsia="en-GB"/>
        </w:rPr>
        <w:t>Feudalism</w:t>
      </w:r>
      <w:r w:rsidRPr="007925E3">
        <w:rPr>
          <w:sz w:val="20"/>
          <w:szCs w:val="20"/>
          <w:lang w:eastAsia="en-GB"/>
        </w:rPr>
        <w:t>.</w:t>
      </w:r>
      <w:r w:rsidRPr="007925E3">
        <w:rPr>
          <w:i/>
          <w:sz w:val="20"/>
          <w:szCs w:val="20"/>
          <w:lang w:eastAsia="en-GB"/>
        </w:rPr>
        <w:t xml:space="preserve"> </w:t>
      </w:r>
      <w:r w:rsidRPr="007925E3">
        <w:rPr>
          <w:sz w:val="20"/>
          <w:szCs w:val="20"/>
          <w:lang w:eastAsia="en-GB"/>
        </w:rPr>
        <w:t xml:space="preserve">The current consensus is that, in the wake of the </w:t>
      </w:r>
      <w:r w:rsidR="00471FAB">
        <w:rPr>
          <w:sz w:val="20"/>
          <w:szCs w:val="20"/>
          <w:lang w:eastAsia="en-GB"/>
        </w:rPr>
        <w:t>“</w:t>
      </w:r>
      <w:r w:rsidRPr="007925E3">
        <w:rPr>
          <w:sz w:val="20"/>
          <w:szCs w:val="20"/>
          <w:lang w:eastAsia="en-GB"/>
        </w:rPr>
        <w:t>refeudalisation</w:t>
      </w:r>
      <w:r w:rsidR="00471FAB">
        <w:rPr>
          <w:sz w:val="20"/>
          <w:szCs w:val="20"/>
          <w:lang w:eastAsia="en-GB"/>
        </w:rPr>
        <w:t>”</w:t>
      </w:r>
      <w:r w:rsidRPr="007925E3">
        <w:rPr>
          <w:sz w:val="20"/>
          <w:szCs w:val="20"/>
          <w:lang w:eastAsia="en-GB"/>
        </w:rPr>
        <w:t xml:space="preserve"> in the sixteenth and seventeenth centuries, in the early modern years there was continuity </w:t>
      </w:r>
      <w:r w:rsidRPr="00BC2E78">
        <w:rPr>
          <w:spacing w:val="6"/>
          <w:sz w:val="20"/>
          <w:szCs w:val="20"/>
          <w:lang w:eastAsia="en-GB"/>
        </w:rPr>
        <w:t>amidst change, with feudal lords continuing to enjoy significant jurisdictional</w:t>
      </w:r>
      <w:r w:rsidRPr="007925E3">
        <w:rPr>
          <w:sz w:val="20"/>
          <w:szCs w:val="20"/>
          <w:lang w:eastAsia="en-GB"/>
        </w:rPr>
        <w:t xml:space="preserve"> autonomies, particularly in the south (Fasoli 1973; Chittolini 1986; Muto 1986; Ago 1994; Sella 1997). Such claims are corroborated by Sicilian official statistics on the </w:t>
      </w:r>
      <w:r w:rsidRPr="00BC2E78">
        <w:rPr>
          <w:spacing w:val="6"/>
          <w:sz w:val="20"/>
          <w:szCs w:val="20"/>
          <w:lang w:eastAsia="en-GB"/>
        </w:rPr>
        <w:t>share of the population under feudal rule (Ligresti 2002</w:t>
      </w:r>
      <w:r w:rsidR="00215C26" w:rsidRPr="00BC2E78">
        <w:rPr>
          <w:spacing w:val="6"/>
          <w:sz w:val="20"/>
          <w:szCs w:val="20"/>
          <w:lang w:eastAsia="en-GB"/>
        </w:rPr>
        <w:t xml:space="preserve">, p. </w:t>
      </w:r>
      <w:r w:rsidRPr="00BC2E78">
        <w:rPr>
          <w:spacing w:val="6"/>
          <w:sz w:val="20"/>
          <w:szCs w:val="20"/>
          <w:lang w:eastAsia="en-GB"/>
        </w:rPr>
        <w:t>61),</w:t>
      </w:r>
      <w:r w:rsidRPr="00BC2E78">
        <w:rPr>
          <w:spacing w:val="6"/>
          <w:sz w:val="20"/>
          <w:szCs w:val="20"/>
          <w:vertAlign w:val="superscript"/>
          <w:lang w:eastAsia="en-GB"/>
        </w:rPr>
        <w:footnoteReference w:id="8"/>
      </w:r>
      <w:r w:rsidRPr="00BC2E78">
        <w:rPr>
          <w:spacing w:val="6"/>
          <w:sz w:val="20"/>
          <w:szCs w:val="20"/>
          <w:lang w:eastAsia="en-GB"/>
        </w:rPr>
        <w:t xml:space="preserve"> the measure of</w:t>
      </w:r>
      <w:r w:rsidRPr="007925E3">
        <w:rPr>
          <w:sz w:val="20"/>
          <w:szCs w:val="20"/>
          <w:lang w:eastAsia="en-GB"/>
        </w:rPr>
        <w:t xml:space="preserve"> </w:t>
      </w:r>
      <w:r w:rsidR="00BC2E78" w:rsidRPr="00C44E01">
        <w:rPr>
          <w:sz w:val="18"/>
          <w:szCs w:val="18"/>
        </w:rPr>
        <w:br/>
      </w:r>
      <w:r w:rsidRPr="007925E3">
        <w:rPr>
          <w:sz w:val="20"/>
          <w:szCs w:val="20"/>
          <w:lang w:eastAsia="en-GB"/>
        </w:rPr>
        <w:t xml:space="preserve">the significance of feudalism employed here. These data show that the proportion of </w:t>
      </w:r>
      <w:r w:rsidR="00BC2E78" w:rsidRPr="00C44E01">
        <w:rPr>
          <w:sz w:val="18"/>
          <w:szCs w:val="18"/>
        </w:rPr>
        <w:br/>
      </w:r>
      <w:r w:rsidRPr="007925E3">
        <w:rPr>
          <w:sz w:val="20"/>
          <w:szCs w:val="20"/>
          <w:lang w:eastAsia="en-GB"/>
        </w:rPr>
        <w:t xml:space="preserve">the population under feudal rule declined from 57.3 percent in 1505 to 44.9 percent </w:t>
      </w:r>
      <w:r w:rsidR="00BC2E78" w:rsidRPr="00C44E01">
        <w:rPr>
          <w:sz w:val="18"/>
          <w:szCs w:val="18"/>
        </w:rPr>
        <w:br/>
      </w:r>
      <w:r w:rsidRPr="00BC2E78">
        <w:rPr>
          <w:spacing w:val="6"/>
          <w:sz w:val="20"/>
          <w:szCs w:val="20"/>
          <w:lang w:eastAsia="en-GB"/>
        </w:rPr>
        <w:t xml:space="preserve">in 1593, to rise thereafter; by 1806 it was 4 percentage points greater than at the </w:t>
      </w:r>
      <w:r w:rsidRPr="007925E3">
        <w:rPr>
          <w:sz w:val="20"/>
          <w:szCs w:val="20"/>
          <w:lang w:eastAsia="en-GB"/>
        </w:rPr>
        <w:t xml:space="preserve">beginning of the period. Elsewhere frequent snapshots are hard to come by, but the Sicilian pattern suggests that the available data can be considered as representative of the significance of feudalism for the early modern period as a whole for the purposes of the analysis. </w:t>
      </w:r>
    </w:p>
    <w:p w:rsidR="00DB4683" w:rsidRPr="007925E3" w:rsidRDefault="00DB4683" w:rsidP="00DB4683">
      <w:pPr>
        <w:rPr>
          <w:sz w:val="20"/>
          <w:szCs w:val="20"/>
          <w:lang w:eastAsia="en-GB"/>
        </w:rPr>
      </w:pPr>
    </w:p>
    <w:p w:rsidR="00DB4683" w:rsidRPr="007925E3" w:rsidRDefault="00DB4683" w:rsidP="00A951CC">
      <w:pPr>
        <w:rPr>
          <w:color w:val="000000"/>
          <w:sz w:val="20"/>
          <w:szCs w:val="20"/>
          <w:lang w:eastAsia="en-GB"/>
        </w:rPr>
      </w:pPr>
      <w:r w:rsidRPr="007C00DB">
        <w:rPr>
          <w:spacing w:val="6"/>
          <w:sz w:val="20"/>
          <w:szCs w:val="20"/>
          <w:lang w:eastAsia="en-GB"/>
        </w:rPr>
        <w:t>This is particularly so as the cross</w:t>
      </w:r>
      <w:r w:rsidR="00215C26" w:rsidRPr="007C00DB">
        <w:rPr>
          <w:spacing w:val="6"/>
          <w:sz w:val="20"/>
          <w:szCs w:val="20"/>
          <w:lang w:eastAsia="en-GB"/>
        </w:rPr>
        <w:t>-</w:t>
      </w:r>
      <w:r w:rsidRPr="007C00DB">
        <w:rPr>
          <w:spacing w:val="6"/>
          <w:sz w:val="20"/>
          <w:szCs w:val="20"/>
          <w:lang w:eastAsia="en-GB"/>
        </w:rPr>
        <w:t>sectional variation of the proportion of the</w:t>
      </w:r>
      <w:r w:rsidRPr="007925E3">
        <w:rPr>
          <w:sz w:val="20"/>
          <w:szCs w:val="20"/>
          <w:lang w:eastAsia="en-GB"/>
        </w:rPr>
        <w:t xml:space="preserve"> population under feudal rule, unlike its temporal variation within Sicily, was huge. </w:t>
      </w:r>
      <w:r w:rsidR="007C00DB" w:rsidRPr="00C44E01">
        <w:rPr>
          <w:sz w:val="18"/>
          <w:szCs w:val="18"/>
        </w:rPr>
        <w:br/>
      </w:r>
      <w:r w:rsidRPr="007925E3">
        <w:rPr>
          <w:sz w:val="20"/>
          <w:szCs w:val="20"/>
          <w:lang w:eastAsia="en-GB"/>
        </w:rPr>
        <w:t>In the Granduchy of Tuscany in 1640 only 4.3 percent of the population was under feudal rule (Chittolini 1986</w:t>
      </w:r>
      <w:r w:rsidR="00215C26">
        <w:rPr>
          <w:sz w:val="20"/>
          <w:szCs w:val="20"/>
          <w:lang w:eastAsia="en-GB"/>
        </w:rPr>
        <w:t>, p.</w:t>
      </w:r>
      <w:r w:rsidR="00471FAB">
        <w:rPr>
          <w:sz w:val="20"/>
          <w:szCs w:val="20"/>
          <w:lang w:eastAsia="en-GB"/>
        </w:rPr>
        <w:t xml:space="preserve"> </w:t>
      </w:r>
      <w:r w:rsidRPr="007925E3">
        <w:rPr>
          <w:sz w:val="20"/>
          <w:szCs w:val="20"/>
          <w:lang w:eastAsia="en-GB"/>
        </w:rPr>
        <w:t>17; Vivoli 1994</w:t>
      </w:r>
      <w:r w:rsidR="00215C26">
        <w:rPr>
          <w:sz w:val="20"/>
          <w:szCs w:val="20"/>
          <w:lang w:eastAsia="en-GB"/>
        </w:rPr>
        <w:t>, p.</w:t>
      </w:r>
      <w:r w:rsidR="00215C26" w:rsidRPr="007925E3">
        <w:rPr>
          <w:sz w:val="20"/>
          <w:szCs w:val="20"/>
          <w:lang w:eastAsia="en-GB"/>
        </w:rPr>
        <w:t xml:space="preserve"> </w:t>
      </w:r>
      <w:r w:rsidRPr="007925E3">
        <w:rPr>
          <w:sz w:val="20"/>
          <w:szCs w:val="20"/>
          <w:lang w:eastAsia="en-GB"/>
        </w:rPr>
        <w:t xml:space="preserve">339). </w:t>
      </w:r>
      <w:r w:rsidRPr="007925E3">
        <w:rPr>
          <w:color w:val="000000"/>
          <w:sz w:val="20"/>
          <w:szCs w:val="20"/>
          <w:lang w:eastAsia="en-GB"/>
        </w:rPr>
        <w:t xml:space="preserve">The significance of feudalism </w:t>
      </w:r>
      <w:r w:rsidRPr="00F22D21">
        <w:rPr>
          <w:color w:val="000000"/>
          <w:spacing w:val="6"/>
          <w:sz w:val="20"/>
          <w:szCs w:val="20"/>
          <w:lang w:eastAsia="en-GB"/>
        </w:rPr>
        <w:t>was low also in the republics. In 1777 in the Republic of Genoa, jurisdiction was</w:t>
      </w:r>
      <w:r w:rsidRPr="007925E3">
        <w:rPr>
          <w:color w:val="000000"/>
          <w:sz w:val="20"/>
          <w:szCs w:val="20"/>
          <w:lang w:eastAsia="en-GB"/>
        </w:rPr>
        <w:t xml:space="preserve"> shared with local lords in 5.2 percent of the territory of the </w:t>
      </w:r>
      <w:r w:rsidRPr="007925E3">
        <w:rPr>
          <w:i/>
          <w:color w:val="000000"/>
          <w:sz w:val="20"/>
          <w:szCs w:val="20"/>
          <w:lang w:eastAsia="en-GB"/>
        </w:rPr>
        <w:t xml:space="preserve">terraferma </w:t>
      </w:r>
      <w:r w:rsidRPr="007925E3">
        <w:rPr>
          <w:color w:val="000000"/>
          <w:sz w:val="20"/>
          <w:szCs w:val="20"/>
          <w:lang w:eastAsia="en-GB"/>
        </w:rPr>
        <w:t>(Felloni 1972</w:t>
      </w:r>
      <w:r w:rsidR="00F22D21">
        <w:rPr>
          <w:color w:val="000000"/>
          <w:sz w:val="20"/>
          <w:szCs w:val="20"/>
          <w:lang w:eastAsia="en-GB"/>
        </w:rPr>
        <w:t>); as this accounted for 82 per</w:t>
      </w:r>
      <w:r w:rsidRPr="007925E3">
        <w:rPr>
          <w:color w:val="000000"/>
          <w:sz w:val="20"/>
          <w:szCs w:val="20"/>
          <w:lang w:eastAsia="en-GB"/>
        </w:rPr>
        <w:t>cent of the population (the rest was living in the capital) (Felloni 1998</w:t>
      </w:r>
      <w:r w:rsidR="00215C26">
        <w:rPr>
          <w:sz w:val="20"/>
          <w:szCs w:val="20"/>
          <w:lang w:eastAsia="en-GB"/>
        </w:rPr>
        <w:t>, p.</w:t>
      </w:r>
      <w:r w:rsidR="00215C26" w:rsidRPr="007925E3">
        <w:rPr>
          <w:sz w:val="20"/>
          <w:szCs w:val="20"/>
          <w:lang w:eastAsia="en-GB"/>
        </w:rPr>
        <w:t xml:space="preserve"> </w:t>
      </w:r>
      <w:r w:rsidRPr="007925E3">
        <w:rPr>
          <w:color w:val="000000"/>
          <w:sz w:val="20"/>
          <w:szCs w:val="20"/>
          <w:lang w:eastAsia="en-GB"/>
        </w:rPr>
        <w:t xml:space="preserve">280), the share of the population under feudal rule there can also be estimated as being about 4.3 percent. In the Republic of Venice, in the early modern period the fiefs were concentrated in the Friuli (Zamperetti 2007), where, in 1567, </w:t>
      </w:r>
      <w:r w:rsidR="00CD3ED6" w:rsidRPr="00C44E01">
        <w:rPr>
          <w:sz w:val="18"/>
          <w:szCs w:val="18"/>
        </w:rPr>
        <w:br/>
      </w:r>
      <w:r w:rsidRPr="00F22D21">
        <w:rPr>
          <w:color w:val="000000"/>
          <w:spacing w:val="6"/>
          <w:sz w:val="20"/>
          <w:szCs w:val="20"/>
          <w:lang w:eastAsia="en-GB"/>
        </w:rPr>
        <w:t>57 percent of the jurisdictions in which the territory was divided were feudal</w:t>
      </w:r>
      <w:r w:rsidRPr="007925E3">
        <w:rPr>
          <w:color w:val="000000"/>
          <w:sz w:val="20"/>
          <w:szCs w:val="20"/>
          <w:lang w:eastAsia="en-GB"/>
        </w:rPr>
        <w:t xml:space="preserve"> </w:t>
      </w:r>
      <w:r w:rsidR="00F22D21" w:rsidRPr="00C44E01">
        <w:rPr>
          <w:sz w:val="18"/>
          <w:szCs w:val="18"/>
        </w:rPr>
        <w:br/>
      </w:r>
      <w:r w:rsidRPr="007925E3">
        <w:rPr>
          <w:color w:val="000000"/>
          <w:sz w:val="20"/>
          <w:szCs w:val="20"/>
          <w:lang w:eastAsia="en-GB"/>
        </w:rPr>
        <w:t>(Povolo 1980</w:t>
      </w:r>
      <w:r w:rsidR="00A951CC">
        <w:rPr>
          <w:sz w:val="20"/>
          <w:szCs w:val="20"/>
          <w:lang w:eastAsia="en-GB"/>
        </w:rPr>
        <w:t>, p.</w:t>
      </w:r>
      <w:r w:rsidR="00A951CC" w:rsidRPr="007925E3">
        <w:rPr>
          <w:sz w:val="20"/>
          <w:szCs w:val="20"/>
          <w:lang w:eastAsia="en-GB"/>
        </w:rPr>
        <w:t xml:space="preserve"> </w:t>
      </w:r>
      <w:r w:rsidRPr="007925E3">
        <w:rPr>
          <w:color w:val="000000"/>
          <w:sz w:val="20"/>
          <w:szCs w:val="20"/>
          <w:lang w:eastAsia="en-GB"/>
        </w:rPr>
        <w:t xml:space="preserve">177). As, at the time, the Friuli accounted for about 12 percent of </w:t>
      </w:r>
      <w:r w:rsidR="00F22D21" w:rsidRPr="00C44E01">
        <w:rPr>
          <w:sz w:val="18"/>
          <w:szCs w:val="18"/>
        </w:rPr>
        <w:br/>
      </w:r>
      <w:r w:rsidRPr="007925E3">
        <w:rPr>
          <w:color w:val="000000"/>
          <w:sz w:val="20"/>
          <w:szCs w:val="20"/>
          <w:lang w:eastAsia="en-GB"/>
        </w:rPr>
        <w:t xml:space="preserve">the total population of the Venetian </w:t>
      </w:r>
      <w:r w:rsidRPr="007925E3">
        <w:rPr>
          <w:i/>
          <w:color w:val="000000"/>
          <w:sz w:val="20"/>
          <w:szCs w:val="20"/>
          <w:lang w:eastAsia="en-GB"/>
        </w:rPr>
        <w:t>terraferma</w:t>
      </w:r>
      <w:r w:rsidRPr="007925E3">
        <w:rPr>
          <w:color w:val="000000"/>
          <w:sz w:val="20"/>
          <w:szCs w:val="20"/>
          <w:lang w:eastAsia="en-GB"/>
        </w:rPr>
        <w:t xml:space="preserve"> (Beloch, 1961</w:t>
      </w:r>
      <w:r w:rsidR="00A951CC">
        <w:rPr>
          <w:sz w:val="20"/>
          <w:szCs w:val="20"/>
          <w:lang w:eastAsia="en-GB"/>
        </w:rPr>
        <w:t>, p.</w:t>
      </w:r>
      <w:r w:rsidR="00A951CC" w:rsidRPr="007925E3">
        <w:rPr>
          <w:sz w:val="20"/>
          <w:szCs w:val="20"/>
          <w:lang w:eastAsia="en-GB"/>
        </w:rPr>
        <w:t xml:space="preserve"> </w:t>
      </w:r>
      <w:r w:rsidRPr="007925E3">
        <w:rPr>
          <w:color w:val="000000"/>
          <w:sz w:val="20"/>
          <w:szCs w:val="20"/>
          <w:lang w:eastAsia="en-GB"/>
        </w:rPr>
        <w:t xml:space="preserve">40), the share of </w:t>
      </w:r>
      <w:r w:rsidR="00F22D21" w:rsidRPr="00C44E01">
        <w:rPr>
          <w:sz w:val="18"/>
          <w:szCs w:val="18"/>
        </w:rPr>
        <w:br/>
      </w:r>
      <w:r w:rsidRPr="007925E3">
        <w:rPr>
          <w:color w:val="000000"/>
          <w:sz w:val="20"/>
          <w:szCs w:val="20"/>
          <w:lang w:eastAsia="en-GB"/>
        </w:rPr>
        <w:t>the population under feudal rule in the republic can be e</w:t>
      </w:r>
      <w:r w:rsidR="00551EB3" w:rsidRPr="007925E3">
        <w:rPr>
          <w:color w:val="000000"/>
          <w:sz w:val="20"/>
          <w:szCs w:val="20"/>
          <w:lang w:eastAsia="en-GB"/>
        </w:rPr>
        <w:t>stimated as being about 6.8 per</w:t>
      </w:r>
      <w:r w:rsidRPr="007925E3">
        <w:rPr>
          <w:color w:val="000000"/>
          <w:sz w:val="20"/>
          <w:szCs w:val="20"/>
          <w:lang w:eastAsia="en-GB"/>
        </w:rPr>
        <w:t>cent.</w:t>
      </w:r>
    </w:p>
    <w:p w:rsidR="00DB4683" w:rsidRPr="007925E3" w:rsidRDefault="00A951CC" w:rsidP="00A951CC">
      <w:pPr>
        <w:tabs>
          <w:tab w:val="left" w:pos="200"/>
        </w:tabs>
        <w:rPr>
          <w:sz w:val="20"/>
          <w:szCs w:val="20"/>
          <w:lang w:eastAsia="en-GB"/>
        </w:rPr>
      </w:pPr>
      <w:r>
        <w:rPr>
          <w:color w:val="000000"/>
          <w:sz w:val="20"/>
          <w:szCs w:val="20"/>
          <w:lang w:eastAsia="en-GB"/>
        </w:rPr>
        <w:tab/>
      </w:r>
      <w:r w:rsidR="00DB4683" w:rsidRPr="007925E3">
        <w:rPr>
          <w:color w:val="000000"/>
          <w:sz w:val="20"/>
          <w:szCs w:val="20"/>
          <w:lang w:eastAsia="en-GB"/>
        </w:rPr>
        <w:t xml:space="preserve">At the other end of the spectrum, in the Kingdom of Naples in 1796 over 70 percent of the population was ruled by feudal lords </w:t>
      </w:r>
      <w:r w:rsidR="00DB4683" w:rsidRPr="007925E3">
        <w:rPr>
          <w:sz w:val="20"/>
          <w:szCs w:val="20"/>
          <w:lang w:eastAsia="en-GB"/>
        </w:rPr>
        <w:t>(Berengo 1971</w:t>
      </w:r>
      <w:r>
        <w:rPr>
          <w:sz w:val="20"/>
          <w:szCs w:val="20"/>
          <w:lang w:eastAsia="en-GB"/>
        </w:rPr>
        <w:t>, pp.</w:t>
      </w:r>
      <w:r w:rsidRPr="007925E3">
        <w:rPr>
          <w:sz w:val="20"/>
          <w:szCs w:val="20"/>
          <w:lang w:eastAsia="en-GB"/>
        </w:rPr>
        <w:t xml:space="preserve"> </w:t>
      </w:r>
      <w:r w:rsidR="00DB4683" w:rsidRPr="007925E3">
        <w:rPr>
          <w:sz w:val="20"/>
          <w:szCs w:val="20"/>
          <w:lang w:eastAsia="en-GB"/>
        </w:rPr>
        <w:t>30</w:t>
      </w:r>
      <w:r w:rsidR="00AD4682">
        <w:rPr>
          <w:sz w:val="20"/>
          <w:szCs w:val="20"/>
          <w:lang w:eastAsia="en-GB"/>
        </w:rPr>
        <w:t>–</w:t>
      </w:r>
      <w:r>
        <w:rPr>
          <w:sz w:val="20"/>
          <w:szCs w:val="20"/>
          <w:lang w:eastAsia="en-GB"/>
        </w:rPr>
        <w:t>3</w:t>
      </w:r>
      <w:r w:rsidR="00DB4683" w:rsidRPr="007925E3">
        <w:rPr>
          <w:sz w:val="20"/>
          <w:szCs w:val="20"/>
          <w:lang w:eastAsia="en-GB"/>
        </w:rPr>
        <w:t>1). Though less powerful, feudalism was widespread also in the Duchy of Milan, where in seventeenth century about half of the population was under feudal jurisdiction (Sella 1997</w:t>
      </w:r>
      <w:r w:rsidR="0050676D">
        <w:rPr>
          <w:sz w:val="20"/>
          <w:szCs w:val="20"/>
          <w:lang w:eastAsia="en-GB"/>
        </w:rPr>
        <w:t>, p.</w:t>
      </w:r>
      <w:r w:rsidR="0050676D" w:rsidRPr="007925E3">
        <w:rPr>
          <w:sz w:val="20"/>
          <w:szCs w:val="20"/>
          <w:lang w:eastAsia="en-GB"/>
        </w:rPr>
        <w:t xml:space="preserve"> </w:t>
      </w:r>
      <w:r w:rsidR="00DB4683" w:rsidRPr="007925E3">
        <w:rPr>
          <w:sz w:val="20"/>
          <w:szCs w:val="20"/>
          <w:lang w:eastAsia="en-GB"/>
        </w:rPr>
        <w:t xml:space="preserve">65). A precise estimate is afforded statistics showing that in as late as 1757, 53.9 percent </w:t>
      </w:r>
      <w:r w:rsidR="00254777" w:rsidRPr="00C44E01">
        <w:rPr>
          <w:sz w:val="18"/>
          <w:szCs w:val="18"/>
        </w:rPr>
        <w:br/>
      </w:r>
      <w:r w:rsidR="00DB4683" w:rsidRPr="007925E3">
        <w:rPr>
          <w:sz w:val="20"/>
          <w:szCs w:val="20"/>
          <w:lang w:eastAsia="en-GB"/>
        </w:rPr>
        <w:t>of the communities were feudal; however, by 1782, after the Theresian and Josephian reforms, the same figure was probably about 40.9 percent (Romani 1957</w:t>
      </w:r>
      <w:r w:rsidR="0050676D">
        <w:rPr>
          <w:sz w:val="20"/>
          <w:szCs w:val="20"/>
          <w:lang w:eastAsia="en-GB"/>
        </w:rPr>
        <w:t>, pp.</w:t>
      </w:r>
      <w:r w:rsidR="0050676D" w:rsidRPr="007925E3">
        <w:rPr>
          <w:sz w:val="20"/>
          <w:szCs w:val="20"/>
          <w:lang w:eastAsia="en-GB"/>
        </w:rPr>
        <w:t xml:space="preserve"> </w:t>
      </w:r>
      <w:r w:rsidR="00DB4683" w:rsidRPr="007925E3">
        <w:rPr>
          <w:sz w:val="20"/>
          <w:szCs w:val="20"/>
          <w:lang w:eastAsia="en-GB"/>
        </w:rPr>
        <w:t>49</w:t>
      </w:r>
      <w:r w:rsidR="00AD4682">
        <w:rPr>
          <w:sz w:val="20"/>
          <w:szCs w:val="20"/>
          <w:lang w:eastAsia="en-GB"/>
        </w:rPr>
        <w:t>–</w:t>
      </w:r>
      <w:r w:rsidR="00DB4683" w:rsidRPr="007925E3">
        <w:rPr>
          <w:sz w:val="20"/>
          <w:szCs w:val="20"/>
          <w:lang w:eastAsia="en-GB"/>
        </w:rPr>
        <w:t xml:space="preserve">50). Despite being usually </w:t>
      </w:r>
      <w:r w:rsidR="00D408FC" w:rsidRPr="007925E3">
        <w:rPr>
          <w:sz w:val="20"/>
          <w:szCs w:val="20"/>
          <w:lang w:eastAsia="en-GB"/>
        </w:rPr>
        <w:t>characterized</w:t>
      </w:r>
      <w:r w:rsidR="00DB4683" w:rsidRPr="007925E3">
        <w:rPr>
          <w:sz w:val="20"/>
          <w:szCs w:val="20"/>
          <w:lang w:eastAsia="en-GB"/>
        </w:rPr>
        <w:t xml:space="preserve"> as a feudal land, at the beginning of the eighteenth century the proportion of the Piedmont</w:t>
      </w:r>
      <w:r w:rsidR="00471FAB">
        <w:rPr>
          <w:sz w:val="20"/>
          <w:szCs w:val="20"/>
          <w:lang w:eastAsia="en-GB"/>
        </w:rPr>
        <w:t>’</w:t>
      </w:r>
      <w:r w:rsidR="00DB4683" w:rsidRPr="007925E3">
        <w:rPr>
          <w:sz w:val="20"/>
          <w:szCs w:val="20"/>
          <w:lang w:eastAsia="en-GB"/>
        </w:rPr>
        <w:t>s territory classified as feudal for the purp</w:t>
      </w:r>
      <w:r w:rsidR="00DD5CA5">
        <w:rPr>
          <w:sz w:val="20"/>
          <w:szCs w:val="20"/>
          <w:lang w:eastAsia="en-GB"/>
        </w:rPr>
        <w:t>oses of taxation, 7 per</w:t>
      </w:r>
      <w:r w:rsidR="00DB4683" w:rsidRPr="007925E3">
        <w:rPr>
          <w:sz w:val="20"/>
          <w:szCs w:val="20"/>
          <w:lang w:eastAsia="en-GB"/>
        </w:rPr>
        <w:t>cent, was relatively low (Einaudi 1908</w:t>
      </w:r>
      <w:r w:rsidR="0050676D">
        <w:rPr>
          <w:sz w:val="20"/>
          <w:szCs w:val="20"/>
          <w:lang w:eastAsia="en-GB"/>
        </w:rPr>
        <w:t>, p.</w:t>
      </w:r>
      <w:r w:rsidR="0050676D" w:rsidRPr="007925E3">
        <w:rPr>
          <w:sz w:val="20"/>
          <w:szCs w:val="20"/>
          <w:lang w:eastAsia="en-GB"/>
        </w:rPr>
        <w:t xml:space="preserve"> </w:t>
      </w:r>
      <w:r w:rsidR="00DB4683" w:rsidRPr="007925E3">
        <w:rPr>
          <w:sz w:val="20"/>
          <w:szCs w:val="20"/>
          <w:lang w:eastAsia="en-GB"/>
        </w:rPr>
        <w:t xml:space="preserve">66). The statistics reported by </w:t>
      </w:r>
      <w:r w:rsidR="00EE1C34">
        <w:rPr>
          <w:sz w:val="20"/>
          <w:szCs w:val="20"/>
          <w:lang w:eastAsia="en-GB"/>
        </w:rPr>
        <w:t xml:space="preserve">G. </w:t>
      </w:r>
      <w:r w:rsidR="00DB4683" w:rsidRPr="007925E3">
        <w:rPr>
          <w:sz w:val="20"/>
          <w:szCs w:val="20"/>
          <w:lang w:eastAsia="en-GB"/>
        </w:rPr>
        <w:t>Prato (1908</w:t>
      </w:r>
      <w:r w:rsidR="0050676D">
        <w:rPr>
          <w:sz w:val="20"/>
          <w:szCs w:val="20"/>
          <w:lang w:eastAsia="en-GB"/>
        </w:rPr>
        <w:t>, pp.</w:t>
      </w:r>
      <w:r w:rsidR="00471FAB">
        <w:rPr>
          <w:sz w:val="20"/>
          <w:szCs w:val="20"/>
          <w:lang w:eastAsia="en-GB"/>
        </w:rPr>
        <w:t xml:space="preserve"> </w:t>
      </w:r>
      <w:r w:rsidR="00DB4683" w:rsidRPr="007925E3">
        <w:rPr>
          <w:sz w:val="20"/>
          <w:szCs w:val="20"/>
          <w:lang w:eastAsia="en-GB"/>
        </w:rPr>
        <w:t xml:space="preserve">32, 187) on population by province and shares of feudal territories in the middle of the eighteenth century make it possible to estimate that the population </w:t>
      </w:r>
      <w:r w:rsidR="00DB4683" w:rsidRPr="00DD5CA5">
        <w:rPr>
          <w:spacing w:val="6"/>
          <w:sz w:val="20"/>
          <w:szCs w:val="20"/>
          <w:lang w:eastAsia="en-GB"/>
        </w:rPr>
        <w:t>under feudal rule fell from 8.3 percent to 3.6 percent after Victor Amedeus</w:t>
      </w:r>
      <w:r w:rsidR="00471FAB" w:rsidRPr="00DD5CA5">
        <w:rPr>
          <w:spacing w:val="6"/>
          <w:sz w:val="20"/>
          <w:szCs w:val="20"/>
          <w:lang w:eastAsia="en-GB"/>
        </w:rPr>
        <w:t>’</w:t>
      </w:r>
      <w:r w:rsidR="00DB4683" w:rsidRPr="007925E3">
        <w:rPr>
          <w:sz w:val="20"/>
          <w:szCs w:val="20"/>
          <w:lang w:eastAsia="en-GB"/>
        </w:rPr>
        <w:t xml:space="preserve"> </w:t>
      </w:r>
      <w:r w:rsidR="00DB4683" w:rsidRPr="009844FF">
        <w:rPr>
          <w:i/>
          <w:spacing w:val="6"/>
          <w:sz w:val="20"/>
          <w:szCs w:val="20"/>
          <w:lang w:eastAsia="en-GB"/>
        </w:rPr>
        <w:t xml:space="preserve">perequazione </w:t>
      </w:r>
      <w:r w:rsidR="00DB4683" w:rsidRPr="009844FF">
        <w:rPr>
          <w:spacing w:val="6"/>
          <w:sz w:val="20"/>
          <w:szCs w:val="20"/>
          <w:lang w:eastAsia="en-GB"/>
        </w:rPr>
        <w:t xml:space="preserve">in 1720. A fiscal statistic shows that in the </w:t>
      </w:r>
      <w:r w:rsidR="009844FF" w:rsidRPr="009844FF">
        <w:rPr>
          <w:spacing w:val="6"/>
          <w:sz w:val="20"/>
          <w:szCs w:val="20"/>
          <w:lang w:eastAsia="en-GB"/>
        </w:rPr>
        <w:t>papac</w:t>
      </w:r>
      <w:r w:rsidR="00DB4683" w:rsidRPr="009844FF">
        <w:rPr>
          <w:spacing w:val="6"/>
          <w:sz w:val="20"/>
          <w:szCs w:val="20"/>
          <w:lang w:eastAsia="en-GB"/>
        </w:rPr>
        <w:t>y in 1704</w:t>
      </w:r>
      <w:r w:rsidR="00AD4682" w:rsidRPr="009844FF">
        <w:rPr>
          <w:spacing w:val="6"/>
          <w:sz w:val="20"/>
          <w:szCs w:val="20"/>
          <w:lang w:eastAsia="en-GB"/>
        </w:rPr>
        <w:t>–</w:t>
      </w:r>
      <w:r w:rsidR="00DB4683" w:rsidRPr="009844FF">
        <w:rPr>
          <w:spacing w:val="6"/>
          <w:sz w:val="20"/>
          <w:szCs w:val="20"/>
          <w:lang w:eastAsia="en-GB"/>
        </w:rPr>
        <w:t>1706</w:t>
      </w:r>
      <w:r w:rsidR="00DD5CA5" w:rsidRPr="009844FF">
        <w:rPr>
          <w:spacing w:val="6"/>
          <w:sz w:val="20"/>
          <w:szCs w:val="20"/>
          <w:lang w:eastAsia="en-GB"/>
        </w:rPr>
        <w:t>,</w:t>
      </w:r>
      <w:r w:rsidR="00DB4683" w:rsidRPr="007925E3">
        <w:rPr>
          <w:sz w:val="20"/>
          <w:szCs w:val="20"/>
          <w:lang w:eastAsia="en-GB"/>
        </w:rPr>
        <w:t xml:space="preserve"> 36 percent of the communities in which the state was divided were feudal (Caravale and Caracciolo 1978</w:t>
      </w:r>
      <w:r w:rsidR="0050676D">
        <w:rPr>
          <w:sz w:val="20"/>
          <w:szCs w:val="20"/>
          <w:lang w:eastAsia="en-GB"/>
        </w:rPr>
        <w:t>, p.</w:t>
      </w:r>
      <w:r w:rsidR="0050676D" w:rsidRPr="007925E3">
        <w:rPr>
          <w:sz w:val="20"/>
          <w:szCs w:val="20"/>
          <w:lang w:eastAsia="en-GB"/>
        </w:rPr>
        <w:t xml:space="preserve"> </w:t>
      </w:r>
      <w:r w:rsidR="00DB4683" w:rsidRPr="007925E3">
        <w:rPr>
          <w:sz w:val="20"/>
          <w:szCs w:val="20"/>
          <w:lang w:eastAsia="en-GB"/>
        </w:rPr>
        <w:t>443). This figure is in line with other estimates of the feudal population there (Chittolini 1986</w:t>
      </w:r>
      <w:r w:rsidR="0050676D">
        <w:rPr>
          <w:sz w:val="20"/>
          <w:szCs w:val="20"/>
          <w:lang w:eastAsia="en-GB"/>
        </w:rPr>
        <w:t>, p.</w:t>
      </w:r>
      <w:r w:rsidR="0050676D" w:rsidRPr="007925E3">
        <w:rPr>
          <w:sz w:val="20"/>
          <w:szCs w:val="20"/>
          <w:lang w:eastAsia="en-GB"/>
        </w:rPr>
        <w:t xml:space="preserve"> </w:t>
      </w:r>
      <w:r w:rsidR="00DB4683" w:rsidRPr="007925E3">
        <w:rPr>
          <w:sz w:val="20"/>
          <w:szCs w:val="20"/>
          <w:lang w:eastAsia="en-GB"/>
        </w:rPr>
        <w:t>18; Sella</w:t>
      </w:r>
      <w:r w:rsidR="0050676D">
        <w:rPr>
          <w:sz w:val="20"/>
          <w:szCs w:val="20"/>
          <w:lang w:eastAsia="en-GB"/>
        </w:rPr>
        <w:t xml:space="preserve"> </w:t>
      </w:r>
      <w:r w:rsidR="00DB4683" w:rsidRPr="007925E3">
        <w:rPr>
          <w:sz w:val="20"/>
          <w:szCs w:val="20"/>
          <w:lang w:eastAsia="en-GB"/>
        </w:rPr>
        <w:t>1997</w:t>
      </w:r>
      <w:r w:rsidR="0050676D">
        <w:rPr>
          <w:sz w:val="20"/>
          <w:szCs w:val="20"/>
          <w:lang w:eastAsia="en-GB"/>
        </w:rPr>
        <w:t>, p.</w:t>
      </w:r>
      <w:r w:rsidR="0050676D" w:rsidRPr="007925E3">
        <w:rPr>
          <w:sz w:val="20"/>
          <w:szCs w:val="20"/>
          <w:lang w:eastAsia="en-GB"/>
        </w:rPr>
        <w:t xml:space="preserve"> </w:t>
      </w:r>
      <w:r w:rsidR="00DB4683" w:rsidRPr="007925E3">
        <w:rPr>
          <w:sz w:val="20"/>
          <w:szCs w:val="20"/>
          <w:lang w:eastAsia="en-GB"/>
        </w:rPr>
        <w:t>65).</w:t>
      </w:r>
    </w:p>
    <w:p w:rsidR="00DB4683" w:rsidRPr="007925E3" w:rsidRDefault="00DB4683" w:rsidP="00DB4683">
      <w:pPr>
        <w:rPr>
          <w:sz w:val="20"/>
          <w:szCs w:val="20"/>
          <w:lang w:eastAsia="en-GB"/>
        </w:rPr>
      </w:pPr>
    </w:p>
    <w:p w:rsidR="00DB4683" w:rsidRPr="007925E3" w:rsidRDefault="00DB4683" w:rsidP="00DB4683">
      <w:pPr>
        <w:keepNext/>
        <w:jc w:val="center"/>
        <w:outlineLvl w:val="0"/>
        <w:rPr>
          <w:bCs/>
          <w:kern w:val="32"/>
          <w:sz w:val="20"/>
          <w:szCs w:val="20"/>
          <w:lang w:eastAsia="en-GB"/>
        </w:rPr>
      </w:pPr>
      <w:r w:rsidRPr="007925E3">
        <w:rPr>
          <w:bCs/>
          <w:kern w:val="32"/>
          <w:sz w:val="20"/>
          <w:szCs w:val="20"/>
          <w:lang w:eastAsia="en-GB"/>
        </w:rPr>
        <w:t>REFERENCES</w:t>
      </w:r>
    </w:p>
    <w:p w:rsidR="00DB4683" w:rsidRPr="007925E3" w:rsidRDefault="00DB4683" w:rsidP="00526DCF">
      <w:pPr>
        <w:keepNext/>
        <w:ind w:left="400" w:hanging="400"/>
        <w:outlineLvl w:val="0"/>
        <w:rPr>
          <w:bCs/>
          <w:kern w:val="32"/>
          <w:sz w:val="20"/>
          <w:szCs w:val="20"/>
          <w:lang w:eastAsia="en-GB"/>
        </w:rPr>
      </w:pPr>
    </w:p>
    <w:p w:rsidR="00DB4683" w:rsidRPr="007925E3" w:rsidRDefault="00DB4683" w:rsidP="00526DCF">
      <w:pPr>
        <w:ind w:left="400" w:hanging="400"/>
        <w:rPr>
          <w:sz w:val="20"/>
          <w:szCs w:val="20"/>
          <w:lang w:eastAsia="en-GB"/>
        </w:rPr>
      </w:pPr>
      <w:r w:rsidRPr="009E409B">
        <w:rPr>
          <w:spacing w:val="6"/>
          <w:sz w:val="20"/>
          <w:szCs w:val="20"/>
          <w:lang w:eastAsia="en-GB"/>
        </w:rPr>
        <w:t xml:space="preserve">Agnoletto, S. </w:t>
      </w:r>
      <w:r w:rsidRPr="009E409B">
        <w:rPr>
          <w:i/>
          <w:spacing w:val="6"/>
          <w:sz w:val="20"/>
          <w:szCs w:val="20"/>
          <w:lang w:eastAsia="en-GB"/>
        </w:rPr>
        <w:t xml:space="preserve">Lo Stato di Milano al Principio </w:t>
      </w:r>
      <w:proofErr w:type="gramStart"/>
      <w:r w:rsidRPr="009E409B">
        <w:rPr>
          <w:i/>
          <w:spacing w:val="6"/>
          <w:sz w:val="20"/>
          <w:szCs w:val="20"/>
          <w:lang w:eastAsia="en-GB"/>
        </w:rPr>
        <w:t>del</w:t>
      </w:r>
      <w:proofErr w:type="gramEnd"/>
      <w:r w:rsidRPr="009E409B">
        <w:rPr>
          <w:i/>
          <w:spacing w:val="6"/>
          <w:sz w:val="20"/>
          <w:szCs w:val="20"/>
          <w:lang w:eastAsia="en-GB"/>
        </w:rPr>
        <w:t xml:space="preserve"> Settecento. Finanza Pubblica,</w:t>
      </w:r>
      <w:r w:rsidRPr="007925E3">
        <w:rPr>
          <w:i/>
          <w:sz w:val="20"/>
          <w:szCs w:val="20"/>
          <w:lang w:eastAsia="en-GB"/>
        </w:rPr>
        <w:t xml:space="preserve"> Sistema Fiscale e Interesssi Locali</w:t>
      </w:r>
      <w:r w:rsidRPr="007925E3">
        <w:rPr>
          <w:sz w:val="20"/>
          <w:szCs w:val="20"/>
          <w:lang w:eastAsia="en-GB"/>
        </w:rPr>
        <w:t>. Rome: Franco Angeli</w:t>
      </w:r>
      <w:r w:rsidR="00D019AB">
        <w:rPr>
          <w:sz w:val="20"/>
          <w:szCs w:val="20"/>
          <w:lang w:eastAsia="en-GB"/>
        </w:rPr>
        <w:t xml:space="preserve">, </w:t>
      </w:r>
      <w:r w:rsidR="00D019AB" w:rsidRPr="007925E3">
        <w:rPr>
          <w:sz w:val="20"/>
          <w:szCs w:val="20"/>
          <w:lang w:eastAsia="en-GB"/>
        </w:rPr>
        <w:t>2000.</w:t>
      </w:r>
    </w:p>
    <w:p w:rsidR="00DB4683" w:rsidRPr="007925E3" w:rsidRDefault="00DB4683" w:rsidP="00526DCF">
      <w:pPr>
        <w:ind w:left="400" w:hanging="400"/>
        <w:rPr>
          <w:sz w:val="20"/>
          <w:szCs w:val="20"/>
          <w:lang w:eastAsia="en-GB"/>
        </w:rPr>
      </w:pPr>
      <w:proofErr w:type="gramStart"/>
      <w:r w:rsidRPr="007925E3">
        <w:rPr>
          <w:sz w:val="20"/>
          <w:szCs w:val="20"/>
          <w:lang w:eastAsia="en-GB"/>
        </w:rPr>
        <w:t xml:space="preserve">Ago, R. </w:t>
      </w:r>
      <w:r w:rsidRPr="007925E3">
        <w:rPr>
          <w:i/>
          <w:sz w:val="20"/>
          <w:szCs w:val="20"/>
          <w:lang w:eastAsia="en-GB"/>
        </w:rPr>
        <w:t>La Feudalità in Età Moderna</w:t>
      </w:r>
      <w:r w:rsidRPr="007925E3">
        <w:rPr>
          <w:sz w:val="20"/>
          <w:szCs w:val="20"/>
          <w:lang w:eastAsia="en-GB"/>
        </w:rPr>
        <w:t>.</w:t>
      </w:r>
      <w:proofErr w:type="gramEnd"/>
      <w:r w:rsidRPr="007925E3">
        <w:rPr>
          <w:sz w:val="20"/>
          <w:szCs w:val="20"/>
          <w:lang w:eastAsia="en-GB"/>
        </w:rPr>
        <w:t xml:space="preserve"> Rome: Laterza</w:t>
      </w:r>
      <w:r w:rsidR="00D019AB">
        <w:rPr>
          <w:sz w:val="20"/>
          <w:szCs w:val="20"/>
          <w:lang w:eastAsia="en-GB"/>
        </w:rPr>
        <w:t xml:space="preserve">, </w:t>
      </w:r>
      <w:r w:rsidR="00236FC7">
        <w:rPr>
          <w:sz w:val="20"/>
          <w:szCs w:val="20"/>
          <w:lang w:eastAsia="en-GB"/>
        </w:rPr>
        <w:t>1994</w:t>
      </w:r>
      <w:r w:rsidRPr="007925E3">
        <w:rPr>
          <w:sz w:val="20"/>
          <w:szCs w:val="20"/>
          <w:lang w:eastAsia="en-GB"/>
        </w:rPr>
        <w:t>.</w:t>
      </w:r>
    </w:p>
    <w:p w:rsidR="00DB4683" w:rsidRPr="007925E3" w:rsidRDefault="00DB4683" w:rsidP="00526DCF">
      <w:pPr>
        <w:ind w:left="400" w:hanging="400"/>
        <w:rPr>
          <w:sz w:val="20"/>
          <w:szCs w:val="20"/>
          <w:lang w:eastAsia="en-GB"/>
        </w:rPr>
      </w:pPr>
      <w:proofErr w:type="gramStart"/>
      <w:r w:rsidRPr="007925E3">
        <w:rPr>
          <w:sz w:val="20"/>
          <w:szCs w:val="20"/>
          <w:lang w:eastAsia="en-GB"/>
        </w:rPr>
        <w:t xml:space="preserve">Aymard, M. </w:t>
      </w:r>
      <w:r w:rsidR="00E2280D">
        <w:rPr>
          <w:sz w:val="20"/>
          <w:szCs w:val="20"/>
          <w:lang w:eastAsia="en-GB"/>
        </w:rPr>
        <w:t>“</w:t>
      </w:r>
      <w:r w:rsidRPr="007925E3">
        <w:rPr>
          <w:sz w:val="20"/>
          <w:szCs w:val="20"/>
          <w:lang w:eastAsia="en-GB"/>
        </w:rPr>
        <w:t xml:space="preserve">Bilancio di </w:t>
      </w:r>
      <w:r w:rsidR="00E2280D">
        <w:rPr>
          <w:sz w:val="20"/>
          <w:szCs w:val="20"/>
          <w:lang w:eastAsia="en-GB"/>
        </w:rPr>
        <w:t>una lunga crisi finanziaria.”</w:t>
      </w:r>
      <w:proofErr w:type="gramEnd"/>
      <w:r w:rsidR="00E2280D">
        <w:rPr>
          <w:sz w:val="20"/>
          <w:szCs w:val="20"/>
          <w:lang w:eastAsia="en-GB"/>
        </w:rPr>
        <w:t xml:space="preserve"> </w:t>
      </w:r>
      <w:r w:rsidRPr="007925E3">
        <w:rPr>
          <w:i/>
          <w:sz w:val="20"/>
          <w:szCs w:val="20"/>
          <w:lang w:eastAsia="en-GB"/>
        </w:rPr>
        <w:t>Rivista Storica Italiana</w:t>
      </w:r>
      <w:r w:rsidRPr="007925E3">
        <w:rPr>
          <w:sz w:val="20"/>
          <w:szCs w:val="20"/>
          <w:lang w:eastAsia="en-GB"/>
        </w:rPr>
        <w:t xml:space="preserve"> 84, </w:t>
      </w:r>
      <w:r w:rsidR="00E2280D" w:rsidRPr="00D97A24">
        <w:rPr>
          <w:sz w:val="20"/>
          <w:szCs w:val="20"/>
          <w:lang w:eastAsia="en-GB"/>
        </w:rPr>
        <w:t xml:space="preserve">no. </w:t>
      </w:r>
      <w:r w:rsidR="00D97A24" w:rsidRPr="00D97A24">
        <w:rPr>
          <w:sz w:val="20"/>
          <w:szCs w:val="20"/>
          <w:lang w:eastAsia="en-GB"/>
        </w:rPr>
        <w:t>5</w:t>
      </w:r>
      <w:r w:rsidR="00E2280D">
        <w:rPr>
          <w:sz w:val="20"/>
          <w:szCs w:val="20"/>
          <w:lang w:eastAsia="en-GB"/>
        </w:rPr>
        <w:t xml:space="preserve"> </w:t>
      </w:r>
      <w:r w:rsidR="00F9085C">
        <w:rPr>
          <w:sz w:val="20"/>
          <w:szCs w:val="20"/>
          <w:lang w:eastAsia="en-GB"/>
        </w:rPr>
        <w:t>(</w:t>
      </w:r>
      <w:r w:rsidR="00F9085C" w:rsidRPr="007925E3">
        <w:rPr>
          <w:sz w:val="20"/>
          <w:szCs w:val="20"/>
          <w:lang w:eastAsia="en-GB"/>
        </w:rPr>
        <w:t>1972</w:t>
      </w:r>
      <w:r w:rsidR="00F9085C">
        <w:rPr>
          <w:sz w:val="20"/>
          <w:szCs w:val="20"/>
          <w:lang w:eastAsia="en-GB"/>
        </w:rPr>
        <w:t>):</w:t>
      </w:r>
      <w:r w:rsidR="00F9085C" w:rsidRPr="007925E3">
        <w:rPr>
          <w:sz w:val="20"/>
          <w:szCs w:val="20"/>
          <w:lang w:eastAsia="en-GB"/>
        </w:rPr>
        <w:t xml:space="preserve"> </w:t>
      </w:r>
      <w:r w:rsidRPr="007925E3">
        <w:rPr>
          <w:sz w:val="20"/>
          <w:szCs w:val="20"/>
          <w:lang w:eastAsia="en-GB"/>
        </w:rPr>
        <w:t>989</w:t>
      </w:r>
      <w:r w:rsidR="00AD4682">
        <w:rPr>
          <w:sz w:val="20"/>
          <w:szCs w:val="20"/>
          <w:lang w:eastAsia="en-GB"/>
        </w:rPr>
        <w:t>–</w:t>
      </w:r>
      <w:r w:rsidRPr="007925E3">
        <w:rPr>
          <w:sz w:val="20"/>
          <w:szCs w:val="20"/>
          <w:lang w:eastAsia="en-GB"/>
        </w:rPr>
        <w:t>1021.</w:t>
      </w:r>
    </w:p>
    <w:p w:rsidR="00DB4683" w:rsidRPr="007925E3" w:rsidRDefault="00DB4683" w:rsidP="00526DCF">
      <w:pPr>
        <w:ind w:left="400" w:hanging="400"/>
        <w:rPr>
          <w:sz w:val="20"/>
          <w:szCs w:val="20"/>
          <w:lang w:eastAsia="en-GB"/>
        </w:rPr>
      </w:pPr>
      <w:r w:rsidRPr="007925E3">
        <w:rPr>
          <w:sz w:val="20"/>
          <w:szCs w:val="20"/>
          <w:lang w:eastAsia="en-GB"/>
        </w:rPr>
        <w:t xml:space="preserve">Banco di Napoli. </w:t>
      </w:r>
      <w:r w:rsidRPr="007925E3">
        <w:rPr>
          <w:i/>
          <w:sz w:val="20"/>
          <w:szCs w:val="20"/>
          <w:lang w:eastAsia="en-GB"/>
        </w:rPr>
        <w:t>L</w:t>
      </w:r>
      <w:r w:rsidR="00471FAB">
        <w:rPr>
          <w:i/>
          <w:sz w:val="20"/>
          <w:szCs w:val="20"/>
          <w:lang w:eastAsia="en-GB"/>
        </w:rPr>
        <w:t>’</w:t>
      </w:r>
      <w:r w:rsidRPr="007925E3">
        <w:rPr>
          <w:i/>
          <w:sz w:val="20"/>
          <w:szCs w:val="20"/>
          <w:lang w:eastAsia="en-GB"/>
        </w:rPr>
        <w:t xml:space="preserve">Archivio Storico </w:t>
      </w:r>
      <w:proofErr w:type="gramStart"/>
      <w:r w:rsidRPr="007925E3">
        <w:rPr>
          <w:i/>
          <w:sz w:val="20"/>
          <w:szCs w:val="20"/>
          <w:lang w:eastAsia="en-GB"/>
        </w:rPr>
        <w:t>del</w:t>
      </w:r>
      <w:proofErr w:type="gramEnd"/>
      <w:r w:rsidRPr="007925E3">
        <w:rPr>
          <w:i/>
          <w:sz w:val="20"/>
          <w:szCs w:val="20"/>
          <w:lang w:eastAsia="en-GB"/>
        </w:rPr>
        <w:t xml:space="preserve"> Banco di Napoli. Una Fonte Preziosa per la Storia Economica Sociale e Artistica </w:t>
      </w:r>
      <w:proofErr w:type="gramStart"/>
      <w:r w:rsidRPr="007925E3">
        <w:rPr>
          <w:i/>
          <w:sz w:val="20"/>
          <w:szCs w:val="20"/>
          <w:lang w:eastAsia="en-GB"/>
        </w:rPr>
        <w:t>del</w:t>
      </w:r>
      <w:proofErr w:type="gramEnd"/>
      <w:r w:rsidRPr="007925E3">
        <w:rPr>
          <w:i/>
          <w:sz w:val="20"/>
          <w:szCs w:val="20"/>
          <w:lang w:eastAsia="en-GB"/>
        </w:rPr>
        <w:t xml:space="preserve"> Mezzogiorno d</w:t>
      </w:r>
      <w:r w:rsidR="00471FAB">
        <w:rPr>
          <w:i/>
          <w:sz w:val="20"/>
          <w:szCs w:val="20"/>
          <w:lang w:eastAsia="en-GB"/>
        </w:rPr>
        <w:t>’</w:t>
      </w:r>
      <w:r w:rsidRPr="007925E3">
        <w:rPr>
          <w:i/>
          <w:sz w:val="20"/>
          <w:szCs w:val="20"/>
          <w:lang w:eastAsia="en-GB"/>
        </w:rPr>
        <w:t>Italia</w:t>
      </w:r>
      <w:r w:rsidRPr="007925E3">
        <w:rPr>
          <w:sz w:val="20"/>
          <w:szCs w:val="20"/>
          <w:lang w:eastAsia="en-GB"/>
        </w:rPr>
        <w:t>. Naples: Banco di Napoli</w:t>
      </w:r>
      <w:r w:rsidR="00345314">
        <w:rPr>
          <w:sz w:val="20"/>
          <w:szCs w:val="20"/>
          <w:lang w:eastAsia="en-GB"/>
        </w:rPr>
        <w:t xml:space="preserve">, </w:t>
      </w:r>
      <w:r w:rsidR="00345314" w:rsidRPr="007925E3">
        <w:rPr>
          <w:sz w:val="20"/>
          <w:szCs w:val="20"/>
          <w:lang w:eastAsia="en-GB"/>
        </w:rPr>
        <w:t>1972.</w:t>
      </w:r>
    </w:p>
    <w:p w:rsidR="00DB4683" w:rsidRPr="007925E3" w:rsidRDefault="00DB4683" w:rsidP="00526DCF">
      <w:pPr>
        <w:ind w:left="400" w:hanging="400"/>
        <w:rPr>
          <w:sz w:val="20"/>
          <w:szCs w:val="20"/>
        </w:rPr>
      </w:pPr>
      <w:r w:rsidRPr="007925E3">
        <w:rPr>
          <w:sz w:val="20"/>
          <w:szCs w:val="20"/>
        </w:rPr>
        <w:t xml:space="preserve">Bellettini, A. </w:t>
      </w:r>
      <w:r w:rsidR="00453560">
        <w:rPr>
          <w:sz w:val="20"/>
          <w:szCs w:val="20"/>
        </w:rPr>
        <w:t>“</w:t>
      </w:r>
      <w:r w:rsidRPr="007925E3">
        <w:rPr>
          <w:sz w:val="20"/>
          <w:szCs w:val="20"/>
        </w:rPr>
        <w:t>L</w:t>
      </w:r>
      <w:r w:rsidR="00471FAB">
        <w:rPr>
          <w:sz w:val="20"/>
          <w:szCs w:val="20"/>
        </w:rPr>
        <w:t>’</w:t>
      </w:r>
      <w:r w:rsidRPr="007925E3">
        <w:rPr>
          <w:sz w:val="20"/>
          <w:szCs w:val="20"/>
        </w:rPr>
        <w:t>evoluzione demografica dell</w:t>
      </w:r>
      <w:r w:rsidR="00471FAB">
        <w:rPr>
          <w:sz w:val="20"/>
          <w:szCs w:val="20"/>
        </w:rPr>
        <w:t>’</w:t>
      </w:r>
      <w:r w:rsidRPr="007925E3">
        <w:rPr>
          <w:sz w:val="20"/>
          <w:szCs w:val="20"/>
        </w:rPr>
        <w:t xml:space="preserve">Italia nel quadro europeo </w:t>
      </w:r>
      <w:proofErr w:type="gramStart"/>
      <w:r w:rsidRPr="007925E3">
        <w:rPr>
          <w:sz w:val="20"/>
          <w:szCs w:val="20"/>
        </w:rPr>
        <w:t>del</w:t>
      </w:r>
      <w:proofErr w:type="gramEnd"/>
      <w:r w:rsidRPr="007925E3">
        <w:rPr>
          <w:sz w:val="20"/>
          <w:szCs w:val="20"/>
        </w:rPr>
        <w:t xml:space="preserve"> Settecento: analogie e particolarità.</w:t>
      </w:r>
      <w:r w:rsidR="00453560">
        <w:rPr>
          <w:sz w:val="20"/>
          <w:szCs w:val="20"/>
        </w:rPr>
        <w:t>”</w:t>
      </w:r>
      <w:r w:rsidRPr="007925E3">
        <w:rPr>
          <w:sz w:val="20"/>
          <w:szCs w:val="20"/>
        </w:rPr>
        <w:t xml:space="preserve"> In </w:t>
      </w:r>
      <w:r w:rsidRPr="007925E3">
        <w:rPr>
          <w:i/>
          <w:sz w:val="20"/>
          <w:szCs w:val="20"/>
        </w:rPr>
        <w:t>La Popolazione Italiana nel Settecento</w:t>
      </w:r>
      <w:r w:rsidR="000D5AD7">
        <w:rPr>
          <w:sz w:val="20"/>
          <w:szCs w:val="20"/>
        </w:rPr>
        <w:t xml:space="preserve">, edited by </w:t>
      </w:r>
      <w:r w:rsidR="000D5AD7" w:rsidRPr="007925E3">
        <w:rPr>
          <w:sz w:val="20"/>
          <w:szCs w:val="20"/>
        </w:rPr>
        <w:t>Società Italiana di Demografia Storica</w:t>
      </w:r>
      <w:r w:rsidR="000D5AD7">
        <w:rPr>
          <w:sz w:val="20"/>
          <w:szCs w:val="20"/>
        </w:rPr>
        <w:t xml:space="preserve">, </w:t>
      </w:r>
      <w:r w:rsidR="000D5AD7" w:rsidRPr="007925E3">
        <w:rPr>
          <w:sz w:val="20"/>
          <w:szCs w:val="20"/>
        </w:rPr>
        <w:t>103</w:t>
      </w:r>
      <w:r w:rsidR="000D5AD7">
        <w:rPr>
          <w:sz w:val="20"/>
          <w:szCs w:val="20"/>
        </w:rPr>
        <w:t>–</w:t>
      </w:r>
      <w:r w:rsidR="000D5AD7" w:rsidRPr="007925E3">
        <w:rPr>
          <w:sz w:val="20"/>
          <w:szCs w:val="20"/>
        </w:rPr>
        <w:t>22.</w:t>
      </w:r>
      <w:r w:rsidR="000D5AD7" w:rsidRPr="00453560">
        <w:rPr>
          <w:sz w:val="20"/>
          <w:szCs w:val="20"/>
        </w:rPr>
        <w:t xml:space="preserve"> </w:t>
      </w:r>
      <w:r w:rsidRPr="007925E3">
        <w:rPr>
          <w:sz w:val="20"/>
          <w:szCs w:val="20"/>
        </w:rPr>
        <w:t xml:space="preserve">Bologna: CLUEB, </w:t>
      </w:r>
      <w:r w:rsidR="00453560" w:rsidRPr="007925E3">
        <w:rPr>
          <w:sz w:val="20"/>
          <w:szCs w:val="20"/>
        </w:rPr>
        <w:t>1980.</w:t>
      </w:r>
    </w:p>
    <w:p w:rsidR="00DB4683" w:rsidRPr="007925E3" w:rsidRDefault="00010C62" w:rsidP="00526DCF">
      <w:pPr>
        <w:ind w:left="400" w:hanging="400"/>
        <w:rPr>
          <w:sz w:val="20"/>
          <w:szCs w:val="20"/>
          <w:lang w:eastAsia="en-GB"/>
        </w:rPr>
      </w:pPr>
      <w:r w:rsidRPr="007D6EAB">
        <w:rPr>
          <w:sz w:val="20"/>
        </w:rPr>
        <w:t>______.</w:t>
      </w:r>
      <w:r>
        <w:rPr>
          <w:sz w:val="20"/>
        </w:rPr>
        <w:t xml:space="preserve"> </w:t>
      </w:r>
      <w:r w:rsidR="00DB4683" w:rsidRPr="007925E3">
        <w:rPr>
          <w:i/>
          <w:sz w:val="20"/>
          <w:szCs w:val="20"/>
        </w:rPr>
        <w:t>La Popolazione Italiana. Un Profilo Storico</w:t>
      </w:r>
      <w:r w:rsidR="00DB4683" w:rsidRPr="007925E3">
        <w:rPr>
          <w:sz w:val="20"/>
          <w:szCs w:val="20"/>
        </w:rPr>
        <w:t>. Turin: Einaudi</w:t>
      </w:r>
      <w:r w:rsidR="00C40BA4">
        <w:rPr>
          <w:sz w:val="20"/>
          <w:szCs w:val="20"/>
        </w:rPr>
        <w:t xml:space="preserve">, </w:t>
      </w:r>
      <w:r w:rsidR="00C40BA4" w:rsidRPr="007925E3">
        <w:rPr>
          <w:sz w:val="20"/>
          <w:szCs w:val="20"/>
        </w:rPr>
        <w:t>1987.</w:t>
      </w:r>
    </w:p>
    <w:p w:rsidR="00DB4683" w:rsidRPr="007925E3" w:rsidRDefault="00DB4683" w:rsidP="00526DCF">
      <w:pPr>
        <w:ind w:left="400" w:hanging="400"/>
        <w:rPr>
          <w:sz w:val="20"/>
          <w:szCs w:val="20"/>
          <w:lang w:eastAsia="en-GB"/>
        </w:rPr>
      </w:pPr>
      <w:r w:rsidRPr="007925E3">
        <w:rPr>
          <w:sz w:val="20"/>
          <w:szCs w:val="20"/>
          <w:lang w:eastAsia="en-GB"/>
        </w:rPr>
        <w:t xml:space="preserve">Beloch, K. J. </w:t>
      </w:r>
      <w:r w:rsidRPr="007925E3">
        <w:rPr>
          <w:i/>
          <w:sz w:val="20"/>
          <w:szCs w:val="20"/>
          <w:lang w:eastAsia="en-GB"/>
        </w:rPr>
        <w:t>Bevölkerungsgeschhichte Italiens</w:t>
      </w:r>
      <w:r w:rsidRPr="007925E3">
        <w:rPr>
          <w:sz w:val="20"/>
          <w:szCs w:val="20"/>
          <w:lang w:eastAsia="en-GB"/>
        </w:rPr>
        <w:t xml:space="preserve">. Vol. 3. Berlin: Walter de Gruyter &amp; </w:t>
      </w:r>
      <w:r w:rsidR="00D408FC" w:rsidRPr="007925E3">
        <w:rPr>
          <w:sz w:val="20"/>
          <w:szCs w:val="20"/>
          <w:lang w:eastAsia="en-GB"/>
        </w:rPr>
        <w:t>Co.</w:t>
      </w:r>
      <w:r w:rsidR="00661299">
        <w:rPr>
          <w:sz w:val="20"/>
          <w:szCs w:val="20"/>
          <w:lang w:eastAsia="en-GB"/>
        </w:rPr>
        <w:t xml:space="preserve">, </w:t>
      </w:r>
      <w:r w:rsidR="00661299" w:rsidRPr="007925E3">
        <w:rPr>
          <w:sz w:val="20"/>
          <w:szCs w:val="20"/>
          <w:lang w:eastAsia="en-GB"/>
        </w:rPr>
        <w:t>1961.</w:t>
      </w:r>
    </w:p>
    <w:p w:rsidR="00DB4683" w:rsidRPr="007925E3" w:rsidRDefault="00DB4683" w:rsidP="00526DCF">
      <w:pPr>
        <w:ind w:left="400" w:hanging="400"/>
        <w:rPr>
          <w:sz w:val="20"/>
          <w:szCs w:val="20"/>
          <w:lang w:eastAsia="en-GB"/>
        </w:rPr>
      </w:pPr>
      <w:r w:rsidRPr="000059B7">
        <w:rPr>
          <w:spacing w:val="8"/>
          <w:sz w:val="20"/>
          <w:szCs w:val="20"/>
          <w:lang w:eastAsia="en-GB"/>
        </w:rPr>
        <w:t xml:space="preserve">Berengo, M. </w:t>
      </w:r>
      <w:r w:rsidRPr="000059B7">
        <w:rPr>
          <w:i/>
          <w:spacing w:val="8"/>
          <w:sz w:val="20"/>
          <w:szCs w:val="20"/>
          <w:lang w:eastAsia="en-GB"/>
        </w:rPr>
        <w:t>Problemi e Ricerche per l</w:t>
      </w:r>
      <w:r w:rsidR="00471FAB" w:rsidRPr="000059B7">
        <w:rPr>
          <w:i/>
          <w:spacing w:val="8"/>
          <w:sz w:val="20"/>
          <w:szCs w:val="20"/>
          <w:lang w:eastAsia="en-GB"/>
        </w:rPr>
        <w:t>’</w:t>
      </w:r>
      <w:r w:rsidRPr="000059B7">
        <w:rPr>
          <w:i/>
          <w:spacing w:val="8"/>
          <w:sz w:val="20"/>
          <w:szCs w:val="20"/>
          <w:lang w:eastAsia="en-GB"/>
        </w:rPr>
        <w:t>Atlante Storico Italiano dell</w:t>
      </w:r>
      <w:r w:rsidR="00471FAB" w:rsidRPr="000059B7">
        <w:rPr>
          <w:i/>
          <w:spacing w:val="8"/>
          <w:sz w:val="20"/>
          <w:szCs w:val="20"/>
          <w:lang w:eastAsia="en-GB"/>
        </w:rPr>
        <w:t>’</w:t>
      </w:r>
      <w:r w:rsidRPr="000059B7">
        <w:rPr>
          <w:i/>
          <w:spacing w:val="8"/>
          <w:sz w:val="20"/>
          <w:szCs w:val="20"/>
          <w:lang w:eastAsia="en-GB"/>
        </w:rPr>
        <w:t>Età</w:t>
      </w:r>
      <w:r w:rsidRPr="007925E3">
        <w:rPr>
          <w:i/>
          <w:sz w:val="20"/>
          <w:szCs w:val="20"/>
          <w:lang w:eastAsia="en-GB"/>
        </w:rPr>
        <w:t xml:space="preserve"> Moderna, Atti </w:t>
      </w:r>
      <w:proofErr w:type="gramStart"/>
      <w:r w:rsidRPr="007925E3">
        <w:rPr>
          <w:i/>
          <w:sz w:val="20"/>
          <w:szCs w:val="20"/>
          <w:lang w:eastAsia="en-GB"/>
        </w:rPr>
        <w:t>del</w:t>
      </w:r>
      <w:proofErr w:type="gramEnd"/>
      <w:r w:rsidRPr="007925E3">
        <w:rPr>
          <w:i/>
          <w:sz w:val="20"/>
          <w:szCs w:val="20"/>
          <w:lang w:eastAsia="en-GB"/>
        </w:rPr>
        <w:t xml:space="preserve"> Convegno di Gragnano, 27</w:t>
      </w:r>
      <w:r w:rsidR="00AD4682">
        <w:rPr>
          <w:i/>
          <w:sz w:val="20"/>
          <w:szCs w:val="20"/>
          <w:lang w:eastAsia="en-GB"/>
        </w:rPr>
        <w:t>–</w:t>
      </w:r>
      <w:r w:rsidRPr="007925E3">
        <w:rPr>
          <w:i/>
          <w:sz w:val="20"/>
          <w:szCs w:val="20"/>
          <w:lang w:eastAsia="en-GB"/>
        </w:rPr>
        <w:t>29 Settembre 1968</w:t>
      </w:r>
      <w:r w:rsidRPr="007925E3">
        <w:rPr>
          <w:sz w:val="20"/>
          <w:szCs w:val="20"/>
          <w:lang w:eastAsia="en-GB"/>
        </w:rPr>
        <w:t>. Florence: Sansoni Editore</w:t>
      </w:r>
      <w:r w:rsidR="000059B7">
        <w:rPr>
          <w:sz w:val="20"/>
          <w:szCs w:val="20"/>
          <w:lang w:eastAsia="en-GB"/>
        </w:rPr>
        <w:t xml:space="preserve">, </w:t>
      </w:r>
      <w:r w:rsidR="000059B7" w:rsidRPr="000059B7">
        <w:rPr>
          <w:spacing w:val="6"/>
          <w:sz w:val="20"/>
          <w:szCs w:val="20"/>
          <w:lang w:eastAsia="en-GB"/>
        </w:rPr>
        <w:t>1971.</w:t>
      </w:r>
    </w:p>
    <w:p w:rsidR="00DB4683" w:rsidRPr="007925E3" w:rsidRDefault="00DB4683" w:rsidP="00526DCF">
      <w:pPr>
        <w:ind w:left="400" w:hanging="400"/>
        <w:rPr>
          <w:sz w:val="20"/>
          <w:szCs w:val="20"/>
          <w:lang w:eastAsia="en-GB"/>
        </w:rPr>
      </w:pPr>
      <w:proofErr w:type="gramStart"/>
      <w:r w:rsidRPr="000059B7">
        <w:rPr>
          <w:spacing w:val="6"/>
          <w:sz w:val="20"/>
          <w:szCs w:val="20"/>
          <w:lang w:eastAsia="en-GB"/>
        </w:rPr>
        <w:t xml:space="preserve">Bianchini, L. </w:t>
      </w:r>
      <w:r w:rsidRPr="000059B7">
        <w:rPr>
          <w:i/>
          <w:spacing w:val="6"/>
          <w:sz w:val="20"/>
          <w:szCs w:val="20"/>
          <w:lang w:eastAsia="en-GB"/>
        </w:rPr>
        <w:t>Della Storia Economico</w:t>
      </w:r>
      <w:r w:rsidR="00D408FC" w:rsidRPr="000059B7">
        <w:rPr>
          <w:i/>
          <w:spacing w:val="6"/>
          <w:sz w:val="20"/>
          <w:szCs w:val="20"/>
          <w:lang w:eastAsia="en-GB"/>
        </w:rPr>
        <w:t>-</w:t>
      </w:r>
      <w:r w:rsidRPr="000059B7">
        <w:rPr>
          <w:i/>
          <w:spacing w:val="6"/>
          <w:sz w:val="20"/>
          <w:szCs w:val="20"/>
          <w:lang w:eastAsia="en-GB"/>
        </w:rPr>
        <w:t>Civile di Sicilia</w:t>
      </w:r>
      <w:r w:rsidRPr="000059B7">
        <w:rPr>
          <w:spacing w:val="6"/>
          <w:sz w:val="20"/>
          <w:szCs w:val="20"/>
          <w:lang w:eastAsia="en-GB"/>
        </w:rPr>
        <w:t>.</w:t>
      </w:r>
      <w:proofErr w:type="gramEnd"/>
      <w:r w:rsidRPr="000059B7">
        <w:rPr>
          <w:spacing w:val="6"/>
          <w:sz w:val="20"/>
          <w:szCs w:val="20"/>
          <w:lang w:eastAsia="en-GB"/>
        </w:rPr>
        <w:t xml:space="preserve"> Volume I. Naples: Dalla</w:t>
      </w:r>
      <w:r w:rsidRPr="007925E3">
        <w:rPr>
          <w:sz w:val="20"/>
          <w:szCs w:val="20"/>
          <w:lang w:eastAsia="en-GB"/>
        </w:rPr>
        <w:t xml:space="preserve"> Stamperia Reale</w:t>
      </w:r>
      <w:r w:rsidR="000059B7">
        <w:rPr>
          <w:sz w:val="20"/>
          <w:szCs w:val="20"/>
          <w:lang w:eastAsia="en-GB"/>
        </w:rPr>
        <w:t xml:space="preserve">, </w:t>
      </w:r>
      <w:r w:rsidR="000059B7" w:rsidRPr="007925E3">
        <w:rPr>
          <w:sz w:val="20"/>
          <w:szCs w:val="20"/>
          <w:lang w:eastAsia="en-GB"/>
        </w:rPr>
        <w:t>1841.</w:t>
      </w:r>
      <w:r w:rsidRPr="007925E3">
        <w:rPr>
          <w:sz w:val="20"/>
          <w:szCs w:val="20"/>
          <w:lang w:eastAsia="en-GB"/>
        </w:rPr>
        <w:t xml:space="preserve"> </w:t>
      </w:r>
    </w:p>
    <w:p w:rsidR="00DB4683" w:rsidRPr="007925E3" w:rsidRDefault="00DB4683" w:rsidP="00526DCF">
      <w:pPr>
        <w:ind w:left="400" w:hanging="400"/>
        <w:rPr>
          <w:sz w:val="20"/>
          <w:szCs w:val="20"/>
          <w:lang w:eastAsia="en-GB"/>
        </w:rPr>
      </w:pPr>
      <w:r w:rsidRPr="007925E3">
        <w:rPr>
          <w:sz w:val="20"/>
          <w:szCs w:val="20"/>
          <w:lang w:eastAsia="en-GB"/>
        </w:rPr>
        <w:t xml:space="preserve">Bianchini, L. </w:t>
      </w:r>
      <w:r w:rsidRPr="007925E3">
        <w:rPr>
          <w:i/>
          <w:sz w:val="20"/>
          <w:szCs w:val="20"/>
          <w:lang w:eastAsia="en-GB"/>
        </w:rPr>
        <w:t xml:space="preserve">Storia delle Finanze </w:t>
      </w:r>
      <w:proofErr w:type="gramStart"/>
      <w:r w:rsidRPr="007925E3">
        <w:rPr>
          <w:i/>
          <w:sz w:val="20"/>
          <w:szCs w:val="20"/>
          <w:lang w:eastAsia="en-GB"/>
        </w:rPr>
        <w:t>del</w:t>
      </w:r>
      <w:proofErr w:type="gramEnd"/>
      <w:r w:rsidRPr="007925E3">
        <w:rPr>
          <w:i/>
          <w:sz w:val="20"/>
          <w:szCs w:val="20"/>
          <w:lang w:eastAsia="en-GB"/>
        </w:rPr>
        <w:t xml:space="preserve"> Regno delle due Sicilie</w:t>
      </w:r>
      <w:r w:rsidRPr="007925E3">
        <w:rPr>
          <w:sz w:val="20"/>
          <w:szCs w:val="20"/>
          <w:lang w:eastAsia="en-GB"/>
        </w:rPr>
        <w:t>. Naples: Edizioni Scientifiche Napoletane</w:t>
      </w:r>
      <w:r w:rsidR="00BB5D7C">
        <w:rPr>
          <w:sz w:val="20"/>
          <w:szCs w:val="20"/>
          <w:lang w:eastAsia="en-GB"/>
        </w:rPr>
        <w:t xml:space="preserve">, </w:t>
      </w:r>
      <w:r w:rsidR="00BB5D7C" w:rsidRPr="007925E3">
        <w:rPr>
          <w:sz w:val="20"/>
          <w:szCs w:val="20"/>
          <w:lang w:eastAsia="en-GB"/>
        </w:rPr>
        <w:t>1971.</w:t>
      </w:r>
    </w:p>
    <w:p w:rsidR="00DB4683" w:rsidRPr="007925E3" w:rsidRDefault="00DB4683" w:rsidP="00526DCF">
      <w:pPr>
        <w:ind w:left="400" w:hanging="400"/>
        <w:rPr>
          <w:sz w:val="20"/>
          <w:szCs w:val="20"/>
        </w:rPr>
      </w:pPr>
      <w:r w:rsidRPr="007925E3">
        <w:rPr>
          <w:sz w:val="20"/>
          <w:szCs w:val="20"/>
        </w:rPr>
        <w:t xml:space="preserve">Bitossi, C. </w:t>
      </w:r>
      <w:r w:rsidR="00F93AA7">
        <w:rPr>
          <w:sz w:val="20"/>
          <w:szCs w:val="20"/>
        </w:rPr>
        <w:t>“</w:t>
      </w:r>
      <w:r w:rsidRPr="007925E3">
        <w:rPr>
          <w:sz w:val="20"/>
          <w:szCs w:val="20"/>
        </w:rPr>
        <w:t>La Repubblica di Genova: politica e istituzioni.</w:t>
      </w:r>
      <w:r w:rsidR="00F93AA7">
        <w:rPr>
          <w:sz w:val="20"/>
          <w:szCs w:val="20"/>
        </w:rPr>
        <w:t>”</w:t>
      </w:r>
      <w:r w:rsidRPr="007925E3">
        <w:rPr>
          <w:sz w:val="20"/>
          <w:szCs w:val="20"/>
        </w:rPr>
        <w:t xml:space="preserve"> In </w:t>
      </w:r>
      <w:r w:rsidR="00F93AA7" w:rsidRPr="007925E3">
        <w:rPr>
          <w:i/>
          <w:sz w:val="20"/>
          <w:szCs w:val="20"/>
        </w:rPr>
        <w:t xml:space="preserve">Storia </w:t>
      </w:r>
      <w:proofErr w:type="gramStart"/>
      <w:r w:rsidR="00F93AA7" w:rsidRPr="007925E3">
        <w:rPr>
          <w:i/>
          <w:sz w:val="20"/>
          <w:szCs w:val="20"/>
        </w:rPr>
        <w:t>della</w:t>
      </w:r>
      <w:proofErr w:type="gramEnd"/>
      <w:r w:rsidR="00F93AA7" w:rsidRPr="007925E3">
        <w:rPr>
          <w:i/>
          <w:sz w:val="20"/>
          <w:szCs w:val="20"/>
        </w:rPr>
        <w:t xml:space="preserve"> Liguria</w:t>
      </w:r>
      <w:r w:rsidR="00F93AA7">
        <w:rPr>
          <w:sz w:val="20"/>
          <w:szCs w:val="20"/>
        </w:rPr>
        <w:t>, edited by</w:t>
      </w:r>
      <w:r w:rsidR="00F93AA7" w:rsidRPr="007925E3">
        <w:rPr>
          <w:sz w:val="20"/>
          <w:szCs w:val="20"/>
        </w:rPr>
        <w:t xml:space="preserve"> </w:t>
      </w:r>
      <w:r w:rsidR="00586BC5" w:rsidRPr="007925E3">
        <w:rPr>
          <w:sz w:val="20"/>
          <w:szCs w:val="20"/>
        </w:rPr>
        <w:t xml:space="preserve">G. </w:t>
      </w:r>
      <w:r w:rsidRPr="007925E3">
        <w:rPr>
          <w:sz w:val="20"/>
          <w:szCs w:val="20"/>
        </w:rPr>
        <w:t xml:space="preserve">Assereto and </w:t>
      </w:r>
      <w:r w:rsidR="00586BC5" w:rsidRPr="007925E3">
        <w:rPr>
          <w:sz w:val="20"/>
          <w:szCs w:val="20"/>
        </w:rPr>
        <w:t xml:space="preserve">M. </w:t>
      </w:r>
      <w:r w:rsidRPr="007925E3">
        <w:rPr>
          <w:sz w:val="20"/>
          <w:szCs w:val="20"/>
        </w:rPr>
        <w:t>Doria</w:t>
      </w:r>
      <w:r w:rsidR="00586BC5" w:rsidRPr="007925E3">
        <w:rPr>
          <w:sz w:val="20"/>
          <w:szCs w:val="20"/>
        </w:rPr>
        <w:t>, 79</w:t>
      </w:r>
      <w:r w:rsidR="00586BC5">
        <w:rPr>
          <w:sz w:val="20"/>
          <w:szCs w:val="20"/>
        </w:rPr>
        <w:t>–</w:t>
      </w:r>
      <w:r w:rsidR="00586BC5" w:rsidRPr="007925E3">
        <w:rPr>
          <w:sz w:val="20"/>
          <w:szCs w:val="20"/>
        </w:rPr>
        <w:t>97.</w:t>
      </w:r>
      <w:r w:rsidRPr="007925E3">
        <w:rPr>
          <w:sz w:val="20"/>
          <w:szCs w:val="20"/>
        </w:rPr>
        <w:t xml:space="preserve"> Bari: Laterza</w:t>
      </w:r>
      <w:r w:rsidR="00F93AA7">
        <w:rPr>
          <w:sz w:val="20"/>
          <w:szCs w:val="20"/>
        </w:rPr>
        <w:t xml:space="preserve">, </w:t>
      </w:r>
      <w:r w:rsidR="00F93AA7" w:rsidRPr="007925E3">
        <w:rPr>
          <w:sz w:val="20"/>
          <w:szCs w:val="20"/>
        </w:rPr>
        <w:t>2007.</w:t>
      </w:r>
    </w:p>
    <w:p w:rsidR="00DB4683" w:rsidRPr="007925E3" w:rsidRDefault="00DB4683" w:rsidP="00526DCF">
      <w:pPr>
        <w:shd w:val="clear" w:color="auto" w:fill="FFFFFF"/>
        <w:ind w:left="400" w:hanging="400"/>
        <w:outlineLvl w:val="1"/>
        <w:rPr>
          <w:bCs/>
          <w:color w:val="000000"/>
          <w:kern w:val="36"/>
          <w:sz w:val="20"/>
          <w:szCs w:val="20"/>
          <w:lang w:val="en" w:eastAsia="en-GB"/>
        </w:rPr>
      </w:pPr>
      <w:proofErr w:type="gramStart"/>
      <w:r w:rsidRPr="007925E3">
        <w:rPr>
          <w:bCs/>
          <w:color w:val="000000"/>
          <w:kern w:val="36"/>
          <w:sz w:val="20"/>
          <w:szCs w:val="20"/>
          <w:lang w:val="en" w:eastAsia="en-GB"/>
        </w:rPr>
        <w:t xml:space="preserve">Bosker, M., </w:t>
      </w:r>
      <w:r w:rsidR="003D10D8">
        <w:rPr>
          <w:bCs/>
          <w:color w:val="000000"/>
          <w:kern w:val="36"/>
          <w:sz w:val="20"/>
          <w:szCs w:val="20"/>
          <w:lang w:val="en" w:eastAsia="en-GB"/>
        </w:rPr>
        <w:t>S.</w:t>
      </w:r>
      <w:r w:rsidR="003D10D8" w:rsidRPr="007925E3">
        <w:rPr>
          <w:bCs/>
          <w:color w:val="000000"/>
          <w:kern w:val="36"/>
          <w:sz w:val="20"/>
          <w:szCs w:val="20"/>
          <w:lang w:val="en" w:eastAsia="en-GB"/>
        </w:rPr>
        <w:t xml:space="preserve"> </w:t>
      </w:r>
      <w:r w:rsidRPr="007925E3">
        <w:rPr>
          <w:bCs/>
          <w:color w:val="000000"/>
          <w:kern w:val="36"/>
          <w:sz w:val="20"/>
          <w:szCs w:val="20"/>
          <w:lang w:val="en" w:eastAsia="en-GB"/>
        </w:rPr>
        <w:t xml:space="preserve">Brakman, </w:t>
      </w:r>
      <w:r w:rsidR="003D10D8">
        <w:rPr>
          <w:bCs/>
          <w:color w:val="000000"/>
          <w:kern w:val="36"/>
          <w:sz w:val="20"/>
          <w:szCs w:val="20"/>
          <w:lang w:val="en" w:eastAsia="en-GB"/>
        </w:rPr>
        <w:t>H.</w:t>
      </w:r>
      <w:r w:rsidR="003D10D8" w:rsidRPr="007925E3">
        <w:rPr>
          <w:bCs/>
          <w:color w:val="000000"/>
          <w:kern w:val="36"/>
          <w:sz w:val="20"/>
          <w:szCs w:val="20"/>
          <w:lang w:val="en" w:eastAsia="en-GB"/>
        </w:rPr>
        <w:t xml:space="preserve"> </w:t>
      </w:r>
      <w:r w:rsidRPr="007925E3">
        <w:rPr>
          <w:bCs/>
          <w:color w:val="000000"/>
          <w:kern w:val="36"/>
          <w:sz w:val="20"/>
          <w:szCs w:val="20"/>
          <w:lang w:val="en" w:eastAsia="en-GB"/>
        </w:rPr>
        <w:t xml:space="preserve">Garretsen, </w:t>
      </w:r>
      <w:r w:rsidR="003D10D8" w:rsidRPr="007925E3">
        <w:rPr>
          <w:bCs/>
          <w:color w:val="000000"/>
          <w:kern w:val="36"/>
          <w:sz w:val="20"/>
          <w:szCs w:val="20"/>
          <w:lang w:val="en" w:eastAsia="en-GB"/>
        </w:rPr>
        <w:t xml:space="preserve">H. </w:t>
      </w:r>
      <w:r w:rsidRPr="007925E3">
        <w:rPr>
          <w:bCs/>
          <w:color w:val="000000"/>
          <w:kern w:val="36"/>
          <w:sz w:val="20"/>
          <w:szCs w:val="20"/>
          <w:lang w:val="en" w:eastAsia="en-GB"/>
        </w:rPr>
        <w:t xml:space="preserve">de Jong, and </w:t>
      </w:r>
      <w:r w:rsidR="00F10B58">
        <w:rPr>
          <w:bCs/>
          <w:color w:val="000000"/>
          <w:kern w:val="36"/>
          <w:sz w:val="20"/>
          <w:szCs w:val="20"/>
          <w:lang w:val="en" w:eastAsia="en-GB"/>
        </w:rPr>
        <w:t xml:space="preserve">M. </w:t>
      </w:r>
      <w:r w:rsidRPr="007925E3">
        <w:rPr>
          <w:bCs/>
          <w:color w:val="000000"/>
          <w:kern w:val="36"/>
          <w:sz w:val="20"/>
          <w:szCs w:val="20"/>
          <w:lang w:val="en" w:eastAsia="en-GB"/>
        </w:rPr>
        <w:t>Schramm.</w:t>
      </w:r>
      <w:proofErr w:type="gramEnd"/>
      <w:r w:rsidRPr="007925E3">
        <w:rPr>
          <w:bCs/>
          <w:color w:val="000000"/>
          <w:kern w:val="36"/>
          <w:sz w:val="20"/>
          <w:szCs w:val="20"/>
          <w:lang w:val="en" w:eastAsia="en-GB"/>
        </w:rPr>
        <w:t xml:space="preserve"> Ports, </w:t>
      </w:r>
      <w:r w:rsidR="00F10B58" w:rsidRPr="007925E3">
        <w:rPr>
          <w:bCs/>
          <w:color w:val="000000"/>
          <w:kern w:val="36"/>
          <w:sz w:val="20"/>
          <w:szCs w:val="20"/>
          <w:lang w:val="en" w:eastAsia="en-GB"/>
        </w:rPr>
        <w:t>Plagues</w:t>
      </w:r>
      <w:r w:rsidR="00F10B58">
        <w:rPr>
          <w:bCs/>
          <w:color w:val="000000"/>
          <w:kern w:val="36"/>
          <w:sz w:val="20"/>
          <w:szCs w:val="20"/>
          <w:lang w:val="en" w:eastAsia="en-GB"/>
        </w:rPr>
        <w:t>,</w:t>
      </w:r>
      <w:r w:rsidR="00F10B58" w:rsidRPr="007925E3">
        <w:rPr>
          <w:bCs/>
          <w:color w:val="000000"/>
          <w:kern w:val="36"/>
          <w:sz w:val="20"/>
          <w:szCs w:val="20"/>
          <w:lang w:val="en" w:eastAsia="en-GB"/>
        </w:rPr>
        <w:t xml:space="preserve"> </w:t>
      </w:r>
      <w:r w:rsidRPr="007925E3">
        <w:rPr>
          <w:bCs/>
          <w:color w:val="000000"/>
          <w:kern w:val="36"/>
          <w:sz w:val="20"/>
          <w:szCs w:val="20"/>
          <w:lang w:val="en" w:eastAsia="en-GB"/>
        </w:rPr>
        <w:t xml:space="preserve">and </w:t>
      </w:r>
      <w:r w:rsidR="00F10B58" w:rsidRPr="007925E3">
        <w:rPr>
          <w:bCs/>
          <w:color w:val="000000"/>
          <w:kern w:val="36"/>
          <w:sz w:val="20"/>
          <w:szCs w:val="20"/>
          <w:lang w:val="en" w:eastAsia="en-GB"/>
        </w:rPr>
        <w:t>Politics</w:t>
      </w:r>
      <w:r w:rsidRPr="007925E3">
        <w:rPr>
          <w:bCs/>
          <w:color w:val="000000"/>
          <w:kern w:val="36"/>
          <w:sz w:val="20"/>
          <w:szCs w:val="20"/>
          <w:lang w:val="en" w:eastAsia="en-GB"/>
        </w:rPr>
        <w:t xml:space="preserve">: </w:t>
      </w:r>
      <w:r w:rsidR="00F10B58" w:rsidRPr="007925E3">
        <w:rPr>
          <w:bCs/>
          <w:color w:val="000000"/>
          <w:kern w:val="36"/>
          <w:sz w:val="20"/>
          <w:szCs w:val="20"/>
          <w:lang w:val="en" w:eastAsia="en-GB"/>
        </w:rPr>
        <w:t xml:space="preserve">Explaining </w:t>
      </w:r>
      <w:r w:rsidRPr="007925E3">
        <w:rPr>
          <w:bCs/>
          <w:color w:val="000000"/>
          <w:kern w:val="36"/>
          <w:sz w:val="20"/>
          <w:szCs w:val="20"/>
          <w:lang w:val="en" w:eastAsia="en-GB"/>
        </w:rPr>
        <w:t xml:space="preserve">Italian </w:t>
      </w:r>
      <w:r w:rsidR="00F10B58" w:rsidRPr="007925E3">
        <w:rPr>
          <w:bCs/>
          <w:color w:val="000000"/>
          <w:kern w:val="36"/>
          <w:sz w:val="20"/>
          <w:szCs w:val="20"/>
          <w:lang w:val="en" w:eastAsia="en-GB"/>
        </w:rPr>
        <w:t>City Growth</w:t>
      </w:r>
      <w:r w:rsidR="00F10B58">
        <w:rPr>
          <w:bCs/>
          <w:color w:val="000000"/>
          <w:kern w:val="36"/>
          <w:sz w:val="20"/>
          <w:szCs w:val="20"/>
          <w:lang w:val="en" w:eastAsia="en-GB"/>
        </w:rPr>
        <w:t>,</w:t>
      </w:r>
      <w:r w:rsidR="00F10B58" w:rsidRPr="007925E3">
        <w:rPr>
          <w:bCs/>
          <w:color w:val="000000"/>
          <w:kern w:val="36"/>
          <w:sz w:val="20"/>
          <w:szCs w:val="20"/>
          <w:lang w:val="en" w:eastAsia="en-GB"/>
        </w:rPr>
        <w:t xml:space="preserve"> </w:t>
      </w:r>
      <w:r w:rsidR="00F10B58">
        <w:rPr>
          <w:bCs/>
          <w:color w:val="000000"/>
          <w:kern w:val="36"/>
          <w:sz w:val="20"/>
          <w:szCs w:val="20"/>
          <w:lang w:val="en" w:eastAsia="en-GB"/>
        </w:rPr>
        <w:t xml:space="preserve">1300–1861. </w:t>
      </w:r>
      <w:r w:rsidRPr="007925E3">
        <w:rPr>
          <w:bCs/>
          <w:i/>
          <w:color w:val="000000"/>
          <w:kern w:val="36"/>
          <w:sz w:val="20"/>
          <w:szCs w:val="20"/>
          <w:lang w:val="en" w:eastAsia="en-GB"/>
        </w:rPr>
        <w:t>European Review of Economic History</w:t>
      </w:r>
      <w:r w:rsidR="00D335FD">
        <w:rPr>
          <w:bCs/>
          <w:color w:val="000000"/>
          <w:kern w:val="36"/>
          <w:sz w:val="20"/>
          <w:szCs w:val="20"/>
          <w:lang w:val="en" w:eastAsia="en-GB"/>
        </w:rPr>
        <w:t xml:space="preserve"> </w:t>
      </w:r>
      <w:r w:rsidRPr="007925E3">
        <w:rPr>
          <w:bCs/>
          <w:color w:val="000000"/>
          <w:kern w:val="36"/>
          <w:sz w:val="20"/>
          <w:szCs w:val="20"/>
          <w:lang w:val="en" w:eastAsia="en-GB"/>
        </w:rPr>
        <w:t>12</w:t>
      </w:r>
      <w:r w:rsidR="00D335FD">
        <w:rPr>
          <w:bCs/>
          <w:color w:val="000000"/>
          <w:kern w:val="36"/>
          <w:sz w:val="20"/>
          <w:szCs w:val="20"/>
          <w:lang w:val="en" w:eastAsia="en-GB"/>
        </w:rPr>
        <w:t>,</w:t>
      </w:r>
      <w:r w:rsidR="00E2280D" w:rsidRPr="00E2280D">
        <w:rPr>
          <w:b/>
          <w:sz w:val="20"/>
          <w:szCs w:val="20"/>
          <w:lang w:eastAsia="en-GB"/>
        </w:rPr>
        <w:t xml:space="preserve"> </w:t>
      </w:r>
      <w:r w:rsidR="00E2280D" w:rsidRPr="00E2280D">
        <w:rPr>
          <w:sz w:val="20"/>
          <w:szCs w:val="20"/>
          <w:lang w:eastAsia="en-GB"/>
        </w:rPr>
        <w:t>no.</w:t>
      </w:r>
      <w:r w:rsidR="00E2280D">
        <w:rPr>
          <w:b/>
          <w:sz w:val="20"/>
          <w:szCs w:val="20"/>
          <w:lang w:eastAsia="en-GB"/>
        </w:rPr>
        <w:t xml:space="preserve"> </w:t>
      </w:r>
      <w:r w:rsidRPr="007925E3">
        <w:rPr>
          <w:bCs/>
          <w:color w:val="000000"/>
          <w:kern w:val="36"/>
          <w:sz w:val="20"/>
          <w:szCs w:val="20"/>
          <w:lang w:val="en" w:eastAsia="en-GB"/>
        </w:rPr>
        <w:t>1</w:t>
      </w:r>
      <w:r w:rsidR="00F10B58">
        <w:rPr>
          <w:bCs/>
          <w:color w:val="000000"/>
          <w:kern w:val="36"/>
          <w:sz w:val="20"/>
          <w:szCs w:val="20"/>
          <w:lang w:val="en" w:eastAsia="en-GB"/>
        </w:rPr>
        <w:t xml:space="preserve"> (</w:t>
      </w:r>
      <w:r w:rsidR="00F10B58" w:rsidRPr="007925E3">
        <w:rPr>
          <w:bCs/>
          <w:color w:val="000000"/>
          <w:kern w:val="36"/>
          <w:sz w:val="20"/>
          <w:szCs w:val="20"/>
          <w:lang w:val="en" w:eastAsia="en-GB"/>
        </w:rPr>
        <w:t>2008</w:t>
      </w:r>
      <w:r w:rsidR="00F10B58">
        <w:rPr>
          <w:bCs/>
          <w:color w:val="000000"/>
          <w:kern w:val="36"/>
          <w:sz w:val="20"/>
          <w:szCs w:val="20"/>
          <w:lang w:val="en" w:eastAsia="en-GB"/>
        </w:rPr>
        <w:t>):</w:t>
      </w:r>
      <w:r w:rsidR="00F10B58" w:rsidRPr="007925E3">
        <w:rPr>
          <w:bCs/>
          <w:color w:val="000000"/>
          <w:kern w:val="36"/>
          <w:sz w:val="20"/>
          <w:szCs w:val="20"/>
          <w:lang w:val="en" w:eastAsia="en-GB"/>
        </w:rPr>
        <w:t xml:space="preserve"> </w:t>
      </w:r>
      <w:r w:rsidRPr="007925E3">
        <w:rPr>
          <w:bCs/>
          <w:color w:val="000000"/>
          <w:kern w:val="36"/>
          <w:sz w:val="20"/>
          <w:szCs w:val="20"/>
          <w:lang w:val="en" w:eastAsia="en-GB"/>
        </w:rPr>
        <w:t>97</w:t>
      </w:r>
      <w:r w:rsidR="00AD4682">
        <w:rPr>
          <w:bCs/>
          <w:color w:val="000000"/>
          <w:kern w:val="36"/>
          <w:sz w:val="20"/>
          <w:szCs w:val="20"/>
          <w:lang w:val="en" w:eastAsia="en-GB"/>
        </w:rPr>
        <w:t>–</w:t>
      </w:r>
      <w:r w:rsidRPr="007925E3">
        <w:rPr>
          <w:bCs/>
          <w:color w:val="000000"/>
          <w:kern w:val="36"/>
          <w:sz w:val="20"/>
          <w:szCs w:val="20"/>
          <w:lang w:val="en" w:eastAsia="en-GB"/>
        </w:rPr>
        <w:t>131.</w:t>
      </w:r>
    </w:p>
    <w:p w:rsidR="00DB4683" w:rsidRPr="007925E3" w:rsidRDefault="00DB4683" w:rsidP="00526DCF">
      <w:pPr>
        <w:shd w:val="clear" w:color="auto" w:fill="FFFFFF"/>
        <w:ind w:left="400" w:hanging="400"/>
        <w:outlineLvl w:val="1"/>
        <w:rPr>
          <w:sz w:val="20"/>
          <w:szCs w:val="20"/>
        </w:rPr>
      </w:pPr>
      <w:r w:rsidRPr="007925E3">
        <w:rPr>
          <w:sz w:val="20"/>
          <w:szCs w:val="20"/>
        </w:rPr>
        <w:t xml:space="preserve">Braudel, F. </w:t>
      </w:r>
      <w:r w:rsidRPr="007925E3">
        <w:rPr>
          <w:i/>
          <w:sz w:val="20"/>
          <w:szCs w:val="20"/>
        </w:rPr>
        <w:t>The Mediterranean and the Mediterranean World in the Age of Philip II, Vol. II</w:t>
      </w:r>
      <w:r w:rsidRPr="007925E3">
        <w:rPr>
          <w:sz w:val="20"/>
          <w:szCs w:val="20"/>
        </w:rPr>
        <w:t>. 5th impression. Glasgow: Fontana Press</w:t>
      </w:r>
      <w:r w:rsidR="005C2BF7">
        <w:rPr>
          <w:sz w:val="20"/>
          <w:szCs w:val="20"/>
        </w:rPr>
        <w:t xml:space="preserve">, </w:t>
      </w:r>
      <w:r w:rsidR="005C2BF7" w:rsidRPr="007925E3">
        <w:rPr>
          <w:sz w:val="20"/>
          <w:szCs w:val="20"/>
        </w:rPr>
        <w:t>1987.</w:t>
      </w:r>
    </w:p>
    <w:p w:rsidR="00DB4683" w:rsidRPr="007925E3" w:rsidRDefault="00DB4683" w:rsidP="000360BA">
      <w:pPr>
        <w:ind w:left="400" w:hanging="400"/>
        <w:rPr>
          <w:color w:val="000000"/>
          <w:sz w:val="20"/>
          <w:szCs w:val="20"/>
          <w:lang w:eastAsia="en-GB"/>
        </w:rPr>
      </w:pPr>
      <w:r w:rsidRPr="007925E3">
        <w:rPr>
          <w:color w:val="000000"/>
          <w:sz w:val="20"/>
          <w:szCs w:val="20"/>
          <w:lang w:eastAsia="en-GB"/>
        </w:rPr>
        <w:t xml:space="preserve">Bulgarelli Lukacs, A. </w:t>
      </w:r>
      <w:r w:rsidR="000E7B66">
        <w:rPr>
          <w:color w:val="000000"/>
          <w:sz w:val="20"/>
          <w:szCs w:val="20"/>
          <w:lang w:eastAsia="en-GB"/>
        </w:rPr>
        <w:t>“</w:t>
      </w:r>
      <w:r w:rsidRPr="007925E3">
        <w:rPr>
          <w:color w:val="000000"/>
          <w:sz w:val="20"/>
          <w:szCs w:val="20"/>
          <w:lang w:eastAsia="en-GB"/>
        </w:rPr>
        <w:t xml:space="preserve">Il debito pubblico in ambito municipale. </w:t>
      </w:r>
      <w:proofErr w:type="gramStart"/>
      <w:r w:rsidRPr="007925E3">
        <w:rPr>
          <w:color w:val="000000"/>
          <w:sz w:val="20"/>
          <w:szCs w:val="20"/>
          <w:lang w:eastAsia="en-GB"/>
        </w:rPr>
        <w:t>Stato, comunità e creditori nel Regno di Napoli tra seicento e settecento.</w:t>
      </w:r>
      <w:r w:rsidR="000E7B66">
        <w:rPr>
          <w:color w:val="000000"/>
          <w:sz w:val="20"/>
          <w:szCs w:val="20"/>
          <w:lang w:eastAsia="en-GB"/>
        </w:rPr>
        <w:t>”</w:t>
      </w:r>
      <w:proofErr w:type="gramEnd"/>
      <w:r w:rsidRPr="007925E3">
        <w:rPr>
          <w:color w:val="000000"/>
          <w:sz w:val="20"/>
          <w:szCs w:val="20"/>
          <w:lang w:eastAsia="en-GB"/>
        </w:rPr>
        <w:t xml:space="preserve"> </w:t>
      </w:r>
      <w:proofErr w:type="gramStart"/>
      <w:r w:rsidRPr="007925E3">
        <w:rPr>
          <w:color w:val="000000"/>
          <w:sz w:val="20"/>
          <w:szCs w:val="20"/>
          <w:lang w:eastAsia="en-GB"/>
        </w:rPr>
        <w:t xml:space="preserve">In </w:t>
      </w:r>
      <w:r w:rsidRPr="007925E3">
        <w:rPr>
          <w:i/>
          <w:color w:val="000000"/>
          <w:sz w:val="20"/>
          <w:szCs w:val="20"/>
          <w:lang w:eastAsia="en-GB"/>
        </w:rPr>
        <w:t>Debito Pubblico e Mercati Finanziari in Italia.</w:t>
      </w:r>
      <w:proofErr w:type="gramEnd"/>
      <w:r w:rsidRPr="007925E3">
        <w:rPr>
          <w:i/>
          <w:color w:val="000000"/>
          <w:sz w:val="20"/>
          <w:szCs w:val="20"/>
          <w:lang w:eastAsia="en-GB"/>
        </w:rPr>
        <w:t xml:space="preserve"> </w:t>
      </w:r>
      <w:proofErr w:type="gramStart"/>
      <w:r w:rsidRPr="007925E3">
        <w:rPr>
          <w:i/>
          <w:color w:val="000000"/>
          <w:sz w:val="20"/>
          <w:szCs w:val="20"/>
          <w:lang w:eastAsia="en-GB"/>
        </w:rPr>
        <w:t>Secoli XIII</w:t>
      </w:r>
      <w:r w:rsidR="00AD4682">
        <w:rPr>
          <w:i/>
          <w:color w:val="000000"/>
          <w:sz w:val="20"/>
          <w:szCs w:val="20"/>
          <w:lang w:eastAsia="en-GB"/>
        </w:rPr>
        <w:t>–</w:t>
      </w:r>
      <w:r w:rsidRPr="007925E3">
        <w:rPr>
          <w:i/>
          <w:color w:val="000000"/>
          <w:sz w:val="20"/>
          <w:szCs w:val="20"/>
          <w:lang w:eastAsia="en-GB"/>
        </w:rPr>
        <w:t>XX</w:t>
      </w:r>
      <w:r w:rsidR="000E7B66">
        <w:rPr>
          <w:color w:val="000000"/>
          <w:sz w:val="20"/>
          <w:szCs w:val="20"/>
          <w:lang w:eastAsia="en-GB"/>
        </w:rPr>
        <w:t xml:space="preserve">, edited by G. </w:t>
      </w:r>
      <w:r w:rsidR="000E7B66" w:rsidRPr="007925E3">
        <w:rPr>
          <w:color w:val="000000"/>
          <w:sz w:val="20"/>
          <w:szCs w:val="20"/>
          <w:lang w:eastAsia="en-GB"/>
        </w:rPr>
        <w:t xml:space="preserve">De Luca and </w:t>
      </w:r>
      <w:r w:rsidR="000E7B66">
        <w:rPr>
          <w:color w:val="000000"/>
          <w:sz w:val="20"/>
          <w:szCs w:val="20"/>
          <w:lang w:eastAsia="en-GB"/>
        </w:rPr>
        <w:t xml:space="preserve">A. </w:t>
      </w:r>
      <w:r w:rsidR="000E7B66" w:rsidRPr="007925E3">
        <w:rPr>
          <w:color w:val="000000"/>
          <w:sz w:val="20"/>
          <w:szCs w:val="20"/>
          <w:lang w:eastAsia="en-GB"/>
        </w:rPr>
        <w:t xml:space="preserve">Moioli, </w:t>
      </w:r>
      <w:r w:rsidR="00D26BDF" w:rsidRPr="00D26BDF">
        <w:rPr>
          <w:color w:val="000000"/>
          <w:sz w:val="20"/>
          <w:szCs w:val="20"/>
          <w:lang w:eastAsia="en-GB"/>
        </w:rPr>
        <w:t>327</w:t>
      </w:r>
      <w:r w:rsidR="00D26BDF">
        <w:rPr>
          <w:color w:val="000000"/>
          <w:sz w:val="20"/>
          <w:szCs w:val="20"/>
          <w:lang w:eastAsia="en-GB"/>
        </w:rPr>
        <w:t>–</w:t>
      </w:r>
      <w:r w:rsidR="00D26BDF" w:rsidRPr="00D26BDF">
        <w:rPr>
          <w:color w:val="000000"/>
          <w:sz w:val="20"/>
          <w:szCs w:val="20"/>
          <w:lang w:eastAsia="en-GB"/>
        </w:rPr>
        <w:t>64.</w:t>
      </w:r>
      <w:proofErr w:type="gramEnd"/>
      <w:r w:rsidR="000E7B66" w:rsidRPr="007925E3">
        <w:rPr>
          <w:color w:val="000000"/>
          <w:sz w:val="20"/>
          <w:szCs w:val="20"/>
          <w:lang w:eastAsia="en-GB"/>
        </w:rPr>
        <w:t xml:space="preserve"> </w:t>
      </w:r>
      <w:r w:rsidRPr="007925E3">
        <w:rPr>
          <w:color w:val="000000"/>
          <w:sz w:val="20"/>
          <w:szCs w:val="20"/>
          <w:lang w:eastAsia="en-GB"/>
        </w:rPr>
        <w:t xml:space="preserve"> Rome: Franco Angeli</w:t>
      </w:r>
      <w:r w:rsidR="000E7B66">
        <w:rPr>
          <w:color w:val="000000"/>
          <w:sz w:val="20"/>
          <w:szCs w:val="20"/>
          <w:lang w:eastAsia="en-GB"/>
        </w:rPr>
        <w:t xml:space="preserve">, </w:t>
      </w:r>
      <w:r w:rsidR="000E7B66" w:rsidRPr="007925E3">
        <w:rPr>
          <w:color w:val="000000"/>
          <w:sz w:val="20"/>
          <w:szCs w:val="20"/>
          <w:lang w:eastAsia="en-GB"/>
        </w:rPr>
        <w:t>2007.</w:t>
      </w:r>
    </w:p>
    <w:p w:rsidR="00DB4683" w:rsidRPr="007925E3" w:rsidRDefault="00DB4683" w:rsidP="00526DCF">
      <w:pPr>
        <w:shd w:val="clear" w:color="auto" w:fill="FFFFFF"/>
        <w:ind w:left="400" w:hanging="400"/>
        <w:outlineLvl w:val="1"/>
        <w:rPr>
          <w:sz w:val="20"/>
          <w:szCs w:val="20"/>
          <w:lang w:eastAsia="en-GB"/>
        </w:rPr>
      </w:pPr>
      <w:r w:rsidRPr="007925E3">
        <w:rPr>
          <w:sz w:val="20"/>
          <w:szCs w:val="20"/>
          <w:lang w:eastAsia="en-GB"/>
        </w:rPr>
        <w:t xml:space="preserve">Caizzi, B. </w:t>
      </w:r>
      <w:r w:rsidRPr="007925E3">
        <w:rPr>
          <w:i/>
          <w:sz w:val="20"/>
          <w:szCs w:val="20"/>
          <w:lang w:eastAsia="en-GB"/>
        </w:rPr>
        <w:t>Industria, Commercio e Banca nella Lombardia del XVIII Secolo</w:t>
      </w:r>
      <w:r w:rsidRPr="007925E3">
        <w:rPr>
          <w:sz w:val="20"/>
          <w:szCs w:val="20"/>
          <w:lang w:eastAsia="en-GB"/>
        </w:rPr>
        <w:t>. Milan: Banca Commerciale Italiana</w:t>
      </w:r>
      <w:r w:rsidR="00B26809">
        <w:rPr>
          <w:sz w:val="20"/>
          <w:szCs w:val="20"/>
          <w:lang w:eastAsia="en-GB"/>
        </w:rPr>
        <w:t xml:space="preserve">, </w:t>
      </w:r>
      <w:r w:rsidR="00B26809" w:rsidRPr="007925E3">
        <w:rPr>
          <w:sz w:val="20"/>
          <w:szCs w:val="20"/>
          <w:lang w:eastAsia="en-GB"/>
        </w:rPr>
        <w:t>1968.</w:t>
      </w:r>
      <w:r w:rsidRPr="007925E3">
        <w:rPr>
          <w:sz w:val="20"/>
          <w:szCs w:val="20"/>
          <w:lang w:eastAsia="en-GB"/>
        </w:rPr>
        <w:t xml:space="preserve"> </w:t>
      </w:r>
    </w:p>
    <w:p w:rsidR="00DB4683" w:rsidRPr="007925E3" w:rsidRDefault="00DB4683" w:rsidP="00526DCF">
      <w:pPr>
        <w:shd w:val="clear" w:color="auto" w:fill="FFFFFF"/>
        <w:ind w:left="400" w:hanging="400"/>
        <w:outlineLvl w:val="1"/>
        <w:rPr>
          <w:sz w:val="20"/>
          <w:szCs w:val="20"/>
          <w:lang w:eastAsia="en-GB"/>
        </w:rPr>
      </w:pPr>
      <w:r w:rsidRPr="007925E3">
        <w:rPr>
          <w:sz w:val="20"/>
          <w:szCs w:val="20"/>
        </w:rPr>
        <w:t xml:space="preserve">Calabria, A. </w:t>
      </w:r>
      <w:r w:rsidRPr="007925E3">
        <w:rPr>
          <w:i/>
          <w:sz w:val="20"/>
          <w:szCs w:val="20"/>
        </w:rPr>
        <w:t>The Cost of Empire: The Finances of the Kingdom of Naples in the Time of Spanish Rule</w:t>
      </w:r>
      <w:r w:rsidRPr="007925E3">
        <w:rPr>
          <w:sz w:val="20"/>
          <w:szCs w:val="20"/>
        </w:rPr>
        <w:t>. Cambridge: Cambridge University Press</w:t>
      </w:r>
      <w:r w:rsidR="00242AF2">
        <w:rPr>
          <w:sz w:val="20"/>
          <w:szCs w:val="20"/>
        </w:rPr>
        <w:t xml:space="preserve">, </w:t>
      </w:r>
      <w:r w:rsidR="00242AF2" w:rsidRPr="007925E3">
        <w:rPr>
          <w:sz w:val="20"/>
          <w:szCs w:val="20"/>
        </w:rPr>
        <w:t>1991.</w:t>
      </w:r>
    </w:p>
    <w:p w:rsidR="00DB4683" w:rsidRPr="007925E3" w:rsidRDefault="00DB4683" w:rsidP="00526DCF">
      <w:pPr>
        <w:ind w:left="400" w:hanging="400"/>
        <w:rPr>
          <w:sz w:val="20"/>
          <w:szCs w:val="20"/>
          <w:lang w:eastAsia="en-GB"/>
        </w:rPr>
      </w:pPr>
      <w:proofErr w:type="gramStart"/>
      <w:r w:rsidRPr="007925E3">
        <w:rPr>
          <w:sz w:val="20"/>
          <w:szCs w:val="20"/>
          <w:lang w:eastAsia="en-GB"/>
        </w:rPr>
        <w:t xml:space="preserve">Canina, A. G. </w:t>
      </w:r>
      <w:r w:rsidRPr="007925E3">
        <w:rPr>
          <w:i/>
          <w:sz w:val="20"/>
          <w:szCs w:val="20"/>
          <w:lang w:eastAsia="en-GB"/>
        </w:rPr>
        <w:t>La Finanza del Piemonte nella Seconda Metà del XVI Secolo</w:t>
      </w:r>
      <w:r w:rsidRPr="007925E3">
        <w:rPr>
          <w:sz w:val="20"/>
          <w:szCs w:val="20"/>
          <w:lang w:eastAsia="en-GB"/>
        </w:rPr>
        <w:t>.</w:t>
      </w:r>
      <w:proofErr w:type="gramEnd"/>
      <w:r w:rsidRPr="007925E3">
        <w:rPr>
          <w:sz w:val="20"/>
          <w:szCs w:val="20"/>
          <w:lang w:eastAsia="en-GB"/>
        </w:rPr>
        <w:t xml:space="preserve"> Turin: Fratelli Bocca</w:t>
      </w:r>
      <w:r w:rsidR="006F61D5">
        <w:rPr>
          <w:sz w:val="20"/>
          <w:szCs w:val="20"/>
          <w:lang w:eastAsia="en-GB"/>
        </w:rPr>
        <w:t xml:space="preserve">, </w:t>
      </w:r>
      <w:r w:rsidR="006F61D5" w:rsidRPr="007925E3">
        <w:rPr>
          <w:sz w:val="20"/>
          <w:szCs w:val="20"/>
          <w:lang w:eastAsia="en-GB"/>
        </w:rPr>
        <w:t>1924.</w:t>
      </w:r>
    </w:p>
    <w:p w:rsidR="00DB4683" w:rsidRPr="007925E3" w:rsidRDefault="00DB4683" w:rsidP="00526DCF">
      <w:pPr>
        <w:ind w:left="400" w:hanging="400"/>
        <w:rPr>
          <w:sz w:val="20"/>
          <w:szCs w:val="20"/>
          <w:lang w:eastAsia="en-GB"/>
        </w:rPr>
      </w:pPr>
      <w:proofErr w:type="gramStart"/>
      <w:r w:rsidRPr="007925E3">
        <w:rPr>
          <w:sz w:val="20"/>
          <w:szCs w:val="20"/>
          <w:lang w:eastAsia="en-GB"/>
        </w:rPr>
        <w:t xml:space="preserve">Cantini, L. </w:t>
      </w:r>
      <w:r w:rsidRPr="007925E3">
        <w:rPr>
          <w:i/>
          <w:sz w:val="20"/>
          <w:szCs w:val="20"/>
          <w:lang w:eastAsia="en-GB"/>
        </w:rPr>
        <w:t>Legislazione Toscana Raccolta e Illustrata dal Dottore Lorenzo Cantini Socio di Varie Accademie, Volume 13</w:t>
      </w:r>
      <w:r w:rsidRPr="007925E3">
        <w:rPr>
          <w:sz w:val="20"/>
          <w:szCs w:val="20"/>
          <w:lang w:eastAsia="en-GB"/>
        </w:rPr>
        <w:t>.</w:t>
      </w:r>
      <w:proofErr w:type="gramEnd"/>
      <w:r w:rsidRPr="007925E3">
        <w:rPr>
          <w:sz w:val="20"/>
          <w:szCs w:val="20"/>
          <w:lang w:eastAsia="en-GB"/>
        </w:rPr>
        <w:t xml:space="preserve"> Florence: Stamperia Albizziniana da S. Maria in Campo</w:t>
      </w:r>
      <w:r w:rsidR="002A6D86">
        <w:rPr>
          <w:sz w:val="20"/>
          <w:szCs w:val="20"/>
          <w:lang w:eastAsia="en-GB"/>
        </w:rPr>
        <w:t xml:space="preserve">, </w:t>
      </w:r>
      <w:r w:rsidR="002A6D86" w:rsidRPr="007925E3">
        <w:rPr>
          <w:sz w:val="20"/>
          <w:szCs w:val="20"/>
          <w:lang w:eastAsia="en-GB"/>
        </w:rPr>
        <w:t xml:space="preserve">1804a. </w:t>
      </w:r>
      <w:r w:rsidRPr="007925E3">
        <w:rPr>
          <w:sz w:val="20"/>
          <w:szCs w:val="20"/>
          <w:lang w:eastAsia="en-GB"/>
        </w:rPr>
        <w:t xml:space="preserve"> </w:t>
      </w:r>
    </w:p>
    <w:p w:rsidR="00DB4683" w:rsidRPr="007925E3" w:rsidRDefault="00576CBA"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Legislazione Toscana Raccolta e Illustrata dal Dottore Lorenzo Cantini Socio di Varie Accademie, Volume 15</w:t>
      </w:r>
      <w:r w:rsidR="00DB4683" w:rsidRPr="007925E3">
        <w:rPr>
          <w:sz w:val="20"/>
          <w:szCs w:val="20"/>
          <w:lang w:eastAsia="en-GB"/>
        </w:rPr>
        <w:t>.</w:t>
      </w:r>
      <w:proofErr w:type="gramEnd"/>
      <w:r w:rsidR="00DB4683" w:rsidRPr="007925E3">
        <w:rPr>
          <w:sz w:val="20"/>
          <w:szCs w:val="20"/>
          <w:lang w:eastAsia="en-GB"/>
        </w:rPr>
        <w:t xml:space="preserve"> Florence: Stamperia Albizziniana da S. Maria in Campo</w:t>
      </w:r>
      <w:r w:rsidR="002A6D86">
        <w:rPr>
          <w:sz w:val="20"/>
          <w:szCs w:val="20"/>
          <w:lang w:eastAsia="en-GB"/>
        </w:rPr>
        <w:t xml:space="preserve">, </w:t>
      </w:r>
      <w:r w:rsidR="002A6D86" w:rsidRPr="007925E3">
        <w:rPr>
          <w:sz w:val="20"/>
          <w:szCs w:val="20"/>
          <w:lang w:eastAsia="en-GB"/>
        </w:rPr>
        <w:t xml:space="preserve">1804b. </w:t>
      </w:r>
      <w:r w:rsidR="00DB4683" w:rsidRPr="007925E3">
        <w:rPr>
          <w:sz w:val="20"/>
          <w:szCs w:val="20"/>
          <w:lang w:eastAsia="en-GB"/>
        </w:rPr>
        <w:t xml:space="preserve"> </w:t>
      </w:r>
    </w:p>
    <w:p w:rsidR="00DB4683" w:rsidRPr="007925E3" w:rsidRDefault="00576CBA"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Legislazione Toscana Raccolta e Illustrata dal Dottore Lorenzo Cantini Socio di Varie Accademie, Volume 16</w:t>
      </w:r>
      <w:r w:rsidR="00DB4683" w:rsidRPr="007925E3">
        <w:rPr>
          <w:sz w:val="20"/>
          <w:szCs w:val="20"/>
          <w:lang w:eastAsia="en-GB"/>
        </w:rPr>
        <w:t>.</w:t>
      </w:r>
      <w:proofErr w:type="gramEnd"/>
      <w:r w:rsidR="00DB4683" w:rsidRPr="007925E3">
        <w:rPr>
          <w:sz w:val="20"/>
          <w:szCs w:val="20"/>
          <w:lang w:eastAsia="en-GB"/>
        </w:rPr>
        <w:t xml:space="preserve"> Florence: Stamperia Albizziniana da S. Maria in Campo</w:t>
      </w:r>
      <w:r w:rsidR="00254D32">
        <w:rPr>
          <w:sz w:val="20"/>
          <w:szCs w:val="20"/>
          <w:lang w:eastAsia="en-GB"/>
        </w:rPr>
        <w:t xml:space="preserve">, </w:t>
      </w:r>
      <w:r w:rsidR="00254D32" w:rsidRPr="007925E3">
        <w:rPr>
          <w:sz w:val="20"/>
          <w:szCs w:val="20"/>
          <w:lang w:eastAsia="en-GB"/>
        </w:rPr>
        <w:t xml:space="preserve">1805a. </w:t>
      </w:r>
      <w:r w:rsidR="00DB4683" w:rsidRPr="007925E3">
        <w:rPr>
          <w:sz w:val="20"/>
          <w:szCs w:val="20"/>
          <w:lang w:eastAsia="en-GB"/>
        </w:rPr>
        <w:t xml:space="preserve"> </w:t>
      </w:r>
    </w:p>
    <w:p w:rsidR="00DB4683" w:rsidRPr="007925E3" w:rsidRDefault="00576CBA"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Legislazione Toscana Raccolta e Illustrata dal Dottore Lorenzo Cantini Socio di Varie Accademie, Volume 20</w:t>
      </w:r>
      <w:r w:rsidR="00DB4683" w:rsidRPr="007925E3">
        <w:rPr>
          <w:sz w:val="20"/>
          <w:szCs w:val="20"/>
          <w:lang w:eastAsia="en-GB"/>
        </w:rPr>
        <w:t>.</w:t>
      </w:r>
      <w:proofErr w:type="gramEnd"/>
      <w:r w:rsidR="00DB4683" w:rsidRPr="007925E3">
        <w:rPr>
          <w:sz w:val="20"/>
          <w:szCs w:val="20"/>
          <w:lang w:eastAsia="en-GB"/>
        </w:rPr>
        <w:t xml:space="preserve"> Florence: Stamperia Albizziniana da S. Maria in Campo</w:t>
      </w:r>
      <w:r w:rsidR="0011342D">
        <w:rPr>
          <w:sz w:val="20"/>
          <w:szCs w:val="20"/>
          <w:lang w:eastAsia="en-GB"/>
        </w:rPr>
        <w:t xml:space="preserve">, </w:t>
      </w:r>
      <w:r w:rsidR="0011342D" w:rsidRPr="007925E3">
        <w:rPr>
          <w:sz w:val="20"/>
          <w:szCs w:val="20"/>
          <w:lang w:eastAsia="en-GB"/>
        </w:rPr>
        <w:t xml:space="preserve">1805b. </w:t>
      </w:r>
      <w:r w:rsidR="00DB4683" w:rsidRPr="007925E3">
        <w:rPr>
          <w:sz w:val="20"/>
          <w:szCs w:val="20"/>
          <w:lang w:eastAsia="en-GB"/>
        </w:rPr>
        <w:t xml:space="preserve"> </w:t>
      </w:r>
    </w:p>
    <w:p w:rsidR="00DB4683" w:rsidRPr="007925E3" w:rsidRDefault="00576CBA"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Legislazione Toscana Raccolta e Illustrata dal Dottore Lorenzo Cantini Socio di Varie Accademie, Volume 22</w:t>
      </w:r>
      <w:r w:rsidR="00DB4683" w:rsidRPr="007925E3">
        <w:rPr>
          <w:sz w:val="20"/>
          <w:szCs w:val="20"/>
          <w:lang w:eastAsia="en-GB"/>
        </w:rPr>
        <w:t>.</w:t>
      </w:r>
      <w:proofErr w:type="gramEnd"/>
      <w:r w:rsidR="00DB4683" w:rsidRPr="007925E3">
        <w:rPr>
          <w:sz w:val="20"/>
          <w:szCs w:val="20"/>
          <w:lang w:eastAsia="en-GB"/>
        </w:rPr>
        <w:t xml:space="preserve"> Florence: Stamperia Albizziniana da S. Maria in Campo</w:t>
      </w:r>
      <w:r w:rsidR="00F7285F">
        <w:rPr>
          <w:sz w:val="20"/>
          <w:szCs w:val="20"/>
          <w:lang w:eastAsia="en-GB"/>
        </w:rPr>
        <w:t xml:space="preserve">, </w:t>
      </w:r>
      <w:r w:rsidR="00F7285F" w:rsidRPr="007925E3">
        <w:rPr>
          <w:sz w:val="20"/>
          <w:szCs w:val="20"/>
          <w:lang w:eastAsia="en-GB"/>
        </w:rPr>
        <w:t xml:space="preserve">1806a. </w:t>
      </w:r>
      <w:r w:rsidR="00DB4683" w:rsidRPr="007925E3">
        <w:rPr>
          <w:sz w:val="20"/>
          <w:szCs w:val="20"/>
          <w:lang w:eastAsia="en-GB"/>
        </w:rPr>
        <w:t xml:space="preserve"> </w:t>
      </w:r>
    </w:p>
    <w:p w:rsidR="00DB4683" w:rsidRPr="007925E3" w:rsidRDefault="00576CBA"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Legislazione Toscana Raccolta e Illustrata dal Dottore Lorenzo Cantini Socio di Varie Accademie, Volume 23</w:t>
      </w:r>
      <w:r w:rsidR="00DB4683" w:rsidRPr="007925E3">
        <w:rPr>
          <w:sz w:val="20"/>
          <w:szCs w:val="20"/>
          <w:lang w:eastAsia="en-GB"/>
        </w:rPr>
        <w:t>.</w:t>
      </w:r>
      <w:proofErr w:type="gramEnd"/>
      <w:r w:rsidR="00DB4683" w:rsidRPr="007925E3">
        <w:rPr>
          <w:sz w:val="20"/>
          <w:szCs w:val="20"/>
          <w:lang w:eastAsia="en-GB"/>
        </w:rPr>
        <w:t xml:space="preserve"> Florence: Stamperia Albizziniana da S. Maria in Campo</w:t>
      </w:r>
      <w:r w:rsidR="00E83AE3">
        <w:rPr>
          <w:sz w:val="20"/>
          <w:szCs w:val="20"/>
          <w:lang w:eastAsia="en-GB"/>
        </w:rPr>
        <w:t xml:space="preserve">, </w:t>
      </w:r>
      <w:r w:rsidR="00E83AE3" w:rsidRPr="007925E3">
        <w:rPr>
          <w:sz w:val="20"/>
          <w:szCs w:val="20"/>
          <w:lang w:eastAsia="en-GB"/>
        </w:rPr>
        <w:t xml:space="preserve">1806b. </w:t>
      </w:r>
      <w:r w:rsidR="00DB4683" w:rsidRPr="007925E3">
        <w:rPr>
          <w:sz w:val="20"/>
          <w:szCs w:val="20"/>
          <w:lang w:eastAsia="en-GB"/>
        </w:rPr>
        <w:t xml:space="preserve"> </w:t>
      </w:r>
    </w:p>
    <w:p w:rsidR="00DB4683" w:rsidRPr="007925E3" w:rsidRDefault="00576CBA"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Legislazione Toscana Raccolta e Illustrata dal Dottore Lorenzo Cantini Socio di Varie Accademie, Volume 24</w:t>
      </w:r>
      <w:r w:rsidR="00DB4683" w:rsidRPr="007925E3">
        <w:rPr>
          <w:sz w:val="20"/>
          <w:szCs w:val="20"/>
          <w:lang w:eastAsia="en-GB"/>
        </w:rPr>
        <w:t>.</w:t>
      </w:r>
      <w:proofErr w:type="gramEnd"/>
      <w:r w:rsidR="00DB4683" w:rsidRPr="007925E3">
        <w:rPr>
          <w:sz w:val="20"/>
          <w:szCs w:val="20"/>
          <w:lang w:eastAsia="en-GB"/>
        </w:rPr>
        <w:t xml:space="preserve"> Florence: Stamperia Albizziniana da S. Maria in Campo</w:t>
      </w:r>
      <w:r w:rsidR="00E83AE3">
        <w:rPr>
          <w:sz w:val="20"/>
          <w:szCs w:val="20"/>
          <w:lang w:eastAsia="en-GB"/>
        </w:rPr>
        <w:t xml:space="preserve">, </w:t>
      </w:r>
      <w:r w:rsidR="00E83AE3" w:rsidRPr="007925E3">
        <w:rPr>
          <w:sz w:val="20"/>
          <w:szCs w:val="20"/>
          <w:lang w:eastAsia="en-GB"/>
        </w:rPr>
        <w:t>1806c.</w:t>
      </w:r>
    </w:p>
    <w:p w:rsidR="00DB4683" w:rsidRPr="007925E3" w:rsidRDefault="00576CBA"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Legislazione Toscana Raccolta e Illustrata dal Dottore Lorenzo Cantini Socio di Varie Accademie, Volume 29</w:t>
      </w:r>
      <w:r w:rsidR="00DB4683" w:rsidRPr="007925E3">
        <w:rPr>
          <w:sz w:val="20"/>
          <w:szCs w:val="20"/>
          <w:lang w:eastAsia="en-GB"/>
        </w:rPr>
        <w:t>.</w:t>
      </w:r>
      <w:proofErr w:type="gramEnd"/>
      <w:r w:rsidR="00DB4683" w:rsidRPr="007925E3">
        <w:rPr>
          <w:sz w:val="20"/>
          <w:szCs w:val="20"/>
          <w:lang w:eastAsia="en-GB"/>
        </w:rPr>
        <w:t xml:space="preserve"> Florence: Stamperia Albizziniana da S. Maria in Campo</w:t>
      </w:r>
      <w:r w:rsidR="00E83AE3">
        <w:rPr>
          <w:sz w:val="20"/>
          <w:szCs w:val="20"/>
          <w:lang w:eastAsia="en-GB"/>
        </w:rPr>
        <w:t xml:space="preserve">, </w:t>
      </w:r>
      <w:r w:rsidR="00E83AE3" w:rsidRPr="007925E3">
        <w:rPr>
          <w:sz w:val="20"/>
          <w:szCs w:val="20"/>
          <w:lang w:eastAsia="en-GB"/>
        </w:rPr>
        <w:t xml:space="preserve">1807a. </w:t>
      </w:r>
      <w:r w:rsidR="00DB4683" w:rsidRPr="007925E3">
        <w:rPr>
          <w:sz w:val="20"/>
          <w:szCs w:val="20"/>
          <w:lang w:eastAsia="en-GB"/>
        </w:rPr>
        <w:t xml:space="preserve"> </w:t>
      </w:r>
    </w:p>
    <w:p w:rsidR="00DB4683" w:rsidRPr="007925E3" w:rsidRDefault="00576CBA"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Legislazione Toscana Raccolta e Illustrata dal Dottore Lorenzo Cantini Socio di Varie Accademie, Volume 30</w:t>
      </w:r>
      <w:r w:rsidR="00DB4683" w:rsidRPr="007925E3">
        <w:rPr>
          <w:sz w:val="20"/>
          <w:szCs w:val="20"/>
          <w:lang w:eastAsia="en-GB"/>
        </w:rPr>
        <w:t>.</w:t>
      </w:r>
      <w:proofErr w:type="gramEnd"/>
      <w:r w:rsidR="00DB4683" w:rsidRPr="007925E3">
        <w:rPr>
          <w:sz w:val="20"/>
          <w:szCs w:val="20"/>
          <w:lang w:eastAsia="en-GB"/>
        </w:rPr>
        <w:t xml:space="preserve"> Florence: Stamperia Albizziniana da S. Maria in Campo</w:t>
      </w:r>
      <w:r w:rsidR="00065F89">
        <w:rPr>
          <w:sz w:val="20"/>
          <w:szCs w:val="20"/>
          <w:lang w:eastAsia="en-GB"/>
        </w:rPr>
        <w:t xml:space="preserve">, </w:t>
      </w:r>
      <w:r w:rsidR="00065F89" w:rsidRPr="007925E3">
        <w:rPr>
          <w:sz w:val="20"/>
          <w:szCs w:val="20"/>
          <w:lang w:eastAsia="en-GB"/>
        </w:rPr>
        <w:t xml:space="preserve">1807b. </w:t>
      </w:r>
      <w:r w:rsidR="00DB4683" w:rsidRPr="007925E3">
        <w:rPr>
          <w:sz w:val="20"/>
          <w:szCs w:val="20"/>
          <w:lang w:eastAsia="en-GB"/>
        </w:rPr>
        <w:t xml:space="preserve"> </w:t>
      </w:r>
    </w:p>
    <w:p w:rsidR="00DB4683" w:rsidRPr="007925E3" w:rsidRDefault="00DB4683" w:rsidP="00526DCF">
      <w:pPr>
        <w:ind w:left="400" w:hanging="400"/>
        <w:rPr>
          <w:sz w:val="20"/>
          <w:szCs w:val="20"/>
          <w:lang w:eastAsia="en-GB"/>
        </w:rPr>
      </w:pPr>
      <w:r w:rsidRPr="007925E3">
        <w:rPr>
          <w:sz w:val="20"/>
          <w:szCs w:val="20"/>
          <w:lang w:eastAsia="en-GB"/>
        </w:rPr>
        <w:t xml:space="preserve">Capra, C. </w:t>
      </w:r>
      <w:r w:rsidR="00EF6889">
        <w:rPr>
          <w:sz w:val="20"/>
          <w:szCs w:val="20"/>
          <w:lang w:eastAsia="en-GB"/>
        </w:rPr>
        <w:t>“</w:t>
      </w:r>
      <w:r w:rsidRPr="007925E3">
        <w:rPr>
          <w:sz w:val="20"/>
          <w:szCs w:val="20"/>
          <w:lang w:eastAsia="en-GB"/>
        </w:rPr>
        <w:t>The Eighteenth Century. I</w:t>
      </w:r>
      <w:r w:rsidR="00EF6889">
        <w:rPr>
          <w:sz w:val="20"/>
          <w:szCs w:val="20"/>
          <w:lang w:eastAsia="en-GB"/>
        </w:rPr>
        <w:t xml:space="preserve">: </w:t>
      </w:r>
      <w:r w:rsidRPr="007925E3">
        <w:rPr>
          <w:sz w:val="20"/>
          <w:szCs w:val="20"/>
          <w:lang w:eastAsia="en-GB"/>
        </w:rPr>
        <w:t>The Finances of the Austrian Monarchy and the Italian States.</w:t>
      </w:r>
      <w:r w:rsidR="00EF6889">
        <w:rPr>
          <w:sz w:val="20"/>
          <w:szCs w:val="20"/>
          <w:lang w:eastAsia="en-GB"/>
        </w:rPr>
        <w:t>”</w:t>
      </w:r>
      <w:r w:rsidRPr="007925E3">
        <w:rPr>
          <w:sz w:val="20"/>
          <w:szCs w:val="20"/>
          <w:lang w:eastAsia="en-GB"/>
        </w:rPr>
        <w:t xml:space="preserve"> </w:t>
      </w:r>
      <w:proofErr w:type="gramStart"/>
      <w:r w:rsidRPr="007925E3">
        <w:rPr>
          <w:sz w:val="20"/>
          <w:szCs w:val="20"/>
          <w:lang w:eastAsia="en-GB"/>
        </w:rPr>
        <w:t xml:space="preserve">In </w:t>
      </w:r>
      <w:r w:rsidRPr="007925E3">
        <w:rPr>
          <w:i/>
          <w:sz w:val="20"/>
          <w:szCs w:val="20"/>
          <w:lang w:eastAsia="en-GB"/>
        </w:rPr>
        <w:t>Economic Systems and State Finance</w:t>
      </w:r>
      <w:r w:rsidR="00A74EB1">
        <w:rPr>
          <w:sz w:val="20"/>
          <w:szCs w:val="20"/>
          <w:lang w:eastAsia="en-GB"/>
        </w:rPr>
        <w:t xml:space="preserve">, edited by R. </w:t>
      </w:r>
      <w:r w:rsidR="00A74EB1" w:rsidRPr="007925E3">
        <w:rPr>
          <w:sz w:val="20"/>
          <w:szCs w:val="20"/>
          <w:lang w:eastAsia="en-GB"/>
        </w:rPr>
        <w:t xml:space="preserve">Bonney, </w:t>
      </w:r>
      <w:r w:rsidR="00D26BDF" w:rsidRPr="00D26BDF">
        <w:rPr>
          <w:sz w:val="20"/>
          <w:szCs w:val="20"/>
          <w:lang w:eastAsia="en-GB"/>
        </w:rPr>
        <w:t>295</w:t>
      </w:r>
      <w:r w:rsidR="00D26BDF">
        <w:rPr>
          <w:sz w:val="20"/>
          <w:szCs w:val="20"/>
          <w:lang w:eastAsia="en-GB"/>
        </w:rPr>
        <w:t>–</w:t>
      </w:r>
      <w:r w:rsidR="00D26BDF" w:rsidRPr="00D26BDF">
        <w:rPr>
          <w:sz w:val="20"/>
          <w:szCs w:val="20"/>
          <w:lang w:eastAsia="en-GB"/>
        </w:rPr>
        <w:t>314.</w:t>
      </w:r>
      <w:proofErr w:type="gramEnd"/>
      <w:r w:rsidRPr="007925E3">
        <w:rPr>
          <w:sz w:val="20"/>
          <w:szCs w:val="20"/>
          <w:lang w:eastAsia="en-GB"/>
        </w:rPr>
        <w:t xml:space="preserve"> </w:t>
      </w:r>
      <w:proofErr w:type="gramStart"/>
      <w:r w:rsidRPr="007925E3">
        <w:rPr>
          <w:sz w:val="20"/>
          <w:szCs w:val="20"/>
          <w:lang w:eastAsia="en-GB"/>
        </w:rPr>
        <w:t>1</w:t>
      </w:r>
      <w:r w:rsidRPr="00EF6889">
        <w:rPr>
          <w:sz w:val="20"/>
          <w:szCs w:val="20"/>
          <w:lang w:eastAsia="en-GB"/>
        </w:rPr>
        <w:t>st</w:t>
      </w:r>
      <w:r w:rsidRPr="007925E3">
        <w:rPr>
          <w:sz w:val="20"/>
          <w:szCs w:val="20"/>
          <w:lang w:eastAsia="en-GB"/>
        </w:rPr>
        <w:t xml:space="preserve"> ed</w:t>
      </w:r>
      <w:r w:rsidR="00EF6889">
        <w:rPr>
          <w:sz w:val="20"/>
          <w:szCs w:val="20"/>
          <w:lang w:eastAsia="en-GB"/>
        </w:rPr>
        <w:t xml:space="preserve">ition, </w:t>
      </w:r>
      <w:r w:rsidRPr="007925E3">
        <w:rPr>
          <w:sz w:val="20"/>
          <w:szCs w:val="20"/>
          <w:lang w:eastAsia="en-GB"/>
        </w:rPr>
        <w:t>1995.</w:t>
      </w:r>
      <w:proofErr w:type="gramEnd"/>
      <w:r w:rsidRPr="007925E3">
        <w:rPr>
          <w:sz w:val="20"/>
          <w:szCs w:val="20"/>
          <w:lang w:eastAsia="en-GB"/>
        </w:rPr>
        <w:t xml:space="preserve"> Oxford and New York: Oxford University Press</w:t>
      </w:r>
      <w:r w:rsidR="00EF6889">
        <w:rPr>
          <w:sz w:val="20"/>
          <w:szCs w:val="20"/>
          <w:lang w:eastAsia="en-GB"/>
        </w:rPr>
        <w:t xml:space="preserve">, </w:t>
      </w:r>
      <w:r w:rsidR="00EF6889" w:rsidRPr="007925E3">
        <w:rPr>
          <w:sz w:val="20"/>
          <w:szCs w:val="20"/>
          <w:lang w:eastAsia="en-GB"/>
        </w:rPr>
        <w:t>2002.</w:t>
      </w:r>
    </w:p>
    <w:p w:rsidR="00DB4683" w:rsidRPr="007925E3" w:rsidRDefault="00A1204C" w:rsidP="00526DCF">
      <w:pPr>
        <w:ind w:left="400" w:hanging="400"/>
        <w:rPr>
          <w:sz w:val="20"/>
          <w:szCs w:val="20"/>
          <w:lang w:eastAsia="en-GB"/>
        </w:rPr>
      </w:pPr>
      <w:r w:rsidRPr="007D6EAB">
        <w:rPr>
          <w:sz w:val="20"/>
        </w:rPr>
        <w:t>______.</w:t>
      </w:r>
      <w:r>
        <w:rPr>
          <w:sz w:val="20"/>
        </w:rPr>
        <w:t xml:space="preserve">  </w:t>
      </w:r>
      <w:proofErr w:type="gramStart"/>
      <w:r w:rsidR="00DB4683" w:rsidRPr="007925E3">
        <w:rPr>
          <w:sz w:val="20"/>
          <w:szCs w:val="20"/>
          <w:lang w:eastAsia="en-GB"/>
        </w:rPr>
        <w:t xml:space="preserve">The Italian </w:t>
      </w:r>
      <w:r w:rsidR="00930751" w:rsidRPr="007925E3">
        <w:rPr>
          <w:sz w:val="20"/>
          <w:szCs w:val="20"/>
          <w:lang w:eastAsia="en-GB"/>
        </w:rPr>
        <w:t xml:space="preserve">States </w:t>
      </w:r>
      <w:r w:rsidR="00DB4683" w:rsidRPr="007925E3">
        <w:rPr>
          <w:sz w:val="20"/>
          <w:szCs w:val="20"/>
          <w:lang w:eastAsia="en-GB"/>
        </w:rPr>
        <w:t xml:space="preserve">in the </w:t>
      </w:r>
      <w:r w:rsidR="00930751" w:rsidRPr="007925E3">
        <w:rPr>
          <w:sz w:val="20"/>
          <w:szCs w:val="20"/>
          <w:lang w:eastAsia="en-GB"/>
        </w:rPr>
        <w:t>Early Modern Period</w:t>
      </w:r>
      <w:r w:rsidR="00DB4683" w:rsidRPr="007925E3">
        <w:rPr>
          <w:sz w:val="20"/>
          <w:szCs w:val="20"/>
          <w:lang w:eastAsia="en-GB"/>
        </w:rPr>
        <w:t>.</w:t>
      </w:r>
      <w:proofErr w:type="gramEnd"/>
      <w:r w:rsidR="00DB4683" w:rsidRPr="007925E3">
        <w:rPr>
          <w:sz w:val="20"/>
          <w:szCs w:val="20"/>
          <w:lang w:eastAsia="en-GB"/>
        </w:rPr>
        <w:t xml:space="preserve"> In </w:t>
      </w:r>
      <w:r w:rsidR="00DB4683" w:rsidRPr="007925E3">
        <w:rPr>
          <w:i/>
          <w:sz w:val="20"/>
          <w:szCs w:val="20"/>
          <w:lang w:eastAsia="en-GB"/>
        </w:rPr>
        <w:t xml:space="preserve">The Rise of the Fiscal </w:t>
      </w:r>
      <w:r w:rsidR="006F0DD7" w:rsidRPr="00C44E01">
        <w:rPr>
          <w:sz w:val="18"/>
          <w:szCs w:val="18"/>
        </w:rPr>
        <w:br/>
      </w:r>
      <w:r w:rsidR="00DB4683" w:rsidRPr="007925E3">
        <w:rPr>
          <w:i/>
          <w:sz w:val="20"/>
          <w:szCs w:val="20"/>
          <w:lang w:eastAsia="en-GB"/>
        </w:rPr>
        <w:t>State in Europe c. 1200</w:t>
      </w:r>
      <w:r w:rsidR="00AD4682">
        <w:rPr>
          <w:i/>
          <w:sz w:val="20"/>
          <w:szCs w:val="20"/>
          <w:lang w:eastAsia="en-GB"/>
        </w:rPr>
        <w:t>–</w:t>
      </w:r>
      <w:r w:rsidR="00DB4683" w:rsidRPr="007925E3">
        <w:rPr>
          <w:i/>
          <w:sz w:val="20"/>
          <w:szCs w:val="20"/>
          <w:lang w:eastAsia="en-GB"/>
        </w:rPr>
        <w:t>1815</w:t>
      </w:r>
      <w:r w:rsidR="00930751">
        <w:rPr>
          <w:sz w:val="20"/>
          <w:szCs w:val="20"/>
          <w:lang w:eastAsia="en-GB"/>
        </w:rPr>
        <w:t xml:space="preserve">, edited by R. </w:t>
      </w:r>
      <w:r w:rsidR="00930751" w:rsidRPr="007925E3">
        <w:rPr>
          <w:sz w:val="20"/>
          <w:szCs w:val="20"/>
          <w:lang w:eastAsia="en-GB"/>
        </w:rPr>
        <w:t xml:space="preserve">Bonney, </w:t>
      </w:r>
      <w:r w:rsidR="00253884" w:rsidRPr="00253884">
        <w:rPr>
          <w:sz w:val="20"/>
          <w:szCs w:val="20"/>
          <w:lang w:eastAsia="en-GB"/>
        </w:rPr>
        <w:t>417</w:t>
      </w:r>
      <w:r w:rsidR="00253884">
        <w:rPr>
          <w:sz w:val="20"/>
          <w:szCs w:val="20"/>
          <w:lang w:eastAsia="en-GB"/>
        </w:rPr>
        <w:t>–</w:t>
      </w:r>
      <w:r w:rsidR="00253884" w:rsidRPr="00253884">
        <w:rPr>
          <w:sz w:val="20"/>
          <w:szCs w:val="20"/>
          <w:lang w:eastAsia="en-GB"/>
        </w:rPr>
        <w:t>42.</w:t>
      </w:r>
      <w:r w:rsidR="00DB4683" w:rsidRPr="007925E3">
        <w:rPr>
          <w:sz w:val="20"/>
          <w:szCs w:val="20"/>
          <w:lang w:eastAsia="en-GB"/>
        </w:rPr>
        <w:t xml:space="preserve"> </w:t>
      </w:r>
      <w:proofErr w:type="gramStart"/>
      <w:r w:rsidR="00930751" w:rsidRPr="007925E3">
        <w:rPr>
          <w:sz w:val="20"/>
          <w:szCs w:val="20"/>
          <w:lang w:eastAsia="en-GB"/>
        </w:rPr>
        <w:t>1</w:t>
      </w:r>
      <w:r w:rsidR="00930751" w:rsidRPr="00EF6889">
        <w:rPr>
          <w:sz w:val="20"/>
          <w:szCs w:val="20"/>
          <w:lang w:eastAsia="en-GB"/>
        </w:rPr>
        <w:t>st</w:t>
      </w:r>
      <w:r w:rsidR="00930751" w:rsidRPr="007925E3">
        <w:rPr>
          <w:sz w:val="20"/>
          <w:szCs w:val="20"/>
          <w:lang w:eastAsia="en-GB"/>
        </w:rPr>
        <w:t xml:space="preserve"> ed</w:t>
      </w:r>
      <w:r w:rsidR="00930751">
        <w:rPr>
          <w:sz w:val="20"/>
          <w:szCs w:val="20"/>
          <w:lang w:eastAsia="en-GB"/>
        </w:rPr>
        <w:t xml:space="preserve">ition, </w:t>
      </w:r>
      <w:r w:rsidR="00DB4683" w:rsidRPr="007925E3">
        <w:rPr>
          <w:sz w:val="20"/>
          <w:szCs w:val="20"/>
          <w:lang w:eastAsia="en-GB"/>
        </w:rPr>
        <w:t>1999.</w:t>
      </w:r>
      <w:proofErr w:type="gramEnd"/>
      <w:r w:rsidR="00DB4683" w:rsidRPr="007925E3">
        <w:rPr>
          <w:sz w:val="20"/>
          <w:szCs w:val="20"/>
          <w:lang w:eastAsia="en-GB"/>
        </w:rPr>
        <w:t xml:space="preserve"> Oxford and New York: Oxford University Press</w:t>
      </w:r>
      <w:r w:rsidR="00E67B02">
        <w:rPr>
          <w:sz w:val="20"/>
          <w:szCs w:val="20"/>
          <w:lang w:eastAsia="en-GB"/>
        </w:rPr>
        <w:t xml:space="preserve">, </w:t>
      </w:r>
      <w:r w:rsidR="00E67B02" w:rsidRPr="007925E3">
        <w:rPr>
          <w:sz w:val="20"/>
          <w:szCs w:val="20"/>
          <w:lang w:eastAsia="en-GB"/>
        </w:rPr>
        <w:t>2004.</w:t>
      </w:r>
    </w:p>
    <w:p w:rsidR="00DB4683" w:rsidRPr="007925E3" w:rsidRDefault="00DB4683" w:rsidP="00526DCF">
      <w:pPr>
        <w:ind w:left="400" w:hanging="400"/>
        <w:rPr>
          <w:sz w:val="20"/>
          <w:szCs w:val="20"/>
          <w:lang w:eastAsia="en-GB"/>
        </w:rPr>
      </w:pPr>
      <w:r w:rsidRPr="007925E3">
        <w:rPr>
          <w:sz w:val="20"/>
          <w:szCs w:val="20"/>
          <w:lang w:eastAsia="en-GB"/>
        </w:rPr>
        <w:t xml:space="preserve">Caracciolo, F. </w:t>
      </w:r>
      <w:r w:rsidR="006F0DD7">
        <w:rPr>
          <w:sz w:val="20"/>
          <w:szCs w:val="20"/>
          <w:lang w:eastAsia="en-GB"/>
        </w:rPr>
        <w:t>“</w:t>
      </w:r>
      <w:proofErr w:type="gramStart"/>
      <w:r w:rsidRPr="007925E3">
        <w:rPr>
          <w:sz w:val="20"/>
          <w:szCs w:val="20"/>
          <w:lang w:eastAsia="en-GB"/>
        </w:rPr>
        <w:t>Il</w:t>
      </w:r>
      <w:proofErr w:type="gramEnd"/>
      <w:r w:rsidRPr="007925E3">
        <w:rPr>
          <w:sz w:val="20"/>
          <w:szCs w:val="20"/>
          <w:lang w:eastAsia="en-GB"/>
        </w:rPr>
        <w:t xml:space="preserve"> credito allo stato e la rendita pubblica nel Regno di Napoli in età spagnola: costante esigenza del governo di abbassare il saggio di interesse remunerando di meno il credito erogato dai privati.</w:t>
      </w:r>
      <w:r w:rsidR="006F0DD7">
        <w:rPr>
          <w:sz w:val="20"/>
          <w:szCs w:val="20"/>
          <w:lang w:eastAsia="en-GB"/>
        </w:rPr>
        <w:t>”</w:t>
      </w:r>
      <w:r w:rsidRPr="007925E3">
        <w:rPr>
          <w:sz w:val="20"/>
          <w:szCs w:val="20"/>
          <w:lang w:eastAsia="en-GB"/>
        </w:rPr>
        <w:t xml:space="preserve"> In </w:t>
      </w:r>
      <w:r w:rsidRPr="007925E3">
        <w:rPr>
          <w:i/>
          <w:sz w:val="20"/>
          <w:szCs w:val="20"/>
          <w:lang w:eastAsia="en-GB"/>
        </w:rPr>
        <w:t>Credito e Sviluppo in Italia dal Medio Evo all</w:t>
      </w:r>
      <w:r w:rsidR="00471FAB">
        <w:rPr>
          <w:i/>
          <w:sz w:val="20"/>
          <w:szCs w:val="20"/>
          <w:lang w:eastAsia="en-GB"/>
        </w:rPr>
        <w:t>’</w:t>
      </w:r>
      <w:r w:rsidRPr="007925E3">
        <w:rPr>
          <w:i/>
          <w:sz w:val="20"/>
          <w:szCs w:val="20"/>
          <w:lang w:eastAsia="en-GB"/>
        </w:rPr>
        <w:t>Età Contemporanea</w:t>
      </w:r>
      <w:r w:rsidR="006F0DD7">
        <w:rPr>
          <w:sz w:val="20"/>
          <w:szCs w:val="20"/>
          <w:lang w:eastAsia="en-GB"/>
        </w:rPr>
        <w:t xml:space="preserve">, edited by </w:t>
      </w:r>
      <w:r w:rsidR="006F0DD7" w:rsidRPr="007925E3">
        <w:rPr>
          <w:sz w:val="20"/>
          <w:szCs w:val="20"/>
          <w:lang w:eastAsia="en-GB"/>
        </w:rPr>
        <w:t>Società Italiana degli Storici dell</w:t>
      </w:r>
      <w:r w:rsidR="006F0DD7">
        <w:rPr>
          <w:sz w:val="20"/>
          <w:szCs w:val="20"/>
          <w:lang w:eastAsia="en-GB"/>
        </w:rPr>
        <w:t>’Economia</w:t>
      </w:r>
      <w:r w:rsidR="006F0DD7" w:rsidRPr="007925E3">
        <w:rPr>
          <w:sz w:val="20"/>
          <w:szCs w:val="20"/>
          <w:lang w:eastAsia="en-GB"/>
        </w:rPr>
        <w:t xml:space="preserve">, </w:t>
      </w:r>
      <w:r w:rsidR="00BC4B1F" w:rsidRPr="00BC4B1F">
        <w:rPr>
          <w:sz w:val="20"/>
          <w:szCs w:val="20"/>
          <w:lang w:eastAsia="en-GB"/>
        </w:rPr>
        <w:t>217</w:t>
      </w:r>
      <w:r w:rsidR="00BC4B1F">
        <w:rPr>
          <w:sz w:val="20"/>
          <w:szCs w:val="20"/>
          <w:lang w:eastAsia="en-GB"/>
        </w:rPr>
        <w:t>–</w:t>
      </w:r>
      <w:r w:rsidR="00BC4B1F" w:rsidRPr="00BC4B1F">
        <w:rPr>
          <w:sz w:val="20"/>
          <w:szCs w:val="20"/>
          <w:lang w:eastAsia="en-GB"/>
        </w:rPr>
        <w:t>25.</w:t>
      </w:r>
      <w:r w:rsidR="006F0DD7" w:rsidRPr="007925E3">
        <w:rPr>
          <w:sz w:val="20"/>
          <w:szCs w:val="20"/>
          <w:lang w:eastAsia="en-GB"/>
        </w:rPr>
        <w:t xml:space="preserve"> </w:t>
      </w:r>
      <w:r w:rsidRPr="007925E3">
        <w:rPr>
          <w:sz w:val="20"/>
          <w:szCs w:val="20"/>
          <w:lang w:eastAsia="en-GB"/>
        </w:rPr>
        <w:t>Verona: Monduzzi</w:t>
      </w:r>
      <w:r w:rsidR="00AB73D7">
        <w:rPr>
          <w:sz w:val="20"/>
          <w:szCs w:val="20"/>
          <w:lang w:eastAsia="en-GB"/>
        </w:rPr>
        <w:t xml:space="preserve">, </w:t>
      </w:r>
      <w:r w:rsidR="00AB73D7" w:rsidRPr="007925E3">
        <w:rPr>
          <w:sz w:val="20"/>
          <w:szCs w:val="20"/>
          <w:lang w:eastAsia="en-GB"/>
        </w:rPr>
        <w:t>1988.</w:t>
      </w:r>
    </w:p>
    <w:p w:rsidR="00DB4683" w:rsidRPr="007925E3" w:rsidRDefault="00DB4683" w:rsidP="00526DCF">
      <w:pPr>
        <w:ind w:left="400" w:hanging="400"/>
        <w:rPr>
          <w:sz w:val="20"/>
          <w:szCs w:val="20"/>
          <w:lang w:eastAsia="en-GB"/>
        </w:rPr>
      </w:pPr>
      <w:proofErr w:type="gramStart"/>
      <w:r w:rsidRPr="007925E3">
        <w:rPr>
          <w:sz w:val="20"/>
          <w:szCs w:val="20"/>
          <w:lang w:eastAsia="en-GB"/>
        </w:rPr>
        <w:t>Caravale, M.</w:t>
      </w:r>
      <w:r w:rsidR="00276FCA">
        <w:rPr>
          <w:sz w:val="20"/>
          <w:szCs w:val="20"/>
          <w:lang w:eastAsia="en-GB"/>
        </w:rPr>
        <w:t>,</w:t>
      </w:r>
      <w:r w:rsidRPr="007925E3">
        <w:rPr>
          <w:sz w:val="20"/>
          <w:szCs w:val="20"/>
          <w:lang w:eastAsia="en-GB"/>
        </w:rPr>
        <w:t xml:space="preserve"> and </w:t>
      </w:r>
      <w:r w:rsidR="00276FCA" w:rsidRPr="007925E3">
        <w:rPr>
          <w:sz w:val="20"/>
          <w:szCs w:val="20"/>
          <w:lang w:eastAsia="en-GB"/>
        </w:rPr>
        <w:t xml:space="preserve">A. </w:t>
      </w:r>
      <w:r w:rsidRPr="007925E3">
        <w:rPr>
          <w:sz w:val="20"/>
          <w:szCs w:val="20"/>
          <w:lang w:eastAsia="en-GB"/>
        </w:rPr>
        <w:t>Caracciolo</w:t>
      </w:r>
      <w:r w:rsidR="00276FCA">
        <w:rPr>
          <w:sz w:val="20"/>
          <w:szCs w:val="20"/>
          <w:lang w:eastAsia="en-GB"/>
        </w:rPr>
        <w:t>.</w:t>
      </w:r>
      <w:proofErr w:type="gramEnd"/>
      <w:r w:rsidRPr="007925E3">
        <w:rPr>
          <w:sz w:val="20"/>
          <w:szCs w:val="20"/>
          <w:lang w:eastAsia="en-GB"/>
        </w:rPr>
        <w:t xml:space="preserve"> </w:t>
      </w:r>
      <w:r w:rsidRPr="007925E3">
        <w:rPr>
          <w:i/>
          <w:sz w:val="20"/>
          <w:szCs w:val="20"/>
          <w:lang w:eastAsia="en-GB"/>
        </w:rPr>
        <w:t>Lo Stato Pontificio da Martino V a Pio IX</w:t>
      </w:r>
      <w:r w:rsidRPr="007925E3">
        <w:rPr>
          <w:sz w:val="20"/>
          <w:szCs w:val="20"/>
          <w:lang w:eastAsia="en-GB"/>
        </w:rPr>
        <w:t>. Turin: UTET</w:t>
      </w:r>
      <w:r w:rsidR="00276FCA">
        <w:rPr>
          <w:sz w:val="20"/>
          <w:szCs w:val="20"/>
          <w:lang w:eastAsia="en-GB"/>
        </w:rPr>
        <w:t xml:space="preserve">, </w:t>
      </w:r>
      <w:r w:rsidR="00276FCA" w:rsidRPr="007925E3">
        <w:rPr>
          <w:sz w:val="20"/>
          <w:szCs w:val="20"/>
          <w:lang w:eastAsia="en-GB"/>
        </w:rPr>
        <w:t>1978.</w:t>
      </w:r>
    </w:p>
    <w:p w:rsidR="00DB4683" w:rsidRPr="007925E3" w:rsidRDefault="00DB4683" w:rsidP="00526DCF">
      <w:pPr>
        <w:ind w:left="400" w:hanging="400"/>
        <w:rPr>
          <w:sz w:val="20"/>
          <w:szCs w:val="20"/>
          <w:lang w:eastAsia="en-GB"/>
        </w:rPr>
      </w:pPr>
      <w:proofErr w:type="gramStart"/>
      <w:r w:rsidRPr="007925E3">
        <w:rPr>
          <w:sz w:val="20"/>
          <w:szCs w:val="20"/>
          <w:lang w:eastAsia="en-GB"/>
        </w:rPr>
        <w:t>Carpanetto, D.</w:t>
      </w:r>
      <w:r w:rsidR="00F659C1">
        <w:rPr>
          <w:sz w:val="20"/>
          <w:szCs w:val="20"/>
          <w:lang w:eastAsia="en-GB"/>
        </w:rPr>
        <w:t>,</w:t>
      </w:r>
      <w:r w:rsidRPr="007925E3">
        <w:rPr>
          <w:sz w:val="20"/>
          <w:szCs w:val="20"/>
          <w:lang w:eastAsia="en-GB"/>
        </w:rPr>
        <w:t xml:space="preserve"> and </w:t>
      </w:r>
      <w:r w:rsidR="00F659C1" w:rsidRPr="007925E3">
        <w:rPr>
          <w:sz w:val="20"/>
          <w:szCs w:val="20"/>
          <w:lang w:eastAsia="en-GB"/>
        </w:rPr>
        <w:t xml:space="preserve">G. </w:t>
      </w:r>
      <w:r w:rsidRPr="007925E3">
        <w:rPr>
          <w:sz w:val="20"/>
          <w:szCs w:val="20"/>
          <w:lang w:eastAsia="en-GB"/>
        </w:rPr>
        <w:t>Ricuperati</w:t>
      </w:r>
      <w:r w:rsidR="00F659C1">
        <w:rPr>
          <w:sz w:val="20"/>
          <w:szCs w:val="20"/>
          <w:lang w:eastAsia="en-GB"/>
        </w:rPr>
        <w:t>.</w:t>
      </w:r>
      <w:proofErr w:type="gramEnd"/>
      <w:r w:rsidRPr="007925E3">
        <w:rPr>
          <w:sz w:val="20"/>
          <w:szCs w:val="20"/>
          <w:lang w:eastAsia="en-GB"/>
        </w:rPr>
        <w:t xml:space="preserve"> </w:t>
      </w:r>
      <w:r w:rsidRPr="007925E3">
        <w:rPr>
          <w:i/>
          <w:sz w:val="20"/>
          <w:szCs w:val="20"/>
          <w:lang w:eastAsia="en-GB"/>
        </w:rPr>
        <w:t>Italy in the Age of Reason</w:t>
      </w:r>
      <w:r w:rsidR="00FB3942">
        <w:rPr>
          <w:i/>
          <w:sz w:val="20"/>
          <w:szCs w:val="20"/>
          <w:lang w:eastAsia="en-GB"/>
        </w:rPr>
        <w:t>,</w:t>
      </w:r>
      <w:r w:rsidRPr="007925E3">
        <w:rPr>
          <w:i/>
          <w:sz w:val="20"/>
          <w:szCs w:val="20"/>
          <w:lang w:eastAsia="en-GB"/>
        </w:rPr>
        <w:t xml:space="preserve"> 1685</w:t>
      </w:r>
      <w:r w:rsidR="00AD4682">
        <w:rPr>
          <w:i/>
          <w:sz w:val="20"/>
          <w:szCs w:val="20"/>
          <w:lang w:eastAsia="en-GB"/>
        </w:rPr>
        <w:t>–</w:t>
      </w:r>
      <w:r w:rsidRPr="007925E3">
        <w:rPr>
          <w:i/>
          <w:sz w:val="20"/>
          <w:szCs w:val="20"/>
          <w:lang w:eastAsia="en-GB"/>
        </w:rPr>
        <w:t>1789</w:t>
      </w:r>
      <w:r w:rsidRPr="007925E3">
        <w:rPr>
          <w:sz w:val="20"/>
          <w:szCs w:val="20"/>
          <w:lang w:eastAsia="en-GB"/>
        </w:rPr>
        <w:t>. Trans. by Higgit, C. London and New York: Longman</w:t>
      </w:r>
      <w:r w:rsidR="00FB3942">
        <w:rPr>
          <w:sz w:val="20"/>
          <w:szCs w:val="20"/>
          <w:lang w:eastAsia="en-GB"/>
        </w:rPr>
        <w:t xml:space="preserve">, </w:t>
      </w:r>
      <w:r w:rsidR="00FB3942" w:rsidRPr="007925E3">
        <w:rPr>
          <w:sz w:val="20"/>
          <w:szCs w:val="20"/>
          <w:lang w:eastAsia="en-GB"/>
        </w:rPr>
        <w:t>1987.</w:t>
      </w:r>
    </w:p>
    <w:p w:rsidR="00DB4683" w:rsidRPr="007925E3" w:rsidRDefault="00DB4683" w:rsidP="00526DCF">
      <w:pPr>
        <w:ind w:left="400" w:hanging="400"/>
        <w:rPr>
          <w:sz w:val="20"/>
          <w:szCs w:val="20"/>
          <w:lang w:eastAsia="en-GB"/>
        </w:rPr>
      </w:pPr>
      <w:proofErr w:type="gramStart"/>
      <w:r w:rsidRPr="007925E3">
        <w:rPr>
          <w:sz w:val="20"/>
          <w:szCs w:val="20"/>
          <w:lang w:eastAsia="en-GB"/>
        </w:rPr>
        <w:t>Chittolini, G. Feudatari e comunità rurali nell</w:t>
      </w:r>
      <w:r w:rsidR="00471FAB">
        <w:rPr>
          <w:sz w:val="20"/>
          <w:szCs w:val="20"/>
          <w:lang w:eastAsia="en-GB"/>
        </w:rPr>
        <w:t>’</w:t>
      </w:r>
      <w:r w:rsidRPr="007925E3">
        <w:rPr>
          <w:sz w:val="20"/>
          <w:szCs w:val="20"/>
          <w:lang w:eastAsia="en-GB"/>
        </w:rPr>
        <w:t>Italia centrosettentrionale (secoli XV</w:t>
      </w:r>
      <w:r w:rsidR="00AD4682">
        <w:rPr>
          <w:sz w:val="20"/>
          <w:szCs w:val="20"/>
          <w:lang w:eastAsia="en-GB"/>
        </w:rPr>
        <w:t>–</w:t>
      </w:r>
      <w:r w:rsidRPr="007925E3">
        <w:rPr>
          <w:sz w:val="20"/>
          <w:szCs w:val="20"/>
          <w:lang w:eastAsia="en-GB"/>
        </w:rPr>
        <w:t>XVII).</w:t>
      </w:r>
      <w:proofErr w:type="gramEnd"/>
      <w:r w:rsidRPr="007925E3">
        <w:rPr>
          <w:sz w:val="20"/>
          <w:szCs w:val="20"/>
          <w:lang w:eastAsia="en-GB"/>
        </w:rPr>
        <w:t xml:space="preserve"> </w:t>
      </w:r>
      <w:r w:rsidRPr="007925E3">
        <w:rPr>
          <w:i/>
          <w:sz w:val="20"/>
          <w:szCs w:val="20"/>
          <w:lang w:eastAsia="en-GB"/>
        </w:rPr>
        <w:t>Studi Storici Luigi Simeone</w:t>
      </w:r>
      <w:r w:rsidRPr="007925E3">
        <w:rPr>
          <w:sz w:val="20"/>
          <w:szCs w:val="20"/>
          <w:lang w:eastAsia="en-GB"/>
        </w:rPr>
        <w:t xml:space="preserve"> 36</w:t>
      </w:r>
      <w:r w:rsidR="0078182D">
        <w:rPr>
          <w:sz w:val="20"/>
          <w:szCs w:val="20"/>
          <w:lang w:eastAsia="en-GB"/>
        </w:rPr>
        <w:t xml:space="preserve"> (1986):</w:t>
      </w:r>
      <w:r w:rsidRPr="007925E3">
        <w:rPr>
          <w:sz w:val="20"/>
          <w:szCs w:val="20"/>
          <w:lang w:eastAsia="en-GB"/>
        </w:rPr>
        <w:t>11</w:t>
      </w:r>
      <w:r w:rsidR="00AD4682">
        <w:rPr>
          <w:sz w:val="20"/>
          <w:szCs w:val="20"/>
          <w:lang w:eastAsia="en-GB"/>
        </w:rPr>
        <w:t>–</w:t>
      </w:r>
      <w:r w:rsidRPr="007925E3">
        <w:rPr>
          <w:sz w:val="20"/>
          <w:szCs w:val="20"/>
          <w:lang w:eastAsia="en-GB"/>
        </w:rPr>
        <w:t>28.</w:t>
      </w:r>
    </w:p>
    <w:p w:rsidR="00DB4683" w:rsidRPr="007925E3" w:rsidRDefault="00DB4683" w:rsidP="00526DCF">
      <w:pPr>
        <w:ind w:left="400" w:hanging="400"/>
        <w:rPr>
          <w:sz w:val="20"/>
          <w:szCs w:val="20"/>
        </w:rPr>
      </w:pPr>
      <w:r w:rsidRPr="007925E3">
        <w:rPr>
          <w:sz w:val="20"/>
          <w:szCs w:val="20"/>
        </w:rPr>
        <w:t xml:space="preserve">Cipolla, C. M. </w:t>
      </w:r>
      <w:r w:rsidR="006C6366">
        <w:rPr>
          <w:sz w:val="20"/>
          <w:szCs w:val="20"/>
        </w:rPr>
        <w:t>“</w:t>
      </w:r>
      <w:r w:rsidRPr="007925E3">
        <w:rPr>
          <w:sz w:val="20"/>
          <w:szCs w:val="20"/>
        </w:rPr>
        <w:t>Note sulla storia del saggio d</w:t>
      </w:r>
      <w:r w:rsidR="00471FAB">
        <w:rPr>
          <w:sz w:val="20"/>
          <w:szCs w:val="20"/>
        </w:rPr>
        <w:t>’</w:t>
      </w:r>
      <w:r w:rsidRPr="007925E3">
        <w:rPr>
          <w:sz w:val="20"/>
          <w:szCs w:val="20"/>
        </w:rPr>
        <w:t xml:space="preserve">interesse. Corso, dividendi e sconto dei dividendi </w:t>
      </w:r>
      <w:proofErr w:type="gramStart"/>
      <w:r w:rsidRPr="007925E3">
        <w:rPr>
          <w:sz w:val="20"/>
          <w:szCs w:val="20"/>
        </w:rPr>
        <w:t>del</w:t>
      </w:r>
      <w:proofErr w:type="gramEnd"/>
      <w:r w:rsidRPr="007925E3">
        <w:rPr>
          <w:sz w:val="20"/>
          <w:szCs w:val="20"/>
        </w:rPr>
        <w:t xml:space="preserve"> Banco di S. Giorgio nel secolo XVI.</w:t>
      </w:r>
      <w:r w:rsidR="006C6366">
        <w:rPr>
          <w:sz w:val="20"/>
          <w:szCs w:val="20"/>
        </w:rPr>
        <w:t xml:space="preserve">” </w:t>
      </w:r>
      <w:r w:rsidRPr="007925E3">
        <w:rPr>
          <w:i/>
          <w:sz w:val="20"/>
          <w:szCs w:val="20"/>
        </w:rPr>
        <w:t>Economia Internazionale</w:t>
      </w:r>
      <w:r w:rsidRPr="007925E3">
        <w:rPr>
          <w:sz w:val="20"/>
          <w:szCs w:val="20"/>
        </w:rPr>
        <w:t xml:space="preserve"> 5,</w:t>
      </w:r>
      <w:r w:rsidR="005E5A74" w:rsidRPr="005E5A74">
        <w:rPr>
          <w:b/>
          <w:sz w:val="20"/>
          <w:szCs w:val="20"/>
          <w:lang w:eastAsia="en-GB"/>
        </w:rPr>
        <w:t xml:space="preserve"> </w:t>
      </w:r>
      <w:r w:rsidR="005E5A74" w:rsidRPr="00DC6228">
        <w:rPr>
          <w:sz w:val="20"/>
          <w:szCs w:val="20"/>
          <w:lang w:eastAsia="en-GB"/>
        </w:rPr>
        <w:t xml:space="preserve">no. </w:t>
      </w:r>
      <w:r w:rsidR="00DC6228" w:rsidRPr="00DC6228">
        <w:rPr>
          <w:sz w:val="20"/>
          <w:szCs w:val="20"/>
          <w:lang w:eastAsia="en-GB"/>
        </w:rPr>
        <w:t>2</w:t>
      </w:r>
      <w:r w:rsidR="005E5A74">
        <w:rPr>
          <w:sz w:val="20"/>
          <w:szCs w:val="20"/>
          <w:lang w:eastAsia="en-GB"/>
        </w:rPr>
        <w:t xml:space="preserve"> (</w:t>
      </w:r>
      <w:r w:rsidR="005E5A74" w:rsidRPr="007925E3">
        <w:rPr>
          <w:sz w:val="20"/>
          <w:szCs w:val="20"/>
        </w:rPr>
        <w:t>1952</w:t>
      </w:r>
      <w:r w:rsidR="005E5A74">
        <w:rPr>
          <w:sz w:val="20"/>
          <w:szCs w:val="20"/>
        </w:rPr>
        <w:t>):</w:t>
      </w:r>
      <w:r w:rsidR="005E5A74" w:rsidRPr="007925E3">
        <w:rPr>
          <w:sz w:val="20"/>
          <w:szCs w:val="20"/>
        </w:rPr>
        <w:t xml:space="preserve"> </w:t>
      </w:r>
      <w:r w:rsidRPr="007925E3">
        <w:rPr>
          <w:sz w:val="20"/>
          <w:szCs w:val="20"/>
        </w:rPr>
        <w:t>255</w:t>
      </w:r>
      <w:r w:rsidR="00AD4682">
        <w:rPr>
          <w:sz w:val="20"/>
          <w:szCs w:val="20"/>
        </w:rPr>
        <w:t>–</w:t>
      </w:r>
      <w:r w:rsidRPr="007925E3">
        <w:rPr>
          <w:sz w:val="20"/>
          <w:szCs w:val="20"/>
        </w:rPr>
        <w:t>72.</w:t>
      </w:r>
    </w:p>
    <w:p w:rsidR="00DB4683" w:rsidRPr="007925E3" w:rsidRDefault="005839A8" w:rsidP="00526DCF">
      <w:pPr>
        <w:ind w:left="400" w:hanging="400"/>
        <w:rPr>
          <w:sz w:val="20"/>
          <w:szCs w:val="20"/>
        </w:rPr>
      </w:pPr>
      <w:r w:rsidRPr="007D6EAB">
        <w:rPr>
          <w:sz w:val="20"/>
        </w:rPr>
        <w:t>______.</w:t>
      </w:r>
      <w:r>
        <w:rPr>
          <w:sz w:val="20"/>
        </w:rPr>
        <w:t xml:space="preserve"> </w:t>
      </w:r>
      <w:r w:rsidR="00C92C54" w:rsidRPr="00B50393">
        <w:rPr>
          <w:spacing w:val="8"/>
          <w:sz w:val="20"/>
        </w:rPr>
        <w:t>“</w:t>
      </w:r>
      <w:r w:rsidR="00DB4683" w:rsidRPr="00B50393">
        <w:rPr>
          <w:spacing w:val="8"/>
          <w:sz w:val="20"/>
          <w:szCs w:val="20"/>
        </w:rPr>
        <w:t xml:space="preserve">Four </w:t>
      </w:r>
      <w:r w:rsidR="00C92C54" w:rsidRPr="00B50393">
        <w:rPr>
          <w:spacing w:val="8"/>
          <w:sz w:val="20"/>
          <w:szCs w:val="20"/>
        </w:rPr>
        <w:t>Centuries</w:t>
      </w:r>
      <w:r w:rsidR="00DB4683" w:rsidRPr="00B50393">
        <w:rPr>
          <w:spacing w:val="8"/>
          <w:sz w:val="20"/>
          <w:szCs w:val="20"/>
        </w:rPr>
        <w:t xml:space="preserve"> of Italian </w:t>
      </w:r>
      <w:r w:rsidR="00C92C54" w:rsidRPr="00B50393">
        <w:rPr>
          <w:spacing w:val="8"/>
          <w:sz w:val="20"/>
          <w:szCs w:val="20"/>
        </w:rPr>
        <w:t>Demographic Development</w:t>
      </w:r>
      <w:r w:rsidR="00DB4683" w:rsidRPr="00B50393">
        <w:rPr>
          <w:spacing w:val="8"/>
          <w:sz w:val="20"/>
          <w:szCs w:val="20"/>
        </w:rPr>
        <w:t>.</w:t>
      </w:r>
      <w:r w:rsidR="00C92C54" w:rsidRPr="00B50393">
        <w:rPr>
          <w:spacing w:val="8"/>
          <w:sz w:val="20"/>
          <w:szCs w:val="20"/>
        </w:rPr>
        <w:t>”</w:t>
      </w:r>
      <w:r w:rsidR="00DB4683" w:rsidRPr="00B50393">
        <w:rPr>
          <w:spacing w:val="8"/>
          <w:sz w:val="20"/>
          <w:szCs w:val="20"/>
        </w:rPr>
        <w:t xml:space="preserve"> In </w:t>
      </w:r>
      <w:r w:rsidR="00DB4683" w:rsidRPr="00B50393">
        <w:rPr>
          <w:i/>
          <w:spacing w:val="8"/>
          <w:sz w:val="20"/>
          <w:szCs w:val="20"/>
        </w:rPr>
        <w:t xml:space="preserve">Population in </w:t>
      </w:r>
      <w:r w:rsidR="00DB4683" w:rsidRPr="007925E3">
        <w:rPr>
          <w:i/>
          <w:sz w:val="20"/>
          <w:szCs w:val="20"/>
        </w:rPr>
        <w:t>History</w:t>
      </w:r>
      <w:r w:rsidR="00C92C54">
        <w:rPr>
          <w:i/>
          <w:sz w:val="20"/>
          <w:szCs w:val="20"/>
        </w:rPr>
        <w:t>:</w:t>
      </w:r>
      <w:r w:rsidR="00DB4683" w:rsidRPr="007925E3">
        <w:rPr>
          <w:i/>
          <w:sz w:val="20"/>
          <w:szCs w:val="20"/>
        </w:rPr>
        <w:t xml:space="preserve"> Essays in Historical Demography</w:t>
      </w:r>
      <w:r w:rsidR="00C92C54">
        <w:rPr>
          <w:sz w:val="20"/>
          <w:szCs w:val="20"/>
        </w:rPr>
        <w:t xml:space="preserve">, edited by </w:t>
      </w:r>
      <w:r w:rsidR="00C92C54" w:rsidRPr="007925E3">
        <w:rPr>
          <w:sz w:val="20"/>
          <w:szCs w:val="20"/>
        </w:rPr>
        <w:t xml:space="preserve">D. V. </w:t>
      </w:r>
      <w:r w:rsidR="00C92C54">
        <w:rPr>
          <w:sz w:val="20"/>
          <w:szCs w:val="20"/>
        </w:rPr>
        <w:t>Glass</w:t>
      </w:r>
      <w:r w:rsidR="00C92C54" w:rsidRPr="007925E3">
        <w:rPr>
          <w:sz w:val="20"/>
          <w:szCs w:val="20"/>
        </w:rPr>
        <w:t xml:space="preserve"> and D. E. C. Eversley, 570</w:t>
      </w:r>
      <w:r w:rsidR="00C92C54">
        <w:rPr>
          <w:sz w:val="20"/>
          <w:szCs w:val="20"/>
        </w:rPr>
        <w:t>–</w:t>
      </w:r>
      <w:r w:rsidR="00C92C54" w:rsidRPr="007925E3">
        <w:rPr>
          <w:sz w:val="20"/>
          <w:szCs w:val="20"/>
        </w:rPr>
        <w:t>87.</w:t>
      </w:r>
      <w:r w:rsidR="00DB4683" w:rsidRPr="007925E3">
        <w:rPr>
          <w:sz w:val="20"/>
          <w:szCs w:val="20"/>
        </w:rPr>
        <w:t xml:space="preserve"> Woking: Edward Arnold, </w:t>
      </w:r>
      <w:r w:rsidR="00C92C54" w:rsidRPr="007925E3">
        <w:rPr>
          <w:sz w:val="20"/>
          <w:szCs w:val="20"/>
        </w:rPr>
        <w:t xml:space="preserve">1965. </w:t>
      </w:r>
    </w:p>
    <w:p w:rsidR="00DB4683" w:rsidRPr="007925E3" w:rsidRDefault="00DB4683" w:rsidP="00526DCF">
      <w:pPr>
        <w:ind w:left="400" w:hanging="400"/>
        <w:rPr>
          <w:sz w:val="20"/>
          <w:szCs w:val="20"/>
          <w:lang w:eastAsia="en-GB"/>
        </w:rPr>
      </w:pPr>
      <w:r w:rsidRPr="007925E3">
        <w:rPr>
          <w:sz w:val="20"/>
          <w:szCs w:val="20"/>
          <w:lang w:eastAsia="en-GB"/>
        </w:rPr>
        <w:t xml:space="preserve">Clodfelter, M. </w:t>
      </w:r>
      <w:r w:rsidRPr="007925E3">
        <w:rPr>
          <w:i/>
          <w:sz w:val="20"/>
          <w:szCs w:val="20"/>
          <w:lang w:eastAsia="en-GB"/>
        </w:rPr>
        <w:t>Warfare and Armed Conflicts</w:t>
      </w:r>
      <w:r w:rsidR="00FF18C0">
        <w:rPr>
          <w:i/>
          <w:sz w:val="20"/>
          <w:szCs w:val="20"/>
          <w:lang w:eastAsia="en-GB"/>
        </w:rPr>
        <w:t>:</w:t>
      </w:r>
      <w:r w:rsidRPr="007925E3">
        <w:rPr>
          <w:i/>
          <w:sz w:val="20"/>
          <w:szCs w:val="20"/>
          <w:lang w:eastAsia="en-GB"/>
        </w:rPr>
        <w:t xml:space="preserve"> A Statistical Encyclopedia of Casualty </w:t>
      </w:r>
      <w:r w:rsidRPr="005A7CFE">
        <w:rPr>
          <w:i/>
          <w:spacing w:val="8"/>
          <w:sz w:val="20"/>
          <w:szCs w:val="20"/>
          <w:lang w:eastAsia="en-GB"/>
        </w:rPr>
        <w:t>and Other Figures, 1494</w:t>
      </w:r>
      <w:r w:rsidR="00AD4682" w:rsidRPr="005A7CFE">
        <w:rPr>
          <w:i/>
          <w:spacing w:val="8"/>
          <w:sz w:val="20"/>
          <w:szCs w:val="20"/>
          <w:lang w:eastAsia="en-GB"/>
        </w:rPr>
        <w:t>–</w:t>
      </w:r>
      <w:r w:rsidRPr="005A7CFE">
        <w:rPr>
          <w:i/>
          <w:spacing w:val="8"/>
          <w:sz w:val="20"/>
          <w:szCs w:val="20"/>
          <w:lang w:eastAsia="en-GB"/>
        </w:rPr>
        <w:t>2007</w:t>
      </w:r>
      <w:r w:rsidRPr="005A7CFE">
        <w:rPr>
          <w:spacing w:val="8"/>
          <w:sz w:val="20"/>
          <w:szCs w:val="20"/>
          <w:lang w:eastAsia="en-GB"/>
        </w:rPr>
        <w:t xml:space="preserve">. </w:t>
      </w:r>
      <w:proofErr w:type="gramStart"/>
      <w:r w:rsidRPr="005A7CFE">
        <w:rPr>
          <w:spacing w:val="8"/>
          <w:sz w:val="20"/>
          <w:szCs w:val="20"/>
          <w:lang w:eastAsia="en-GB"/>
        </w:rPr>
        <w:t>3rd ed</w:t>
      </w:r>
      <w:r w:rsidR="00FF18C0" w:rsidRPr="005A7CFE">
        <w:rPr>
          <w:spacing w:val="8"/>
          <w:sz w:val="20"/>
          <w:szCs w:val="20"/>
          <w:lang w:eastAsia="en-GB"/>
        </w:rPr>
        <w:t>ition</w:t>
      </w:r>
      <w:r w:rsidRPr="005A7CFE">
        <w:rPr>
          <w:spacing w:val="8"/>
          <w:sz w:val="20"/>
          <w:szCs w:val="20"/>
          <w:lang w:eastAsia="en-GB"/>
        </w:rPr>
        <w:t>.</w:t>
      </w:r>
      <w:proofErr w:type="gramEnd"/>
      <w:r w:rsidR="002F3137" w:rsidRPr="005A7CFE">
        <w:rPr>
          <w:spacing w:val="8"/>
          <w:sz w:val="20"/>
          <w:szCs w:val="20"/>
          <w:lang w:eastAsia="en-GB"/>
        </w:rPr>
        <w:t xml:space="preserve"> </w:t>
      </w:r>
      <w:r w:rsidRPr="005A7CFE">
        <w:rPr>
          <w:spacing w:val="8"/>
          <w:sz w:val="20"/>
          <w:szCs w:val="20"/>
          <w:lang w:eastAsia="en-GB"/>
        </w:rPr>
        <w:t>Jefferson, NC and London:</w:t>
      </w:r>
      <w:r w:rsidRPr="007925E3">
        <w:rPr>
          <w:sz w:val="20"/>
          <w:szCs w:val="20"/>
          <w:lang w:eastAsia="en-GB"/>
        </w:rPr>
        <w:t xml:space="preserve"> McFarland &amp; Company</w:t>
      </w:r>
      <w:r w:rsidR="00FF18C0">
        <w:rPr>
          <w:sz w:val="20"/>
          <w:szCs w:val="20"/>
          <w:lang w:eastAsia="en-GB"/>
        </w:rPr>
        <w:t xml:space="preserve">, </w:t>
      </w:r>
      <w:r w:rsidR="00FF18C0" w:rsidRPr="007925E3">
        <w:rPr>
          <w:sz w:val="20"/>
          <w:szCs w:val="20"/>
          <w:lang w:eastAsia="en-GB"/>
        </w:rPr>
        <w:t>2008.</w:t>
      </w:r>
    </w:p>
    <w:p w:rsidR="00DB4683" w:rsidRPr="007925E3" w:rsidRDefault="00DB4683" w:rsidP="00526DCF">
      <w:pPr>
        <w:ind w:left="400" w:hanging="400"/>
        <w:rPr>
          <w:sz w:val="20"/>
          <w:szCs w:val="20"/>
          <w:lang w:eastAsia="en-GB"/>
        </w:rPr>
      </w:pPr>
      <w:r w:rsidRPr="007925E3">
        <w:rPr>
          <w:sz w:val="20"/>
          <w:szCs w:val="20"/>
          <w:lang w:eastAsia="en-GB"/>
        </w:rPr>
        <w:t xml:space="preserve">Cochrane, E. </w:t>
      </w:r>
      <w:r w:rsidRPr="007925E3">
        <w:rPr>
          <w:i/>
          <w:sz w:val="20"/>
          <w:szCs w:val="20"/>
          <w:lang w:eastAsia="en-GB"/>
        </w:rPr>
        <w:t>Florence in the Forgotten Centuries</w:t>
      </w:r>
      <w:r w:rsidR="00166004">
        <w:rPr>
          <w:i/>
          <w:sz w:val="20"/>
          <w:szCs w:val="20"/>
          <w:lang w:eastAsia="en-GB"/>
        </w:rPr>
        <w:t>,</w:t>
      </w:r>
      <w:r w:rsidRPr="007925E3">
        <w:rPr>
          <w:i/>
          <w:sz w:val="20"/>
          <w:szCs w:val="20"/>
          <w:lang w:eastAsia="en-GB"/>
        </w:rPr>
        <w:t xml:space="preserve"> 1527</w:t>
      </w:r>
      <w:r w:rsidR="00AD4682">
        <w:rPr>
          <w:i/>
          <w:sz w:val="20"/>
          <w:szCs w:val="20"/>
          <w:lang w:eastAsia="en-GB"/>
        </w:rPr>
        <w:t>–</w:t>
      </w:r>
      <w:r w:rsidRPr="007925E3">
        <w:rPr>
          <w:i/>
          <w:sz w:val="20"/>
          <w:szCs w:val="20"/>
          <w:lang w:eastAsia="en-GB"/>
        </w:rPr>
        <w:t>1800</w:t>
      </w:r>
      <w:r w:rsidRPr="007925E3">
        <w:rPr>
          <w:sz w:val="20"/>
          <w:szCs w:val="20"/>
          <w:lang w:eastAsia="en-GB"/>
        </w:rPr>
        <w:t>. Chicago: University of Chicago Press</w:t>
      </w:r>
      <w:r w:rsidR="00166004">
        <w:rPr>
          <w:sz w:val="20"/>
          <w:szCs w:val="20"/>
          <w:lang w:eastAsia="en-GB"/>
        </w:rPr>
        <w:t xml:space="preserve">, </w:t>
      </w:r>
      <w:r w:rsidR="00166004" w:rsidRPr="007925E3">
        <w:rPr>
          <w:sz w:val="20"/>
          <w:szCs w:val="20"/>
          <w:lang w:eastAsia="en-GB"/>
        </w:rPr>
        <w:t>1973.</w:t>
      </w:r>
    </w:p>
    <w:p w:rsidR="00DB4683" w:rsidRPr="007925E3" w:rsidRDefault="00DB4683" w:rsidP="00526DCF">
      <w:pPr>
        <w:ind w:left="400" w:hanging="400"/>
        <w:rPr>
          <w:sz w:val="20"/>
          <w:szCs w:val="20"/>
          <w:lang w:eastAsia="en-GB"/>
        </w:rPr>
      </w:pPr>
      <w:r w:rsidRPr="007925E3">
        <w:rPr>
          <w:sz w:val="20"/>
          <w:szCs w:val="20"/>
          <w:lang w:eastAsia="en-GB"/>
        </w:rPr>
        <w:t xml:space="preserve">Colzi, F. </w:t>
      </w:r>
      <w:proofErr w:type="gramStart"/>
      <w:r w:rsidRPr="007925E3">
        <w:rPr>
          <w:i/>
          <w:sz w:val="20"/>
          <w:szCs w:val="20"/>
          <w:lang w:eastAsia="en-GB"/>
        </w:rPr>
        <w:t>Il Debito Pubblico del</w:t>
      </w:r>
      <w:proofErr w:type="gramEnd"/>
      <w:r w:rsidRPr="007925E3">
        <w:rPr>
          <w:i/>
          <w:sz w:val="20"/>
          <w:szCs w:val="20"/>
          <w:lang w:eastAsia="en-GB"/>
        </w:rPr>
        <w:t xml:space="preserve"> Campidoglio: Finanza Comunale e Circolazione </w:t>
      </w:r>
      <w:r w:rsidR="00C24479" w:rsidRPr="00C44E01">
        <w:rPr>
          <w:sz w:val="18"/>
          <w:szCs w:val="18"/>
        </w:rPr>
        <w:br/>
      </w:r>
      <w:r w:rsidRPr="007925E3">
        <w:rPr>
          <w:i/>
          <w:sz w:val="20"/>
          <w:szCs w:val="20"/>
          <w:lang w:eastAsia="en-GB"/>
        </w:rPr>
        <w:t>dei Titoli a Roma fra Cinque e Seicento</w:t>
      </w:r>
      <w:r w:rsidRPr="007925E3">
        <w:rPr>
          <w:sz w:val="20"/>
          <w:szCs w:val="20"/>
          <w:lang w:eastAsia="en-GB"/>
        </w:rPr>
        <w:t>. Naples, Rome</w:t>
      </w:r>
      <w:r w:rsidR="00663F10">
        <w:rPr>
          <w:sz w:val="20"/>
          <w:szCs w:val="20"/>
          <w:lang w:eastAsia="en-GB"/>
        </w:rPr>
        <w:t>,</w:t>
      </w:r>
      <w:r w:rsidRPr="007925E3">
        <w:rPr>
          <w:sz w:val="20"/>
          <w:szCs w:val="20"/>
          <w:lang w:eastAsia="en-GB"/>
        </w:rPr>
        <w:t xml:space="preserve"> and Milan: Edizioni Scientifiche Italiane</w:t>
      </w:r>
      <w:r w:rsidR="00F41678">
        <w:rPr>
          <w:sz w:val="20"/>
          <w:szCs w:val="20"/>
          <w:lang w:eastAsia="en-GB"/>
        </w:rPr>
        <w:t xml:space="preserve">, </w:t>
      </w:r>
      <w:r w:rsidR="00F41678" w:rsidRPr="007925E3">
        <w:rPr>
          <w:sz w:val="20"/>
          <w:szCs w:val="20"/>
          <w:lang w:eastAsia="en-GB"/>
        </w:rPr>
        <w:t>1999.</w:t>
      </w:r>
    </w:p>
    <w:p w:rsidR="00DB4683" w:rsidRPr="007925E3" w:rsidRDefault="007F3986" w:rsidP="00526DCF">
      <w:pPr>
        <w:ind w:left="400" w:hanging="400"/>
        <w:rPr>
          <w:sz w:val="20"/>
          <w:szCs w:val="20"/>
          <w:lang w:eastAsia="en-GB"/>
        </w:rPr>
      </w:pPr>
      <w:r w:rsidRPr="007D6EAB">
        <w:rPr>
          <w:sz w:val="20"/>
        </w:rPr>
        <w:t>______.</w:t>
      </w:r>
      <w:r>
        <w:rPr>
          <w:sz w:val="20"/>
        </w:rPr>
        <w:t xml:space="preserve"> </w:t>
      </w:r>
      <w:proofErr w:type="gramStart"/>
      <w:r w:rsidR="00C87A16">
        <w:rPr>
          <w:sz w:val="20"/>
          <w:szCs w:val="20"/>
          <w:lang w:eastAsia="en-GB"/>
        </w:rPr>
        <w:t>“</w:t>
      </w:r>
      <w:r w:rsidR="00DB4683" w:rsidRPr="007925E3">
        <w:rPr>
          <w:sz w:val="20"/>
          <w:szCs w:val="20"/>
          <w:lang w:eastAsia="en-GB"/>
        </w:rPr>
        <w:t>L</w:t>
      </w:r>
      <w:r w:rsidR="00471FAB">
        <w:rPr>
          <w:sz w:val="20"/>
          <w:szCs w:val="20"/>
          <w:lang w:eastAsia="en-GB"/>
        </w:rPr>
        <w:t>’</w:t>
      </w:r>
      <w:r w:rsidR="00DB4683" w:rsidRPr="007925E3">
        <w:rPr>
          <w:sz w:val="20"/>
          <w:szCs w:val="20"/>
          <w:lang w:eastAsia="en-GB"/>
        </w:rPr>
        <w:t>efficienza dei mercati finanziari in età preindustriale.</w:t>
      </w:r>
      <w:proofErr w:type="gramEnd"/>
      <w:r w:rsidR="00DB4683" w:rsidRPr="007925E3">
        <w:rPr>
          <w:sz w:val="20"/>
          <w:szCs w:val="20"/>
          <w:lang w:eastAsia="en-GB"/>
        </w:rPr>
        <w:t xml:space="preserve"> </w:t>
      </w:r>
      <w:proofErr w:type="gramStart"/>
      <w:r w:rsidR="00DB4683" w:rsidRPr="007925E3">
        <w:rPr>
          <w:sz w:val="20"/>
          <w:szCs w:val="20"/>
          <w:lang w:eastAsia="en-GB"/>
        </w:rPr>
        <w:t xml:space="preserve">Il sistema dei </w:t>
      </w:r>
      <w:r w:rsidR="00C87A16">
        <w:rPr>
          <w:sz w:val="20"/>
          <w:szCs w:val="20"/>
          <w:lang w:eastAsia="en-GB"/>
        </w:rPr>
        <w:t>‘</w:t>
      </w:r>
      <w:r w:rsidR="00DB4683" w:rsidRPr="007925E3">
        <w:rPr>
          <w:sz w:val="20"/>
          <w:szCs w:val="20"/>
          <w:lang w:eastAsia="en-GB"/>
        </w:rPr>
        <w:t>monti</w:t>
      </w:r>
      <w:r w:rsidR="00C87A16">
        <w:rPr>
          <w:sz w:val="20"/>
          <w:szCs w:val="20"/>
          <w:lang w:eastAsia="en-GB"/>
        </w:rPr>
        <w:t>’</w:t>
      </w:r>
      <w:r w:rsidR="00DB4683" w:rsidRPr="007925E3">
        <w:rPr>
          <w:sz w:val="20"/>
          <w:szCs w:val="20"/>
          <w:lang w:eastAsia="en-GB"/>
        </w:rPr>
        <w:t xml:space="preserve"> nello Stato ponificio (secoli XVI</w:t>
      </w:r>
      <w:r w:rsidR="00AD4682">
        <w:rPr>
          <w:sz w:val="20"/>
          <w:szCs w:val="20"/>
          <w:lang w:eastAsia="en-GB"/>
        </w:rPr>
        <w:t>–</w:t>
      </w:r>
      <w:r w:rsidR="00DB4683" w:rsidRPr="007925E3">
        <w:rPr>
          <w:sz w:val="20"/>
          <w:szCs w:val="20"/>
          <w:lang w:eastAsia="en-GB"/>
        </w:rPr>
        <w:t>XVII).</w:t>
      </w:r>
      <w:r w:rsidR="00C87A16">
        <w:rPr>
          <w:sz w:val="20"/>
          <w:szCs w:val="20"/>
          <w:lang w:eastAsia="en-GB"/>
        </w:rPr>
        <w:t>”</w:t>
      </w:r>
      <w:proofErr w:type="gramEnd"/>
      <w:r w:rsidR="00DB4683" w:rsidRPr="007925E3">
        <w:rPr>
          <w:sz w:val="20"/>
          <w:szCs w:val="20"/>
          <w:lang w:eastAsia="en-GB"/>
        </w:rPr>
        <w:t xml:space="preserve"> </w:t>
      </w:r>
      <w:proofErr w:type="gramStart"/>
      <w:r w:rsidR="004B4D24">
        <w:rPr>
          <w:sz w:val="20"/>
          <w:szCs w:val="20"/>
          <w:lang w:eastAsia="en-GB"/>
        </w:rPr>
        <w:t xml:space="preserve">In </w:t>
      </w:r>
      <w:r w:rsidR="00DB4683" w:rsidRPr="007925E3">
        <w:rPr>
          <w:i/>
          <w:color w:val="000000"/>
          <w:sz w:val="20"/>
          <w:szCs w:val="20"/>
        </w:rPr>
        <w:t>Debito Pubblico e Mercati Finanziari in Italia</w:t>
      </w:r>
      <w:r w:rsidR="00DB4683" w:rsidRPr="007925E3">
        <w:rPr>
          <w:color w:val="000000"/>
          <w:sz w:val="20"/>
          <w:szCs w:val="20"/>
        </w:rPr>
        <w:t>.</w:t>
      </w:r>
      <w:proofErr w:type="gramEnd"/>
      <w:r w:rsidR="00DB4683" w:rsidRPr="007925E3">
        <w:rPr>
          <w:color w:val="000000"/>
          <w:sz w:val="20"/>
          <w:szCs w:val="20"/>
        </w:rPr>
        <w:t xml:space="preserve"> </w:t>
      </w:r>
      <w:proofErr w:type="gramStart"/>
      <w:r w:rsidR="00DB4683" w:rsidRPr="007925E3">
        <w:rPr>
          <w:color w:val="000000"/>
          <w:sz w:val="20"/>
          <w:szCs w:val="20"/>
        </w:rPr>
        <w:t>Secoli XIII</w:t>
      </w:r>
      <w:r w:rsidR="00AD4682">
        <w:rPr>
          <w:color w:val="000000"/>
          <w:sz w:val="20"/>
          <w:szCs w:val="20"/>
        </w:rPr>
        <w:t>–</w:t>
      </w:r>
      <w:r w:rsidR="00DB4683" w:rsidRPr="007925E3">
        <w:rPr>
          <w:color w:val="000000"/>
          <w:sz w:val="20"/>
          <w:szCs w:val="20"/>
        </w:rPr>
        <w:t>XX</w:t>
      </w:r>
      <w:r w:rsidR="004B4D24">
        <w:rPr>
          <w:color w:val="000000"/>
          <w:sz w:val="20"/>
          <w:szCs w:val="20"/>
        </w:rPr>
        <w:t xml:space="preserve">, </w:t>
      </w:r>
      <w:r w:rsidR="004B4D24">
        <w:rPr>
          <w:sz w:val="20"/>
          <w:szCs w:val="20"/>
          <w:lang w:eastAsia="en-GB"/>
        </w:rPr>
        <w:t xml:space="preserve">edited by G. </w:t>
      </w:r>
      <w:r w:rsidR="004B4D24" w:rsidRPr="007925E3">
        <w:rPr>
          <w:color w:val="000000"/>
          <w:sz w:val="20"/>
          <w:szCs w:val="20"/>
        </w:rPr>
        <w:t xml:space="preserve">De Luca and </w:t>
      </w:r>
      <w:r w:rsidR="004B4D24">
        <w:rPr>
          <w:color w:val="000000"/>
          <w:sz w:val="20"/>
          <w:szCs w:val="20"/>
        </w:rPr>
        <w:t xml:space="preserve">A. </w:t>
      </w:r>
      <w:r w:rsidR="004B4D24" w:rsidRPr="007925E3">
        <w:rPr>
          <w:color w:val="000000"/>
          <w:sz w:val="20"/>
          <w:szCs w:val="20"/>
        </w:rPr>
        <w:t>Moioli,</w:t>
      </w:r>
      <w:r w:rsidR="00DB4683" w:rsidRPr="007925E3">
        <w:rPr>
          <w:color w:val="000000"/>
          <w:sz w:val="20"/>
          <w:szCs w:val="20"/>
        </w:rPr>
        <w:t xml:space="preserve"> </w:t>
      </w:r>
      <w:r w:rsidR="004B4D24" w:rsidRPr="007925E3">
        <w:rPr>
          <w:color w:val="000000"/>
          <w:sz w:val="20"/>
          <w:szCs w:val="20"/>
        </w:rPr>
        <w:t>119</w:t>
      </w:r>
      <w:r w:rsidR="004B4D24">
        <w:rPr>
          <w:color w:val="000000"/>
          <w:sz w:val="20"/>
          <w:szCs w:val="20"/>
        </w:rPr>
        <w:t>–</w:t>
      </w:r>
      <w:r w:rsidR="004B4D24" w:rsidRPr="007925E3">
        <w:rPr>
          <w:color w:val="000000"/>
          <w:sz w:val="20"/>
          <w:szCs w:val="20"/>
        </w:rPr>
        <w:t>46.</w:t>
      </w:r>
      <w:proofErr w:type="gramEnd"/>
      <w:r w:rsidR="004B4D24" w:rsidRPr="007925E3">
        <w:rPr>
          <w:color w:val="000000"/>
          <w:sz w:val="20"/>
          <w:szCs w:val="20"/>
        </w:rPr>
        <w:t xml:space="preserve"> </w:t>
      </w:r>
      <w:r w:rsidR="00DB4683" w:rsidRPr="007925E3">
        <w:rPr>
          <w:color w:val="000000"/>
          <w:sz w:val="20"/>
          <w:szCs w:val="20"/>
        </w:rPr>
        <w:t xml:space="preserve">Rome: Franco Angeli, </w:t>
      </w:r>
      <w:r w:rsidR="004B4D24" w:rsidRPr="007925E3">
        <w:rPr>
          <w:sz w:val="20"/>
          <w:szCs w:val="20"/>
          <w:lang w:eastAsia="en-GB"/>
        </w:rPr>
        <w:t>2007.</w:t>
      </w:r>
    </w:p>
    <w:p w:rsidR="00DB4683" w:rsidRPr="007925E3" w:rsidRDefault="00DB4683" w:rsidP="00526DCF">
      <w:pPr>
        <w:ind w:left="400" w:hanging="400"/>
        <w:rPr>
          <w:bCs/>
          <w:kern w:val="36"/>
          <w:sz w:val="20"/>
          <w:szCs w:val="20"/>
          <w:lang w:eastAsia="en-GB"/>
        </w:rPr>
      </w:pPr>
      <w:r w:rsidRPr="007925E3">
        <w:rPr>
          <w:bCs/>
          <w:kern w:val="36"/>
          <w:sz w:val="20"/>
          <w:szCs w:val="20"/>
          <w:lang w:eastAsia="en-GB"/>
        </w:rPr>
        <w:t xml:space="preserve">Comune di Roma. </w:t>
      </w:r>
      <w:r w:rsidRPr="007925E3">
        <w:rPr>
          <w:bCs/>
          <w:i/>
          <w:kern w:val="36"/>
          <w:sz w:val="20"/>
          <w:szCs w:val="20"/>
          <w:lang w:eastAsia="en-GB"/>
        </w:rPr>
        <w:t xml:space="preserve">Regesti di Bandi, Editti, Notificazioni e Provvedimenti Diversi Relativi alla Città di Roma </w:t>
      </w:r>
      <w:proofErr w:type="gramStart"/>
      <w:r w:rsidRPr="007925E3">
        <w:rPr>
          <w:bCs/>
          <w:i/>
          <w:kern w:val="36"/>
          <w:sz w:val="20"/>
          <w:szCs w:val="20"/>
          <w:lang w:eastAsia="en-GB"/>
        </w:rPr>
        <w:t>ed</w:t>
      </w:r>
      <w:proofErr w:type="gramEnd"/>
      <w:r w:rsidRPr="007925E3">
        <w:rPr>
          <w:bCs/>
          <w:i/>
          <w:kern w:val="36"/>
          <w:sz w:val="20"/>
          <w:szCs w:val="20"/>
          <w:lang w:eastAsia="en-GB"/>
        </w:rPr>
        <w:t xml:space="preserve"> allo Stato Pontificio, Vol 1</w:t>
      </w:r>
      <w:r w:rsidRPr="007925E3">
        <w:rPr>
          <w:bCs/>
          <w:kern w:val="36"/>
          <w:sz w:val="20"/>
          <w:szCs w:val="20"/>
          <w:lang w:eastAsia="en-GB"/>
        </w:rPr>
        <w:t>. Rome: Comune di Roma</w:t>
      </w:r>
      <w:r w:rsidR="00C4615E">
        <w:rPr>
          <w:bCs/>
          <w:kern w:val="36"/>
          <w:sz w:val="20"/>
          <w:szCs w:val="20"/>
          <w:lang w:eastAsia="en-GB"/>
        </w:rPr>
        <w:t xml:space="preserve">, </w:t>
      </w:r>
      <w:r w:rsidR="00C4615E" w:rsidRPr="007925E3">
        <w:rPr>
          <w:bCs/>
          <w:kern w:val="36"/>
          <w:sz w:val="20"/>
          <w:szCs w:val="20"/>
          <w:lang w:eastAsia="en-GB"/>
        </w:rPr>
        <w:t>1920.</w:t>
      </w:r>
    </w:p>
    <w:p w:rsidR="00DB4683" w:rsidRPr="007925E3" w:rsidRDefault="007F3986" w:rsidP="00526DCF">
      <w:pPr>
        <w:ind w:left="400" w:hanging="400"/>
        <w:rPr>
          <w:bCs/>
          <w:kern w:val="36"/>
          <w:sz w:val="20"/>
          <w:szCs w:val="20"/>
          <w:lang w:eastAsia="en-GB"/>
        </w:rPr>
      </w:pPr>
      <w:r w:rsidRPr="007D6EAB">
        <w:rPr>
          <w:sz w:val="20"/>
        </w:rPr>
        <w:t>______.</w:t>
      </w:r>
      <w:r>
        <w:rPr>
          <w:sz w:val="20"/>
        </w:rPr>
        <w:t xml:space="preserve"> </w:t>
      </w:r>
      <w:r w:rsidR="00DB4683" w:rsidRPr="007925E3">
        <w:rPr>
          <w:bCs/>
          <w:i/>
          <w:kern w:val="36"/>
          <w:sz w:val="20"/>
          <w:szCs w:val="20"/>
          <w:lang w:eastAsia="en-GB"/>
        </w:rPr>
        <w:t xml:space="preserve">Regesti di Bandi, Editti, Notificazioni e Provvedimenti Diversi Relativi alla Città di Roma </w:t>
      </w:r>
      <w:proofErr w:type="gramStart"/>
      <w:r w:rsidR="00DB4683" w:rsidRPr="007925E3">
        <w:rPr>
          <w:bCs/>
          <w:i/>
          <w:kern w:val="36"/>
          <w:sz w:val="20"/>
          <w:szCs w:val="20"/>
          <w:lang w:eastAsia="en-GB"/>
        </w:rPr>
        <w:t>ed</w:t>
      </w:r>
      <w:proofErr w:type="gramEnd"/>
      <w:r w:rsidR="00DB4683" w:rsidRPr="007925E3">
        <w:rPr>
          <w:bCs/>
          <w:i/>
          <w:kern w:val="36"/>
          <w:sz w:val="20"/>
          <w:szCs w:val="20"/>
          <w:lang w:eastAsia="en-GB"/>
        </w:rPr>
        <w:t xml:space="preserve"> allo Stato Pontificio, Vol 2</w:t>
      </w:r>
      <w:r w:rsidR="00DB4683" w:rsidRPr="007925E3">
        <w:rPr>
          <w:bCs/>
          <w:kern w:val="36"/>
          <w:sz w:val="20"/>
          <w:szCs w:val="20"/>
          <w:lang w:eastAsia="en-GB"/>
        </w:rPr>
        <w:t>. Rome: Comune di Roma</w:t>
      </w:r>
      <w:r w:rsidR="00F81B59">
        <w:rPr>
          <w:bCs/>
          <w:kern w:val="36"/>
          <w:sz w:val="20"/>
          <w:szCs w:val="20"/>
          <w:lang w:eastAsia="en-GB"/>
        </w:rPr>
        <w:t xml:space="preserve">, </w:t>
      </w:r>
      <w:r w:rsidR="00F81B59" w:rsidRPr="007925E3">
        <w:rPr>
          <w:bCs/>
          <w:kern w:val="36"/>
          <w:sz w:val="20"/>
          <w:szCs w:val="20"/>
          <w:lang w:eastAsia="en-GB"/>
        </w:rPr>
        <w:t>1925.</w:t>
      </w:r>
    </w:p>
    <w:p w:rsidR="00DB4683" w:rsidRPr="007925E3" w:rsidRDefault="007F3986" w:rsidP="00526DCF">
      <w:pPr>
        <w:ind w:left="400" w:hanging="400"/>
        <w:rPr>
          <w:bCs/>
          <w:kern w:val="36"/>
          <w:sz w:val="20"/>
          <w:szCs w:val="20"/>
          <w:lang w:eastAsia="en-GB"/>
        </w:rPr>
      </w:pPr>
      <w:r w:rsidRPr="007D6EAB">
        <w:rPr>
          <w:sz w:val="20"/>
        </w:rPr>
        <w:t>______.</w:t>
      </w:r>
      <w:r>
        <w:rPr>
          <w:sz w:val="20"/>
        </w:rPr>
        <w:t xml:space="preserve"> </w:t>
      </w:r>
      <w:r w:rsidR="00DB4683" w:rsidRPr="007925E3">
        <w:rPr>
          <w:bCs/>
          <w:i/>
          <w:kern w:val="36"/>
          <w:sz w:val="20"/>
          <w:szCs w:val="20"/>
          <w:lang w:eastAsia="en-GB"/>
        </w:rPr>
        <w:t xml:space="preserve">Regesti di Bandi, Editti, Notificazioni e Provvedimenti Diversi Relativi alla Città di Roma </w:t>
      </w:r>
      <w:proofErr w:type="gramStart"/>
      <w:r w:rsidR="00DB4683" w:rsidRPr="007925E3">
        <w:rPr>
          <w:bCs/>
          <w:i/>
          <w:kern w:val="36"/>
          <w:sz w:val="20"/>
          <w:szCs w:val="20"/>
          <w:lang w:eastAsia="en-GB"/>
        </w:rPr>
        <w:t>ed</w:t>
      </w:r>
      <w:proofErr w:type="gramEnd"/>
      <w:r w:rsidR="00DB4683" w:rsidRPr="007925E3">
        <w:rPr>
          <w:bCs/>
          <w:i/>
          <w:kern w:val="36"/>
          <w:sz w:val="20"/>
          <w:szCs w:val="20"/>
          <w:lang w:eastAsia="en-GB"/>
        </w:rPr>
        <w:t xml:space="preserve"> allo Stato Pontificio, Vol 3</w:t>
      </w:r>
      <w:r w:rsidR="00DB4683" w:rsidRPr="007925E3">
        <w:rPr>
          <w:bCs/>
          <w:kern w:val="36"/>
          <w:sz w:val="20"/>
          <w:szCs w:val="20"/>
          <w:lang w:eastAsia="en-GB"/>
        </w:rPr>
        <w:t>. Rome: Comune di Roma</w:t>
      </w:r>
      <w:r w:rsidR="00F81B59">
        <w:rPr>
          <w:bCs/>
          <w:kern w:val="36"/>
          <w:sz w:val="20"/>
          <w:szCs w:val="20"/>
          <w:lang w:eastAsia="en-GB"/>
        </w:rPr>
        <w:t xml:space="preserve">, </w:t>
      </w:r>
      <w:r w:rsidR="00F81B59" w:rsidRPr="007925E3">
        <w:rPr>
          <w:bCs/>
          <w:kern w:val="36"/>
          <w:sz w:val="20"/>
          <w:szCs w:val="20"/>
          <w:lang w:eastAsia="en-GB"/>
        </w:rPr>
        <w:t>1930.</w:t>
      </w:r>
    </w:p>
    <w:p w:rsidR="00DB4683" w:rsidRPr="007925E3" w:rsidRDefault="007F3986" w:rsidP="00526DCF">
      <w:pPr>
        <w:ind w:left="400" w:hanging="400"/>
        <w:rPr>
          <w:bCs/>
          <w:kern w:val="36"/>
          <w:sz w:val="20"/>
          <w:szCs w:val="20"/>
          <w:lang w:eastAsia="en-GB"/>
        </w:rPr>
      </w:pPr>
      <w:r w:rsidRPr="007D6EAB">
        <w:rPr>
          <w:sz w:val="20"/>
        </w:rPr>
        <w:t>______.</w:t>
      </w:r>
      <w:r>
        <w:rPr>
          <w:sz w:val="20"/>
        </w:rPr>
        <w:t xml:space="preserve"> </w:t>
      </w:r>
      <w:r w:rsidR="00DB4683" w:rsidRPr="007925E3">
        <w:rPr>
          <w:bCs/>
          <w:i/>
          <w:kern w:val="36"/>
          <w:sz w:val="20"/>
          <w:szCs w:val="20"/>
          <w:lang w:eastAsia="en-GB"/>
        </w:rPr>
        <w:t xml:space="preserve">Regesti di Bandi, Editti, Notificazioni e Provvedimenti Diversi Relativi alla Città di Roma </w:t>
      </w:r>
      <w:proofErr w:type="gramStart"/>
      <w:r w:rsidR="00DB4683" w:rsidRPr="007925E3">
        <w:rPr>
          <w:bCs/>
          <w:i/>
          <w:kern w:val="36"/>
          <w:sz w:val="20"/>
          <w:szCs w:val="20"/>
          <w:lang w:eastAsia="en-GB"/>
        </w:rPr>
        <w:t>ed</w:t>
      </w:r>
      <w:proofErr w:type="gramEnd"/>
      <w:r w:rsidR="00DB4683" w:rsidRPr="007925E3">
        <w:rPr>
          <w:bCs/>
          <w:i/>
          <w:kern w:val="36"/>
          <w:sz w:val="20"/>
          <w:szCs w:val="20"/>
          <w:lang w:eastAsia="en-GB"/>
        </w:rPr>
        <w:t xml:space="preserve"> allo Stato Pontificio, Vol 4</w:t>
      </w:r>
      <w:r w:rsidR="00DB4683" w:rsidRPr="007925E3">
        <w:rPr>
          <w:bCs/>
          <w:kern w:val="36"/>
          <w:sz w:val="20"/>
          <w:szCs w:val="20"/>
          <w:lang w:eastAsia="en-GB"/>
        </w:rPr>
        <w:t>. Rome: Comune di Roma</w:t>
      </w:r>
      <w:r w:rsidR="00F81B59">
        <w:rPr>
          <w:bCs/>
          <w:kern w:val="36"/>
          <w:sz w:val="20"/>
          <w:szCs w:val="20"/>
          <w:lang w:eastAsia="en-GB"/>
        </w:rPr>
        <w:t xml:space="preserve">, </w:t>
      </w:r>
      <w:r w:rsidR="00F81B59" w:rsidRPr="007925E3">
        <w:rPr>
          <w:bCs/>
          <w:kern w:val="36"/>
          <w:sz w:val="20"/>
          <w:szCs w:val="20"/>
          <w:lang w:eastAsia="en-GB"/>
        </w:rPr>
        <w:t>1932.</w:t>
      </w:r>
    </w:p>
    <w:p w:rsidR="00DB4683" w:rsidRPr="007925E3" w:rsidRDefault="007F3986" w:rsidP="00526DCF">
      <w:pPr>
        <w:ind w:left="400" w:hanging="400"/>
        <w:rPr>
          <w:bCs/>
          <w:kern w:val="36"/>
          <w:sz w:val="20"/>
          <w:szCs w:val="20"/>
          <w:lang w:eastAsia="en-GB"/>
        </w:rPr>
      </w:pPr>
      <w:r w:rsidRPr="007D6EAB">
        <w:rPr>
          <w:sz w:val="20"/>
        </w:rPr>
        <w:t>______.</w:t>
      </w:r>
      <w:r>
        <w:rPr>
          <w:sz w:val="20"/>
        </w:rPr>
        <w:t xml:space="preserve"> </w:t>
      </w:r>
      <w:r w:rsidR="00DB4683" w:rsidRPr="007925E3">
        <w:rPr>
          <w:bCs/>
          <w:i/>
          <w:kern w:val="36"/>
          <w:sz w:val="20"/>
          <w:szCs w:val="20"/>
          <w:lang w:eastAsia="en-GB"/>
        </w:rPr>
        <w:t xml:space="preserve">Regesti di Bandi, Editti, Notificazioni e Provvedimenti Diversi Relativi alla Città di Roma </w:t>
      </w:r>
      <w:proofErr w:type="gramStart"/>
      <w:r w:rsidR="00DB4683" w:rsidRPr="007925E3">
        <w:rPr>
          <w:bCs/>
          <w:i/>
          <w:kern w:val="36"/>
          <w:sz w:val="20"/>
          <w:szCs w:val="20"/>
          <w:lang w:eastAsia="en-GB"/>
        </w:rPr>
        <w:t>ed</w:t>
      </w:r>
      <w:proofErr w:type="gramEnd"/>
      <w:r w:rsidR="00DB4683" w:rsidRPr="007925E3">
        <w:rPr>
          <w:bCs/>
          <w:i/>
          <w:kern w:val="36"/>
          <w:sz w:val="20"/>
          <w:szCs w:val="20"/>
          <w:lang w:eastAsia="en-GB"/>
        </w:rPr>
        <w:t xml:space="preserve"> allo Stato Pontificio, Vol 5</w:t>
      </w:r>
      <w:r w:rsidR="00DB4683" w:rsidRPr="007925E3">
        <w:rPr>
          <w:bCs/>
          <w:kern w:val="36"/>
          <w:sz w:val="20"/>
          <w:szCs w:val="20"/>
          <w:lang w:eastAsia="en-GB"/>
        </w:rPr>
        <w:t>. Rome: Comune di Roma</w:t>
      </w:r>
      <w:r w:rsidR="00DE3606">
        <w:rPr>
          <w:bCs/>
          <w:kern w:val="36"/>
          <w:sz w:val="20"/>
          <w:szCs w:val="20"/>
          <w:lang w:eastAsia="en-GB"/>
        </w:rPr>
        <w:t xml:space="preserve">, </w:t>
      </w:r>
      <w:r w:rsidR="00DE3606" w:rsidRPr="007925E3">
        <w:rPr>
          <w:bCs/>
          <w:kern w:val="36"/>
          <w:sz w:val="20"/>
          <w:szCs w:val="20"/>
          <w:lang w:eastAsia="en-GB"/>
        </w:rPr>
        <w:t>1934.</w:t>
      </w:r>
    </w:p>
    <w:p w:rsidR="00DB4683" w:rsidRPr="007925E3" w:rsidRDefault="007F3986" w:rsidP="00526DCF">
      <w:pPr>
        <w:ind w:left="400" w:hanging="400"/>
        <w:rPr>
          <w:bCs/>
          <w:kern w:val="36"/>
          <w:sz w:val="20"/>
          <w:szCs w:val="20"/>
          <w:lang w:eastAsia="en-GB"/>
        </w:rPr>
      </w:pPr>
      <w:r w:rsidRPr="007D6EAB">
        <w:rPr>
          <w:sz w:val="20"/>
        </w:rPr>
        <w:t>______.</w:t>
      </w:r>
      <w:r>
        <w:rPr>
          <w:sz w:val="20"/>
        </w:rPr>
        <w:t xml:space="preserve"> </w:t>
      </w:r>
      <w:r w:rsidR="00DB4683" w:rsidRPr="007925E3">
        <w:rPr>
          <w:bCs/>
          <w:i/>
          <w:kern w:val="36"/>
          <w:sz w:val="20"/>
          <w:szCs w:val="20"/>
          <w:lang w:eastAsia="en-GB"/>
        </w:rPr>
        <w:t xml:space="preserve">Regesti di Bandi, Editti, Notificazioni e Provvedimenti Diversi Relativi alla Città di Roma </w:t>
      </w:r>
      <w:proofErr w:type="gramStart"/>
      <w:r w:rsidR="00DB4683" w:rsidRPr="007925E3">
        <w:rPr>
          <w:bCs/>
          <w:i/>
          <w:kern w:val="36"/>
          <w:sz w:val="20"/>
          <w:szCs w:val="20"/>
          <w:lang w:eastAsia="en-GB"/>
        </w:rPr>
        <w:t>ed</w:t>
      </w:r>
      <w:proofErr w:type="gramEnd"/>
      <w:r w:rsidR="00DB4683" w:rsidRPr="007925E3">
        <w:rPr>
          <w:bCs/>
          <w:i/>
          <w:kern w:val="36"/>
          <w:sz w:val="20"/>
          <w:szCs w:val="20"/>
          <w:lang w:eastAsia="en-GB"/>
        </w:rPr>
        <w:t xml:space="preserve"> allo Stato Pontificio, Vol 6</w:t>
      </w:r>
      <w:r w:rsidR="00DB4683" w:rsidRPr="007925E3">
        <w:rPr>
          <w:bCs/>
          <w:kern w:val="36"/>
          <w:sz w:val="20"/>
          <w:szCs w:val="20"/>
          <w:lang w:eastAsia="en-GB"/>
        </w:rPr>
        <w:t>. Rome: Comune di Roma</w:t>
      </w:r>
      <w:r w:rsidR="00DE3606">
        <w:rPr>
          <w:bCs/>
          <w:kern w:val="36"/>
          <w:sz w:val="20"/>
          <w:szCs w:val="20"/>
          <w:lang w:eastAsia="en-GB"/>
        </w:rPr>
        <w:t xml:space="preserve">, </w:t>
      </w:r>
      <w:r w:rsidR="00DE3606" w:rsidRPr="007925E3">
        <w:rPr>
          <w:bCs/>
          <w:kern w:val="36"/>
          <w:sz w:val="20"/>
          <w:szCs w:val="20"/>
          <w:lang w:eastAsia="en-GB"/>
        </w:rPr>
        <w:t>1956.</w:t>
      </w:r>
    </w:p>
    <w:p w:rsidR="00DB4683" w:rsidRPr="007925E3" w:rsidRDefault="007F3986" w:rsidP="00526DCF">
      <w:pPr>
        <w:ind w:left="400" w:hanging="400"/>
        <w:rPr>
          <w:bCs/>
          <w:kern w:val="36"/>
          <w:sz w:val="20"/>
          <w:szCs w:val="20"/>
          <w:lang w:eastAsia="en-GB"/>
        </w:rPr>
      </w:pPr>
      <w:r w:rsidRPr="007D6EAB">
        <w:rPr>
          <w:sz w:val="20"/>
        </w:rPr>
        <w:t>______.</w:t>
      </w:r>
      <w:r>
        <w:rPr>
          <w:sz w:val="20"/>
        </w:rPr>
        <w:t xml:space="preserve"> </w:t>
      </w:r>
      <w:r w:rsidR="00DB4683" w:rsidRPr="007925E3">
        <w:rPr>
          <w:bCs/>
          <w:i/>
          <w:kern w:val="36"/>
          <w:sz w:val="20"/>
          <w:szCs w:val="20"/>
          <w:lang w:eastAsia="en-GB"/>
        </w:rPr>
        <w:t xml:space="preserve">Regesti di Bandi, Editti, Notificazioni e Provvedimenti Diversi Relativi alla Città di Roma </w:t>
      </w:r>
      <w:proofErr w:type="gramStart"/>
      <w:r w:rsidR="00DB4683" w:rsidRPr="007925E3">
        <w:rPr>
          <w:bCs/>
          <w:i/>
          <w:kern w:val="36"/>
          <w:sz w:val="20"/>
          <w:szCs w:val="20"/>
          <w:lang w:eastAsia="en-GB"/>
        </w:rPr>
        <w:t>ed</w:t>
      </w:r>
      <w:proofErr w:type="gramEnd"/>
      <w:r w:rsidR="00DB4683" w:rsidRPr="007925E3">
        <w:rPr>
          <w:bCs/>
          <w:i/>
          <w:kern w:val="36"/>
          <w:sz w:val="20"/>
          <w:szCs w:val="20"/>
          <w:lang w:eastAsia="en-GB"/>
        </w:rPr>
        <w:t xml:space="preserve"> allo Stato Pontificio, Vol 8</w:t>
      </w:r>
      <w:r w:rsidR="00DB4683" w:rsidRPr="007925E3">
        <w:rPr>
          <w:bCs/>
          <w:kern w:val="36"/>
          <w:sz w:val="20"/>
          <w:szCs w:val="20"/>
          <w:lang w:eastAsia="en-GB"/>
        </w:rPr>
        <w:t>. Rome: Comune di Roma</w:t>
      </w:r>
      <w:r w:rsidR="00DE3606">
        <w:rPr>
          <w:bCs/>
          <w:kern w:val="36"/>
          <w:sz w:val="20"/>
          <w:szCs w:val="20"/>
          <w:lang w:eastAsia="en-GB"/>
        </w:rPr>
        <w:t xml:space="preserve">, </w:t>
      </w:r>
      <w:r w:rsidR="00DE3606" w:rsidRPr="007925E3">
        <w:rPr>
          <w:bCs/>
          <w:kern w:val="36"/>
          <w:sz w:val="20"/>
          <w:szCs w:val="20"/>
          <w:lang w:eastAsia="en-GB"/>
        </w:rPr>
        <w:t>1958.</w:t>
      </w:r>
    </w:p>
    <w:p w:rsidR="00DB4683" w:rsidRPr="007925E3" w:rsidRDefault="00DB4683" w:rsidP="00526DCF">
      <w:pPr>
        <w:ind w:left="400" w:hanging="400"/>
        <w:rPr>
          <w:bCs/>
          <w:kern w:val="36"/>
          <w:sz w:val="20"/>
          <w:szCs w:val="20"/>
          <w:lang w:eastAsia="en-GB"/>
        </w:rPr>
      </w:pPr>
      <w:r w:rsidRPr="007925E3">
        <w:rPr>
          <w:bCs/>
          <w:kern w:val="36"/>
          <w:sz w:val="20"/>
          <w:szCs w:val="20"/>
          <w:lang w:eastAsia="en-GB"/>
        </w:rPr>
        <w:t xml:space="preserve">Coniglio, G. </w:t>
      </w:r>
      <w:proofErr w:type="gramStart"/>
      <w:r w:rsidRPr="007925E3">
        <w:rPr>
          <w:bCs/>
          <w:i/>
          <w:kern w:val="36"/>
          <w:sz w:val="20"/>
          <w:szCs w:val="20"/>
          <w:lang w:eastAsia="en-GB"/>
        </w:rPr>
        <w:t>Il</w:t>
      </w:r>
      <w:proofErr w:type="gramEnd"/>
      <w:r w:rsidRPr="007925E3">
        <w:rPr>
          <w:bCs/>
          <w:i/>
          <w:kern w:val="36"/>
          <w:sz w:val="20"/>
          <w:szCs w:val="20"/>
          <w:lang w:eastAsia="en-GB"/>
        </w:rPr>
        <w:t xml:space="preserve"> Viceregno di Napoli nel sec. XVII. Notizie sulla Vita Commerciale e Finanziaria secondo Nuove Ricerche negli Archivi Italiani e Spagnoli</w:t>
      </w:r>
      <w:r w:rsidRPr="007925E3">
        <w:rPr>
          <w:bCs/>
          <w:kern w:val="36"/>
          <w:sz w:val="20"/>
          <w:szCs w:val="20"/>
          <w:lang w:eastAsia="en-GB"/>
        </w:rPr>
        <w:t>. Rome: Edizioni di Storia e Letteratura</w:t>
      </w:r>
      <w:r w:rsidR="00980A43">
        <w:rPr>
          <w:bCs/>
          <w:kern w:val="36"/>
          <w:sz w:val="20"/>
          <w:szCs w:val="20"/>
          <w:lang w:eastAsia="en-GB"/>
        </w:rPr>
        <w:t xml:space="preserve">, </w:t>
      </w:r>
      <w:r w:rsidR="00980A43" w:rsidRPr="007925E3">
        <w:rPr>
          <w:bCs/>
          <w:kern w:val="36"/>
          <w:sz w:val="20"/>
          <w:szCs w:val="20"/>
          <w:lang w:eastAsia="en-GB"/>
        </w:rPr>
        <w:t xml:space="preserve">1955. </w:t>
      </w:r>
      <w:r w:rsidRPr="007925E3">
        <w:rPr>
          <w:bCs/>
          <w:kern w:val="36"/>
          <w:sz w:val="20"/>
          <w:szCs w:val="20"/>
          <w:lang w:eastAsia="en-GB"/>
        </w:rPr>
        <w:t xml:space="preserve"> </w:t>
      </w:r>
    </w:p>
    <w:p w:rsidR="008A678B" w:rsidRPr="007925E3" w:rsidRDefault="008A678B" w:rsidP="008A678B">
      <w:pPr>
        <w:ind w:left="400" w:hanging="400"/>
        <w:rPr>
          <w:sz w:val="20"/>
          <w:szCs w:val="20"/>
          <w:lang w:eastAsia="en-GB"/>
        </w:rPr>
      </w:pPr>
      <w:r w:rsidRPr="007925E3">
        <w:rPr>
          <w:sz w:val="20"/>
          <w:szCs w:val="20"/>
          <w:lang w:eastAsia="en-GB"/>
        </w:rPr>
        <w:t xml:space="preserve">Conti, E. </w:t>
      </w:r>
      <w:r w:rsidRPr="007925E3">
        <w:rPr>
          <w:i/>
          <w:sz w:val="20"/>
          <w:szCs w:val="20"/>
          <w:lang w:eastAsia="en-GB"/>
        </w:rPr>
        <w:t>L</w:t>
      </w:r>
      <w:r>
        <w:rPr>
          <w:i/>
          <w:sz w:val="20"/>
          <w:szCs w:val="20"/>
          <w:lang w:eastAsia="en-GB"/>
        </w:rPr>
        <w:t>’</w:t>
      </w:r>
      <w:r w:rsidRPr="007925E3">
        <w:rPr>
          <w:i/>
          <w:sz w:val="20"/>
          <w:szCs w:val="20"/>
          <w:lang w:eastAsia="en-GB"/>
        </w:rPr>
        <w:t>Imposta Diretta a Firenze nel Quattrocento (1427</w:t>
      </w:r>
      <w:r>
        <w:rPr>
          <w:i/>
          <w:sz w:val="20"/>
          <w:szCs w:val="20"/>
          <w:lang w:eastAsia="en-GB"/>
        </w:rPr>
        <w:t>–</w:t>
      </w:r>
      <w:r w:rsidRPr="007925E3">
        <w:rPr>
          <w:i/>
          <w:sz w:val="20"/>
          <w:szCs w:val="20"/>
          <w:lang w:eastAsia="en-GB"/>
        </w:rPr>
        <w:t>1494)</w:t>
      </w:r>
      <w:r w:rsidRPr="007925E3">
        <w:rPr>
          <w:sz w:val="20"/>
          <w:szCs w:val="20"/>
          <w:lang w:eastAsia="en-GB"/>
        </w:rPr>
        <w:t>. Rome: Nella Sede dell</w:t>
      </w:r>
      <w:r>
        <w:rPr>
          <w:sz w:val="20"/>
          <w:szCs w:val="20"/>
          <w:lang w:eastAsia="en-GB"/>
        </w:rPr>
        <w:t>’</w:t>
      </w:r>
      <w:r w:rsidRPr="007925E3">
        <w:rPr>
          <w:sz w:val="20"/>
          <w:szCs w:val="20"/>
          <w:lang w:eastAsia="en-GB"/>
        </w:rPr>
        <w:t>Istituto</w:t>
      </w:r>
      <w:r w:rsidR="00FD19CE">
        <w:rPr>
          <w:sz w:val="20"/>
          <w:szCs w:val="20"/>
          <w:lang w:eastAsia="en-GB"/>
        </w:rPr>
        <w:t xml:space="preserve">, </w:t>
      </w:r>
      <w:r w:rsidR="00FD19CE" w:rsidRPr="007925E3">
        <w:rPr>
          <w:sz w:val="20"/>
          <w:szCs w:val="20"/>
          <w:lang w:eastAsia="en-GB"/>
        </w:rPr>
        <w:t>1984.</w:t>
      </w:r>
    </w:p>
    <w:p w:rsidR="00DB4683" w:rsidRPr="007925E3" w:rsidRDefault="00DB4683" w:rsidP="00526DCF">
      <w:pPr>
        <w:ind w:left="400" w:hanging="400"/>
        <w:rPr>
          <w:bCs/>
          <w:kern w:val="36"/>
          <w:sz w:val="20"/>
          <w:szCs w:val="20"/>
          <w:lang w:eastAsia="en-GB"/>
        </w:rPr>
      </w:pPr>
      <w:r w:rsidRPr="007925E3">
        <w:rPr>
          <w:bCs/>
          <w:kern w:val="36"/>
          <w:sz w:val="20"/>
          <w:szCs w:val="20"/>
          <w:lang w:eastAsia="en-GB"/>
        </w:rPr>
        <w:t xml:space="preserve">Corritore, R. P. La scelta </w:t>
      </w:r>
      <w:proofErr w:type="gramStart"/>
      <w:r w:rsidRPr="007925E3">
        <w:rPr>
          <w:bCs/>
          <w:kern w:val="36"/>
          <w:sz w:val="20"/>
          <w:szCs w:val="20"/>
          <w:lang w:eastAsia="en-GB"/>
        </w:rPr>
        <w:t>del</w:t>
      </w:r>
      <w:proofErr w:type="gramEnd"/>
      <w:r w:rsidRPr="007925E3">
        <w:rPr>
          <w:bCs/>
          <w:kern w:val="36"/>
          <w:sz w:val="20"/>
          <w:szCs w:val="20"/>
          <w:lang w:eastAsia="en-GB"/>
        </w:rPr>
        <w:t xml:space="preserve"> Mantovano. L</w:t>
      </w:r>
      <w:r w:rsidR="00471FAB">
        <w:rPr>
          <w:bCs/>
          <w:kern w:val="36"/>
          <w:sz w:val="20"/>
          <w:szCs w:val="20"/>
          <w:lang w:eastAsia="en-GB"/>
        </w:rPr>
        <w:t>’</w:t>
      </w:r>
      <w:r w:rsidRPr="007925E3">
        <w:rPr>
          <w:bCs/>
          <w:kern w:val="36"/>
          <w:sz w:val="20"/>
          <w:szCs w:val="20"/>
          <w:lang w:eastAsia="en-GB"/>
        </w:rPr>
        <w:t>evoluzione secentesca dell</w:t>
      </w:r>
      <w:r w:rsidR="00471FAB">
        <w:rPr>
          <w:bCs/>
          <w:kern w:val="36"/>
          <w:sz w:val="20"/>
          <w:szCs w:val="20"/>
          <w:lang w:eastAsia="en-GB"/>
        </w:rPr>
        <w:t>’</w:t>
      </w:r>
      <w:r w:rsidRPr="007925E3">
        <w:rPr>
          <w:bCs/>
          <w:kern w:val="36"/>
          <w:sz w:val="20"/>
          <w:szCs w:val="20"/>
          <w:lang w:eastAsia="en-GB"/>
        </w:rPr>
        <w:t xml:space="preserve">economia </w:t>
      </w:r>
      <w:r w:rsidR="004C301C" w:rsidRPr="00C44E01">
        <w:rPr>
          <w:sz w:val="18"/>
          <w:szCs w:val="18"/>
        </w:rPr>
        <w:br/>
      </w:r>
      <w:r w:rsidRPr="007925E3">
        <w:rPr>
          <w:bCs/>
          <w:kern w:val="36"/>
          <w:sz w:val="20"/>
          <w:szCs w:val="20"/>
          <w:lang w:eastAsia="en-GB"/>
        </w:rPr>
        <w:t xml:space="preserve">e </w:t>
      </w:r>
      <w:proofErr w:type="gramStart"/>
      <w:r w:rsidRPr="007925E3">
        <w:rPr>
          <w:bCs/>
          <w:kern w:val="36"/>
          <w:sz w:val="20"/>
          <w:szCs w:val="20"/>
          <w:lang w:eastAsia="en-GB"/>
        </w:rPr>
        <w:t>della</w:t>
      </w:r>
      <w:proofErr w:type="gramEnd"/>
      <w:r w:rsidRPr="007925E3">
        <w:rPr>
          <w:bCs/>
          <w:kern w:val="36"/>
          <w:sz w:val="20"/>
          <w:szCs w:val="20"/>
          <w:lang w:eastAsia="en-GB"/>
        </w:rPr>
        <w:t xml:space="preserve"> popolazione nello stato dei Gonzaga. </w:t>
      </w:r>
      <w:proofErr w:type="gramStart"/>
      <w:r w:rsidRPr="007925E3">
        <w:rPr>
          <w:bCs/>
          <w:kern w:val="36"/>
          <w:sz w:val="20"/>
          <w:szCs w:val="20"/>
          <w:lang w:eastAsia="en-GB"/>
        </w:rPr>
        <w:t xml:space="preserve">In </w:t>
      </w:r>
      <w:r w:rsidRPr="007925E3">
        <w:rPr>
          <w:bCs/>
          <w:i/>
          <w:kern w:val="36"/>
          <w:sz w:val="20"/>
          <w:szCs w:val="20"/>
          <w:lang w:eastAsia="en-GB"/>
        </w:rPr>
        <w:t>La Popolazione Italiana nel Seicento</w:t>
      </w:r>
      <w:r w:rsidR="0035156C">
        <w:rPr>
          <w:bCs/>
          <w:kern w:val="36"/>
          <w:sz w:val="20"/>
          <w:szCs w:val="20"/>
          <w:lang w:eastAsia="en-GB"/>
        </w:rPr>
        <w:t xml:space="preserve">, edited by </w:t>
      </w:r>
      <w:r w:rsidR="0035156C" w:rsidRPr="007925E3">
        <w:rPr>
          <w:bCs/>
          <w:kern w:val="36"/>
          <w:sz w:val="20"/>
          <w:szCs w:val="20"/>
          <w:lang w:eastAsia="en-GB"/>
        </w:rPr>
        <w:t>Società Italiana di Demografia Storica</w:t>
      </w:r>
      <w:r w:rsidR="0035156C">
        <w:rPr>
          <w:bCs/>
          <w:kern w:val="36"/>
          <w:sz w:val="20"/>
          <w:szCs w:val="20"/>
          <w:lang w:eastAsia="en-GB"/>
        </w:rPr>
        <w:t>,</w:t>
      </w:r>
      <w:r w:rsidR="0035156C" w:rsidRPr="007925E3">
        <w:rPr>
          <w:bCs/>
          <w:kern w:val="36"/>
          <w:sz w:val="20"/>
          <w:szCs w:val="20"/>
          <w:lang w:eastAsia="en-GB"/>
        </w:rPr>
        <w:t xml:space="preserve"> 29</w:t>
      </w:r>
      <w:r w:rsidR="0035156C">
        <w:rPr>
          <w:bCs/>
          <w:kern w:val="36"/>
          <w:sz w:val="20"/>
          <w:szCs w:val="20"/>
          <w:lang w:eastAsia="en-GB"/>
        </w:rPr>
        <w:t>–</w:t>
      </w:r>
      <w:r w:rsidR="0035156C" w:rsidRPr="007925E3">
        <w:rPr>
          <w:bCs/>
          <w:kern w:val="36"/>
          <w:sz w:val="20"/>
          <w:szCs w:val="20"/>
          <w:lang w:eastAsia="en-GB"/>
        </w:rPr>
        <w:t>54.</w:t>
      </w:r>
      <w:proofErr w:type="gramEnd"/>
      <w:r w:rsidRPr="007925E3">
        <w:rPr>
          <w:bCs/>
          <w:kern w:val="36"/>
          <w:sz w:val="20"/>
          <w:szCs w:val="20"/>
          <w:lang w:eastAsia="en-GB"/>
        </w:rPr>
        <w:t xml:space="preserve"> Bologna: CLUEB, </w:t>
      </w:r>
      <w:r w:rsidR="0035156C" w:rsidRPr="007925E3">
        <w:rPr>
          <w:bCs/>
          <w:kern w:val="36"/>
          <w:sz w:val="20"/>
          <w:szCs w:val="20"/>
          <w:lang w:eastAsia="en-GB"/>
        </w:rPr>
        <w:t>1999.</w:t>
      </w:r>
    </w:p>
    <w:p w:rsidR="00DB4683" w:rsidRPr="007925E3" w:rsidRDefault="00DB4683" w:rsidP="00526DCF">
      <w:pPr>
        <w:ind w:left="400" w:hanging="400"/>
        <w:rPr>
          <w:sz w:val="20"/>
          <w:szCs w:val="20"/>
          <w:lang w:eastAsia="en-GB"/>
        </w:rPr>
      </w:pPr>
      <w:r w:rsidRPr="007925E3">
        <w:rPr>
          <w:sz w:val="20"/>
          <w:szCs w:val="20"/>
          <w:lang w:eastAsia="en-GB"/>
        </w:rPr>
        <w:t xml:space="preserve">Cova, A. </w:t>
      </w:r>
      <w:r w:rsidR="00242B84">
        <w:rPr>
          <w:sz w:val="20"/>
          <w:szCs w:val="20"/>
          <w:lang w:eastAsia="en-GB"/>
        </w:rPr>
        <w:t>“</w:t>
      </w:r>
      <w:r w:rsidRPr="007925E3">
        <w:rPr>
          <w:sz w:val="20"/>
          <w:szCs w:val="20"/>
          <w:lang w:eastAsia="en-GB"/>
        </w:rPr>
        <w:t>Il Banco di S. Ambrogio e l</w:t>
      </w:r>
      <w:r w:rsidR="00471FAB">
        <w:rPr>
          <w:sz w:val="20"/>
          <w:szCs w:val="20"/>
          <w:lang w:eastAsia="en-GB"/>
        </w:rPr>
        <w:t>’</w:t>
      </w:r>
      <w:r w:rsidRPr="007925E3">
        <w:rPr>
          <w:sz w:val="20"/>
          <w:szCs w:val="20"/>
          <w:lang w:eastAsia="en-GB"/>
        </w:rPr>
        <w:t>impiego mobiliare dei redditi nell</w:t>
      </w:r>
      <w:r w:rsidR="00471FAB">
        <w:rPr>
          <w:sz w:val="20"/>
          <w:szCs w:val="20"/>
          <w:lang w:eastAsia="en-GB"/>
        </w:rPr>
        <w:t>’</w:t>
      </w:r>
      <w:r w:rsidRPr="007925E3">
        <w:rPr>
          <w:sz w:val="20"/>
          <w:szCs w:val="20"/>
          <w:lang w:eastAsia="en-GB"/>
        </w:rPr>
        <w:t xml:space="preserve">economia milanese </w:t>
      </w:r>
      <w:proofErr w:type="gramStart"/>
      <w:r w:rsidRPr="007925E3">
        <w:rPr>
          <w:sz w:val="20"/>
          <w:szCs w:val="20"/>
          <w:lang w:eastAsia="en-GB"/>
        </w:rPr>
        <w:t>del</w:t>
      </w:r>
      <w:proofErr w:type="gramEnd"/>
      <w:r w:rsidRPr="007925E3">
        <w:rPr>
          <w:sz w:val="20"/>
          <w:szCs w:val="20"/>
          <w:lang w:eastAsia="en-GB"/>
        </w:rPr>
        <w:t xml:space="preserve"> Settecento.</w:t>
      </w:r>
      <w:r w:rsidR="00242B84">
        <w:rPr>
          <w:sz w:val="20"/>
          <w:szCs w:val="20"/>
          <w:lang w:eastAsia="en-GB"/>
        </w:rPr>
        <w:t xml:space="preserve">” </w:t>
      </w:r>
      <w:r w:rsidRPr="007925E3">
        <w:rPr>
          <w:i/>
          <w:sz w:val="20"/>
          <w:szCs w:val="20"/>
          <w:lang w:eastAsia="en-GB"/>
        </w:rPr>
        <w:t>Archivio Storico Lombardo</w:t>
      </w:r>
      <w:r w:rsidR="00FC1D73">
        <w:rPr>
          <w:sz w:val="20"/>
          <w:szCs w:val="20"/>
          <w:lang w:eastAsia="en-GB"/>
        </w:rPr>
        <w:t xml:space="preserve"> IX</w:t>
      </w:r>
      <w:r w:rsidR="00242B84" w:rsidRPr="00242B84">
        <w:rPr>
          <w:sz w:val="20"/>
          <w:szCs w:val="20"/>
          <w:lang w:eastAsia="en-GB"/>
        </w:rPr>
        <w:t xml:space="preserve"> </w:t>
      </w:r>
      <w:r w:rsidR="00242B84">
        <w:rPr>
          <w:sz w:val="20"/>
          <w:szCs w:val="20"/>
          <w:lang w:eastAsia="en-GB"/>
        </w:rPr>
        <w:t>(</w:t>
      </w:r>
      <w:r w:rsidR="00242B84" w:rsidRPr="007925E3">
        <w:rPr>
          <w:sz w:val="20"/>
          <w:szCs w:val="20"/>
          <w:lang w:eastAsia="en-GB"/>
        </w:rPr>
        <w:t>1970</w:t>
      </w:r>
      <w:r w:rsidR="00242B84">
        <w:rPr>
          <w:sz w:val="20"/>
          <w:szCs w:val="20"/>
          <w:lang w:eastAsia="en-GB"/>
        </w:rPr>
        <w:t>):</w:t>
      </w:r>
      <w:r w:rsidR="00242B84" w:rsidRPr="00242B84">
        <w:rPr>
          <w:sz w:val="20"/>
          <w:szCs w:val="20"/>
          <w:lang w:eastAsia="en-GB"/>
        </w:rPr>
        <w:t xml:space="preserve"> </w:t>
      </w:r>
      <w:r w:rsidR="00242B84" w:rsidRPr="007925E3">
        <w:rPr>
          <w:sz w:val="20"/>
          <w:szCs w:val="20"/>
          <w:lang w:eastAsia="en-GB"/>
        </w:rPr>
        <w:t>7</w:t>
      </w:r>
      <w:r w:rsidR="00242B84">
        <w:rPr>
          <w:sz w:val="20"/>
          <w:szCs w:val="20"/>
          <w:lang w:eastAsia="en-GB"/>
        </w:rPr>
        <w:t>–</w:t>
      </w:r>
      <w:r w:rsidR="00242B84" w:rsidRPr="007925E3">
        <w:rPr>
          <w:sz w:val="20"/>
          <w:szCs w:val="20"/>
          <w:lang w:eastAsia="en-GB"/>
        </w:rPr>
        <w:t>26</w:t>
      </w:r>
      <w:r w:rsidR="00242B84">
        <w:rPr>
          <w:sz w:val="20"/>
          <w:szCs w:val="20"/>
          <w:lang w:eastAsia="en-GB"/>
        </w:rPr>
        <w:t>.</w:t>
      </w:r>
    </w:p>
    <w:p w:rsidR="00DB4683" w:rsidRPr="007925E3" w:rsidRDefault="00215040"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Il Banco di S. Ambrogio nell</w:t>
      </w:r>
      <w:r w:rsidR="00471FAB">
        <w:rPr>
          <w:i/>
          <w:sz w:val="20"/>
          <w:szCs w:val="20"/>
          <w:lang w:eastAsia="en-GB"/>
        </w:rPr>
        <w:t>’</w:t>
      </w:r>
      <w:r w:rsidR="00DB4683" w:rsidRPr="007925E3">
        <w:rPr>
          <w:i/>
          <w:sz w:val="20"/>
          <w:szCs w:val="20"/>
          <w:lang w:eastAsia="en-GB"/>
        </w:rPr>
        <w:t>Economia Milanese dei Secoli XVII e XVIII</w:t>
      </w:r>
      <w:r w:rsidR="00DB4683" w:rsidRPr="007925E3">
        <w:rPr>
          <w:sz w:val="20"/>
          <w:szCs w:val="20"/>
          <w:lang w:eastAsia="en-GB"/>
        </w:rPr>
        <w:t>.</w:t>
      </w:r>
      <w:proofErr w:type="gramEnd"/>
      <w:r w:rsidR="00DB4683" w:rsidRPr="007925E3">
        <w:rPr>
          <w:sz w:val="20"/>
          <w:szCs w:val="20"/>
          <w:lang w:eastAsia="en-GB"/>
        </w:rPr>
        <w:t xml:space="preserve"> Milan: Giuffrè Editore</w:t>
      </w:r>
      <w:r w:rsidR="00B973AB">
        <w:rPr>
          <w:sz w:val="20"/>
          <w:szCs w:val="20"/>
          <w:lang w:eastAsia="en-GB"/>
        </w:rPr>
        <w:t xml:space="preserve">, </w:t>
      </w:r>
      <w:r w:rsidR="00B973AB" w:rsidRPr="007925E3">
        <w:rPr>
          <w:sz w:val="20"/>
          <w:szCs w:val="20"/>
          <w:lang w:eastAsia="en-GB"/>
        </w:rPr>
        <w:t>1972.</w:t>
      </w:r>
    </w:p>
    <w:p w:rsidR="00DB4683" w:rsidRPr="007925E3" w:rsidRDefault="00DB4683" w:rsidP="00526DCF">
      <w:pPr>
        <w:ind w:left="400" w:hanging="400"/>
        <w:rPr>
          <w:color w:val="000000"/>
          <w:sz w:val="20"/>
          <w:szCs w:val="20"/>
          <w:lang w:eastAsia="en-GB"/>
        </w:rPr>
      </w:pPr>
      <w:proofErr w:type="gramStart"/>
      <w:r w:rsidRPr="007925E3">
        <w:rPr>
          <w:color w:val="000000"/>
          <w:sz w:val="20"/>
          <w:szCs w:val="20"/>
          <w:lang w:eastAsia="en-GB"/>
        </w:rPr>
        <w:t xml:space="preserve">Cuneo, C. </w:t>
      </w:r>
      <w:r w:rsidRPr="007925E3">
        <w:rPr>
          <w:i/>
          <w:color w:val="000000"/>
          <w:sz w:val="20"/>
          <w:szCs w:val="20"/>
          <w:lang w:eastAsia="en-GB"/>
        </w:rPr>
        <w:t>Memorie Sopra l</w:t>
      </w:r>
      <w:r w:rsidR="00471FAB">
        <w:rPr>
          <w:i/>
          <w:color w:val="000000"/>
          <w:sz w:val="20"/>
          <w:szCs w:val="20"/>
          <w:lang w:eastAsia="en-GB"/>
        </w:rPr>
        <w:t>’</w:t>
      </w:r>
      <w:r w:rsidRPr="007925E3">
        <w:rPr>
          <w:i/>
          <w:color w:val="000000"/>
          <w:sz w:val="20"/>
          <w:szCs w:val="20"/>
          <w:lang w:eastAsia="en-GB"/>
        </w:rPr>
        <w:t>Antico Debito Pubblico, Mutui, Compere e Banca di S. Giorgio in Genova</w:t>
      </w:r>
      <w:r w:rsidRPr="007925E3">
        <w:rPr>
          <w:color w:val="000000"/>
          <w:sz w:val="20"/>
          <w:szCs w:val="20"/>
          <w:lang w:eastAsia="en-GB"/>
        </w:rPr>
        <w:t>.</w:t>
      </w:r>
      <w:proofErr w:type="gramEnd"/>
      <w:r w:rsidRPr="007925E3">
        <w:rPr>
          <w:color w:val="000000"/>
          <w:sz w:val="20"/>
          <w:szCs w:val="20"/>
          <w:lang w:eastAsia="en-GB"/>
        </w:rPr>
        <w:t xml:space="preserve"> Genova: Stamperia dei Sordomuti</w:t>
      </w:r>
      <w:r w:rsidR="00735415">
        <w:rPr>
          <w:color w:val="000000"/>
          <w:sz w:val="20"/>
          <w:szCs w:val="20"/>
          <w:lang w:eastAsia="en-GB"/>
        </w:rPr>
        <w:t xml:space="preserve">, </w:t>
      </w:r>
      <w:r w:rsidR="00735415" w:rsidRPr="007925E3">
        <w:rPr>
          <w:color w:val="000000"/>
          <w:sz w:val="20"/>
          <w:szCs w:val="20"/>
          <w:lang w:eastAsia="en-GB"/>
        </w:rPr>
        <w:t xml:space="preserve">1842. </w:t>
      </w:r>
      <w:r w:rsidRPr="007925E3">
        <w:rPr>
          <w:color w:val="000000"/>
          <w:sz w:val="20"/>
          <w:szCs w:val="20"/>
          <w:lang w:eastAsia="en-GB"/>
        </w:rPr>
        <w:t xml:space="preserve"> </w:t>
      </w:r>
    </w:p>
    <w:p w:rsidR="00DB4683" w:rsidRPr="007925E3" w:rsidRDefault="00DB4683" w:rsidP="00526DCF">
      <w:pPr>
        <w:ind w:left="400" w:hanging="400"/>
        <w:rPr>
          <w:color w:val="000000"/>
          <w:sz w:val="20"/>
          <w:szCs w:val="20"/>
          <w:lang w:eastAsia="en-GB"/>
        </w:rPr>
      </w:pPr>
      <w:r w:rsidRPr="00B956C3">
        <w:rPr>
          <w:color w:val="000000"/>
          <w:spacing w:val="6"/>
          <w:sz w:val="20"/>
          <w:szCs w:val="20"/>
          <w:lang w:eastAsia="en-GB"/>
        </w:rPr>
        <w:t xml:space="preserve">Cusumano, V. </w:t>
      </w:r>
      <w:r w:rsidRPr="00B956C3">
        <w:rPr>
          <w:i/>
          <w:color w:val="000000"/>
          <w:spacing w:val="6"/>
          <w:sz w:val="20"/>
          <w:szCs w:val="20"/>
          <w:lang w:eastAsia="en-GB"/>
        </w:rPr>
        <w:t xml:space="preserve">Storia dei Banchi </w:t>
      </w:r>
      <w:proofErr w:type="gramStart"/>
      <w:r w:rsidRPr="00B956C3">
        <w:rPr>
          <w:i/>
          <w:color w:val="000000"/>
          <w:spacing w:val="6"/>
          <w:sz w:val="20"/>
          <w:szCs w:val="20"/>
          <w:lang w:eastAsia="en-GB"/>
        </w:rPr>
        <w:t>della</w:t>
      </w:r>
      <w:proofErr w:type="gramEnd"/>
      <w:r w:rsidRPr="00B956C3">
        <w:rPr>
          <w:i/>
          <w:color w:val="000000"/>
          <w:spacing w:val="6"/>
          <w:sz w:val="20"/>
          <w:szCs w:val="20"/>
          <w:lang w:eastAsia="en-GB"/>
        </w:rPr>
        <w:t xml:space="preserve"> Sicilia</w:t>
      </w:r>
      <w:r w:rsidRPr="00B956C3">
        <w:rPr>
          <w:color w:val="000000"/>
          <w:spacing w:val="6"/>
          <w:sz w:val="20"/>
          <w:szCs w:val="20"/>
          <w:lang w:eastAsia="en-GB"/>
        </w:rPr>
        <w:t xml:space="preserve">. </w:t>
      </w:r>
      <w:proofErr w:type="gramStart"/>
      <w:r w:rsidR="00B956C3" w:rsidRPr="00B956C3">
        <w:rPr>
          <w:color w:val="000000"/>
          <w:spacing w:val="6"/>
          <w:sz w:val="20"/>
          <w:szCs w:val="20"/>
          <w:lang w:eastAsia="en-GB"/>
        </w:rPr>
        <w:t>Edited by R. Giuffrida</w:t>
      </w:r>
      <w:r w:rsidRPr="00B956C3">
        <w:rPr>
          <w:color w:val="000000"/>
          <w:spacing w:val="6"/>
          <w:sz w:val="20"/>
          <w:szCs w:val="20"/>
          <w:lang w:eastAsia="en-GB"/>
        </w:rPr>
        <w:t>.</w:t>
      </w:r>
      <w:proofErr w:type="gramEnd"/>
      <w:r w:rsidRPr="00B956C3">
        <w:rPr>
          <w:color w:val="000000"/>
          <w:spacing w:val="6"/>
          <w:sz w:val="20"/>
          <w:szCs w:val="20"/>
          <w:lang w:eastAsia="en-GB"/>
        </w:rPr>
        <w:t xml:space="preserve"> Palermo:</w:t>
      </w:r>
      <w:r w:rsidRPr="007925E3">
        <w:rPr>
          <w:color w:val="000000"/>
          <w:sz w:val="20"/>
          <w:szCs w:val="20"/>
          <w:lang w:eastAsia="en-GB"/>
        </w:rPr>
        <w:t xml:space="preserve"> Flaccovio Editore</w:t>
      </w:r>
      <w:r w:rsidR="00B956C3">
        <w:rPr>
          <w:color w:val="000000"/>
          <w:sz w:val="20"/>
          <w:szCs w:val="20"/>
          <w:lang w:eastAsia="en-GB"/>
        </w:rPr>
        <w:t>,</w:t>
      </w:r>
      <w:r w:rsidRPr="007925E3">
        <w:rPr>
          <w:color w:val="000000"/>
          <w:sz w:val="20"/>
          <w:szCs w:val="20"/>
          <w:lang w:eastAsia="en-GB"/>
        </w:rPr>
        <w:t xml:space="preserve"> </w:t>
      </w:r>
      <w:r w:rsidR="00B956C3" w:rsidRPr="007925E3">
        <w:rPr>
          <w:color w:val="000000"/>
          <w:sz w:val="20"/>
          <w:szCs w:val="20"/>
          <w:lang w:eastAsia="en-GB"/>
        </w:rPr>
        <w:t>1974.</w:t>
      </w:r>
    </w:p>
    <w:p w:rsidR="00DB4683" w:rsidRPr="007925E3" w:rsidRDefault="00DB4683" w:rsidP="00526DCF">
      <w:pPr>
        <w:ind w:left="400" w:hanging="400"/>
        <w:rPr>
          <w:color w:val="000000"/>
          <w:sz w:val="20"/>
          <w:szCs w:val="20"/>
          <w:lang w:eastAsia="en-GB"/>
        </w:rPr>
      </w:pPr>
      <w:r w:rsidRPr="007925E3">
        <w:rPr>
          <w:color w:val="000000"/>
          <w:sz w:val="20"/>
          <w:szCs w:val="20"/>
          <w:lang w:eastAsia="en-GB"/>
        </w:rPr>
        <w:t>D</w:t>
      </w:r>
      <w:r w:rsidR="00471FAB">
        <w:rPr>
          <w:color w:val="000000"/>
          <w:sz w:val="20"/>
          <w:szCs w:val="20"/>
          <w:lang w:eastAsia="en-GB"/>
        </w:rPr>
        <w:t>’</w:t>
      </w:r>
      <w:r w:rsidRPr="007925E3">
        <w:rPr>
          <w:color w:val="000000"/>
          <w:sz w:val="20"/>
          <w:szCs w:val="20"/>
          <w:lang w:eastAsia="en-GB"/>
        </w:rPr>
        <w:t xml:space="preserve">Addario, A. </w:t>
      </w:r>
      <w:r w:rsidR="004518E6">
        <w:rPr>
          <w:color w:val="000000"/>
          <w:sz w:val="20"/>
          <w:szCs w:val="20"/>
          <w:lang w:eastAsia="en-GB"/>
        </w:rPr>
        <w:t>“</w:t>
      </w:r>
      <w:r w:rsidRPr="007925E3">
        <w:rPr>
          <w:color w:val="000000"/>
          <w:sz w:val="20"/>
          <w:szCs w:val="20"/>
          <w:lang w:eastAsia="en-GB"/>
        </w:rPr>
        <w:t>Burocrazia, economia e finanze dello stato fiorentino alla metà del cinquecento.</w:t>
      </w:r>
      <w:r w:rsidR="004518E6">
        <w:rPr>
          <w:color w:val="000000"/>
          <w:sz w:val="20"/>
          <w:szCs w:val="20"/>
          <w:lang w:eastAsia="en-GB"/>
        </w:rPr>
        <w:t>”</w:t>
      </w:r>
      <w:r w:rsidRPr="007925E3">
        <w:rPr>
          <w:color w:val="000000"/>
          <w:sz w:val="20"/>
          <w:szCs w:val="20"/>
          <w:lang w:eastAsia="en-GB"/>
        </w:rPr>
        <w:t xml:space="preserve"> In </w:t>
      </w:r>
      <w:r w:rsidRPr="007925E3">
        <w:rPr>
          <w:i/>
          <w:color w:val="000000"/>
          <w:sz w:val="20"/>
          <w:szCs w:val="20"/>
          <w:lang w:eastAsia="en-GB"/>
        </w:rPr>
        <w:t>Archivio Storico Italiano</w:t>
      </w:r>
      <w:r w:rsidRPr="007925E3">
        <w:rPr>
          <w:color w:val="000000"/>
          <w:sz w:val="20"/>
          <w:szCs w:val="20"/>
          <w:lang w:eastAsia="en-GB"/>
        </w:rPr>
        <w:t xml:space="preserve"> 121</w:t>
      </w:r>
      <w:r w:rsidR="004518E6">
        <w:rPr>
          <w:color w:val="000000"/>
          <w:sz w:val="20"/>
          <w:szCs w:val="20"/>
          <w:lang w:eastAsia="en-GB"/>
        </w:rPr>
        <w:t xml:space="preserve"> (1963):</w:t>
      </w:r>
      <w:r w:rsidRPr="007925E3">
        <w:rPr>
          <w:color w:val="000000"/>
          <w:sz w:val="20"/>
          <w:szCs w:val="20"/>
          <w:lang w:eastAsia="en-GB"/>
        </w:rPr>
        <w:t xml:space="preserve"> 362</w:t>
      </w:r>
      <w:r w:rsidR="00AD4682">
        <w:rPr>
          <w:color w:val="000000"/>
          <w:sz w:val="20"/>
          <w:szCs w:val="20"/>
          <w:lang w:eastAsia="en-GB"/>
        </w:rPr>
        <w:t>–</w:t>
      </w:r>
      <w:r w:rsidRPr="007925E3">
        <w:rPr>
          <w:color w:val="000000"/>
          <w:sz w:val="20"/>
          <w:szCs w:val="20"/>
          <w:lang w:eastAsia="en-GB"/>
        </w:rPr>
        <w:t>456.</w:t>
      </w:r>
    </w:p>
    <w:p w:rsidR="00DB4683" w:rsidRPr="007925E3" w:rsidRDefault="00DB4683" w:rsidP="00526DCF">
      <w:pPr>
        <w:ind w:left="400" w:hanging="400"/>
        <w:rPr>
          <w:color w:val="000000"/>
          <w:sz w:val="20"/>
          <w:szCs w:val="20"/>
          <w:lang w:eastAsia="en-GB"/>
        </w:rPr>
      </w:pPr>
      <w:r w:rsidRPr="00256AB2">
        <w:rPr>
          <w:color w:val="000000"/>
          <w:spacing w:val="6"/>
          <w:sz w:val="20"/>
          <w:szCs w:val="20"/>
          <w:lang w:eastAsia="en-GB"/>
        </w:rPr>
        <w:t xml:space="preserve">Dal Pane, L. </w:t>
      </w:r>
      <w:r w:rsidRPr="00256AB2">
        <w:rPr>
          <w:i/>
          <w:color w:val="000000"/>
          <w:spacing w:val="6"/>
          <w:sz w:val="20"/>
          <w:szCs w:val="20"/>
          <w:lang w:eastAsia="en-GB"/>
        </w:rPr>
        <w:t xml:space="preserve">La Finanza Toscana dagli Inizi </w:t>
      </w:r>
      <w:proofErr w:type="gramStart"/>
      <w:r w:rsidRPr="00256AB2">
        <w:rPr>
          <w:i/>
          <w:color w:val="000000"/>
          <w:spacing w:val="6"/>
          <w:sz w:val="20"/>
          <w:szCs w:val="20"/>
          <w:lang w:eastAsia="en-GB"/>
        </w:rPr>
        <w:t>del</w:t>
      </w:r>
      <w:proofErr w:type="gramEnd"/>
      <w:r w:rsidRPr="00256AB2">
        <w:rPr>
          <w:i/>
          <w:color w:val="000000"/>
          <w:spacing w:val="6"/>
          <w:sz w:val="20"/>
          <w:szCs w:val="20"/>
          <w:lang w:eastAsia="en-GB"/>
        </w:rPr>
        <w:t xml:space="preserve"> Secolo XVIII alla Caduta del </w:t>
      </w:r>
      <w:r w:rsidRPr="007925E3">
        <w:rPr>
          <w:i/>
          <w:color w:val="000000"/>
          <w:sz w:val="20"/>
          <w:szCs w:val="20"/>
          <w:lang w:eastAsia="en-GB"/>
        </w:rPr>
        <w:t>Granducato</w:t>
      </w:r>
      <w:r w:rsidRPr="007925E3">
        <w:rPr>
          <w:color w:val="000000"/>
          <w:sz w:val="20"/>
          <w:szCs w:val="20"/>
          <w:lang w:eastAsia="en-GB"/>
        </w:rPr>
        <w:t>. Milan: Banca Commerciale Italiana</w:t>
      </w:r>
      <w:r w:rsidR="00256AB2">
        <w:rPr>
          <w:color w:val="000000"/>
          <w:sz w:val="20"/>
          <w:szCs w:val="20"/>
          <w:lang w:eastAsia="en-GB"/>
        </w:rPr>
        <w:t xml:space="preserve">, </w:t>
      </w:r>
      <w:r w:rsidR="00256AB2" w:rsidRPr="007925E3">
        <w:rPr>
          <w:color w:val="000000"/>
          <w:sz w:val="20"/>
          <w:szCs w:val="20"/>
          <w:lang w:eastAsia="en-GB"/>
        </w:rPr>
        <w:t>1965.</w:t>
      </w:r>
    </w:p>
    <w:p w:rsidR="00DB4683" w:rsidRPr="007925E3" w:rsidRDefault="00DB4683" w:rsidP="00526DCF">
      <w:pPr>
        <w:ind w:left="400" w:hanging="400"/>
        <w:rPr>
          <w:color w:val="000000"/>
          <w:sz w:val="20"/>
          <w:szCs w:val="20"/>
          <w:lang w:eastAsia="en-GB"/>
        </w:rPr>
      </w:pPr>
      <w:r w:rsidRPr="007925E3">
        <w:rPr>
          <w:color w:val="000000"/>
          <w:sz w:val="20"/>
          <w:szCs w:val="20"/>
          <w:lang w:eastAsia="en-GB"/>
        </w:rPr>
        <w:t xml:space="preserve">Della Rovere, A. </w:t>
      </w:r>
      <w:r w:rsidRPr="007925E3">
        <w:rPr>
          <w:i/>
          <w:color w:val="000000"/>
          <w:sz w:val="20"/>
          <w:szCs w:val="20"/>
          <w:lang w:eastAsia="en-GB"/>
        </w:rPr>
        <w:t>La Crisi Monetaria Siciliana (1531</w:t>
      </w:r>
      <w:r w:rsidR="00AD4682">
        <w:rPr>
          <w:i/>
          <w:color w:val="000000"/>
          <w:sz w:val="20"/>
          <w:szCs w:val="20"/>
          <w:lang w:eastAsia="en-GB"/>
        </w:rPr>
        <w:t>–</w:t>
      </w:r>
      <w:r w:rsidRPr="007925E3">
        <w:rPr>
          <w:i/>
          <w:color w:val="000000"/>
          <w:sz w:val="20"/>
          <w:szCs w:val="20"/>
          <w:lang w:eastAsia="en-GB"/>
        </w:rPr>
        <w:t>1802)</w:t>
      </w:r>
      <w:r w:rsidRPr="007925E3">
        <w:rPr>
          <w:color w:val="000000"/>
          <w:sz w:val="20"/>
          <w:szCs w:val="20"/>
          <w:lang w:eastAsia="en-GB"/>
        </w:rPr>
        <w:t>. Palermo: Salvatore Sciascia</w:t>
      </w:r>
      <w:r w:rsidR="00B919C4">
        <w:rPr>
          <w:color w:val="000000"/>
          <w:sz w:val="20"/>
          <w:szCs w:val="20"/>
          <w:lang w:eastAsia="en-GB"/>
        </w:rPr>
        <w:t xml:space="preserve">, </w:t>
      </w:r>
      <w:r w:rsidR="00B919C4" w:rsidRPr="007925E3">
        <w:rPr>
          <w:color w:val="000000"/>
          <w:sz w:val="20"/>
          <w:szCs w:val="20"/>
          <w:lang w:eastAsia="en-GB"/>
        </w:rPr>
        <w:t xml:space="preserve">1964. </w:t>
      </w:r>
      <w:r w:rsidRPr="007925E3">
        <w:rPr>
          <w:color w:val="000000"/>
          <w:sz w:val="20"/>
          <w:szCs w:val="20"/>
          <w:lang w:eastAsia="en-GB"/>
        </w:rPr>
        <w:t xml:space="preserve"> </w:t>
      </w:r>
    </w:p>
    <w:p w:rsidR="00DB4683" w:rsidRPr="007925E3" w:rsidRDefault="00DB4683" w:rsidP="00526DCF">
      <w:pPr>
        <w:ind w:left="400" w:hanging="400"/>
        <w:rPr>
          <w:color w:val="000000"/>
          <w:sz w:val="20"/>
          <w:szCs w:val="20"/>
          <w:lang w:eastAsia="en-GB"/>
        </w:rPr>
      </w:pPr>
      <w:r w:rsidRPr="007925E3">
        <w:rPr>
          <w:color w:val="000000"/>
          <w:sz w:val="20"/>
          <w:szCs w:val="20"/>
          <w:lang w:eastAsia="en-GB"/>
        </w:rPr>
        <w:t xml:space="preserve">De Luca, G. </w:t>
      </w:r>
      <w:r w:rsidR="00F74196">
        <w:rPr>
          <w:color w:val="000000"/>
          <w:sz w:val="20"/>
          <w:szCs w:val="20"/>
          <w:lang w:eastAsia="en-GB"/>
        </w:rPr>
        <w:t>“</w:t>
      </w:r>
      <w:r w:rsidRPr="007925E3">
        <w:rPr>
          <w:color w:val="000000"/>
          <w:sz w:val="20"/>
          <w:szCs w:val="20"/>
          <w:lang w:eastAsia="en-GB"/>
        </w:rPr>
        <w:t xml:space="preserve">Debito pubblico, sistema fiscale </w:t>
      </w:r>
      <w:proofErr w:type="gramStart"/>
      <w:r w:rsidRPr="007925E3">
        <w:rPr>
          <w:color w:val="000000"/>
          <w:sz w:val="20"/>
          <w:szCs w:val="20"/>
          <w:lang w:eastAsia="en-GB"/>
        </w:rPr>
        <w:t>ed</w:t>
      </w:r>
      <w:proofErr w:type="gramEnd"/>
      <w:r w:rsidRPr="007925E3">
        <w:rPr>
          <w:color w:val="000000"/>
          <w:sz w:val="20"/>
          <w:szCs w:val="20"/>
          <w:lang w:eastAsia="en-GB"/>
        </w:rPr>
        <w:t xml:space="preserve"> economia reale nella Lombardia spagnola: l</w:t>
      </w:r>
      <w:r w:rsidR="00471FAB">
        <w:rPr>
          <w:color w:val="000000"/>
          <w:sz w:val="20"/>
          <w:szCs w:val="20"/>
          <w:lang w:eastAsia="en-GB"/>
        </w:rPr>
        <w:t>’</w:t>
      </w:r>
      <w:r w:rsidRPr="007925E3">
        <w:rPr>
          <w:color w:val="000000"/>
          <w:sz w:val="20"/>
          <w:szCs w:val="20"/>
          <w:lang w:eastAsia="en-GB"/>
        </w:rPr>
        <w:t>alienazione delle entrate. Prime direzioni di ricerca.</w:t>
      </w:r>
      <w:r w:rsidR="00F74196">
        <w:rPr>
          <w:color w:val="000000"/>
          <w:sz w:val="20"/>
          <w:szCs w:val="20"/>
          <w:lang w:eastAsia="en-GB"/>
        </w:rPr>
        <w:t>”</w:t>
      </w:r>
      <w:r w:rsidRPr="007925E3">
        <w:rPr>
          <w:color w:val="000000"/>
          <w:sz w:val="20"/>
          <w:szCs w:val="20"/>
          <w:lang w:eastAsia="en-GB"/>
        </w:rPr>
        <w:t xml:space="preserve"> In </w:t>
      </w:r>
      <w:r w:rsidRPr="007925E3">
        <w:rPr>
          <w:i/>
          <w:color w:val="000000"/>
          <w:sz w:val="20"/>
          <w:szCs w:val="20"/>
          <w:lang w:eastAsia="en-GB"/>
        </w:rPr>
        <w:t>Le Forze del Principe: Recursos, Instrumentos Y Limites en La Practica Del Poder Soberano en Los Territorios de La Monarquia Hispanica, Tomo I</w:t>
      </w:r>
      <w:r w:rsidR="00DB0F76">
        <w:rPr>
          <w:color w:val="000000"/>
          <w:sz w:val="20"/>
          <w:szCs w:val="20"/>
          <w:lang w:eastAsia="en-GB"/>
        </w:rPr>
        <w:t xml:space="preserve">, edited by </w:t>
      </w:r>
      <w:r w:rsidR="00DB0F76" w:rsidRPr="007925E3">
        <w:rPr>
          <w:color w:val="000000"/>
          <w:sz w:val="20"/>
          <w:szCs w:val="20"/>
          <w:lang w:eastAsia="en-GB"/>
        </w:rPr>
        <w:t xml:space="preserve">M. Rizzo, J. J. Ruiz Ibanez, and G. Sabatini, </w:t>
      </w:r>
      <w:r w:rsidR="00F23E24" w:rsidRPr="00F23E24">
        <w:rPr>
          <w:color w:val="000000"/>
          <w:sz w:val="20"/>
          <w:szCs w:val="20"/>
          <w:lang w:eastAsia="en-GB"/>
        </w:rPr>
        <w:t>179–210.</w:t>
      </w:r>
      <w:r w:rsidR="00DB0F76" w:rsidRPr="007925E3">
        <w:rPr>
          <w:color w:val="000000"/>
          <w:sz w:val="20"/>
          <w:szCs w:val="20"/>
          <w:lang w:eastAsia="en-GB"/>
        </w:rPr>
        <w:t xml:space="preserve"> </w:t>
      </w:r>
      <w:r w:rsidRPr="007925E3">
        <w:rPr>
          <w:color w:val="000000"/>
          <w:sz w:val="20"/>
          <w:szCs w:val="20"/>
          <w:lang w:eastAsia="en-GB"/>
        </w:rPr>
        <w:t>Murcia: Universidad de Murcia</w:t>
      </w:r>
      <w:r w:rsidR="00F74196">
        <w:rPr>
          <w:color w:val="000000"/>
          <w:sz w:val="20"/>
          <w:szCs w:val="20"/>
          <w:lang w:eastAsia="en-GB"/>
        </w:rPr>
        <w:t xml:space="preserve">, </w:t>
      </w:r>
      <w:r w:rsidR="00F74196" w:rsidRPr="007925E3">
        <w:rPr>
          <w:color w:val="000000"/>
          <w:sz w:val="20"/>
          <w:szCs w:val="20"/>
          <w:lang w:eastAsia="en-GB"/>
        </w:rPr>
        <w:t xml:space="preserve">2003. </w:t>
      </w:r>
      <w:r w:rsidRPr="007925E3">
        <w:rPr>
          <w:color w:val="000000"/>
          <w:sz w:val="20"/>
          <w:szCs w:val="20"/>
          <w:lang w:eastAsia="en-GB"/>
        </w:rPr>
        <w:t xml:space="preserve"> </w:t>
      </w:r>
    </w:p>
    <w:p w:rsidR="00DB4683" w:rsidRPr="007925E3" w:rsidRDefault="00173ECB" w:rsidP="00526DCF">
      <w:pPr>
        <w:ind w:left="400" w:hanging="400"/>
        <w:rPr>
          <w:color w:val="000000"/>
          <w:sz w:val="20"/>
          <w:szCs w:val="20"/>
          <w:lang w:eastAsia="en-GB"/>
        </w:rPr>
      </w:pPr>
      <w:r w:rsidRPr="007D6EAB">
        <w:rPr>
          <w:sz w:val="20"/>
        </w:rPr>
        <w:t>______.</w:t>
      </w:r>
      <w:r>
        <w:rPr>
          <w:sz w:val="20"/>
        </w:rPr>
        <w:t xml:space="preserve"> </w:t>
      </w:r>
      <w:r w:rsidR="00F66BAF">
        <w:rPr>
          <w:color w:val="000000"/>
          <w:sz w:val="20"/>
          <w:szCs w:val="20"/>
        </w:rPr>
        <w:t>“</w:t>
      </w:r>
      <w:r w:rsidR="00DB4683" w:rsidRPr="007925E3">
        <w:rPr>
          <w:color w:val="000000"/>
          <w:sz w:val="20"/>
          <w:szCs w:val="20"/>
        </w:rPr>
        <w:t xml:space="preserve">Debito pubblico, mercato finananziario </w:t>
      </w:r>
      <w:proofErr w:type="gramStart"/>
      <w:r w:rsidR="00DB4683" w:rsidRPr="007925E3">
        <w:rPr>
          <w:color w:val="000000"/>
          <w:sz w:val="20"/>
          <w:szCs w:val="20"/>
        </w:rPr>
        <w:t>ed</w:t>
      </w:r>
      <w:proofErr w:type="gramEnd"/>
      <w:r w:rsidR="00DB4683" w:rsidRPr="007925E3">
        <w:rPr>
          <w:color w:val="000000"/>
          <w:sz w:val="20"/>
          <w:szCs w:val="20"/>
        </w:rPr>
        <w:t xml:space="preserve"> economia reale nel Ducato di Milano e nella Repubblica di Venezia.</w:t>
      </w:r>
      <w:r w:rsidR="00F66BAF">
        <w:rPr>
          <w:color w:val="000000"/>
          <w:sz w:val="20"/>
          <w:szCs w:val="20"/>
        </w:rPr>
        <w:t>”</w:t>
      </w:r>
      <w:r w:rsidR="00DB4683" w:rsidRPr="007925E3">
        <w:rPr>
          <w:color w:val="000000"/>
          <w:sz w:val="20"/>
          <w:szCs w:val="20"/>
        </w:rPr>
        <w:t xml:space="preserve"> </w:t>
      </w:r>
      <w:proofErr w:type="gramStart"/>
      <w:r w:rsidR="00DB4683" w:rsidRPr="007925E3">
        <w:rPr>
          <w:color w:val="000000"/>
          <w:sz w:val="20"/>
          <w:szCs w:val="20"/>
        </w:rPr>
        <w:t xml:space="preserve">In </w:t>
      </w:r>
      <w:r w:rsidR="00DB4683" w:rsidRPr="007925E3">
        <w:rPr>
          <w:i/>
          <w:color w:val="000000"/>
          <w:sz w:val="20"/>
          <w:szCs w:val="20"/>
        </w:rPr>
        <w:t>Debito Pubblico e Mercati Finanziari in Italia</w:t>
      </w:r>
      <w:r w:rsidR="00DB4683" w:rsidRPr="007925E3">
        <w:rPr>
          <w:color w:val="000000"/>
          <w:sz w:val="20"/>
          <w:szCs w:val="20"/>
        </w:rPr>
        <w:t>.</w:t>
      </w:r>
      <w:proofErr w:type="gramEnd"/>
      <w:r w:rsidR="00DB4683" w:rsidRPr="007925E3">
        <w:rPr>
          <w:color w:val="000000"/>
          <w:sz w:val="20"/>
          <w:szCs w:val="20"/>
        </w:rPr>
        <w:t xml:space="preserve"> </w:t>
      </w:r>
      <w:proofErr w:type="gramStart"/>
      <w:r w:rsidR="00DB4683" w:rsidRPr="007925E3">
        <w:rPr>
          <w:color w:val="000000"/>
          <w:sz w:val="20"/>
          <w:szCs w:val="20"/>
        </w:rPr>
        <w:t>Secoli XIII</w:t>
      </w:r>
      <w:r w:rsidR="00AD4682">
        <w:rPr>
          <w:color w:val="000000"/>
          <w:sz w:val="20"/>
          <w:szCs w:val="20"/>
        </w:rPr>
        <w:t>–</w:t>
      </w:r>
      <w:r w:rsidR="00DB4683" w:rsidRPr="007925E3">
        <w:rPr>
          <w:color w:val="000000"/>
          <w:sz w:val="20"/>
          <w:szCs w:val="20"/>
        </w:rPr>
        <w:t>XX</w:t>
      </w:r>
      <w:r w:rsidR="00F66BAF">
        <w:rPr>
          <w:color w:val="000000"/>
          <w:sz w:val="20"/>
          <w:szCs w:val="20"/>
        </w:rPr>
        <w:t xml:space="preserve">, edited by </w:t>
      </w:r>
      <w:r w:rsidR="00F66BAF" w:rsidRPr="007925E3">
        <w:rPr>
          <w:color w:val="000000"/>
          <w:sz w:val="20"/>
          <w:szCs w:val="20"/>
        </w:rPr>
        <w:t>G.</w:t>
      </w:r>
      <w:r w:rsidR="00F66BAF" w:rsidRPr="00F66BAF">
        <w:rPr>
          <w:color w:val="000000"/>
          <w:sz w:val="20"/>
          <w:szCs w:val="20"/>
        </w:rPr>
        <w:t xml:space="preserve"> </w:t>
      </w:r>
      <w:r w:rsidR="00F66BAF">
        <w:rPr>
          <w:color w:val="000000"/>
          <w:sz w:val="20"/>
          <w:szCs w:val="20"/>
        </w:rPr>
        <w:t>De Luca and</w:t>
      </w:r>
      <w:r w:rsidR="00F66BAF" w:rsidRPr="007925E3">
        <w:rPr>
          <w:color w:val="000000"/>
          <w:sz w:val="20"/>
          <w:szCs w:val="20"/>
        </w:rPr>
        <w:t xml:space="preserve"> A. Moioli</w:t>
      </w:r>
      <w:r w:rsidR="00F66BAF">
        <w:rPr>
          <w:color w:val="000000"/>
          <w:sz w:val="20"/>
          <w:szCs w:val="20"/>
        </w:rPr>
        <w:t xml:space="preserve">, </w:t>
      </w:r>
      <w:r w:rsidR="00F66BAF" w:rsidRPr="007925E3">
        <w:rPr>
          <w:color w:val="000000"/>
          <w:sz w:val="20"/>
          <w:szCs w:val="20"/>
        </w:rPr>
        <w:t>119</w:t>
      </w:r>
      <w:r w:rsidR="00F66BAF">
        <w:rPr>
          <w:color w:val="000000"/>
          <w:sz w:val="20"/>
          <w:szCs w:val="20"/>
        </w:rPr>
        <w:t>–</w:t>
      </w:r>
      <w:r w:rsidR="00F66BAF" w:rsidRPr="007925E3">
        <w:rPr>
          <w:color w:val="000000"/>
          <w:sz w:val="20"/>
          <w:szCs w:val="20"/>
        </w:rPr>
        <w:t>46.</w:t>
      </w:r>
      <w:proofErr w:type="gramEnd"/>
      <w:r w:rsidR="00F66BAF" w:rsidRPr="007925E3">
        <w:rPr>
          <w:color w:val="000000"/>
          <w:sz w:val="20"/>
          <w:szCs w:val="20"/>
        </w:rPr>
        <w:t xml:space="preserve"> </w:t>
      </w:r>
      <w:r w:rsidR="00DB4683" w:rsidRPr="007925E3">
        <w:rPr>
          <w:color w:val="000000"/>
          <w:sz w:val="20"/>
          <w:szCs w:val="20"/>
        </w:rPr>
        <w:t xml:space="preserve">Rome: Franco Angeli, </w:t>
      </w:r>
      <w:r w:rsidR="00275A04" w:rsidRPr="007925E3">
        <w:rPr>
          <w:color w:val="000000"/>
          <w:sz w:val="20"/>
          <w:szCs w:val="20"/>
        </w:rPr>
        <w:t>2007.</w:t>
      </w:r>
    </w:p>
    <w:p w:rsidR="00DB4683" w:rsidRPr="007925E3" w:rsidRDefault="00173ECB" w:rsidP="00526DCF">
      <w:pPr>
        <w:ind w:left="400" w:hanging="400"/>
        <w:rPr>
          <w:color w:val="000000"/>
          <w:sz w:val="20"/>
          <w:szCs w:val="20"/>
          <w:lang w:eastAsia="en-GB"/>
        </w:rPr>
      </w:pPr>
      <w:r w:rsidRPr="007D6EAB">
        <w:rPr>
          <w:sz w:val="20"/>
        </w:rPr>
        <w:t>______.</w:t>
      </w:r>
      <w:r>
        <w:rPr>
          <w:sz w:val="20"/>
        </w:rPr>
        <w:t xml:space="preserve"> </w:t>
      </w:r>
      <w:r w:rsidR="00DB4683" w:rsidRPr="007925E3">
        <w:rPr>
          <w:color w:val="000000"/>
          <w:sz w:val="20"/>
          <w:szCs w:val="20"/>
          <w:lang w:eastAsia="en-GB"/>
        </w:rPr>
        <w:t xml:space="preserve">Government </w:t>
      </w:r>
      <w:r w:rsidR="00A84E5F" w:rsidRPr="007925E3">
        <w:rPr>
          <w:color w:val="000000"/>
          <w:sz w:val="20"/>
          <w:szCs w:val="20"/>
          <w:lang w:eastAsia="en-GB"/>
        </w:rPr>
        <w:t>Debt</w:t>
      </w:r>
      <w:r w:rsidR="00DB4683" w:rsidRPr="007925E3">
        <w:rPr>
          <w:color w:val="000000"/>
          <w:sz w:val="20"/>
          <w:szCs w:val="20"/>
          <w:lang w:eastAsia="en-GB"/>
        </w:rPr>
        <w:t xml:space="preserve"> and </w:t>
      </w:r>
      <w:r w:rsidR="00E74DB8" w:rsidRPr="007925E3">
        <w:rPr>
          <w:color w:val="000000"/>
          <w:sz w:val="20"/>
          <w:szCs w:val="20"/>
          <w:lang w:eastAsia="en-GB"/>
        </w:rPr>
        <w:t>Financial Markets: Exploring Pro</w:t>
      </w:r>
      <w:r w:rsidR="00E74DB8">
        <w:rPr>
          <w:color w:val="000000"/>
          <w:sz w:val="20"/>
          <w:szCs w:val="20"/>
          <w:lang w:eastAsia="en-GB"/>
        </w:rPr>
        <w:t>-</w:t>
      </w:r>
      <w:r w:rsidR="00E74DB8" w:rsidRPr="007925E3">
        <w:rPr>
          <w:color w:val="000000"/>
          <w:sz w:val="20"/>
          <w:szCs w:val="20"/>
          <w:lang w:eastAsia="en-GB"/>
        </w:rPr>
        <w:t xml:space="preserve">Cycle Effects </w:t>
      </w:r>
      <w:r w:rsidR="00DB4683" w:rsidRPr="007925E3">
        <w:rPr>
          <w:color w:val="000000"/>
          <w:sz w:val="20"/>
          <w:szCs w:val="20"/>
          <w:lang w:eastAsia="en-GB"/>
        </w:rPr>
        <w:t xml:space="preserve">in </w:t>
      </w:r>
      <w:r w:rsidR="00E74DB8" w:rsidRPr="007925E3">
        <w:rPr>
          <w:color w:val="000000"/>
          <w:sz w:val="20"/>
          <w:szCs w:val="20"/>
          <w:lang w:eastAsia="en-GB"/>
        </w:rPr>
        <w:t xml:space="preserve">Northern </w:t>
      </w:r>
      <w:r w:rsidR="00DB4683" w:rsidRPr="007925E3">
        <w:rPr>
          <w:color w:val="000000"/>
          <w:sz w:val="20"/>
          <w:szCs w:val="20"/>
          <w:lang w:eastAsia="en-GB"/>
        </w:rPr>
        <w:t xml:space="preserve">Italy </w:t>
      </w:r>
      <w:proofErr w:type="gramStart"/>
      <w:r w:rsidR="00E74DB8" w:rsidRPr="007925E3">
        <w:rPr>
          <w:color w:val="000000"/>
          <w:sz w:val="20"/>
          <w:szCs w:val="20"/>
          <w:lang w:eastAsia="en-GB"/>
        </w:rPr>
        <w:t>During</w:t>
      </w:r>
      <w:proofErr w:type="gramEnd"/>
      <w:r w:rsidR="00E74DB8" w:rsidRPr="007925E3">
        <w:rPr>
          <w:color w:val="000000"/>
          <w:sz w:val="20"/>
          <w:szCs w:val="20"/>
          <w:lang w:eastAsia="en-GB"/>
        </w:rPr>
        <w:t xml:space="preserve"> </w:t>
      </w:r>
      <w:r w:rsidR="00DB4683" w:rsidRPr="007925E3">
        <w:rPr>
          <w:color w:val="000000"/>
          <w:sz w:val="20"/>
          <w:szCs w:val="20"/>
          <w:lang w:eastAsia="en-GB"/>
        </w:rPr>
        <w:t xml:space="preserve">the </w:t>
      </w:r>
      <w:r w:rsidR="00E74DB8" w:rsidRPr="007925E3">
        <w:rPr>
          <w:color w:val="000000"/>
          <w:sz w:val="20"/>
          <w:szCs w:val="20"/>
          <w:lang w:eastAsia="en-GB"/>
        </w:rPr>
        <w:t>Sixteenth</w:t>
      </w:r>
      <w:r w:rsidR="00DB4683" w:rsidRPr="007925E3">
        <w:rPr>
          <w:color w:val="000000"/>
          <w:sz w:val="20"/>
          <w:szCs w:val="20"/>
          <w:lang w:eastAsia="en-GB"/>
        </w:rPr>
        <w:t xml:space="preserve"> and </w:t>
      </w:r>
      <w:r w:rsidR="00E74DB8" w:rsidRPr="007925E3">
        <w:rPr>
          <w:color w:val="000000"/>
          <w:sz w:val="20"/>
          <w:szCs w:val="20"/>
          <w:lang w:eastAsia="en-GB"/>
        </w:rPr>
        <w:t>Seventeenth Centuries</w:t>
      </w:r>
      <w:r w:rsidR="00DB4683" w:rsidRPr="007925E3">
        <w:rPr>
          <w:color w:val="000000"/>
          <w:sz w:val="20"/>
          <w:szCs w:val="20"/>
          <w:lang w:eastAsia="en-GB"/>
        </w:rPr>
        <w:t xml:space="preserve">. </w:t>
      </w:r>
      <w:proofErr w:type="gramStart"/>
      <w:r w:rsidR="00DB4683" w:rsidRPr="007925E3">
        <w:rPr>
          <w:color w:val="000000"/>
          <w:sz w:val="20"/>
          <w:szCs w:val="20"/>
          <w:lang w:eastAsia="en-GB"/>
        </w:rPr>
        <w:t xml:space="preserve">In </w:t>
      </w:r>
      <w:r w:rsidR="00DB4683" w:rsidRPr="007925E3">
        <w:rPr>
          <w:i/>
          <w:color w:val="000000"/>
          <w:sz w:val="20"/>
          <w:szCs w:val="20"/>
          <w:lang w:eastAsia="en-GB"/>
        </w:rPr>
        <w:t xml:space="preserve">Government </w:t>
      </w:r>
      <w:r w:rsidR="00DB4683" w:rsidRPr="00EC0F17">
        <w:rPr>
          <w:i/>
          <w:color w:val="000000"/>
          <w:spacing w:val="6"/>
          <w:sz w:val="20"/>
          <w:szCs w:val="20"/>
          <w:lang w:eastAsia="en-GB"/>
        </w:rPr>
        <w:t xml:space="preserve">Debts and Financial </w:t>
      </w:r>
      <w:r w:rsidR="005E07CD" w:rsidRPr="00EC0F17">
        <w:rPr>
          <w:i/>
          <w:color w:val="000000"/>
          <w:spacing w:val="6"/>
          <w:sz w:val="20"/>
          <w:szCs w:val="20"/>
          <w:lang w:eastAsia="en-GB"/>
        </w:rPr>
        <w:t>Markets</w:t>
      </w:r>
      <w:r w:rsidR="00DB4683" w:rsidRPr="00EC0F17">
        <w:rPr>
          <w:i/>
          <w:color w:val="000000"/>
          <w:spacing w:val="6"/>
          <w:sz w:val="20"/>
          <w:szCs w:val="20"/>
          <w:lang w:eastAsia="en-GB"/>
        </w:rPr>
        <w:t xml:space="preserve"> in Europe</w:t>
      </w:r>
      <w:r w:rsidR="00A84E5F" w:rsidRPr="00EC0F17">
        <w:rPr>
          <w:color w:val="000000"/>
          <w:spacing w:val="6"/>
          <w:sz w:val="20"/>
          <w:szCs w:val="20"/>
          <w:lang w:eastAsia="en-GB"/>
        </w:rPr>
        <w:t xml:space="preserve">, F. Piola Caselli, </w:t>
      </w:r>
      <w:r w:rsidR="00EC0F17" w:rsidRPr="00EC0F17">
        <w:rPr>
          <w:color w:val="000000"/>
          <w:spacing w:val="6"/>
          <w:sz w:val="20"/>
          <w:szCs w:val="20"/>
          <w:lang w:eastAsia="en-GB"/>
        </w:rPr>
        <w:t>119–46.</w:t>
      </w:r>
      <w:proofErr w:type="gramEnd"/>
      <w:r w:rsidR="00DB4683" w:rsidRPr="00EC0F17">
        <w:rPr>
          <w:color w:val="000000"/>
          <w:spacing w:val="6"/>
          <w:sz w:val="20"/>
          <w:szCs w:val="20"/>
          <w:lang w:eastAsia="en-GB"/>
        </w:rPr>
        <w:t xml:space="preserve"> London:</w:t>
      </w:r>
      <w:r w:rsidR="00DB4683" w:rsidRPr="007925E3">
        <w:rPr>
          <w:color w:val="000000"/>
          <w:sz w:val="20"/>
          <w:szCs w:val="20"/>
          <w:lang w:eastAsia="en-GB"/>
        </w:rPr>
        <w:t xml:space="preserve"> Pickering and Chatto</w:t>
      </w:r>
      <w:r w:rsidR="00A84E5F">
        <w:rPr>
          <w:color w:val="000000"/>
          <w:sz w:val="20"/>
          <w:szCs w:val="20"/>
          <w:lang w:eastAsia="en-GB"/>
        </w:rPr>
        <w:t xml:space="preserve">, </w:t>
      </w:r>
      <w:r w:rsidR="00A84E5F" w:rsidRPr="007925E3">
        <w:rPr>
          <w:color w:val="000000"/>
          <w:sz w:val="20"/>
          <w:szCs w:val="20"/>
          <w:lang w:eastAsia="en-GB"/>
        </w:rPr>
        <w:t>2008.</w:t>
      </w:r>
    </w:p>
    <w:p w:rsidR="00DB4683" w:rsidRPr="007925E3" w:rsidRDefault="00DB4683" w:rsidP="00526DCF">
      <w:pPr>
        <w:ind w:left="400" w:hanging="400"/>
        <w:rPr>
          <w:sz w:val="20"/>
          <w:szCs w:val="20"/>
          <w:lang w:eastAsia="en-GB"/>
        </w:rPr>
      </w:pPr>
      <w:r w:rsidRPr="007925E3">
        <w:rPr>
          <w:sz w:val="20"/>
          <w:szCs w:val="20"/>
          <w:lang w:eastAsia="en-GB"/>
        </w:rPr>
        <w:t xml:space="preserve">Demarco, D. </w:t>
      </w:r>
      <w:proofErr w:type="gramStart"/>
      <w:r w:rsidRPr="007925E3">
        <w:rPr>
          <w:i/>
          <w:sz w:val="20"/>
          <w:szCs w:val="20"/>
          <w:lang w:eastAsia="en-GB"/>
        </w:rPr>
        <w:t>Il</w:t>
      </w:r>
      <w:proofErr w:type="gramEnd"/>
      <w:r w:rsidRPr="007925E3">
        <w:rPr>
          <w:i/>
          <w:sz w:val="20"/>
          <w:szCs w:val="20"/>
          <w:lang w:eastAsia="en-GB"/>
        </w:rPr>
        <w:t xml:space="preserve"> Banco di Napoli. L</w:t>
      </w:r>
      <w:r w:rsidR="00471FAB">
        <w:rPr>
          <w:i/>
          <w:sz w:val="20"/>
          <w:szCs w:val="20"/>
          <w:lang w:eastAsia="en-GB"/>
        </w:rPr>
        <w:t>’</w:t>
      </w:r>
      <w:r w:rsidRPr="007925E3">
        <w:rPr>
          <w:i/>
          <w:sz w:val="20"/>
          <w:szCs w:val="20"/>
          <w:lang w:eastAsia="en-GB"/>
        </w:rPr>
        <w:t>Archivio Storico: La Grammatica delle Scritture</w:t>
      </w:r>
      <w:r w:rsidRPr="007925E3">
        <w:rPr>
          <w:sz w:val="20"/>
          <w:szCs w:val="20"/>
          <w:lang w:eastAsia="en-GB"/>
        </w:rPr>
        <w:t>. Naples: Edizioni Scientifiche Italiane</w:t>
      </w:r>
      <w:r w:rsidR="00827FF7">
        <w:rPr>
          <w:sz w:val="20"/>
          <w:szCs w:val="20"/>
          <w:lang w:eastAsia="en-GB"/>
        </w:rPr>
        <w:t xml:space="preserve">, </w:t>
      </w:r>
      <w:r w:rsidR="00827FF7" w:rsidRPr="007925E3">
        <w:rPr>
          <w:sz w:val="20"/>
          <w:szCs w:val="20"/>
          <w:lang w:eastAsia="en-GB"/>
        </w:rPr>
        <w:t>2000.</w:t>
      </w:r>
    </w:p>
    <w:p w:rsidR="00DB4683" w:rsidRPr="007925E3" w:rsidRDefault="00DB4683" w:rsidP="00526DCF">
      <w:pPr>
        <w:ind w:left="400" w:hanging="400"/>
        <w:rPr>
          <w:sz w:val="20"/>
          <w:szCs w:val="20"/>
          <w:lang w:eastAsia="en-GB"/>
        </w:rPr>
      </w:pPr>
      <w:r w:rsidRPr="007925E3">
        <w:rPr>
          <w:sz w:val="20"/>
          <w:szCs w:val="20"/>
          <w:lang w:eastAsia="en-GB"/>
        </w:rPr>
        <w:t xml:space="preserve">De Rosa, L. </w:t>
      </w:r>
      <w:r w:rsidR="00395FB5">
        <w:rPr>
          <w:sz w:val="20"/>
          <w:szCs w:val="20"/>
          <w:lang w:eastAsia="en-GB"/>
        </w:rPr>
        <w:t>“</w:t>
      </w:r>
      <w:r w:rsidRPr="007925E3">
        <w:rPr>
          <w:sz w:val="20"/>
          <w:szCs w:val="20"/>
          <w:lang w:eastAsia="en-GB"/>
        </w:rPr>
        <w:t>I Cambi Esteri del Regno di Napoli dal 1591 al 1707.</w:t>
      </w:r>
      <w:r w:rsidR="00395FB5">
        <w:rPr>
          <w:sz w:val="20"/>
          <w:szCs w:val="20"/>
          <w:lang w:eastAsia="en-GB"/>
        </w:rPr>
        <w:t>”</w:t>
      </w:r>
      <w:r w:rsidRPr="007925E3">
        <w:rPr>
          <w:sz w:val="20"/>
          <w:szCs w:val="20"/>
          <w:lang w:eastAsia="en-GB"/>
        </w:rPr>
        <w:t xml:space="preserve"> Naples: Banco di Napoli</w:t>
      </w:r>
      <w:r w:rsidR="007343BB">
        <w:rPr>
          <w:sz w:val="20"/>
          <w:szCs w:val="20"/>
          <w:lang w:eastAsia="en-GB"/>
        </w:rPr>
        <w:t xml:space="preserve">, </w:t>
      </w:r>
      <w:r w:rsidR="007343BB" w:rsidRPr="007925E3">
        <w:rPr>
          <w:sz w:val="20"/>
          <w:szCs w:val="20"/>
          <w:lang w:eastAsia="en-GB"/>
        </w:rPr>
        <w:t>1955.</w:t>
      </w:r>
    </w:p>
    <w:p w:rsidR="00DB4683" w:rsidRPr="007925E3" w:rsidRDefault="00173ECB"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Studi sugli Arrendamenti nel Regno di Napoli.</w:t>
      </w:r>
      <w:proofErr w:type="gramEnd"/>
      <w:r w:rsidR="00DB4683" w:rsidRPr="007925E3">
        <w:rPr>
          <w:i/>
          <w:sz w:val="20"/>
          <w:szCs w:val="20"/>
          <w:lang w:eastAsia="en-GB"/>
        </w:rPr>
        <w:t xml:space="preserve"> Aspetti sulla Distribuzione della Ricchezza Mobiliare nel Mezzogiorno Continentale, 1649</w:t>
      </w:r>
      <w:r w:rsidR="00AD4682">
        <w:rPr>
          <w:i/>
          <w:sz w:val="20"/>
          <w:szCs w:val="20"/>
          <w:lang w:eastAsia="en-GB"/>
        </w:rPr>
        <w:t>–</w:t>
      </w:r>
      <w:r w:rsidR="00DB4683" w:rsidRPr="007925E3">
        <w:rPr>
          <w:i/>
          <w:sz w:val="20"/>
          <w:szCs w:val="20"/>
          <w:lang w:eastAsia="en-GB"/>
        </w:rPr>
        <w:t>1806</w:t>
      </w:r>
      <w:r w:rsidR="00DB4683" w:rsidRPr="007925E3">
        <w:rPr>
          <w:sz w:val="20"/>
          <w:szCs w:val="20"/>
          <w:lang w:eastAsia="en-GB"/>
        </w:rPr>
        <w:t>. Naples: Arte Tipografica</w:t>
      </w:r>
      <w:r w:rsidR="0059165D">
        <w:rPr>
          <w:sz w:val="20"/>
          <w:szCs w:val="20"/>
          <w:lang w:eastAsia="en-GB"/>
        </w:rPr>
        <w:t xml:space="preserve">, </w:t>
      </w:r>
      <w:r w:rsidR="0059165D" w:rsidRPr="007925E3">
        <w:rPr>
          <w:sz w:val="20"/>
          <w:szCs w:val="20"/>
          <w:lang w:eastAsia="en-GB"/>
        </w:rPr>
        <w:t>1958.</w:t>
      </w:r>
    </w:p>
    <w:p w:rsidR="00DB4683" w:rsidRPr="007925E3" w:rsidRDefault="00DB4683" w:rsidP="00526DCF">
      <w:pPr>
        <w:ind w:left="400" w:hanging="400"/>
        <w:rPr>
          <w:sz w:val="20"/>
          <w:szCs w:val="20"/>
          <w:lang w:eastAsia="en-GB"/>
        </w:rPr>
      </w:pPr>
      <w:r w:rsidRPr="007925E3">
        <w:rPr>
          <w:sz w:val="20"/>
          <w:szCs w:val="20"/>
          <w:lang w:eastAsia="en-GB"/>
        </w:rPr>
        <w:t xml:space="preserve">De Vries, J. </w:t>
      </w:r>
      <w:r w:rsidRPr="007925E3">
        <w:rPr>
          <w:i/>
          <w:sz w:val="20"/>
          <w:szCs w:val="20"/>
          <w:lang w:eastAsia="en-GB"/>
        </w:rPr>
        <w:t>European Urbanization, 1500</w:t>
      </w:r>
      <w:r w:rsidR="00AD4682">
        <w:rPr>
          <w:i/>
          <w:sz w:val="20"/>
          <w:szCs w:val="20"/>
          <w:lang w:eastAsia="en-GB"/>
        </w:rPr>
        <w:t>–</w:t>
      </w:r>
      <w:r w:rsidRPr="007925E3">
        <w:rPr>
          <w:i/>
          <w:sz w:val="20"/>
          <w:szCs w:val="20"/>
          <w:lang w:eastAsia="en-GB"/>
        </w:rPr>
        <w:t>1800</w:t>
      </w:r>
      <w:r w:rsidRPr="007925E3">
        <w:rPr>
          <w:sz w:val="20"/>
          <w:szCs w:val="20"/>
          <w:lang w:eastAsia="en-GB"/>
        </w:rPr>
        <w:t>. London: Metheun</w:t>
      </w:r>
      <w:r w:rsidR="005E5D3F">
        <w:rPr>
          <w:sz w:val="20"/>
          <w:szCs w:val="20"/>
          <w:lang w:eastAsia="en-GB"/>
        </w:rPr>
        <w:t xml:space="preserve">, </w:t>
      </w:r>
      <w:r w:rsidR="005E5D3F" w:rsidRPr="007925E3">
        <w:rPr>
          <w:sz w:val="20"/>
          <w:szCs w:val="20"/>
          <w:lang w:eastAsia="en-GB"/>
        </w:rPr>
        <w:t>1984.</w:t>
      </w:r>
    </w:p>
    <w:p w:rsidR="00DB4683" w:rsidRPr="007925E3" w:rsidRDefault="00DB4683" w:rsidP="00526DCF">
      <w:pPr>
        <w:ind w:left="400" w:hanging="400"/>
        <w:rPr>
          <w:color w:val="000000"/>
          <w:sz w:val="20"/>
          <w:szCs w:val="20"/>
          <w:lang w:eastAsia="en-GB"/>
        </w:rPr>
      </w:pPr>
      <w:r w:rsidRPr="001E7999">
        <w:rPr>
          <w:color w:val="000000"/>
          <w:spacing w:val="6"/>
          <w:sz w:val="20"/>
          <w:szCs w:val="20"/>
          <w:lang w:eastAsia="en-GB"/>
        </w:rPr>
        <w:t xml:space="preserve">Doveri, A. </w:t>
      </w:r>
      <w:r w:rsidR="00235DE7" w:rsidRPr="001E7999">
        <w:rPr>
          <w:color w:val="000000"/>
          <w:spacing w:val="6"/>
          <w:sz w:val="20"/>
          <w:szCs w:val="20"/>
          <w:lang w:eastAsia="en-GB"/>
        </w:rPr>
        <w:t>“</w:t>
      </w:r>
      <w:r w:rsidRPr="001E7999">
        <w:rPr>
          <w:color w:val="000000"/>
          <w:spacing w:val="6"/>
          <w:sz w:val="20"/>
          <w:szCs w:val="20"/>
          <w:lang w:eastAsia="en-GB"/>
        </w:rPr>
        <w:t xml:space="preserve">Città e campagne </w:t>
      </w:r>
      <w:proofErr w:type="gramStart"/>
      <w:r w:rsidRPr="001E7999">
        <w:rPr>
          <w:color w:val="000000"/>
          <w:spacing w:val="6"/>
          <w:sz w:val="20"/>
          <w:szCs w:val="20"/>
          <w:lang w:eastAsia="en-GB"/>
        </w:rPr>
        <w:t>del</w:t>
      </w:r>
      <w:proofErr w:type="gramEnd"/>
      <w:r w:rsidRPr="001E7999">
        <w:rPr>
          <w:color w:val="000000"/>
          <w:spacing w:val="6"/>
          <w:sz w:val="20"/>
          <w:szCs w:val="20"/>
          <w:lang w:eastAsia="en-GB"/>
        </w:rPr>
        <w:t xml:space="preserve"> Centro Italia nella crisi demografica del secolo</w:t>
      </w:r>
      <w:r w:rsidRPr="007925E3">
        <w:rPr>
          <w:color w:val="000000"/>
          <w:sz w:val="20"/>
          <w:szCs w:val="20"/>
          <w:lang w:eastAsia="en-GB"/>
        </w:rPr>
        <w:t xml:space="preserve"> XVII.</w:t>
      </w:r>
      <w:r w:rsidR="00235DE7">
        <w:rPr>
          <w:color w:val="000000"/>
          <w:sz w:val="20"/>
          <w:szCs w:val="20"/>
          <w:lang w:eastAsia="en-GB"/>
        </w:rPr>
        <w:t>”</w:t>
      </w:r>
      <w:r w:rsidRPr="007925E3">
        <w:rPr>
          <w:color w:val="000000"/>
          <w:sz w:val="20"/>
          <w:szCs w:val="20"/>
          <w:lang w:eastAsia="en-GB"/>
        </w:rPr>
        <w:t xml:space="preserve"> </w:t>
      </w:r>
      <w:proofErr w:type="gramStart"/>
      <w:r w:rsidRPr="007925E3">
        <w:rPr>
          <w:color w:val="000000"/>
          <w:sz w:val="20"/>
          <w:szCs w:val="20"/>
          <w:lang w:eastAsia="en-GB"/>
        </w:rPr>
        <w:t xml:space="preserve">In </w:t>
      </w:r>
      <w:r w:rsidRPr="007925E3">
        <w:rPr>
          <w:i/>
          <w:color w:val="000000"/>
          <w:sz w:val="20"/>
          <w:szCs w:val="20"/>
          <w:lang w:eastAsia="en-GB"/>
        </w:rPr>
        <w:t>La Popolazione Italiana nel Seicento</w:t>
      </w:r>
      <w:r w:rsidR="004412E0">
        <w:rPr>
          <w:color w:val="000000"/>
          <w:sz w:val="20"/>
          <w:szCs w:val="20"/>
          <w:lang w:eastAsia="en-GB"/>
        </w:rPr>
        <w:t xml:space="preserve">, edited by </w:t>
      </w:r>
      <w:r w:rsidR="004412E0" w:rsidRPr="007925E3">
        <w:rPr>
          <w:color w:val="000000"/>
          <w:sz w:val="20"/>
          <w:szCs w:val="20"/>
          <w:lang w:eastAsia="en-GB"/>
        </w:rPr>
        <w:t>Società Italiana di Demografia Storica</w:t>
      </w:r>
      <w:r w:rsidR="00E36C05">
        <w:rPr>
          <w:color w:val="000000"/>
          <w:sz w:val="20"/>
          <w:szCs w:val="20"/>
          <w:lang w:eastAsia="en-GB"/>
        </w:rPr>
        <w:t>,</w:t>
      </w:r>
      <w:r w:rsidR="00E36C05" w:rsidRPr="00E36C05">
        <w:rPr>
          <w:color w:val="000000"/>
          <w:sz w:val="20"/>
          <w:szCs w:val="20"/>
          <w:lang w:eastAsia="en-GB"/>
        </w:rPr>
        <w:t xml:space="preserve"> </w:t>
      </w:r>
      <w:r w:rsidR="00E36C05" w:rsidRPr="007925E3">
        <w:rPr>
          <w:color w:val="000000"/>
          <w:sz w:val="20"/>
          <w:szCs w:val="20"/>
          <w:lang w:eastAsia="en-GB"/>
        </w:rPr>
        <w:t>55</w:t>
      </w:r>
      <w:r w:rsidR="00E36C05">
        <w:rPr>
          <w:color w:val="000000"/>
          <w:sz w:val="20"/>
          <w:szCs w:val="20"/>
          <w:lang w:eastAsia="en-GB"/>
        </w:rPr>
        <w:t>–</w:t>
      </w:r>
      <w:r w:rsidR="00E36C05" w:rsidRPr="007925E3">
        <w:rPr>
          <w:color w:val="000000"/>
          <w:sz w:val="20"/>
          <w:szCs w:val="20"/>
          <w:lang w:eastAsia="en-GB"/>
        </w:rPr>
        <w:t>94</w:t>
      </w:r>
      <w:r w:rsidR="001E7999">
        <w:rPr>
          <w:color w:val="000000"/>
          <w:sz w:val="20"/>
          <w:szCs w:val="20"/>
          <w:lang w:eastAsia="en-GB"/>
        </w:rPr>
        <w:t>.</w:t>
      </w:r>
      <w:proofErr w:type="gramEnd"/>
      <w:r w:rsidR="00E36C05">
        <w:rPr>
          <w:color w:val="000000"/>
          <w:sz w:val="20"/>
          <w:szCs w:val="20"/>
          <w:lang w:eastAsia="en-GB"/>
        </w:rPr>
        <w:t xml:space="preserve"> </w:t>
      </w:r>
      <w:r w:rsidRPr="007925E3">
        <w:rPr>
          <w:color w:val="000000"/>
          <w:sz w:val="20"/>
          <w:szCs w:val="20"/>
          <w:lang w:eastAsia="en-GB"/>
        </w:rPr>
        <w:t xml:space="preserve">Bologne: CLUEB, </w:t>
      </w:r>
      <w:r w:rsidR="006263CC" w:rsidRPr="007925E3">
        <w:rPr>
          <w:color w:val="000000"/>
          <w:sz w:val="20"/>
          <w:szCs w:val="20"/>
          <w:lang w:eastAsia="en-GB"/>
        </w:rPr>
        <w:t>1999.</w:t>
      </w:r>
    </w:p>
    <w:p w:rsidR="00DB4683" w:rsidRPr="007925E3" w:rsidRDefault="00DB4683" w:rsidP="00526DCF">
      <w:pPr>
        <w:ind w:left="400" w:hanging="400"/>
        <w:rPr>
          <w:color w:val="000000"/>
          <w:sz w:val="20"/>
          <w:szCs w:val="20"/>
          <w:lang w:eastAsia="en-GB"/>
        </w:rPr>
      </w:pPr>
      <w:r w:rsidRPr="007925E3">
        <w:rPr>
          <w:color w:val="000000"/>
          <w:sz w:val="20"/>
          <w:szCs w:val="20"/>
          <w:lang w:eastAsia="en-GB"/>
        </w:rPr>
        <w:t xml:space="preserve">Duboin, F. </w:t>
      </w:r>
      <w:r w:rsidRPr="007925E3">
        <w:rPr>
          <w:i/>
          <w:color w:val="000000"/>
          <w:sz w:val="20"/>
          <w:szCs w:val="20"/>
          <w:lang w:eastAsia="en-GB"/>
        </w:rPr>
        <w:t>Raccolta per Ordine di Materie delle Leggi, Provvidenze, Editti, Manifesti ecc. Pubblicati (negli Stati di Terraferma) dal Principio dell</w:t>
      </w:r>
      <w:r w:rsidR="00471FAB">
        <w:rPr>
          <w:i/>
          <w:color w:val="000000"/>
          <w:sz w:val="20"/>
          <w:szCs w:val="20"/>
          <w:lang w:eastAsia="en-GB"/>
        </w:rPr>
        <w:t>’</w:t>
      </w:r>
      <w:r w:rsidRPr="007925E3">
        <w:rPr>
          <w:i/>
          <w:color w:val="000000"/>
          <w:sz w:val="20"/>
          <w:szCs w:val="20"/>
          <w:lang w:eastAsia="en-GB"/>
        </w:rPr>
        <w:t xml:space="preserve">Anno 1681 sino agli 8 Dicembre 1798, Sotto </w:t>
      </w:r>
      <w:proofErr w:type="gramStart"/>
      <w:r w:rsidRPr="007925E3">
        <w:rPr>
          <w:i/>
          <w:color w:val="000000"/>
          <w:sz w:val="20"/>
          <w:szCs w:val="20"/>
          <w:lang w:eastAsia="en-GB"/>
        </w:rPr>
        <w:t>il</w:t>
      </w:r>
      <w:proofErr w:type="gramEnd"/>
      <w:r w:rsidRPr="007925E3">
        <w:rPr>
          <w:i/>
          <w:color w:val="000000"/>
          <w:sz w:val="20"/>
          <w:szCs w:val="20"/>
          <w:lang w:eastAsia="en-GB"/>
        </w:rPr>
        <w:t xml:space="preserve"> Felicissimo Dominio della Real Casa di Savoia, per Servire di Continuazione a Quella del Senatore Borelli</w:t>
      </w:r>
      <w:r w:rsidRPr="007925E3">
        <w:rPr>
          <w:color w:val="000000"/>
          <w:sz w:val="20"/>
          <w:szCs w:val="20"/>
          <w:lang w:eastAsia="en-GB"/>
        </w:rPr>
        <w:t>. Tomo 7, Vol. 9. Turin: Davico e Picco</w:t>
      </w:r>
      <w:r w:rsidR="007C5950">
        <w:rPr>
          <w:color w:val="000000"/>
          <w:sz w:val="20"/>
          <w:szCs w:val="20"/>
          <w:lang w:eastAsia="en-GB"/>
        </w:rPr>
        <w:t xml:space="preserve">, </w:t>
      </w:r>
      <w:r w:rsidR="007C5950" w:rsidRPr="007925E3">
        <w:rPr>
          <w:color w:val="000000"/>
          <w:sz w:val="20"/>
          <w:szCs w:val="20"/>
          <w:lang w:eastAsia="en-GB"/>
        </w:rPr>
        <w:t>1818</w:t>
      </w:r>
      <w:r w:rsidR="007C5950">
        <w:rPr>
          <w:color w:val="000000"/>
          <w:sz w:val="20"/>
          <w:szCs w:val="20"/>
          <w:lang w:eastAsia="en-GB"/>
        </w:rPr>
        <w:t>–</w:t>
      </w:r>
      <w:r w:rsidR="007C5950" w:rsidRPr="007925E3">
        <w:rPr>
          <w:color w:val="000000"/>
          <w:sz w:val="20"/>
          <w:szCs w:val="20"/>
          <w:lang w:eastAsia="en-GB"/>
        </w:rPr>
        <w:t>1846a.</w:t>
      </w:r>
    </w:p>
    <w:p w:rsidR="00CA6AC3" w:rsidRDefault="00173ECB" w:rsidP="00CE3090">
      <w:pPr>
        <w:ind w:left="400" w:hanging="400"/>
        <w:rPr>
          <w:color w:val="000000"/>
          <w:sz w:val="20"/>
          <w:szCs w:val="20"/>
          <w:lang w:eastAsia="en-GB"/>
        </w:rPr>
      </w:pPr>
      <w:r w:rsidRPr="007D6EAB">
        <w:rPr>
          <w:sz w:val="20"/>
        </w:rPr>
        <w:t>______.</w:t>
      </w:r>
      <w:r>
        <w:rPr>
          <w:sz w:val="20"/>
        </w:rPr>
        <w:t xml:space="preserve"> </w:t>
      </w:r>
      <w:proofErr w:type="gramStart"/>
      <w:r w:rsidR="00DB4683" w:rsidRPr="007925E3">
        <w:rPr>
          <w:i/>
          <w:color w:val="000000"/>
          <w:sz w:val="20"/>
          <w:szCs w:val="20"/>
          <w:lang w:eastAsia="en-GB"/>
        </w:rPr>
        <w:t>Raccolta per Ordine di Materie delle Leggi, Provvidenze, Editti, Manifesti ecc.</w:t>
      </w:r>
      <w:proofErr w:type="gramEnd"/>
      <w:r w:rsidR="00DB4683" w:rsidRPr="007925E3">
        <w:rPr>
          <w:i/>
          <w:color w:val="000000"/>
          <w:sz w:val="20"/>
          <w:szCs w:val="20"/>
          <w:lang w:eastAsia="en-GB"/>
        </w:rPr>
        <w:t xml:space="preserve"> Pubblicati (negli Stati di Terraferma) dal Principio dell</w:t>
      </w:r>
      <w:r w:rsidR="00471FAB">
        <w:rPr>
          <w:i/>
          <w:color w:val="000000"/>
          <w:sz w:val="20"/>
          <w:szCs w:val="20"/>
          <w:lang w:eastAsia="en-GB"/>
        </w:rPr>
        <w:t>’</w:t>
      </w:r>
      <w:r w:rsidR="00DB4683" w:rsidRPr="007925E3">
        <w:rPr>
          <w:i/>
          <w:color w:val="000000"/>
          <w:sz w:val="20"/>
          <w:szCs w:val="20"/>
          <w:lang w:eastAsia="en-GB"/>
        </w:rPr>
        <w:t xml:space="preserve">Anno 1681 sino agli 8 Dicembre 1798, Sotto </w:t>
      </w:r>
      <w:proofErr w:type="gramStart"/>
      <w:r w:rsidR="00DB4683" w:rsidRPr="007925E3">
        <w:rPr>
          <w:i/>
          <w:color w:val="000000"/>
          <w:sz w:val="20"/>
          <w:szCs w:val="20"/>
          <w:lang w:eastAsia="en-GB"/>
        </w:rPr>
        <w:t>il</w:t>
      </w:r>
      <w:proofErr w:type="gramEnd"/>
      <w:r w:rsidR="00DB4683" w:rsidRPr="007925E3">
        <w:rPr>
          <w:i/>
          <w:color w:val="000000"/>
          <w:sz w:val="20"/>
          <w:szCs w:val="20"/>
          <w:lang w:eastAsia="en-GB"/>
        </w:rPr>
        <w:t xml:space="preserve"> Felicissimo Dominio della Real Casa di Savoia, per Servire di Continuazione a Quella del Senatore Borelli</w:t>
      </w:r>
      <w:r w:rsidR="00DB4683" w:rsidRPr="007925E3">
        <w:rPr>
          <w:color w:val="000000"/>
          <w:sz w:val="20"/>
          <w:szCs w:val="20"/>
          <w:lang w:eastAsia="en-GB"/>
        </w:rPr>
        <w:t>. Tomo 20, Vol. 22. Turin: Davico e Picco</w:t>
      </w:r>
      <w:r w:rsidR="00644573">
        <w:rPr>
          <w:color w:val="000000"/>
          <w:sz w:val="20"/>
          <w:szCs w:val="20"/>
          <w:lang w:eastAsia="en-GB"/>
        </w:rPr>
        <w:t xml:space="preserve">, </w:t>
      </w:r>
      <w:r w:rsidR="00644573" w:rsidRPr="007925E3">
        <w:rPr>
          <w:color w:val="000000"/>
          <w:sz w:val="20"/>
          <w:szCs w:val="20"/>
          <w:lang w:eastAsia="en-GB"/>
        </w:rPr>
        <w:t>1818</w:t>
      </w:r>
      <w:r w:rsidR="00644573">
        <w:rPr>
          <w:color w:val="000000"/>
          <w:sz w:val="20"/>
          <w:szCs w:val="20"/>
          <w:lang w:eastAsia="en-GB"/>
        </w:rPr>
        <w:t>–</w:t>
      </w:r>
      <w:r w:rsidR="00644573" w:rsidRPr="007925E3">
        <w:rPr>
          <w:color w:val="000000"/>
          <w:sz w:val="20"/>
          <w:szCs w:val="20"/>
          <w:lang w:eastAsia="en-GB"/>
        </w:rPr>
        <w:t xml:space="preserve">1846b. </w:t>
      </w:r>
    </w:p>
    <w:p w:rsidR="00DB4683" w:rsidRPr="007925E3" w:rsidRDefault="00173ECB" w:rsidP="00526DCF">
      <w:pPr>
        <w:ind w:left="400" w:hanging="400"/>
        <w:rPr>
          <w:color w:val="000000"/>
          <w:sz w:val="20"/>
          <w:szCs w:val="20"/>
          <w:lang w:eastAsia="en-GB"/>
        </w:rPr>
      </w:pPr>
      <w:r w:rsidRPr="007D6EAB">
        <w:rPr>
          <w:sz w:val="20"/>
        </w:rPr>
        <w:t>______.</w:t>
      </w:r>
      <w:r>
        <w:rPr>
          <w:sz w:val="20"/>
        </w:rPr>
        <w:t xml:space="preserve"> </w:t>
      </w:r>
      <w:proofErr w:type="gramStart"/>
      <w:r w:rsidR="00DB4683" w:rsidRPr="007925E3">
        <w:rPr>
          <w:i/>
          <w:color w:val="000000"/>
          <w:sz w:val="20"/>
          <w:szCs w:val="20"/>
          <w:lang w:eastAsia="en-GB"/>
        </w:rPr>
        <w:t>Raccolta per Ordine di Materie delle Leggi, Provvidenze, Editti, Manifesti ecc.</w:t>
      </w:r>
      <w:proofErr w:type="gramEnd"/>
      <w:r w:rsidR="00DB4683" w:rsidRPr="007925E3">
        <w:rPr>
          <w:i/>
          <w:color w:val="000000"/>
          <w:sz w:val="20"/>
          <w:szCs w:val="20"/>
          <w:lang w:eastAsia="en-GB"/>
        </w:rPr>
        <w:t xml:space="preserve"> Pubblicati (negli Stati di Terraferma) dal Principio dell</w:t>
      </w:r>
      <w:r w:rsidR="00471FAB">
        <w:rPr>
          <w:i/>
          <w:color w:val="000000"/>
          <w:sz w:val="20"/>
          <w:szCs w:val="20"/>
          <w:lang w:eastAsia="en-GB"/>
        </w:rPr>
        <w:t>’</w:t>
      </w:r>
      <w:r w:rsidR="00DB4683" w:rsidRPr="007925E3">
        <w:rPr>
          <w:i/>
          <w:color w:val="000000"/>
          <w:sz w:val="20"/>
          <w:szCs w:val="20"/>
          <w:lang w:eastAsia="en-GB"/>
        </w:rPr>
        <w:t xml:space="preserve">Anno 1681 sino agli 8 Dicembre 1798, Sotto </w:t>
      </w:r>
      <w:proofErr w:type="gramStart"/>
      <w:r w:rsidR="00DB4683" w:rsidRPr="007925E3">
        <w:rPr>
          <w:i/>
          <w:color w:val="000000"/>
          <w:sz w:val="20"/>
          <w:szCs w:val="20"/>
          <w:lang w:eastAsia="en-GB"/>
        </w:rPr>
        <w:t>il</w:t>
      </w:r>
      <w:proofErr w:type="gramEnd"/>
      <w:r w:rsidR="00DB4683" w:rsidRPr="007925E3">
        <w:rPr>
          <w:i/>
          <w:color w:val="000000"/>
          <w:sz w:val="20"/>
          <w:szCs w:val="20"/>
          <w:lang w:eastAsia="en-GB"/>
        </w:rPr>
        <w:t xml:space="preserve"> Felicissimo Dominio della Real Casa di Savoia, per Servire di Continuazione a Quella del Senatore Borelli</w:t>
      </w:r>
      <w:r w:rsidR="00DB4683" w:rsidRPr="007925E3">
        <w:rPr>
          <w:color w:val="000000"/>
          <w:sz w:val="20"/>
          <w:szCs w:val="20"/>
          <w:lang w:eastAsia="en-GB"/>
        </w:rPr>
        <w:t>. Tomo 23, Vol. 25. Turin: Davico e Picco</w:t>
      </w:r>
      <w:r w:rsidR="00644573">
        <w:rPr>
          <w:color w:val="000000"/>
          <w:sz w:val="20"/>
          <w:szCs w:val="20"/>
          <w:lang w:eastAsia="en-GB"/>
        </w:rPr>
        <w:t xml:space="preserve">, </w:t>
      </w:r>
      <w:r w:rsidR="00644573" w:rsidRPr="007925E3">
        <w:rPr>
          <w:color w:val="000000"/>
          <w:sz w:val="20"/>
          <w:szCs w:val="20"/>
          <w:lang w:eastAsia="en-GB"/>
        </w:rPr>
        <w:t>1818</w:t>
      </w:r>
      <w:r w:rsidR="00644573">
        <w:rPr>
          <w:color w:val="000000"/>
          <w:sz w:val="20"/>
          <w:szCs w:val="20"/>
          <w:lang w:eastAsia="en-GB"/>
        </w:rPr>
        <w:t>–</w:t>
      </w:r>
      <w:r w:rsidR="00644573" w:rsidRPr="007925E3">
        <w:rPr>
          <w:color w:val="000000"/>
          <w:sz w:val="20"/>
          <w:szCs w:val="20"/>
          <w:lang w:eastAsia="en-GB"/>
        </w:rPr>
        <w:t>1846c.</w:t>
      </w:r>
    </w:p>
    <w:p w:rsidR="00DB4683" w:rsidRPr="007925E3" w:rsidRDefault="00DB4683" w:rsidP="00526DCF">
      <w:pPr>
        <w:ind w:left="400" w:hanging="400"/>
        <w:rPr>
          <w:color w:val="000000"/>
          <w:sz w:val="20"/>
          <w:szCs w:val="20"/>
          <w:lang w:eastAsia="en-GB"/>
        </w:rPr>
      </w:pPr>
      <w:proofErr w:type="gramStart"/>
      <w:r w:rsidRPr="007925E3">
        <w:rPr>
          <w:color w:val="000000"/>
          <w:sz w:val="20"/>
          <w:szCs w:val="20"/>
          <w:lang w:eastAsia="en-GB"/>
        </w:rPr>
        <w:t xml:space="preserve">Du Jourdin, M. M. </w:t>
      </w:r>
      <w:r w:rsidRPr="007925E3">
        <w:rPr>
          <w:i/>
          <w:color w:val="000000"/>
          <w:sz w:val="20"/>
          <w:szCs w:val="20"/>
          <w:lang w:eastAsia="en-GB"/>
        </w:rPr>
        <w:t>Europe and the Sea</w:t>
      </w:r>
      <w:r w:rsidRPr="007925E3">
        <w:rPr>
          <w:color w:val="000000"/>
          <w:sz w:val="20"/>
          <w:szCs w:val="20"/>
          <w:lang w:eastAsia="en-GB"/>
        </w:rPr>
        <w:t>.</w:t>
      </w:r>
      <w:proofErr w:type="gramEnd"/>
      <w:r w:rsidRPr="007925E3">
        <w:rPr>
          <w:color w:val="000000"/>
          <w:sz w:val="20"/>
          <w:szCs w:val="20"/>
          <w:lang w:eastAsia="en-GB"/>
        </w:rPr>
        <w:t xml:space="preserve"> </w:t>
      </w:r>
      <w:proofErr w:type="gramStart"/>
      <w:r w:rsidRPr="007925E3">
        <w:rPr>
          <w:color w:val="000000"/>
          <w:sz w:val="20"/>
          <w:szCs w:val="20"/>
          <w:lang w:eastAsia="en-GB"/>
        </w:rPr>
        <w:t xml:space="preserve">Trans. by </w:t>
      </w:r>
      <w:r w:rsidR="00F8057B" w:rsidRPr="007925E3">
        <w:rPr>
          <w:color w:val="000000"/>
          <w:sz w:val="20"/>
          <w:szCs w:val="20"/>
          <w:lang w:eastAsia="en-GB"/>
        </w:rPr>
        <w:t xml:space="preserve">T. L. </w:t>
      </w:r>
      <w:r w:rsidRPr="007925E3">
        <w:rPr>
          <w:color w:val="000000"/>
          <w:sz w:val="20"/>
          <w:szCs w:val="20"/>
          <w:lang w:eastAsia="en-GB"/>
        </w:rPr>
        <w:t>Fagan</w:t>
      </w:r>
      <w:r w:rsidR="00F8057B">
        <w:rPr>
          <w:color w:val="000000"/>
          <w:sz w:val="20"/>
          <w:szCs w:val="20"/>
          <w:lang w:eastAsia="en-GB"/>
        </w:rPr>
        <w:t>.</w:t>
      </w:r>
      <w:proofErr w:type="gramEnd"/>
      <w:r w:rsidRPr="007925E3">
        <w:rPr>
          <w:color w:val="000000"/>
          <w:sz w:val="20"/>
          <w:szCs w:val="20"/>
          <w:lang w:eastAsia="en-GB"/>
        </w:rPr>
        <w:t xml:space="preserve"> Oxford</w:t>
      </w:r>
      <w:r w:rsidR="00F8057B">
        <w:rPr>
          <w:color w:val="000000"/>
          <w:sz w:val="20"/>
          <w:szCs w:val="20"/>
          <w:lang w:eastAsia="en-GB"/>
        </w:rPr>
        <w:t>, UK</w:t>
      </w:r>
      <w:r w:rsidRPr="007925E3">
        <w:rPr>
          <w:color w:val="000000"/>
          <w:sz w:val="20"/>
          <w:szCs w:val="20"/>
          <w:lang w:eastAsia="en-GB"/>
        </w:rPr>
        <w:t xml:space="preserve"> and Cambridge</w:t>
      </w:r>
      <w:r w:rsidR="00A906FE">
        <w:rPr>
          <w:color w:val="000000"/>
          <w:sz w:val="20"/>
          <w:szCs w:val="20"/>
          <w:lang w:eastAsia="en-GB"/>
        </w:rPr>
        <w:t xml:space="preserve">, </w:t>
      </w:r>
      <w:r w:rsidRPr="007925E3">
        <w:rPr>
          <w:color w:val="000000"/>
          <w:sz w:val="20"/>
          <w:szCs w:val="20"/>
          <w:lang w:eastAsia="en-GB"/>
        </w:rPr>
        <w:t>US: Blackwell</w:t>
      </w:r>
      <w:r w:rsidR="00F8057B">
        <w:rPr>
          <w:color w:val="000000"/>
          <w:sz w:val="20"/>
          <w:szCs w:val="20"/>
          <w:lang w:eastAsia="en-GB"/>
        </w:rPr>
        <w:t xml:space="preserve">, </w:t>
      </w:r>
      <w:r w:rsidR="00F8057B" w:rsidRPr="007925E3">
        <w:rPr>
          <w:color w:val="000000"/>
          <w:sz w:val="20"/>
          <w:szCs w:val="20"/>
          <w:lang w:eastAsia="en-GB"/>
        </w:rPr>
        <w:t>1993.</w:t>
      </w:r>
    </w:p>
    <w:p w:rsidR="00DB4683" w:rsidRPr="007925E3" w:rsidRDefault="00DB4683" w:rsidP="00526DCF">
      <w:pPr>
        <w:ind w:left="400" w:hanging="400"/>
        <w:rPr>
          <w:color w:val="000000"/>
          <w:sz w:val="20"/>
          <w:szCs w:val="20"/>
          <w:lang w:eastAsia="en-GB"/>
        </w:rPr>
      </w:pPr>
      <w:r w:rsidRPr="007925E3">
        <w:rPr>
          <w:color w:val="000000"/>
          <w:sz w:val="20"/>
          <w:szCs w:val="20"/>
          <w:lang w:eastAsia="en-GB"/>
        </w:rPr>
        <w:t xml:space="preserve">Einaudi, L. </w:t>
      </w:r>
      <w:r w:rsidR="002B48B7">
        <w:rPr>
          <w:color w:val="000000"/>
          <w:sz w:val="20"/>
          <w:szCs w:val="20"/>
          <w:lang w:eastAsia="en-GB"/>
        </w:rPr>
        <w:t>“</w:t>
      </w:r>
      <w:r w:rsidRPr="007925E3">
        <w:rPr>
          <w:color w:val="000000"/>
          <w:sz w:val="20"/>
          <w:szCs w:val="20"/>
          <w:lang w:eastAsia="en-GB"/>
        </w:rPr>
        <w:t>L</w:t>
      </w:r>
      <w:r w:rsidR="00471FAB">
        <w:rPr>
          <w:color w:val="000000"/>
          <w:sz w:val="20"/>
          <w:szCs w:val="20"/>
          <w:lang w:eastAsia="en-GB"/>
        </w:rPr>
        <w:t>’</w:t>
      </w:r>
      <w:r w:rsidRPr="007925E3">
        <w:rPr>
          <w:color w:val="000000"/>
          <w:sz w:val="20"/>
          <w:szCs w:val="20"/>
          <w:lang w:eastAsia="en-GB"/>
        </w:rPr>
        <w:t>Economia Pubblica Veneziana dal 1735 al 1755.</w:t>
      </w:r>
      <w:r w:rsidR="002B48B7">
        <w:rPr>
          <w:color w:val="000000"/>
          <w:sz w:val="20"/>
          <w:szCs w:val="20"/>
          <w:lang w:eastAsia="en-GB"/>
        </w:rPr>
        <w:t>”</w:t>
      </w:r>
      <w:r w:rsidRPr="007925E3">
        <w:rPr>
          <w:color w:val="000000"/>
          <w:sz w:val="20"/>
          <w:szCs w:val="20"/>
          <w:lang w:eastAsia="en-GB"/>
        </w:rPr>
        <w:t xml:space="preserve"> </w:t>
      </w:r>
      <w:proofErr w:type="gramStart"/>
      <w:r w:rsidRPr="007925E3">
        <w:rPr>
          <w:color w:val="000000"/>
          <w:sz w:val="20"/>
          <w:szCs w:val="20"/>
          <w:lang w:eastAsia="en-GB"/>
        </w:rPr>
        <w:t xml:space="preserve">In </w:t>
      </w:r>
      <w:r w:rsidRPr="007925E3">
        <w:rPr>
          <w:i/>
          <w:color w:val="000000"/>
          <w:sz w:val="20"/>
          <w:szCs w:val="20"/>
          <w:lang w:eastAsia="en-GB"/>
        </w:rPr>
        <w:t xml:space="preserve">Studi di Economia </w:t>
      </w:r>
      <w:r w:rsidRPr="00CF3F50">
        <w:rPr>
          <w:i/>
          <w:color w:val="000000"/>
          <w:spacing w:val="8"/>
          <w:sz w:val="20"/>
          <w:szCs w:val="20"/>
          <w:lang w:eastAsia="en-GB"/>
        </w:rPr>
        <w:t>e Finanza</w:t>
      </w:r>
      <w:r w:rsidR="002B48B7" w:rsidRPr="00CF3F50">
        <w:rPr>
          <w:color w:val="000000"/>
          <w:spacing w:val="8"/>
          <w:sz w:val="20"/>
          <w:szCs w:val="20"/>
          <w:lang w:eastAsia="en-GB"/>
        </w:rPr>
        <w:t xml:space="preserve">, edited by </w:t>
      </w:r>
      <w:r w:rsidR="00CF3F50" w:rsidRPr="00CF3F50">
        <w:rPr>
          <w:color w:val="000000"/>
          <w:spacing w:val="8"/>
          <w:sz w:val="20"/>
          <w:szCs w:val="20"/>
          <w:lang w:eastAsia="en-GB"/>
        </w:rPr>
        <w:t>Luigi Einaudi</w:t>
      </w:r>
      <w:r w:rsidR="002B48B7" w:rsidRPr="00CF3F50">
        <w:rPr>
          <w:color w:val="000000"/>
          <w:spacing w:val="8"/>
          <w:sz w:val="20"/>
          <w:szCs w:val="20"/>
          <w:lang w:eastAsia="en-GB"/>
        </w:rPr>
        <w:t>, 115–207.</w:t>
      </w:r>
      <w:proofErr w:type="gramEnd"/>
      <w:r w:rsidR="002B48B7" w:rsidRPr="00CF3F50">
        <w:rPr>
          <w:color w:val="000000"/>
          <w:spacing w:val="8"/>
          <w:sz w:val="20"/>
          <w:szCs w:val="20"/>
          <w:lang w:eastAsia="en-GB"/>
        </w:rPr>
        <w:t xml:space="preserve"> </w:t>
      </w:r>
      <w:r w:rsidRPr="00CF3F50">
        <w:rPr>
          <w:color w:val="000000"/>
          <w:spacing w:val="8"/>
          <w:sz w:val="20"/>
          <w:szCs w:val="20"/>
          <w:lang w:eastAsia="en-GB"/>
        </w:rPr>
        <w:t xml:space="preserve"> Rome and Turin: Società</w:t>
      </w:r>
      <w:r w:rsidRPr="007925E3">
        <w:rPr>
          <w:color w:val="000000"/>
          <w:sz w:val="20"/>
          <w:szCs w:val="20"/>
          <w:lang w:eastAsia="en-GB"/>
        </w:rPr>
        <w:t xml:space="preserve"> Tipografico</w:t>
      </w:r>
      <w:r w:rsidR="002B48B7">
        <w:rPr>
          <w:color w:val="000000"/>
          <w:sz w:val="20"/>
          <w:szCs w:val="20"/>
          <w:lang w:eastAsia="en-GB"/>
        </w:rPr>
        <w:t>-</w:t>
      </w:r>
      <w:r w:rsidRPr="007925E3">
        <w:rPr>
          <w:color w:val="000000"/>
          <w:sz w:val="20"/>
          <w:szCs w:val="20"/>
          <w:lang w:eastAsia="en-GB"/>
        </w:rPr>
        <w:t xml:space="preserve">Editrice Nazionale, </w:t>
      </w:r>
      <w:r w:rsidR="002B48B7" w:rsidRPr="007925E3">
        <w:rPr>
          <w:color w:val="000000"/>
          <w:sz w:val="20"/>
          <w:szCs w:val="20"/>
          <w:lang w:eastAsia="en-GB"/>
        </w:rPr>
        <w:t>1907.</w:t>
      </w:r>
    </w:p>
    <w:p w:rsidR="00DB4683" w:rsidRPr="007925E3" w:rsidRDefault="00E915B5" w:rsidP="00526DCF">
      <w:pPr>
        <w:ind w:left="400" w:hanging="400"/>
        <w:rPr>
          <w:color w:val="000000"/>
          <w:sz w:val="20"/>
          <w:szCs w:val="20"/>
          <w:lang w:eastAsia="en-GB"/>
        </w:rPr>
      </w:pPr>
      <w:r w:rsidRPr="007D6EAB">
        <w:rPr>
          <w:sz w:val="20"/>
        </w:rPr>
        <w:t>______.</w:t>
      </w:r>
      <w:r>
        <w:rPr>
          <w:sz w:val="20"/>
        </w:rPr>
        <w:t xml:space="preserve"> </w:t>
      </w:r>
      <w:r w:rsidR="00DB4683" w:rsidRPr="007925E3">
        <w:rPr>
          <w:i/>
          <w:color w:val="000000"/>
          <w:sz w:val="20"/>
          <w:szCs w:val="20"/>
          <w:lang w:eastAsia="en-GB"/>
        </w:rPr>
        <w:t>La Finanza Sabauda all</w:t>
      </w:r>
      <w:r w:rsidR="00471FAB">
        <w:rPr>
          <w:i/>
          <w:color w:val="000000"/>
          <w:sz w:val="20"/>
          <w:szCs w:val="20"/>
          <w:lang w:eastAsia="en-GB"/>
        </w:rPr>
        <w:t>’</w:t>
      </w:r>
      <w:r w:rsidR="00DB4683" w:rsidRPr="007925E3">
        <w:rPr>
          <w:i/>
          <w:color w:val="000000"/>
          <w:sz w:val="20"/>
          <w:szCs w:val="20"/>
          <w:lang w:eastAsia="en-GB"/>
        </w:rPr>
        <w:t xml:space="preserve">Aprirsi </w:t>
      </w:r>
      <w:proofErr w:type="gramStart"/>
      <w:r w:rsidR="00DB4683" w:rsidRPr="007925E3">
        <w:rPr>
          <w:i/>
          <w:color w:val="000000"/>
          <w:sz w:val="20"/>
          <w:szCs w:val="20"/>
          <w:lang w:eastAsia="en-GB"/>
        </w:rPr>
        <w:t>del</w:t>
      </w:r>
      <w:proofErr w:type="gramEnd"/>
      <w:r w:rsidR="00DB4683" w:rsidRPr="007925E3">
        <w:rPr>
          <w:i/>
          <w:color w:val="000000"/>
          <w:sz w:val="20"/>
          <w:szCs w:val="20"/>
          <w:lang w:eastAsia="en-GB"/>
        </w:rPr>
        <w:t xml:space="preserve"> Secolo XVIII e Durante la Guerra di Successione Spagnola</w:t>
      </w:r>
      <w:r w:rsidR="00DB4683" w:rsidRPr="007925E3">
        <w:rPr>
          <w:color w:val="000000"/>
          <w:sz w:val="20"/>
          <w:szCs w:val="20"/>
          <w:lang w:eastAsia="en-GB"/>
        </w:rPr>
        <w:t>. Turin: Società Tipografico</w:t>
      </w:r>
      <w:r w:rsidR="008262C7">
        <w:rPr>
          <w:color w:val="000000"/>
          <w:sz w:val="20"/>
          <w:szCs w:val="20"/>
          <w:lang w:eastAsia="en-GB"/>
        </w:rPr>
        <w:t>-</w:t>
      </w:r>
      <w:r w:rsidR="00DB4683" w:rsidRPr="007925E3">
        <w:rPr>
          <w:color w:val="000000"/>
          <w:sz w:val="20"/>
          <w:szCs w:val="20"/>
          <w:lang w:eastAsia="en-GB"/>
        </w:rPr>
        <w:t>Editrice Nazionale</w:t>
      </w:r>
      <w:r w:rsidR="008262C7">
        <w:rPr>
          <w:color w:val="000000"/>
          <w:sz w:val="20"/>
          <w:szCs w:val="20"/>
          <w:lang w:eastAsia="en-GB"/>
        </w:rPr>
        <w:t xml:space="preserve">, </w:t>
      </w:r>
      <w:r w:rsidR="008262C7" w:rsidRPr="007925E3">
        <w:rPr>
          <w:color w:val="000000"/>
          <w:sz w:val="20"/>
          <w:szCs w:val="20"/>
          <w:lang w:eastAsia="en-GB"/>
        </w:rPr>
        <w:t>1908.</w:t>
      </w:r>
    </w:p>
    <w:p w:rsidR="00DB4683" w:rsidRPr="007925E3" w:rsidRDefault="00DB4683" w:rsidP="00526DCF">
      <w:pPr>
        <w:ind w:left="400" w:hanging="400"/>
        <w:rPr>
          <w:sz w:val="20"/>
          <w:szCs w:val="20"/>
          <w:lang w:eastAsia="en-GB"/>
        </w:rPr>
      </w:pPr>
      <w:r w:rsidRPr="007925E3">
        <w:rPr>
          <w:sz w:val="20"/>
          <w:szCs w:val="20"/>
          <w:lang w:eastAsia="en-GB"/>
        </w:rPr>
        <w:t xml:space="preserve">Fasano Guarini, E. </w:t>
      </w:r>
      <w:r w:rsidR="00AB1513">
        <w:rPr>
          <w:sz w:val="20"/>
          <w:szCs w:val="20"/>
          <w:lang w:eastAsia="en-GB"/>
        </w:rPr>
        <w:t>“</w:t>
      </w:r>
      <w:r w:rsidRPr="007925E3">
        <w:rPr>
          <w:sz w:val="20"/>
          <w:szCs w:val="20"/>
          <w:lang w:eastAsia="en-GB"/>
        </w:rPr>
        <w:t xml:space="preserve">Center and </w:t>
      </w:r>
      <w:r w:rsidR="00AB1513" w:rsidRPr="007925E3">
        <w:rPr>
          <w:sz w:val="20"/>
          <w:szCs w:val="20"/>
          <w:lang w:eastAsia="en-GB"/>
        </w:rPr>
        <w:t>P</w:t>
      </w:r>
      <w:r w:rsidRPr="007925E3">
        <w:rPr>
          <w:sz w:val="20"/>
          <w:szCs w:val="20"/>
          <w:lang w:eastAsia="en-GB"/>
        </w:rPr>
        <w:t>eriphery.</w:t>
      </w:r>
      <w:r w:rsidR="00AB1513">
        <w:rPr>
          <w:sz w:val="20"/>
          <w:szCs w:val="20"/>
          <w:lang w:eastAsia="en-GB"/>
        </w:rPr>
        <w:t xml:space="preserve">” </w:t>
      </w:r>
      <w:r w:rsidRPr="007925E3">
        <w:rPr>
          <w:i/>
          <w:sz w:val="20"/>
          <w:szCs w:val="20"/>
          <w:lang w:eastAsia="en-GB"/>
        </w:rPr>
        <w:t>Journal of Modern History</w:t>
      </w:r>
      <w:r w:rsidR="00AB1513">
        <w:rPr>
          <w:i/>
          <w:sz w:val="20"/>
          <w:szCs w:val="20"/>
          <w:lang w:eastAsia="en-GB"/>
        </w:rPr>
        <w:t xml:space="preserve"> </w:t>
      </w:r>
      <w:r w:rsidRPr="007925E3">
        <w:rPr>
          <w:sz w:val="20"/>
          <w:szCs w:val="20"/>
          <w:lang w:eastAsia="en-GB"/>
        </w:rPr>
        <w:t>67,</w:t>
      </w:r>
      <w:r w:rsidR="00AB1513">
        <w:rPr>
          <w:sz w:val="20"/>
          <w:szCs w:val="20"/>
          <w:lang w:eastAsia="en-GB"/>
        </w:rPr>
        <w:t xml:space="preserve"> </w:t>
      </w:r>
      <w:r w:rsidR="00AB1513" w:rsidRPr="00F0495D">
        <w:rPr>
          <w:sz w:val="20"/>
          <w:szCs w:val="20"/>
          <w:lang w:eastAsia="en-GB"/>
        </w:rPr>
        <w:t xml:space="preserve">no. </w:t>
      </w:r>
      <w:r w:rsidR="00F0495D" w:rsidRPr="00F0495D">
        <w:rPr>
          <w:sz w:val="20"/>
          <w:szCs w:val="20"/>
          <w:lang w:eastAsia="en-GB"/>
        </w:rPr>
        <w:t xml:space="preserve">4 </w:t>
      </w:r>
      <w:r w:rsidRPr="007925E3">
        <w:rPr>
          <w:sz w:val="20"/>
          <w:szCs w:val="20"/>
          <w:lang w:eastAsia="en-GB"/>
        </w:rPr>
        <w:t xml:space="preserve">Supplement </w:t>
      </w:r>
      <w:r w:rsidR="00AB1513">
        <w:rPr>
          <w:sz w:val="20"/>
          <w:szCs w:val="20"/>
          <w:lang w:eastAsia="en-GB"/>
        </w:rPr>
        <w:t>(</w:t>
      </w:r>
      <w:r w:rsidR="00AB1513" w:rsidRPr="007925E3">
        <w:rPr>
          <w:sz w:val="20"/>
          <w:szCs w:val="20"/>
          <w:lang w:eastAsia="en-GB"/>
        </w:rPr>
        <w:t>1995</w:t>
      </w:r>
      <w:r w:rsidR="00AB1513">
        <w:rPr>
          <w:sz w:val="20"/>
          <w:szCs w:val="20"/>
          <w:lang w:eastAsia="en-GB"/>
        </w:rPr>
        <w:t xml:space="preserve">): </w:t>
      </w:r>
      <w:r w:rsidRPr="007925E3">
        <w:rPr>
          <w:sz w:val="20"/>
          <w:szCs w:val="20"/>
          <w:lang w:eastAsia="en-GB"/>
        </w:rPr>
        <w:t>74</w:t>
      </w:r>
      <w:r w:rsidR="00AD4682">
        <w:rPr>
          <w:sz w:val="20"/>
          <w:szCs w:val="20"/>
          <w:lang w:eastAsia="en-GB"/>
        </w:rPr>
        <w:t>–</w:t>
      </w:r>
      <w:r w:rsidRPr="007925E3">
        <w:rPr>
          <w:sz w:val="20"/>
          <w:szCs w:val="20"/>
          <w:lang w:eastAsia="en-GB"/>
        </w:rPr>
        <w:t>96.</w:t>
      </w:r>
    </w:p>
    <w:p w:rsidR="00DB4683" w:rsidRPr="007925E3" w:rsidRDefault="00DB4683" w:rsidP="00526DCF">
      <w:pPr>
        <w:ind w:left="400" w:hanging="400"/>
        <w:rPr>
          <w:sz w:val="20"/>
          <w:szCs w:val="20"/>
          <w:lang w:eastAsia="en-GB"/>
        </w:rPr>
      </w:pPr>
      <w:r w:rsidRPr="007925E3">
        <w:rPr>
          <w:sz w:val="20"/>
          <w:szCs w:val="20"/>
          <w:lang w:eastAsia="en-GB"/>
        </w:rPr>
        <w:t xml:space="preserve">Fasoli, G. </w:t>
      </w:r>
      <w:r w:rsidR="00236732">
        <w:rPr>
          <w:sz w:val="20"/>
          <w:szCs w:val="20"/>
          <w:lang w:eastAsia="en-GB"/>
        </w:rPr>
        <w:t>“</w:t>
      </w:r>
      <w:r w:rsidRPr="007925E3">
        <w:rPr>
          <w:sz w:val="20"/>
          <w:szCs w:val="20"/>
          <w:lang w:eastAsia="en-GB"/>
        </w:rPr>
        <w:t>Feudo e castello.</w:t>
      </w:r>
      <w:r w:rsidR="00236732">
        <w:rPr>
          <w:sz w:val="20"/>
          <w:szCs w:val="20"/>
          <w:lang w:eastAsia="en-GB"/>
        </w:rPr>
        <w:t>”</w:t>
      </w:r>
      <w:r w:rsidRPr="007925E3">
        <w:rPr>
          <w:sz w:val="20"/>
          <w:szCs w:val="20"/>
          <w:lang w:eastAsia="en-GB"/>
        </w:rPr>
        <w:t xml:space="preserve"> </w:t>
      </w:r>
      <w:proofErr w:type="gramStart"/>
      <w:r w:rsidRPr="007925E3">
        <w:rPr>
          <w:sz w:val="20"/>
          <w:szCs w:val="20"/>
          <w:lang w:eastAsia="en-GB"/>
        </w:rPr>
        <w:t xml:space="preserve">In </w:t>
      </w:r>
      <w:r w:rsidRPr="007925E3">
        <w:rPr>
          <w:i/>
          <w:sz w:val="20"/>
          <w:szCs w:val="20"/>
          <w:lang w:eastAsia="en-GB"/>
        </w:rPr>
        <w:t>Storia d</w:t>
      </w:r>
      <w:r w:rsidR="00471FAB">
        <w:rPr>
          <w:i/>
          <w:sz w:val="20"/>
          <w:szCs w:val="20"/>
          <w:lang w:eastAsia="en-GB"/>
        </w:rPr>
        <w:t>’</w:t>
      </w:r>
      <w:r w:rsidRPr="007925E3">
        <w:rPr>
          <w:i/>
          <w:sz w:val="20"/>
          <w:szCs w:val="20"/>
          <w:lang w:eastAsia="en-GB"/>
        </w:rPr>
        <w:t>Italia, Volume Quinto, i Documenti</w:t>
      </w:r>
      <w:r w:rsidR="000139B0">
        <w:rPr>
          <w:sz w:val="20"/>
          <w:szCs w:val="20"/>
          <w:lang w:eastAsia="en-GB"/>
        </w:rPr>
        <w:t xml:space="preserve">, edited by </w:t>
      </w:r>
      <w:r w:rsidR="000139B0" w:rsidRPr="007925E3">
        <w:rPr>
          <w:sz w:val="20"/>
          <w:szCs w:val="20"/>
          <w:lang w:eastAsia="en-GB"/>
        </w:rPr>
        <w:t xml:space="preserve">R. </w:t>
      </w:r>
      <w:r w:rsidR="000139B0">
        <w:rPr>
          <w:sz w:val="20"/>
          <w:szCs w:val="20"/>
          <w:lang w:eastAsia="en-GB"/>
        </w:rPr>
        <w:t>Romano</w:t>
      </w:r>
      <w:r w:rsidR="000139B0" w:rsidRPr="007925E3">
        <w:rPr>
          <w:sz w:val="20"/>
          <w:szCs w:val="20"/>
          <w:lang w:eastAsia="en-GB"/>
        </w:rPr>
        <w:t xml:space="preserve"> and C. Vivanti,</w:t>
      </w:r>
      <w:r w:rsidR="000139B0" w:rsidRPr="000139B0">
        <w:rPr>
          <w:sz w:val="20"/>
          <w:szCs w:val="20"/>
          <w:lang w:eastAsia="en-GB"/>
        </w:rPr>
        <w:t xml:space="preserve"> </w:t>
      </w:r>
      <w:r w:rsidR="000139B0" w:rsidRPr="007925E3">
        <w:rPr>
          <w:sz w:val="20"/>
          <w:szCs w:val="20"/>
          <w:lang w:eastAsia="en-GB"/>
        </w:rPr>
        <w:t>261</w:t>
      </w:r>
      <w:r w:rsidR="000139B0">
        <w:rPr>
          <w:sz w:val="20"/>
          <w:szCs w:val="20"/>
          <w:lang w:eastAsia="en-GB"/>
        </w:rPr>
        <w:t>–</w:t>
      </w:r>
      <w:r w:rsidR="000139B0" w:rsidRPr="007925E3">
        <w:rPr>
          <w:sz w:val="20"/>
          <w:szCs w:val="20"/>
          <w:lang w:eastAsia="en-GB"/>
        </w:rPr>
        <w:t>308.</w:t>
      </w:r>
      <w:proofErr w:type="gramEnd"/>
      <w:r w:rsidR="000139B0" w:rsidRPr="007925E3">
        <w:rPr>
          <w:sz w:val="20"/>
          <w:szCs w:val="20"/>
          <w:lang w:eastAsia="en-GB"/>
        </w:rPr>
        <w:t xml:space="preserve"> </w:t>
      </w:r>
      <w:r w:rsidRPr="007925E3">
        <w:rPr>
          <w:color w:val="000000"/>
          <w:sz w:val="20"/>
          <w:szCs w:val="20"/>
          <w:lang w:eastAsia="en-GB"/>
        </w:rPr>
        <w:t>Turin</w:t>
      </w:r>
      <w:r w:rsidR="000139B0">
        <w:rPr>
          <w:sz w:val="20"/>
          <w:szCs w:val="20"/>
          <w:lang w:eastAsia="en-GB"/>
        </w:rPr>
        <w:t>:</w:t>
      </w:r>
      <w:r w:rsidRPr="007925E3">
        <w:rPr>
          <w:sz w:val="20"/>
          <w:szCs w:val="20"/>
          <w:lang w:eastAsia="en-GB"/>
        </w:rPr>
        <w:t xml:space="preserve"> Einaudi, </w:t>
      </w:r>
      <w:r w:rsidR="000139B0" w:rsidRPr="007925E3">
        <w:rPr>
          <w:sz w:val="20"/>
          <w:szCs w:val="20"/>
          <w:lang w:eastAsia="en-GB"/>
        </w:rPr>
        <w:t>1973.</w:t>
      </w:r>
    </w:p>
    <w:p w:rsidR="00DB4683" w:rsidRPr="007925E3" w:rsidRDefault="00DB4683" w:rsidP="00526DCF">
      <w:pPr>
        <w:ind w:left="400" w:hanging="400"/>
        <w:rPr>
          <w:color w:val="000000"/>
          <w:sz w:val="20"/>
          <w:szCs w:val="20"/>
        </w:rPr>
      </w:pPr>
      <w:r w:rsidRPr="007925E3">
        <w:rPr>
          <w:sz w:val="20"/>
          <w:szCs w:val="20"/>
          <w:lang w:eastAsia="en-GB"/>
        </w:rPr>
        <w:t xml:space="preserve">Favarò, V. </w:t>
      </w:r>
      <w:r w:rsidR="00343F56">
        <w:rPr>
          <w:sz w:val="20"/>
          <w:szCs w:val="20"/>
          <w:lang w:eastAsia="en-GB"/>
        </w:rPr>
        <w:t>“</w:t>
      </w:r>
      <w:proofErr w:type="gramStart"/>
      <w:r w:rsidRPr="007925E3">
        <w:rPr>
          <w:sz w:val="20"/>
          <w:szCs w:val="20"/>
          <w:lang w:eastAsia="en-GB"/>
        </w:rPr>
        <w:t>Il</w:t>
      </w:r>
      <w:proofErr w:type="gramEnd"/>
      <w:r w:rsidRPr="007925E3">
        <w:rPr>
          <w:sz w:val="20"/>
          <w:szCs w:val="20"/>
          <w:lang w:eastAsia="en-GB"/>
        </w:rPr>
        <w:t xml:space="preserve"> debito pubblico nella Sicilia moderna: un bilancio storiografico.</w:t>
      </w:r>
      <w:r w:rsidR="00343F56">
        <w:rPr>
          <w:sz w:val="20"/>
          <w:szCs w:val="20"/>
          <w:lang w:eastAsia="en-GB"/>
        </w:rPr>
        <w:t>”</w:t>
      </w:r>
      <w:r w:rsidRPr="007925E3">
        <w:rPr>
          <w:sz w:val="20"/>
          <w:szCs w:val="20"/>
          <w:lang w:eastAsia="en-GB"/>
        </w:rPr>
        <w:t xml:space="preserve"> </w:t>
      </w:r>
      <w:proofErr w:type="gramStart"/>
      <w:r w:rsidRPr="007925E3">
        <w:rPr>
          <w:sz w:val="20"/>
          <w:szCs w:val="20"/>
          <w:lang w:eastAsia="en-GB"/>
        </w:rPr>
        <w:t xml:space="preserve">In </w:t>
      </w:r>
      <w:r w:rsidRPr="007925E3">
        <w:rPr>
          <w:i/>
          <w:color w:val="000000"/>
          <w:sz w:val="20"/>
          <w:szCs w:val="20"/>
        </w:rPr>
        <w:t>Debito Pubblico e Mercati Finanziari in Italia</w:t>
      </w:r>
      <w:r w:rsidRPr="007925E3">
        <w:rPr>
          <w:color w:val="000000"/>
          <w:sz w:val="20"/>
          <w:szCs w:val="20"/>
        </w:rPr>
        <w:t>.</w:t>
      </w:r>
      <w:proofErr w:type="gramEnd"/>
      <w:r w:rsidRPr="007925E3">
        <w:rPr>
          <w:color w:val="000000"/>
          <w:sz w:val="20"/>
          <w:szCs w:val="20"/>
        </w:rPr>
        <w:t xml:space="preserve"> </w:t>
      </w:r>
      <w:proofErr w:type="gramStart"/>
      <w:r w:rsidRPr="007925E3">
        <w:rPr>
          <w:color w:val="000000"/>
          <w:sz w:val="20"/>
          <w:szCs w:val="20"/>
        </w:rPr>
        <w:t>Secoli XIII</w:t>
      </w:r>
      <w:r w:rsidR="00AD4682">
        <w:rPr>
          <w:color w:val="000000"/>
          <w:sz w:val="20"/>
          <w:szCs w:val="20"/>
        </w:rPr>
        <w:t>–</w:t>
      </w:r>
      <w:r w:rsidRPr="007925E3">
        <w:rPr>
          <w:color w:val="000000"/>
          <w:sz w:val="20"/>
          <w:szCs w:val="20"/>
        </w:rPr>
        <w:t>XX</w:t>
      </w:r>
      <w:r w:rsidR="00F029DB">
        <w:rPr>
          <w:color w:val="000000"/>
          <w:sz w:val="20"/>
          <w:szCs w:val="20"/>
        </w:rPr>
        <w:t xml:space="preserve">, edited by </w:t>
      </w:r>
      <w:r w:rsidR="00F029DB" w:rsidRPr="007925E3">
        <w:rPr>
          <w:color w:val="000000"/>
          <w:sz w:val="20"/>
          <w:szCs w:val="20"/>
        </w:rPr>
        <w:t>G. De Luca and A. Moioli, 347</w:t>
      </w:r>
      <w:r w:rsidR="00F029DB">
        <w:rPr>
          <w:color w:val="000000"/>
          <w:sz w:val="20"/>
          <w:szCs w:val="20"/>
        </w:rPr>
        <w:t>–</w:t>
      </w:r>
      <w:r w:rsidR="00F029DB" w:rsidRPr="007925E3">
        <w:rPr>
          <w:color w:val="000000"/>
          <w:sz w:val="20"/>
          <w:szCs w:val="20"/>
        </w:rPr>
        <w:t>55.</w:t>
      </w:r>
      <w:proofErr w:type="gramEnd"/>
      <w:r w:rsidR="00F029DB" w:rsidRPr="007925E3">
        <w:rPr>
          <w:color w:val="000000"/>
          <w:sz w:val="20"/>
          <w:szCs w:val="20"/>
        </w:rPr>
        <w:t xml:space="preserve"> </w:t>
      </w:r>
      <w:r w:rsidRPr="007925E3">
        <w:rPr>
          <w:color w:val="000000"/>
          <w:sz w:val="20"/>
          <w:szCs w:val="20"/>
        </w:rPr>
        <w:t xml:space="preserve">Rome: Franco Angeli, </w:t>
      </w:r>
      <w:r w:rsidR="00343F56" w:rsidRPr="007925E3">
        <w:rPr>
          <w:sz w:val="20"/>
          <w:szCs w:val="20"/>
          <w:lang w:eastAsia="en-GB"/>
        </w:rPr>
        <w:t>2007.</w:t>
      </w:r>
    </w:p>
    <w:p w:rsidR="00DB4683" w:rsidRPr="007925E3" w:rsidRDefault="00DB4683" w:rsidP="00526DCF">
      <w:pPr>
        <w:ind w:left="400" w:hanging="400"/>
        <w:rPr>
          <w:sz w:val="20"/>
          <w:szCs w:val="20"/>
          <w:lang w:eastAsia="en-GB"/>
        </w:rPr>
      </w:pPr>
      <w:r w:rsidRPr="00174AF1">
        <w:rPr>
          <w:spacing w:val="6"/>
          <w:sz w:val="20"/>
          <w:szCs w:val="20"/>
          <w:lang w:eastAsia="en-GB"/>
        </w:rPr>
        <w:t xml:space="preserve">Felloni, G. </w:t>
      </w:r>
      <w:proofErr w:type="gramStart"/>
      <w:r w:rsidRPr="00174AF1">
        <w:rPr>
          <w:i/>
          <w:spacing w:val="6"/>
          <w:sz w:val="20"/>
          <w:szCs w:val="20"/>
          <w:lang w:eastAsia="en-GB"/>
        </w:rPr>
        <w:t>Il</w:t>
      </w:r>
      <w:proofErr w:type="gramEnd"/>
      <w:r w:rsidRPr="00174AF1">
        <w:rPr>
          <w:i/>
          <w:spacing w:val="6"/>
          <w:sz w:val="20"/>
          <w:szCs w:val="20"/>
          <w:lang w:eastAsia="en-GB"/>
        </w:rPr>
        <w:t xml:space="preserve"> Mercato Monetario in Piemonte nel Secolo XVIII</w:t>
      </w:r>
      <w:r w:rsidRPr="00174AF1">
        <w:rPr>
          <w:spacing w:val="6"/>
          <w:sz w:val="20"/>
          <w:szCs w:val="20"/>
          <w:lang w:eastAsia="en-GB"/>
        </w:rPr>
        <w:t>. Milano: Banca</w:t>
      </w:r>
      <w:r w:rsidRPr="007925E3">
        <w:rPr>
          <w:sz w:val="20"/>
          <w:szCs w:val="20"/>
          <w:lang w:eastAsia="en-GB"/>
        </w:rPr>
        <w:t xml:space="preserve"> Commerciale Italiana</w:t>
      </w:r>
      <w:r w:rsidR="00174AF1">
        <w:rPr>
          <w:sz w:val="20"/>
          <w:szCs w:val="20"/>
          <w:lang w:eastAsia="en-GB"/>
        </w:rPr>
        <w:t xml:space="preserve">, </w:t>
      </w:r>
      <w:r w:rsidR="00174AF1" w:rsidRPr="007925E3">
        <w:rPr>
          <w:sz w:val="20"/>
          <w:szCs w:val="20"/>
          <w:lang w:eastAsia="en-GB"/>
        </w:rPr>
        <w:t>1968.</w:t>
      </w:r>
    </w:p>
    <w:p w:rsidR="00DB4683" w:rsidRPr="007925E3" w:rsidRDefault="007D3571" w:rsidP="00526DCF">
      <w:pPr>
        <w:ind w:left="400" w:hanging="400"/>
        <w:rPr>
          <w:sz w:val="20"/>
          <w:szCs w:val="20"/>
          <w:lang w:eastAsia="en-GB"/>
        </w:rPr>
      </w:pPr>
      <w:r w:rsidRPr="007D6EAB">
        <w:rPr>
          <w:sz w:val="20"/>
        </w:rPr>
        <w:t>______.</w:t>
      </w:r>
      <w:r>
        <w:rPr>
          <w:sz w:val="20"/>
        </w:rPr>
        <w:t xml:space="preserve"> </w:t>
      </w:r>
      <w:r w:rsidR="00DB4683" w:rsidRPr="00EB4EDF">
        <w:rPr>
          <w:i/>
          <w:spacing w:val="6"/>
          <w:sz w:val="20"/>
          <w:szCs w:val="20"/>
          <w:lang w:eastAsia="en-GB"/>
        </w:rPr>
        <w:t xml:space="preserve">Gli Investimenti Finanziari Genovesi in Europa tra </w:t>
      </w:r>
      <w:proofErr w:type="gramStart"/>
      <w:r w:rsidR="00DB4683" w:rsidRPr="00EB4EDF">
        <w:rPr>
          <w:i/>
          <w:spacing w:val="6"/>
          <w:sz w:val="20"/>
          <w:szCs w:val="20"/>
          <w:lang w:eastAsia="en-GB"/>
        </w:rPr>
        <w:t>il</w:t>
      </w:r>
      <w:proofErr w:type="gramEnd"/>
      <w:r w:rsidR="00DB4683" w:rsidRPr="00EB4EDF">
        <w:rPr>
          <w:i/>
          <w:spacing w:val="6"/>
          <w:sz w:val="20"/>
          <w:szCs w:val="20"/>
          <w:lang w:eastAsia="en-GB"/>
        </w:rPr>
        <w:t xml:space="preserve"> Seicento e la</w:t>
      </w:r>
      <w:r w:rsidR="00DB4683" w:rsidRPr="007925E3">
        <w:rPr>
          <w:i/>
          <w:sz w:val="20"/>
          <w:szCs w:val="20"/>
          <w:lang w:eastAsia="en-GB"/>
        </w:rPr>
        <w:t xml:space="preserve"> Restaurazione</w:t>
      </w:r>
      <w:r w:rsidR="00DB4683" w:rsidRPr="007925E3">
        <w:rPr>
          <w:sz w:val="20"/>
          <w:szCs w:val="20"/>
          <w:lang w:eastAsia="en-GB"/>
        </w:rPr>
        <w:t>. Milan: Giuffrè Editore</w:t>
      </w:r>
      <w:r w:rsidR="00EB4EDF">
        <w:rPr>
          <w:sz w:val="20"/>
          <w:szCs w:val="20"/>
          <w:lang w:eastAsia="en-GB"/>
        </w:rPr>
        <w:t xml:space="preserve">, </w:t>
      </w:r>
      <w:r w:rsidR="00EB4EDF" w:rsidRPr="007925E3">
        <w:rPr>
          <w:sz w:val="20"/>
          <w:szCs w:val="20"/>
          <w:lang w:eastAsia="en-GB"/>
        </w:rPr>
        <w:t>1971.</w:t>
      </w:r>
    </w:p>
    <w:p w:rsidR="00DB4683" w:rsidRPr="007925E3" w:rsidRDefault="007D3571" w:rsidP="00526DCF">
      <w:pPr>
        <w:ind w:left="400" w:hanging="400"/>
        <w:rPr>
          <w:sz w:val="20"/>
          <w:szCs w:val="20"/>
          <w:lang w:eastAsia="en-GB"/>
        </w:rPr>
      </w:pPr>
      <w:r w:rsidRPr="007D6EAB">
        <w:rPr>
          <w:sz w:val="20"/>
        </w:rPr>
        <w:t>______.</w:t>
      </w:r>
      <w:r>
        <w:rPr>
          <w:sz w:val="20"/>
        </w:rPr>
        <w:t xml:space="preserve"> </w:t>
      </w:r>
      <w:r w:rsidR="00806050">
        <w:rPr>
          <w:sz w:val="20"/>
        </w:rPr>
        <w:t>“</w:t>
      </w:r>
      <w:r w:rsidR="00DB4683" w:rsidRPr="007925E3">
        <w:rPr>
          <w:sz w:val="20"/>
          <w:szCs w:val="20"/>
          <w:lang w:eastAsia="en-GB"/>
        </w:rPr>
        <w:t xml:space="preserve">Le circoscrizioni territoriali civili </w:t>
      </w:r>
      <w:proofErr w:type="gramStart"/>
      <w:r w:rsidR="00DB4683" w:rsidRPr="007925E3">
        <w:rPr>
          <w:sz w:val="20"/>
          <w:szCs w:val="20"/>
          <w:lang w:eastAsia="en-GB"/>
        </w:rPr>
        <w:t>ed</w:t>
      </w:r>
      <w:proofErr w:type="gramEnd"/>
      <w:r w:rsidR="00DB4683" w:rsidRPr="007925E3">
        <w:rPr>
          <w:sz w:val="20"/>
          <w:szCs w:val="20"/>
          <w:lang w:eastAsia="en-GB"/>
        </w:rPr>
        <w:t xml:space="preserve"> ecclesiastiche nella Repubblica di Genova alla fine del secolo XVIII.</w:t>
      </w:r>
      <w:r w:rsidR="00806050">
        <w:rPr>
          <w:sz w:val="20"/>
          <w:szCs w:val="20"/>
          <w:lang w:eastAsia="en-GB"/>
        </w:rPr>
        <w:t xml:space="preserve">” </w:t>
      </w:r>
      <w:r w:rsidR="00DB4683" w:rsidRPr="007925E3">
        <w:rPr>
          <w:i/>
          <w:sz w:val="20"/>
          <w:szCs w:val="20"/>
          <w:lang w:eastAsia="en-GB"/>
        </w:rPr>
        <w:t>Rivista Storica Italiana</w:t>
      </w:r>
      <w:r w:rsidR="00DB4683" w:rsidRPr="007925E3">
        <w:rPr>
          <w:sz w:val="20"/>
          <w:szCs w:val="20"/>
          <w:lang w:eastAsia="en-GB"/>
        </w:rPr>
        <w:t xml:space="preserve"> </w:t>
      </w:r>
      <w:r w:rsidR="00C750BF">
        <w:rPr>
          <w:sz w:val="20"/>
          <w:szCs w:val="20"/>
          <w:lang w:eastAsia="en-GB"/>
        </w:rPr>
        <w:t>8</w:t>
      </w:r>
      <w:r w:rsidR="00DB4683" w:rsidRPr="007925E3">
        <w:rPr>
          <w:sz w:val="20"/>
          <w:szCs w:val="20"/>
          <w:lang w:eastAsia="en-GB"/>
        </w:rPr>
        <w:t xml:space="preserve">4, </w:t>
      </w:r>
      <w:r w:rsidR="00806050" w:rsidRPr="00C750BF">
        <w:rPr>
          <w:sz w:val="20"/>
          <w:szCs w:val="20"/>
          <w:lang w:eastAsia="en-GB"/>
        </w:rPr>
        <w:t xml:space="preserve">no. </w:t>
      </w:r>
      <w:r w:rsidR="00C750BF" w:rsidRPr="00C750BF">
        <w:rPr>
          <w:sz w:val="20"/>
          <w:szCs w:val="20"/>
          <w:lang w:eastAsia="en-GB"/>
        </w:rPr>
        <w:t>4</w:t>
      </w:r>
      <w:r w:rsidR="00806050" w:rsidRPr="00C750BF">
        <w:rPr>
          <w:sz w:val="20"/>
          <w:szCs w:val="20"/>
          <w:lang w:eastAsia="en-GB"/>
        </w:rPr>
        <w:t xml:space="preserve"> </w:t>
      </w:r>
      <w:r w:rsidR="00806050">
        <w:rPr>
          <w:sz w:val="20"/>
          <w:szCs w:val="20"/>
          <w:lang w:eastAsia="en-GB"/>
        </w:rPr>
        <w:t xml:space="preserve">(1972): </w:t>
      </w:r>
      <w:r w:rsidR="00DB4683" w:rsidRPr="007925E3">
        <w:rPr>
          <w:sz w:val="20"/>
          <w:szCs w:val="20"/>
          <w:lang w:eastAsia="en-GB"/>
        </w:rPr>
        <w:t>1067</w:t>
      </w:r>
      <w:r w:rsidR="00AD4682">
        <w:rPr>
          <w:sz w:val="20"/>
          <w:szCs w:val="20"/>
          <w:lang w:eastAsia="en-GB"/>
        </w:rPr>
        <w:t>–</w:t>
      </w:r>
      <w:r w:rsidR="00DB4683" w:rsidRPr="007925E3">
        <w:rPr>
          <w:sz w:val="20"/>
          <w:szCs w:val="20"/>
          <w:lang w:eastAsia="en-GB"/>
        </w:rPr>
        <w:t>1101.</w:t>
      </w:r>
    </w:p>
    <w:p w:rsidR="00DB4683" w:rsidRPr="007925E3" w:rsidRDefault="007D3571" w:rsidP="00526DCF">
      <w:pPr>
        <w:ind w:left="400" w:hanging="400"/>
        <w:rPr>
          <w:sz w:val="20"/>
          <w:szCs w:val="20"/>
          <w:lang w:eastAsia="en-GB"/>
        </w:rPr>
      </w:pPr>
      <w:r w:rsidRPr="007D6EAB">
        <w:rPr>
          <w:sz w:val="20"/>
        </w:rPr>
        <w:t>______.</w:t>
      </w:r>
      <w:r>
        <w:rPr>
          <w:sz w:val="20"/>
        </w:rPr>
        <w:t xml:space="preserve"> </w:t>
      </w:r>
      <w:r w:rsidR="00E44819">
        <w:rPr>
          <w:sz w:val="20"/>
        </w:rPr>
        <w:t xml:space="preserve"> “</w:t>
      </w:r>
      <w:r w:rsidR="00DB4683" w:rsidRPr="007925E3">
        <w:rPr>
          <w:sz w:val="20"/>
          <w:szCs w:val="20"/>
          <w:lang w:eastAsia="en-GB"/>
        </w:rPr>
        <w:t xml:space="preserve">Distribuzione territoriale </w:t>
      </w:r>
      <w:proofErr w:type="gramStart"/>
      <w:r w:rsidR="00DB4683" w:rsidRPr="007925E3">
        <w:rPr>
          <w:sz w:val="20"/>
          <w:szCs w:val="20"/>
          <w:lang w:eastAsia="en-GB"/>
        </w:rPr>
        <w:t>della</w:t>
      </w:r>
      <w:proofErr w:type="gramEnd"/>
      <w:r w:rsidR="00DB4683" w:rsidRPr="007925E3">
        <w:rPr>
          <w:sz w:val="20"/>
          <w:szCs w:val="20"/>
          <w:lang w:eastAsia="en-GB"/>
        </w:rPr>
        <w:t xml:space="preserve"> ricchezza e dei carichi fiscali.</w:t>
      </w:r>
      <w:r w:rsidR="00E44819">
        <w:rPr>
          <w:sz w:val="20"/>
          <w:szCs w:val="20"/>
          <w:lang w:eastAsia="en-GB"/>
        </w:rPr>
        <w:t>”</w:t>
      </w:r>
      <w:r w:rsidR="00DB4683" w:rsidRPr="007925E3">
        <w:rPr>
          <w:sz w:val="20"/>
          <w:szCs w:val="20"/>
          <w:lang w:eastAsia="en-GB"/>
        </w:rPr>
        <w:t xml:space="preserve"> </w:t>
      </w:r>
      <w:proofErr w:type="gramStart"/>
      <w:r w:rsidR="00DB4683" w:rsidRPr="007925E3">
        <w:rPr>
          <w:sz w:val="20"/>
          <w:szCs w:val="20"/>
          <w:lang w:eastAsia="en-GB"/>
        </w:rPr>
        <w:t xml:space="preserve">In </w:t>
      </w:r>
      <w:r w:rsidR="00DB4683" w:rsidRPr="007925E3">
        <w:rPr>
          <w:i/>
          <w:sz w:val="20"/>
          <w:szCs w:val="20"/>
          <w:lang w:eastAsia="en-GB"/>
        </w:rPr>
        <w:t>Prodotto Lordo e Finanza Pubblica.</w:t>
      </w:r>
      <w:proofErr w:type="gramEnd"/>
      <w:r w:rsidR="00DB4683" w:rsidRPr="007925E3">
        <w:rPr>
          <w:i/>
          <w:sz w:val="20"/>
          <w:szCs w:val="20"/>
          <w:lang w:eastAsia="en-GB"/>
        </w:rPr>
        <w:t xml:space="preserve"> </w:t>
      </w:r>
      <w:proofErr w:type="gramStart"/>
      <w:r w:rsidR="00DB4683" w:rsidRPr="007925E3">
        <w:rPr>
          <w:i/>
          <w:sz w:val="20"/>
          <w:szCs w:val="20"/>
          <w:lang w:eastAsia="en-GB"/>
        </w:rPr>
        <w:t>Secoli XIII</w:t>
      </w:r>
      <w:r w:rsidR="00AD4682">
        <w:rPr>
          <w:i/>
          <w:sz w:val="20"/>
          <w:szCs w:val="20"/>
          <w:lang w:eastAsia="en-GB"/>
        </w:rPr>
        <w:t>–</w:t>
      </w:r>
      <w:r w:rsidR="00DB4683" w:rsidRPr="007925E3">
        <w:rPr>
          <w:i/>
          <w:sz w:val="20"/>
          <w:szCs w:val="20"/>
          <w:lang w:eastAsia="en-GB"/>
        </w:rPr>
        <w:t>XIX</w:t>
      </w:r>
      <w:r w:rsidR="00E44819">
        <w:rPr>
          <w:sz w:val="20"/>
          <w:szCs w:val="20"/>
          <w:lang w:eastAsia="en-GB"/>
        </w:rPr>
        <w:t>, edited by</w:t>
      </w:r>
      <w:r w:rsidR="00E44819" w:rsidRPr="00E44819">
        <w:rPr>
          <w:sz w:val="20"/>
          <w:szCs w:val="20"/>
          <w:lang w:eastAsia="en-GB"/>
        </w:rPr>
        <w:t xml:space="preserve"> </w:t>
      </w:r>
      <w:r w:rsidR="00E44819" w:rsidRPr="007925E3">
        <w:rPr>
          <w:sz w:val="20"/>
          <w:szCs w:val="20"/>
          <w:lang w:eastAsia="en-GB"/>
        </w:rPr>
        <w:t>A. Guarducci, 765</w:t>
      </w:r>
      <w:r w:rsidR="00E44819">
        <w:rPr>
          <w:sz w:val="20"/>
          <w:szCs w:val="20"/>
          <w:lang w:eastAsia="en-GB"/>
        </w:rPr>
        <w:t>–</w:t>
      </w:r>
      <w:r w:rsidR="00E44819" w:rsidRPr="007925E3">
        <w:rPr>
          <w:sz w:val="20"/>
          <w:szCs w:val="20"/>
          <w:lang w:eastAsia="en-GB"/>
        </w:rPr>
        <w:t>803</w:t>
      </w:r>
      <w:r w:rsidR="00E44819">
        <w:rPr>
          <w:sz w:val="20"/>
          <w:szCs w:val="20"/>
          <w:lang w:eastAsia="en-GB"/>
        </w:rPr>
        <w:t>.</w:t>
      </w:r>
      <w:proofErr w:type="gramEnd"/>
      <w:r w:rsidR="00E44819">
        <w:rPr>
          <w:sz w:val="20"/>
          <w:szCs w:val="20"/>
          <w:lang w:eastAsia="en-GB"/>
        </w:rPr>
        <w:t xml:space="preserve"> </w:t>
      </w:r>
      <w:r w:rsidR="00DB4683" w:rsidRPr="007925E3">
        <w:rPr>
          <w:sz w:val="20"/>
          <w:szCs w:val="20"/>
          <w:lang w:eastAsia="en-GB"/>
        </w:rPr>
        <w:t xml:space="preserve">Florence: Le Monnier, </w:t>
      </w:r>
      <w:r w:rsidR="00E44819" w:rsidRPr="007925E3">
        <w:rPr>
          <w:sz w:val="20"/>
          <w:szCs w:val="20"/>
          <w:lang w:eastAsia="en-GB"/>
        </w:rPr>
        <w:t>1976.</w:t>
      </w:r>
    </w:p>
    <w:p w:rsidR="00DB4683" w:rsidRPr="007925E3" w:rsidRDefault="007D3571" w:rsidP="00526DCF">
      <w:pPr>
        <w:ind w:left="400" w:hanging="400"/>
        <w:rPr>
          <w:sz w:val="20"/>
          <w:szCs w:val="20"/>
          <w:lang w:eastAsia="en-GB"/>
        </w:rPr>
      </w:pPr>
      <w:r w:rsidRPr="007D6EAB">
        <w:rPr>
          <w:sz w:val="20"/>
        </w:rPr>
        <w:t>______.</w:t>
      </w:r>
      <w:r>
        <w:rPr>
          <w:sz w:val="20"/>
        </w:rPr>
        <w:t xml:space="preserve"> </w:t>
      </w:r>
      <w:r w:rsidR="00DB4683" w:rsidRPr="007925E3">
        <w:rPr>
          <w:sz w:val="20"/>
          <w:szCs w:val="20"/>
          <w:lang w:eastAsia="en-GB"/>
        </w:rPr>
        <w:t xml:space="preserve">Italy. </w:t>
      </w:r>
      <w:proofErr w:type="gramStart"/>
      <w:r w:rsidR="00DB4683" w:rsidRPr="007925E3">
        <w:rPr>
          <w:sz w:val="20"/>
          <w:szCs w:val="20"/>
          <w:lang w:eastAsia="en-GB"/>
        </w:rPr>
        <w:t xml:space="preserve">In </w:t>
      </w:r>
      <w:r w:rsidR="00DB4683" w:rsidRPr="007925E3">
        <w:rPr>
          <w:i/>
          <w:sz w:val="20"/>
          <w:szCs w:val="20"/>
          <w:lang w:eastAsia="en-GB"/>
        </w:rPr>
        <w:t>An Introduction to the Sources of European Economic History</w:t>
      </w:r>
      <w:r w:rsidR="00950680">
        <w:rPr>
          <w:i/>
          <w:sz w:val="20"/>
          <w:szCs w:val="20"/>
          <w:lang w:eastAsia="en-GB"/>
        </w:rPr>
        <w:t>,</w:t>
      </w:r>
      <w:r w:rsidR="00DB4683" w:rsidRPr="007925E3">
        <w:rPr>
          <w:i/>
          <w:sz w:val="20"/>
          <w:szCs w:val="20"/>
          <w:lang w:eastAsia="en-GB"/>
        </w:rPr>
        <w:t xml:space="preserve"> </w:t>
      </w:r>
      <w:r w:rsidR="00DB4683" w:rsidRPr="00E30E7C">
        <w:rPr>
          <w:i/>
          <w:sz w:val="20"/>
          <w:szCs w:val="20"/>
          <w:lang w:eastAsia="en-GB"/>
        </w:rPr>
        <w:t>1500</w:t>
      </w:r>
      <w:r w:rsidR="00AD4682" w:rsidRPr="00E30E7C">
        <w:rPr>
          <w:i/>
          <w:sz w:val="20"/>
          <w:szCs w:val="20"/>
          <w:lang w:eastAsia="en-GB"/>
        </w:rPr>
        <w:t>–</w:t>
      </w:r>
      <w:r w:rsidR="00DB4683" w:rsidRPr="00E30E7C">
        <w:rPr>
          <w:i/>
          <w:sz w:val="20"/>
          <w:szCs w:val="20"/>
          <w:lang w:eastAsia="en-GB"/>
        </w:rPr>
        <w:t xml:space="preserve">1800, </w:t>
      </w:r>
      <w:r w:rsidR="00950680" w:rsidRPr="00E30E7C">
        <w:rPr>
          <w:i/>
          <w:sz w:val="20"/>
          <w:szCs w:val="20"/>
          <w:lang w:eastAsia="en-GB"/>
        </w:rPr>
        <w:t xml:space="preserve">Vol. </w:t>
      </w:r>
      <w:r w:rsidR="00DB4683" w:rsidRPr="00E30E7C">
        <w:rPr>
          <w:i/>
          <w:sz w:val="20"/>
          <w:szCs w:val="20"/>
          <w:lang w:eastAsia="en-GB"/>
        </w:rPr>
        <w:t>1.</w:t>
      </w:r>
      <w:proofErr w:type="gramEnd"/>
      <w:r w:rsidR="00DB4683" w:rsidRPr="00E30E7C">
        <w:rPr>
          <w:i/>
          <w:sz w:val="20"/>
          <w:szCs w:val="20"/>
          <w:lang w:eastAsia="en-GB"/>
        </w:rPr>
        <w:t xml:space="preserve"> </w:t>
      </w:r>
      <w:proofErr w:type="gramStart"/>
      <w:r w:rsidR="00DB4683" w:rsidRPr="00E30E7C">
        <w:rPr>
          <w:i/>
          <w:sz w:val="20"/>
          <w:szCs w:val="20"/>
          <w:lang w:eastAsia="en-GB"/>
        </w:rPr>
        <w:t>Western Europe</w:t>
      </w:r>
      <w:r w:rsidR="00950680" w:rsidRPr="00E30E7C">
        <w:rPr>
          <w:sz w:val="20"/>
          <w:szCs w:val="20"/>
          <w:lang w:eastAsia="en-GB"/>
        </w:rPr>
        <w:t>, edited by C. Wilson and G. Parker, 1–36.</w:t>
      </w:r>
      <w:proofErr w:type="gramEnd"/>
      <w:r w:rsidR="00950680" w:rsidRPr="00950680">
        <w:rPr>
          <w:sz w:val="20"/>
          <w:szCs w:val="20"/>
          <w:lang w:eastAsia="en-GB"/>
        </w:rPr>
        <w:t xml:space="preserve"> </w:t>
      </w:r>
      <w:r w:rsidR="00DB4683" w:rsidRPr="007925E3">
        <w:rPr>
          <w:sz w:val="20"/>
          <w:szCs w:val="20"/>
          <w:lang w:eastAsia="en-GB"/>
        </w:rPr>
        <w:t xml:space="preserve"> London: Weidenfeld and Nicolson, </w:t>
      </w:r>
      <w:r w:rsidR="00950680" w:rsidRPr="007925E3">
        <w:rPr>
          <w:sz w:val="20"/>
          <w:szCs w:val="20"/>
          <w:lang w:eastAsia="en-GB"/>
        </w:rPr>
        <w:t>1977.</w:t>
      </w:r>
    </w:p>
    <w:p w:rsidR="00DB4683" w:rsidRPr="007925E3" w:rsidRDefault="007D3571" w:rsidP="00526DCF">
      <w:pPr>
        <w:ind w:left="400" w:hanging="400"/>
        <w:rPr>
          <w:sz w:val="20"/>
          <w:szCs w:val="20"/>
          <w:lang w:eastAsia="en-GB"/>
        </w:rPr>
      </w:pPr>
      <w:r w:rsidRPr="007D6EAB">
        <w:rPr>
          <w:sz w:val="20"/>
        </w:rPr>
        <w:t>______.</w:t>
      </w:r>
      <w:r>
        <w:rPr>
          <w:sz w:val="20"/>
        </w:rPr>
        <w:t xml:space="preserve"> </w:t>
      </w:r>
      <w:proofErr w:type="gramStart"/>
      <w:r w:rsidR="009146D3">
        <w:rPr>
          <w:sz w:val="20"/>
        </w:rPr>
        <w:t>“</w:t>
      </w:r>
      <w:r w:rsidR="00DB4683" w:rsidRPr="007925E3">
        <w:rPr>
          <w:sz w:val="20"/>
          <w:szCs w:val="20"/>
          <w:lang w:eastAsia="en-GB"/>
        </w:rPr>
        <w:t>Il principe e il credito in Italia tra Medioevo e Età Moderna.</w:t>
      </w:r>
      <w:r w:rsidR="009146D3">
        <w:rPr>
          <w:sz w:val="20"/>
          <w:szCs w:val="20"/>
          <w:lang w:eastAsia="en-GB"/>
        </w:rPr>
        <w:t>”</w:t>
      </w:r>
      <w:proofErr w:type="gramEnd"/>
      <w:r w:rsidR="00DB4683" w:rsidRPr="007925E3">
        <w:rPr>
          <w:sz w:val="20"/>
          <w:szCs w:val="20"/>
          <w:lang w:eastAsia="en-GB"/>
        </w:rPr>
        <w:t xml:space="preserve"> In </w:t>
      </w:r>
      <w:r w:rsidR="00DB4683" w:rsidRPr="007925E3">
        <w:rPr>
          <w:i/>
          <w:sz w:val="20"/>
          <w:szCs w:val="20"/>
          <w:lang w:eastAsia="en-GB"/>
        </w:rPr>
        <w:t xml:space="preserve">Principi e Città alla fine </w:t>
      </w:r>
      <w:proofErr w:type="gramStart"/>
      <w:r w:rsidR="00DB4683" w:rsidRPr="007925E3">
        <w:rPr>
          <w:i/>
          <w:sz w:val="20"/>
          <w:szCs w:val="20"/>
          <w:lang w:eastAsia="en-GB"/>
        </w:rPr>
        <w:t>del</w:t>
      </w:r>
      <w:proofErr w:type="gramEnd"/>
      <w:r w:rsidR="00DB4683" w:rsidRPr="007925E3">
        <w:rPr>
          <w:i/>
          <w:sz w:val="20"/>
          <w:szCs w:val="20"/>
          <w:lang w:eastAsia="en-GB"/>
        </w:rPr>
        <w:t xml:space="preserve"> Medioevo</w:t>
      </w:r>
      <w:r w:rsidR="009146D3">
        <w:rPr>
          <w:sz w:val="20"/>
          <w:szCs w:val="20"/>
          <w:lang w:eastAsia="en-GB"/>
        </w:rPr>
        <w:t xml:space="preserve">, edited by </w:t>
      </w:r>
      <w:r w:rsidR="009146D3" w:rsidRPr="007925E3">
        <w:rPr>
          <w:sz w:val="20"/>
          <w:szCs w:val="20"/>
          <w:lang w:eastAsia="en-GB"/>
        </w:rPr>
        <w:t>S. Gensini,</w:t>
      </w:r>
      <w:r w:rsidR="009146D3" w:rsidRPr="009146D3">
        <w:rPr>
          <w:sz w:val="20"/>
          <w:szCs w:val="20"/>
          <w:lang w:eastAsia="en-GB"/>
        </w:rPr>
        <w:t xml:space="preserve"> </w:t>
      </w:r>
      <w:r w:rsidR="009146D3" w:rsidRPr="007925E3">
        <w:rPr>
          <w:sz w:val="20"/>
          <w:szCs w:val="20"/>
          <w:lang w:eastAsia="en-GB"/>
        </w:rPr>
        <w:t>272</w:t>
      </w:r>
      <w:r w:rsidR="009146D3">
        <w:rPr>
          <w:sz w:val="20"/>
          <w:szCs w:val="20"/>
          <w:lang w:eastAsia="en-GB"/>
        </w:rPr>
        <w:t>–</w:t>
      </w:r>
      <w:r w:rsidR="009146D3" w:rsidRPr="007925E3">
        <w:rPr>
          <w:sz w:val="20"/>
          <w:szCs w:val="20"/>
          <w:lang w:eastAsia="en-GB"/>
        </w:rPr>
        <w:t>93.</w:t>
      </w:r>
      <w:r w:rsidR="009146D3" w:rsidRPr="009146D3">
        <w:rPr>
          <w:sz w:val="20"/>
          <w:szCs w:val="20"/>
          <w:lang w:eastAsia="en-GB"/>
        </w:rPr>
        <w:t xml:space="preserve"> </w:t>
      </w:r>
      <w:r w:rsidR="00DB4683" w:rsidRPr="007925E3">
        <w:rPr>
          <w:sz w:val="20"/>
          <w:szCs w:val="20"/>
          <w:lang w:eastAsia="en-GB"/>
        </w:rPr>
        <w:t xml:space="preserve">Pisa: Pacini, </w:t>
      </w:r>
      <w:r w:rsidR="009146D3" w:rsidRPr="007925E3">
        <w:rPr>
          <w:sz w:val="20"/>
          <w:szCs w:val="20"/>
          <w:lang w:eastAsia="en-GB"/>
        </w:rPr>
        <w:t>1996.</w:t>
      </w:r>
    </w:p>
    <w:p w:rsidR="00DB4683" w:rsidRPr="007925E3" w:rsidRDefault="007D3571"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Scritti di Storia Economica</w:t>
      </w:r>
      <w:r w:rsidR="00DB4683" w:rsidRPr="007925E3">
        <w:rPr>
          <w:sz w:val="20"/>
          <w:szCs w:val="20"/>
          <w:lang w:eastAsia="en-GB"/>
        </w:rPr>
        <w:t>.</w:t>
      </w:r>
      <w:proofErr w:type="gramEnd"/>
      <w:r w:rsidR="00DB4683" w:rsidRPr="007925E3">
        <w:rPr>
          <w:sz w:val="20"/>
          <w:szCs w:val="20"/>
          <w:lang w:eastAsia="en-GB"/>
        </w:rPr>
        <w:t xml:space="preserve"> Vol. I. Genoa: Società Ligure di Storia Patria</w:t>
      </w:r>
      <w:r w:rsidR="000A0C03">
        <w:rPr>
          <w:sz w:val="20"/>
          <w:szCs w:val="20"/>
          <w:lang w:eastAsia="en-GB"/>
        </w:rPr>
        <w:t xml:space="preserve">, </w:t>
      </w:r>
      <w:r w:rsidR="000A0C03" w:rsidRPr="007925E3">
        <w:rPr>
          <w:sz w:val="20"/>
          <w:szCs w:val="20"/>
          <w:lang w:eastAsia="en-GB"/>
        </w:rPr>
        <w:t>1998.</w:t>
      </w:r>
    </w:p>
    <w:p w:rsidR="00DB4683" w:rsidRPr="007925E3" w:rsidRDefault="007D3571" w:rsidP="00526DCF">
      <w:pPr>
        <w:ind w:left="400" w:hanging="400"/>
        <w:rPr>
          <w:sz w:val="20"/>
          <w:szCs w:val="20"/>
          <w:lang w:eastAsia="en-GB"/>
        </w:rPr>
      </w:pPr>
      <w:r w:rsidRPr="007D6EAB">
        <w:rPr>
          <w:sz w:val="20"/>
        </w:rPr>
        <w:t>______.</w:t>
      </w:r>
      <w:r>
        <w:rPr>
          <w:sz w:val="20"/>
        </w:rPr>
        <w:t xml:space="preserve"> </w:t>
      </w:r>
      <w:r w:rsidR="00ED23CA">
        <w:rPr>
          <w:sz w:val="20"/>
        </w:rPr>
        <w:t xml:space="preserve"> </w:t>
      </w:r>
      <w:proofErr w:type="gramStart"/>
      <w:r w:rsidR="00ED23CA">
        <w:rPr>
          <w:sz w:val="20"/>
          <w:szCs w:val="20"/>
          <w:lang w:eastAsia="en-GB"/>
        </w:rPr>
        <w:t>“</w:t>
      </w:r>
      <w:r w:rsidR="00DB4683" w:rsidRPr="007925E3">
        <w:rPr>
          <w:sz w:val="20"/>
          <w:szCs w:val="20"/>
          <w:lang w:eastAsia="en-GB"/>
        </w:rPr>
        <w:t>Le attività finanziarie.</w:t>
      </w:r>
      <w:r w:rsidR="00ED23CA">
        <w:rPr>
          <w:sz w:val="20"/>
          <w:szCs w:val="20"/>
          <w:lang w:eastAsia="en-GB"/>
        </w:rPr>
        <w:t>”</w:t>
      </w:r>
      <w:proofErr w:type="gramEnd"/>
      <w:r w:rsidR="00DB4683" w:rsidRPr="007925E3">
        <w:rPr>
          <w:sz w:val="20"/>
          <w:szCs w:val="20"/>
          <w:lang w:eastAsia="en-GB"/>
        </w:rPr>
        <w:t xml:space="preserve"> In </w:t>
      </w:r>
      <w:r w:rsidR="00DB4683" w:rsidRPr="007925E3">
        <w:rPr>
          <w:i/>
          <w:sz w:val="20"/>
          <w:szCs w:val="20"/>
          <w:lang w:eastAsia="en-GB"/>
        </w:rPr>
        <w:t xml:space="preserve">Storia </w:t>
      </w:r>
      <w:proofErr w:type="gramStart"/>
      <w:r w:rsidR="00DB4683" w:rsidRPr="007925E3">
        <w:rPr>
          <w:i/>
          <w:sz w:val="20"/>
          <w:szCs w:val="20"/>
          <w:lang w:eastAsia="en-GB"/>
        </w:rPr>
        <w:t>della</w:t>
      </w:r>
      <w:proofErr w:type="gramEnd"/>
      <w:r w:rsidR="00DB4683" w:rsidRPr="007925E3">
        <w:rPr>
          <w:i/>
          <w:sz w:val="20"/>
          <w:szCs w:val="20"/>
          <w:lang w:eastAsia="en-GB"/>
        </w:rPr>
        <w:t xml:space="preserve"> Liguria</w:t>
      </w:r>
      <w:r w:rsidR="00ED23CA">
        <w:rPr>
          <w:sz w:val="20"/>
          <w:szCs w:val="20"/>
          <w:lang w:eastAsia="en-GB"/>
        </w:rPr>
        <w:t xml:space="preserve">, edited by </w:t>
      </w:r>
      <w:r w:rsidR="00ED23CA" w:rsidRPr="007925E3">
        <w:rPr>
          <w:sz w:val="20"/>
          <w:szCs w:val="20"/>
          <w:lang w:eastAsia="en-GB"/>
        </w:rPr>
        <w:t>G. Assereto and M. Doria, 132</w:t>
      </w:r>
      <w:r w:rsidR="00ED23CA">
        <w:rPr>
          <w:sz w:val="20"/>
          <w:szCs w:val="20"/>
          <w:lang w:eastAsia="en-GB"/>
        </w:rPr>
        <w:t>–</w:t>
      </w:r>
      <w:r w:rsidR="00ED23CA" w:rsidRPr="007925E3">
        <w:rPr>
          <w:sz w:val="20"/>
          <w:szCs w:val="20"/>
          <w:lang w:eastAsia="en-GB"/>
        </w:rPr>
        <w:t>52.</w:t>
      </w:r>
      <w:r w:rsidR="00ED23CA">
        <w:rPr>
          <w:sz w:val="20"/>
          <w:szCs w:val="20"/>
          <w:lang w:eastAsia="en-GB"/>
        </w:rPr>
        <w:t xml:space="preserve"> </w:t>
      </w:r>
      <w:r w:rsidR="00DB4683" w:rsidRPr="007925E3">
        <w:rPr>
          <w:sz w:val="20"/>
          <w:szCs w:val="20"/>
          <w:lang w:eastAsia="en-GB"/>
        </w:rPr>
        <w:t xml:space="preserve">Bari: Laterza, </w:t>
      </w:r>
      <w:r w:rsidR="00ED23CA" w:rsidRPr="007925E3">
        <w:rPr>
          <w:sz w:val="20"/>
          <w:szCs w:val="20"/>
          <w:lang w:eastAsia="en-GB"/>
        </w:rPr>
        <w:t>2007.</w:t>
      </w:r>
    </w:p>
    <w:p w:rsidR="00DB4683" w:rsidRPr="007925E3" w:rsidRDefault="007D3571" w:rsidP="00526DCF">
      <w:pPr>
        <w:ind w:left="400" w:hanging="400"/>
        <w:rPr>
          <w:sz w:val="20"/>
          <w:szCs w:val="20"/>
          <w:lang w:eastAsia="en-GB"/>
        </w:rPr>
      </w:pPr>
      <w:r w:rsidRPr="007D6EAB">
        <w:rPr>
          <w:sz w:val="20"/>
        </w:rPr>
        <w:t>______.</w:t>
      </w:r>
      <w:r>
        <w:rPr>
          <w:sz w:val="20"/>
        </w:rPr>
        <w:t xml:space="preserve"> </w:t>
      </w:r>
      <w:r w:rsidR="001E1EEB">
        <w:rPr>
          <w:sz w:val="20"/>
        </w:rPr>
        <w:t xml:space="preserve"> “</w:t>
      </w:r>
      <w:r w:rsidR="00DB4683" w:rsidRPr="007925E3">
        <w:rPr>
          <w:sz w:val="20"/>
          <w:szCs w:val="20"/>
          <w:lang w:eastAsia="en-GB"/>
        </w:rPr>
        <w:t xml:space="preserve">Problemas financieros e innovoaciones tècnicas: la República de Gènova </w:t>
      </w:r>
      <w:r w:rsidR="00DA7F0B" w:rsidRPr="00C44E01">
        <w:rPr>
          <w:sz w:val="18"/>
          <w:szCs w:val="18"/>
        </w:rPr>
        <w:br/>
      </w:r>
      <w:r w:rsidR="00DB4683" w:rsidRPr="007925E3">
        <w:rPr>
          <w:sz w:val="20"/>
          <w:szCs w:val="20"/>
          <w:lang w:eastAsia="en-GB"/>
        </w:rPr>
        <w:t>en los siglos XIII</w:t>
      </w:r>
      <w:r w:rsidR="00AD4682">
        <w:rPr>
          <w:sz w:val="20"/>
          <w:szCs w:val="20"/>
          <w:lang w:eastAsia="en-GB"/>
        </w:rPr>
        <w:t>–</w:t>
      </w:r>
      <w:r w:rsidR="00DB4683" w:rsidRPr="007925E3">
        <w:rPr>
          <w:sz w:val="20"/>
          <w:szCs w:val="20"/>
          <w:lang w:eastAsia="en-GB"/>
        </w:rPr>
        <w:t>XVIII.</w:t>
      </w:r>
      <w:r w:rsidR="001E1EEB">
        <w:rPr>
          <w:sz w:val="20"/>
          <w:szCs w:val="20"/>
          <w:lang w:eastAsia="en-GB"/>
        </w:rPr>
        <w:t>”</w:t>
      </w:r>
      <w:r w:rsidR="00DB4683" w:rsidRPr="007925E3">
        <w:rPr>
          <w:sz w:val="20"/>
          <w:szCs w:val="20"/>
          <w:lang w:eastAsia="en-GB"/>
        </w:rPr>
        <w:t xml:space="preserve"> </w:t>
      </w:r>
      <w:proofErr w:type="gramStart"/>
      <w:r w:rsidR="00DB4683" w:rsidRPr="007925E3">
        <w:rPr>
          <w:sz w:val="20"/>
          <w:szCs w:val="20"/>
          <w:lang w:eastAsia="en-GB"/>
        </w:rPr>
        <w:t xml:space="preserve">In </w:t>
      </w:r>
      <w:r w:rsidR="00DB4683" w:rsidRPr="007925E3">
        <w:rPr>
          <w:i/>
          <w:sz w:val="20"/>
          <w:szCs w:val="20"/>
          <w:lang w:eastAsia="en-GB"/>
        </w:rPr>
        <w:t>Las Finanzas Estatatles en España e Italia en la Época Moderna</w:t>
      </w:r>
      <w:r w:rsidR="001E1EEB">
        <w:rPr>
          <w:sz w:val="20"/>
          <w:szCs w:val="20"/>
          <w:lang w:eastAsia="en-GB"/>
        </w:rPr>
        <w:t xml:space="preserve">, edited by </w:t>
      </w:r>
      <w:r w:rsidR="001E1EEB" w:rsidRPr="007925E3">
        <w:rPr>
          <w:sz w:val="20"/>
          <w:szCs w:val="20"/>
          <w:lang w:eastAsia="en-GB"/>
        </w:rPr>
        <w:t>L. Ribot, 335</w:t>
      </w:r>
      <w:r w:rsidR="001E1EEB">
        <w:rPr>
          <w:sz w:val="20"/>
          <w:szCs w:val="20"/>
          <w:lang w:eastAsia="en-GB"/>
        </w:rPr>
        <w:t>–</w:t>
      </w:r>
      <w:r w:rsidR="001E1EEB" w:rsidRPr="007925E3">
        <w:rPr>
          <w:sz w:val="20"/>
          <w:szCs w:val="20"/>
          <w:lang w:eastAsia="en-GB"/>
        </w:rPr>
        <w:t>64.</w:t>
      </w:r>
      <w:proofErr w:type="gramEnd"/>
      <w:r w:rsidR="001E1EEB">
        <w:rPr>
          <w:sz w:val="20"/>
          <w:szCs w:val="20"/>
          <w:lang w:eastAsia="en-GB"/>
        </w:rPr>
        <w:t xml:space="preserve"> </w:t>
      </w:r>
      <w:r w:rsidR="00DB4683" w:rsidRPr="007925E3">
        <w:rPr>
          <w:sz w:val="20"/>
          <w:szCs w:val="20"/>
          <w:lang w:eastAsia="en-GB"/>
        </w:rPr>
        <w:t xml:space="preserve">Madrid: Actas, </w:t>
      </w:r>
      <w:r w:rsidR="001E1EEB" w:rsidRPr="007925E3">
        <w:rPr>
          <w:sz w:val="20"/>
          <w:szCs w:val="20"/>
          <w:lang w:eastAsia="en-GB"/>
        </w:rPr>
        <w:t>2009.</w:t>
      </w:r>
    </w:p>
    <w:p w:rsidR="00DB4683" w:rsidRPr="007925E3" w:rsidRDefault="00DB4683" w:rsidP="00526DCF">
      <w:pPr>
        <w:ind w:left="400" w:hanging="400"/>
        <w:rPr>
          <w:sz w:val="20"/>
          <w:szCs w:val="20"/>
          <w:lang w:val="it-IT" w:eastAsia="en-GB"/>
        </w:rPr>
      </w:pPr>
      <w:r w:rsidRPr="007925E3">
        <w:rPr>
          <w:sz w:val="20"/>
          <w:szCs w:val="20"/>
          <w:lang w:val="it-IT" w:eastAsia="en-GB"/>
        </w:rPr>
        <w:t>Fornasin, A.</w:t>
      </w:r>
      <w:r w:rsidR="00EA6B98">
        <w:rPr>
          <w:sz w:val="20"/>
          <w:szCs w:val="20"/>
          <w:lang w:val="it-IT" w:eastAsia="en-GB"/>
        </w:rPr>
        <w:t>,</w:t>
      </w:r>
      <w:r w:rsidRPr="007925E3">
        <w:rPr>
          <w:sz w:val="20"/>
          <w:szCs w:val="20"/>
          <w:lang w:val="it-IT" w:eastAsia="en-GB"/>
        </w:rPr>
        <w:t xml:space="preserve"> and </w:t>
      </w:r>
      <w:r w:rsidR="00EA6B98" w:rsidRPr="007925E3">
        <w:rPr>
          <w:sz w:val="20"/>
          <w:szCs w:val="20"/>
          <w:lang w:val="it-IT" w:eastAsia="en-GB"/>
        </w:rPr>
        <w:t xml:space="preserve">A. </w:t>
      </w:r>
      <w:r w:rsidRPr="007925E3">
        <w:rPr>
          <w:sz w:val="20"/>
          <w:szCs w:val="20"/>
          <w:lang w:val="it-IT" w:eastAsia="en-GB"/>
        </w:rPr>
        <w:t>Zannini</w:t>
      </w:r>
      <w:r w:rsidR="00EA6B98">
        <w:rPr>
          <w:sz w:val="20"/>
          <w:szCs w:val="20"/>
          <w:lang w:val="it-IT" w:eastAsia="en-GB"/>
        </w:rPr>
        <w:t>.</w:t>
      </w:r>
      <w:r w:rsidRPr="007925E3">
        <w:rPr>
          <w:sz w:val="20"/>
          <w:szCs w:val="20"/>
          <w:lang w:val="it-IT" w:eastAsia="en-GB"/>
        </w:rPr>
        <w:t xml:space="preserve"> </w:t>
      </w:r>
      <w:r w:rsidR="00EA6B98">
        <w:rPr>
          <w:sz w:val="20"/>
          <w:szCs w:val="20"/>
          <w:lang w:val="it-IT" w:eastAsia="en-GB"/>
        </w:rPr>
        <w:t>“</w:t>
      </w:r>
      <w:r w:rsidRPr="007925E3">
        <w:rPr>
          <w:sz w:val="20"/>
          <w:szCs w:val="20"/>
          <w:lang w:val="it-IT" w:eastAsia="en-GB"/>
        </w:rPr>
        <w:t>Crisi e ricostruzione demografica nel Seicento veneto.</w:t>
      </w:r>
      <w:r w:rsidR="00EA6B98">
        <w:rPr>
          <w:sz w:val="20"/>
          <w:szCs w:val="20"/>
          <w:lang w:val="it-IT" w:eastAsia="en-GB"/>
        </w:rPr>
        <w:t>”</w:t>
      </w:r>
      <w:r w:rsidRPr="007925E3">
        <w:rPr>
          <w:sz w:val="20"/>
          <w:szCs w:val="20"/>
          <w:lang w:val="it-IT" w:eastAsia="en-GB"/>
        </w:rPr>
        <w:t xml:space="preserve"> In </w:t>
      </w:r>
      <w:r w:rsidRPr="007925E3">
        <w:rPr>
          <w:i/>
          <w:sz w:val="20"/>
          <w:szCs w:val="20"/>
          <w:lang w:val="it-IT" w:eastAsia="en-GB"/>
        </w:rPr>
        <w:t>La Popolazione Italiana nel Seicento</w:t>
      </w:r>
      <w:r w:rsidR="00EA6B98">
        <w:rPr>
          <w:sz w:val="20"/>
          <w:szCs w:val="20"/>
          <w:lang w:val="it-IT" w:eastAsia="en-GB"/>
        </w:rPr>
        <w:t xml:space="preserve">, edited by </w:t>
      </w:r>
      <w:r w:rsidR="00EA6B98" w:rsidRPr="007925E3">
        <w:rPr>
          <w:sz w:val="20"/>
          <w:szCs w:val="20"/>
          <w:lang w:val="it-IT" w:eastAsia="en-GB"/>
        </w:rPr>
        <w:t>Società Itali</w:t>
      </w:r>
      <w:r w:rsidR="00EA6B98">
        <w:rPr>
          <w:sz w:val="20"/>
          <w:szCs w:val="20"/>
          <w:lang w:val="it-IT" w:eastAsia="en-GB"/>
        </w:rPr>
        <w:t xml:space="preserve">ana di Demografia Storica, </w:t>
      </w:r>
      <w:r w:rsidR="00EA6B98" w:rsidRPr="007925E3">
        <w:rPr>
          <w:sz w:val="20"/>
          <w:szCs w:val="20"/>
          <w:lang w:val="it-IT" w:eastAsia="en-GB"/>
        </w:rPr>
        <w:t>103</w:t>
      </w:r>
      <w:r w:rsidR="00EA6B98">
        <w:rPr>
          <w:sz w:val="20"/>
          <w:szCs w:val="20"/>
          <w:lang w:val="it-IT" w:eastAsia="en-GB"/>
        </w:rPr>
        <w:t>–</w:t>
      </w:r>
      <w:r w:rsidR="00EA6B98" w:rsidRPr="007925E3">
        <w:rPr>
          <w:sz w:val="20"/>
          <w:szCs w:val="20"/>
          <w:lang w:val="it-IT" w:eastAsia="en-GB"/>
        </w:rPr>
        <w:t>22.</w:t>
      </w:r>
      <w:r w:rsidR="00EA6B98" w:rsidRPr="00EA6B98">
        <w:rPr>
          <w:sz w:val="20"/>
          <w:szCs w:val="20"/>
          <w:lang w:val="it-IT" w:eastAsia="en-GB"/>
        </w:rPr>
        <w:t xml:space="preserve"> </w:t>
      </w:r>
      <w:r w:rsidRPr="007925E3">
        <w:rPr>
          <w:sz w:val="20"/>
          <w:szCs w:val="20"/>
          <w:lang w:val="it-IT" w:eastAsia="en-GB"/>
        </w:rPr>
        <w:t xml:space="preserve"> Bologna: CLUEB, </w:t>
      </w:r>
      <w:r w:rsidR="00EA6B98" w:rsidRPr="007925E3">
        <w:rPr>
          <w:sz w:val="20"/>
          <w:szCs w:val="20"/>
          <w:lang w:val="it-IT" w:eastAsia="en-GB"/>
        </w:rPr>
        <w:t>1999.</w:t>
      </w:r>
    </w:p>
    <w:p w:rsidR="00DB4683" w:rsidRPr="007925E3" w:rsidRDefault="00DB4683" w:rsidP="00526DCF">
      <w:pPr>
        <w:ind w:left="400" w:hanging="400"/>
        <w:rPr>
          <w:sz w:val="20"/>
          <w:szCs w:val="20"/>
        </w:rPr>
      </w:pPr>
      <w:proofErr w:type="gramStart"/>
      <w:r w:rsidRPr="00DA7F0B">
        <w:rPr>
          <w:spacing w:val="6"/>
          <w:sz w:val="20"/>
          <w:szCs w:val="20"/>
        </w:rPr>
        <w:t>Fratianni, M.</w:t>
      </w:r>
      <w:r w:rsidR="00EA6B98">
        <w:rPr>
          <w:spacing w:val="6"/>
          <w:sz w:val="20"/>
          <w:szCs w:val="20"/>
        </w:rPr>
        <w:t>,</w:t>
      </w:r>
      <w:r w:rsidRPr="00DA7F0B">
        <w:rPr>
          <w:spacing w:val="6"/>
          <w:sz w:val="20"/>
          <w:szCs w:val="20"/>
        </w:rPr>
        <w:t xml:space="preserve"> and </w:t>
      </w:r>
      <w:r w:rsidR="00DA7F0B" w:rsidRPr="00DA7F0B">
        <w:rPr>
          <w:spacing w:val="6"/>
          <w:sz w:val="20"/>
          <w:szCs w:val="20"/>
        </w:rPr>
        <w:t>F. Spinelli</w:t>
      </w:r>
      <w:r w:rsidRPr="00DA7F0B">
        <w:rPr>
          <w:spacing w:val="6"/>
          <w:sz w:val="20"/>
          <w:szCs w:val="20"/>
        </w:rPr>
        <w:t>.</w:t>
      </w:r>
      <w:proofErr w:type="gramEnd"/>
      <w:r w:rsidRPr="00DA7F0B">
        <w:rPr>
          <w:spacing w:val="6"/>
          <w:sz w:val="20"/>
          <w:szCs w:val="20"/>
        </w:rPr>
        <w:t xml:space="preserve"> </w:t>
      </w:r>
      <w:proofErr w:type="gramStart"/>
      <w:r w:rsidR="00DA7F0B" w:rsidRPr="00DA7F0B">
        <w:rPr>
          <w:spacing w:val="6"/>
          <w:sz w:val="20"/>
          <w:szCs w:val="20"/>
        </w:rPr>
        <w:t>“</w:t>
      </w:r>
      <w:r w:rsidRPr="00DA7F0B">
        <w:rPr>
          <w:spacing w:val="6"/>
          <w:sz w:val="20"/>
          <w:szCs w:val="20"/>
        </w:rPr>
        <w:t xml:space="preserve">Italian </w:t>
      </w:r>
      <w:r w:rsidR="00DA7F0B" w:rsidRPr="00DA7F0B">
        <w:rPr>
          <w:spacing w:val="6"/>
          <w:sz w:val="20"/>
          <w:szCs w:val="20"/>
        </w:rPr>
        <w:t xml:space="preserve">City-States </w:t>
      </w:r>
      <w:r w:rsidRPr="00DA7F0B">
        <w:rPr>
          <w:spacing w:val="6"/>
          <w:sz w:val="20"/>
          <w:szCs w:val="20"/>
        </w:rPr>
        <w:t xml:space="preserve">and </w:t>
      </w:r>
      <w:r w:rsidR="00DA7F0B" w:rsidRPr="00DA7F0B">
        <w:rPr>
          <w:spacing w:val="6"/>
          <w:sz w:val="20"/>
          <w:szCs w:val="20"/>
        </w:rPr>
        <w:t>Financial Evolution</w:t>
      </w:r>
      <w:r w:rsidRPr="00DA7F0B">
        <w:rPr>
          <w:spacing w:val="6"/>
          <w:sz w:val="20"/>
          <w:szCs w:val="20"/>
        </w:rPr>
        <w:t>.</w:t>
      </w:r>
      <w:r w:rsidR="00DA7F0B" w:rsidRPr="00DA7F0B">
        <w:rPr>
          <w:spacing w:val="6"/>
          <w:sz w:val="20"/>
          <w:szCs w:val="20"/>
        </w:rPr>
        <w:t>”</w:t>
      </w:r>
      <w:proofErr w:type="gramEnd"/>
      <w:r w:rsidRPr="007925E3">
        <w:rPr>
          <w:sz w:val="20"/>
          <w:szCs w:val="20"/>
        </w:rPr>
        <w:t xml:space="preserve"> </w:t>
      </w:r>
      <w:r w:rsidR="00DA7F0B" w:rsidRPr="00C44E01">
        <w:rPr>
          <w:sz w:val="18"/>
          <w:szCs w:val="18"/>
        </w:rPr>
        <w:br/>
      </w:r>
      <w:r w:rsidRPr="007925E3">
        <w:rPr>
          <w:i/>
          <w:sz w:val="20"/>
          <w:szCs w:val="20"/>
        </w:rPr>
        <w:t>European Review of Economic History</w:t>
      </w:r>
      <w:r w:rsidRPr="007925E3">
        <w:rPr>
          <w:sz w:val="20"/>
          <w:szCs w:val="20"/>
        </w:rPr>
        <w:t xml:space="preserve"> 10</w:t>
      </w:r>
      <w:r w:rsidR="00DA7F0B">
        <w:rPr>
          <w:sz w:val="20"/>
          <w:szCs w:val="20"/>
        </w:rPr>
        <w:t xml:space="preserve">, no. 3 (2006): </w:t>
      </w:r>
      <w:r w:rsidRPr="007925E3">
        <w:rPr>
          <w:sz w:val="20"/>
          <w:szCs w:val="20"/>
        </w:rPr>
        <w:t>257</w:t>
      </w:r>
      <w:r w:rsidR="00AD4682">
        <w:rPr>
          <w:sz w:val="20"/>
          <w:szCs w:val="20"/>
        </w:rPr>
        <w:t>–</w:t>
      </w:r>
      <w:r w:rsidRPr="007925E3">
        <w:rPr>
          <w:sz w:val="20"/>
          <w:szCs w:val="20"/>
        </w:rPr>
        <w:t>78.</w:t>
      </w:r>
    </w:p>
    <w:p w:rsidR="00DB4683" w:rsidRPr="007925E3" w:rsidRDefault="00DB4683" w:rsidP="00526DCF">
      <w:pPr>
        <w:ind w:left="400" w:hanging="400"/>
        <w:rPr>
          <w:sz w:val="20"/>
          <w:szCs w:val="20"/>
          <w:lang w:val="it-IT" w:eastAsia="en-GB"/>
        </w:rPr>
      </w:pPr>
      <w:r w:rsidRPr="007925E3">
        <w:rPr>
          <w:sz w:val="20"/>
          <w:szCs w:val="20"/>
          <w:lang w:val="it-IT" w:eastAsia="en-GB"/>
        </w:rPr>
        <w:t xml:space="preserve">Gallicciolli, G. </w:t>
      </w:r>
      <w:r w:rsidRPr="007925E3">
        <w:rPr>
          <w:i/>
          <w:sz w:val="20"/>
          <w:szCs w:val="20"/>
          <w:lang w:val="it-IT" w:eastAsia="en-GB"/>
        </w:rPr>
        <w:t>Delle Memorie Venete Antiche</w:t>
      </w:r>
      <w:r w:rsidRPr="007925E3">
        <w:rPr>
          <w:sz w:val="20"/>
          <w:szCs w:val="20"/>
          <w:lang w:val="it-IT" w:eastAsia="en-GB"/>
        </w:rPr>
        <w:t>. Libro I, Tomo II. Venice: Appresso Domenico Fracasso</w:t>
      </w:r>
      <w:r w:rsidR="00FE12FE">
        <w:rPr>
          <w:sz w:val="20"/>
          <w:szCs w:val="20"/>
          <w:lang w:val="it-IT" w:eastAsia="en-GB"/>
        </w:rPr>
        <w:t xml:space="preserve">, </w:t>
      </w:r>
      <w:r w:rsidR="00FE12FE" w:rsidRPr="007925E3">
        <w:rPr>
          <w:sz w:val="20"/>
          <w:szCs w:val="20"/>
          <w:lang w:val="it-IT" w:eastAsia="en-GB"/>
        </w:rPr>
        <w:t>1795.</w:t>
      </w:r>
    </w:p>
    <w:p w:rsidR="00DB4683" w:rsidRPr="007925E3" w:rsidRDefault="00DB4683" w:rsidP="00526DCF">
      <w:pPr>
        <w:ind w:left="400" w:hanging="400"/>
        <w:rPr>
          <w:sz w:val="20"/>
          <w:szCs w:val="20"/>
          <w:lang w:eastAsia="en-GB"/>
        </w:rPr>
      </w:pPr>
      <w:r w:rsidRPr="007925E3">
        <w:rPr>
          <w:sz w:val="20"/>
          <w:szCs w:val="20"/>
          <w:lang w:eastAsia="en-GB"/>
        </w:rPr>
        <w:t xml:space="preserve">Giacchero, G. </w:t>
      </w:r>
      <w:proofErr w:type="gramStart"/>
      <w:r w:rsidRPr="00413465">
        <w:rPr>
          <w:i/>
          <w:sz w:val="20"/>
          <w:szCs w:val="20"/>
          <w:lang w:eastAsia="en-GB"/>
        </w:rPr>
        <w:t>Il</w:t>
      </w:r>
      <w:proofErr w:type="gramEnd"/>
      <w:r w:rsidRPr="00413465">
        <w:rPr>
          <w:i/>
          <w:sz w:val="20"/>
          <w:szCs w:val="20"/>
          <w:lang w:eastAsia="en-GB"/>
        </w:rPr>
        <w:t xml:space="preserve"> Seicento e le Compere di S. Giorgio</w:t>
      </w:r>
      <w:r w:rsidRPr="007925E3">
        <w:rPr>
          <w:sz w:val="20"/>
          <w:szCs w:val="20"/>
          <w:lang w:eastAsia="en-GB"/>
        </w:rPr>
        <w:t>. Genoa: Sagep Editrice</w:t>
      </w:r>
      <w:r w:rsidR="00413465">
        <w:rPr>
          <w:sz w:val="20"/>
          <w:szCs w:val="20"/>
          <w:lang w:eastAsia="en-GB"/>
        </w:rPr>
        <w:t xml:space="preserve">, </w:t>
      </w:r>
      <w:r w:rsidR="00413465" w:rsidRPr="007925E3">
        <w:rPr>
          <w:sz w:val="20"/>
          <w:szCs w:val="20"/>
          <w:lang w:eastAsia="en-GB"/>
        </w:rPr>
        <w:t>1979.</w:t>
      </w:r>
    </w:p>
    <w:p w:rsidR="00DB4683" w:rsidRPr="007925E3" w:rsidRDefault="00DB4683" w:rsidP="00526DCF">
      <w:pPr>
        <w:ind w:left="400" w:hanging="400"/>
        <w:rPr>
          <w:sz w:val="20"/>
          <w:szCs w:val="20"/>
          <w:lang w:eastAsia="en-GB"/>
        </w:rPr>
      </w:pPr>
      <w:proofErr w:type="gramStart"/>
      <w:r w:rsidRPr="007925E3">
        <w:rPr>
          <w:sz w:val="20"/>
          <w:szCs w:val="20"/>
          <w:lang w:eastAsia="en-GB"/>
        </w:rPr>
        <w:t>Giarizzo, G.</w:t>
      </w:r>
      <w:r w:rsidR="00D42602">
        <w:rPr>
          <w:sz w:val="20"/>
          <w:szCs w:val="20"/>
          <w:lang w:eastAsia="en-GB"/>
        </w:rPr>
        <w:t>,</w:t>
      </w:r>
      <w:r w:rsidRPr="007925E3">
        <w:rPr>
          <w:sz w:val="20"/>
          <w:szCs w:val="20"/>
          <w:lang w:eastAsia="en-GB"/>
        </w:rPr>
        <w:t xml:space="preserve"> and </w:t>
      </w:r>
      <w:r w:rsidR="00D42602" w:rsidRPr="007925E3">
        <w:rPr>
          <w:sz w:val="20"/>
          <w:szCs w:val="20"/>
          <w:lang w:eastAsia="en-GB"/>
        </w:rPr>
        <w:t xml:space="preserve">V. </w:t>
      </w:r>
      <w:r w:rsidRPr="007925E3">
        <w:rPr>
          <w:sz w:val="20"/>
          <w:szCs w:val="20"/>
          <w:lang w:eastAsia="en-GB"/>
        </w:rPr>
        <w:t>D</w:t>
      </w:r>
      <w:r w:rsidR="00471FAB">
        <w:rPr>
          <w:sz w:val="20"/>
          <w:szCs w:val="20"/>
          <w:lang w:eastAsia="en-GB"/>
        </w:rPr>
        <w:t>’</w:t>
      </w:r>
      <w:r w:rsidRPr="007925E3">
        <w:rPr>
          <w:sz w:val="20"/>
          <w:szCs w:val="20"/>
          <w:lang w:eastAsia="en-GB"/>
        </w:rPr>
        <w:t>Alessandro</w:t>
      </w:r>
      <w:r w:rsidR="00D42602">
        <w:rPr>
          <w:sz w:val="20"/>
          <w:szCs w:val="20"/>
          <w:lang w:eastAsia="en-GB"/>
        </w:rPr>
        <w:t>.</w:t>
      </w:r>
      <w:proofErr w:type="gramEnd"/>
      <w:r w:rsidRPr="007925E3">
        <w:rPr>
          <w:sz w:val="20"/>
          <w:szCs w:val="20"/>
          <w:lang w:eastAsia="en-GB"/>
        </w:rPr>
        <w:t xml:space="preserve"> </w:t>
      </w:r>
      <w:r w:rsidRPr="007925E3">
        <w:rPr>
          <w:i/>
          <w:sz w:val="20"/>
          <w:szCs w:val="20"/>
          <w:lang w:eastAsia="en-GB"/>
        </w:rPr>
        <w:t>La Sicilia dal Vespro all</w:t>
      </w:r>
      <w:r w:rsidR="00471FAB">
        <w:rPr>
          <w:i/>
          <w:sz w:val="20"/>
          <w:szCs w:val="20"/>
          <w:lang w:eastAsia="en-GB"/>
        </w:rPr>
        <w:t>’</w:t>
      </w:r>
      <w:r w:rsidRPr="007925E3">
        <w:rPr>
          <w:i/>
          <w:sz w:val="20"/>
          <w:szCs w:val="20"/>
          <w:lang w:eastAsia="en-GB"/>
        </w:rPr>
        <w:t>Unità d</w:t>
      </w:r>
      <w:r w:rsidR="00471FAB">
        <w:rPr>
          <w:i/>
          <w:sz w:val="20"/>
          <w:szCs w:val="20"/>
          <w:lang w:eastAsia="en-GB"/>
        </w:rPr>
        <w:t>’</w:t>
      </w:r>
      <w:r w:rsidRPr="007925E3">
        <w:rPr>
          <w:i/>
          <w:sz w:val="20"/>
          <w:szCs w:val="20"/>
          <w:lang w:eastAsia="en-GB"/>
        </w:rPr>
        <w:t>Italia</w:t>
      </w:r>
      <w:r w:rsidRPr="007925E3">
        <w:rPr>
          <w:sz w:val="20"/>
          <w:szCs w:val="20"/>
          <w:lang w:eastAsia="en-GB"/>
        </w:rPr>
        <w:t xml:space="preserve">. </w:t>
      </w:r>
      <w:r w:rsidRPr="007925E3">
        <w:rPr>
          <w:color w:val="000000"/>
          <w:sz w:val="20"/>
          <w:szCs w:val="20"/>
          <w:lang w:eastAsia="en-GB"/>
        </w:rPr>
        <w:t>Turin</w:t>
      </w:r>
      <w:r w:rsidRPr="007925E3">
        <w:rPr>
          <w:sz w:val="20"/>
          <w:szCs w:val="20"/>
          <w:lang w:eastAsia="en-GB"/>
        </w:rPr>
        <w:t>: UTET</w:t>
      </w:r>
      <w:r w:rsidR="00D42602">
        <w:rPr>
          <w:sz w:val="20"/>
          <w:szCs w:val="20"/>
          <w:lang w:eastAsia="en-GB"/>
        </w:rPr>
        <w:t xml:space="preserve">, </w:t>
      </w:r>
      <w:r w:rsidR="00D42602" w:rsidRPr="007925E3">
        <w:rPr>
          <w:sz w:val="20"/>
          <w:szCs w:val="20"/>
          <w:lang w:eastAsia="en-GB"/>
        </w:rPr>
        <w:t>1989.</w:t>
      </w:r>
    </w:p>
    <w:p w:rsidR="0000045F" w:rsidRPr="007925E3" w:rsidRDefault="0000045F" w:rsidP="0000045F">
      <w:pPr>
        <w:ind w:left="400" w:hanging="400"/>
        <w:rPr>
          <w:sz w:val="20"/>
          <w:szCs w:val="20"/>
          <w:lang w:eastAsia="en-GB"/>
        </w:rPr>
      </w:pPr>
      <w:proofErr w:type="gramStart"/>
      <w:r w:rsidRPr="007925E3">
        <w:rPr>
          <w:sz w:val="20"/>
          <w:szCs w:val="20"/>
          <w:lang w:eastAsia="en-GB"/>
        </w:rPr>
        <w:t xml:space="preserve">Giuffrida, A. </w:t>
      </w:r>
      <w:r w:rsidRPr="007925E3">
        <w:rPr>
          <w:i/>
          <w:sz w:val="20"/>
          <w:szCs w:val="20"/>
          <w:lang w:eastAsia="en-GB"/>
        </w:rPr>
        <w:t xml:space="preserve">La Finanza Pubblica nella Sicilia del </w:t>
      </w:r>
      <w:r>
        <w:rPr>
          <w:i/>
          <w:sz w:val="20"/>
          <w:szCs w:val="20"/>
          <w:lang w:eastAsia="en-GB"/>
        </w:rPr>
        <w:t>‘</w:t>
      </w:r>
      <w:r w:rsidRPr="007925E3">
        <w:rPr>
          <w:i/>
          <w:sz w:val="20"/>
          <w:szCs w:val="20"/>
          <w:lang w:eastAsia="en-GB"/>
        </w:rPr>
        <w:t>500</w:t>
      </w:r>
      <w:r w:rsidRPr="007925E3">
        <w:rPr>
          <w:sz w:val="20"/>
          <w:szCs w:val="20"/>
          <w:lang w:eastAsia="en-GB"/>
        </w:rPr>
        <w:t>.</w:t>
      </w:r>
      <w:proofErr w:type="gramEnd"/>
      <w:r w:rsidRPr="007925E3">
        <w:rPr>
          <w:sz w:val="20"/>
          <w:szCs w:val="20"/>
          <w:lang w:eastAsia="en-GB"/>
        </w:rPr>
        <w:t xml:space="preserve"> Caltanissetta and Rome: Salvatore Sciascia Editore</w:t>
      </w:r>
      <w:r w:rsidR="00BB4345">
        <w:rPr>
          <w:sz w:val="20"/>
          <w:szCs w:val="20"/>
          <w:lang w:eastAsia="en-GB"/>
        </w:rPr>
        <w:t xml:space="preserve">, </w:t>
      </w:r>
      <w:r w:rsidR="00BB4345" w:rsidRPr="007925E3">
        <w:rPr>
          <w:sz w:val="20"/>
          <w:szCs w:val="20"/>
          <w:lang w:eastAsia="en-GB"/>
        </w:rPr>
        <w:t>1999.</w:t>
      </w:r>
    </w:p>
    <w:p w:rsidR="00DB4683" w:rsidRPr="007925E3" w:rsidRDefault="00DB4683" w:rsidP="00526DCF">
      <w:pPr>
        <w:ind w:left="400" w:hanging="400"/>
        <w:rPr>
          <w:sz w:val="20"/>
          <w:szCs w:val="20"/>
          <w:lang w:eastAsia="en-GB"/>
        </w:rPr>
      </w:pPr>
      <w:r w:rsidRPr="007925E3">
        <w:rPr>
          <w:sz w:val="20"/>
          <w:szCs w:val="20"/>
          <w:lang w:eastAsia="en-GB"/>
        </w:rPr>
        <w:t xml:space="preserve">Giuffrida, R. </w:t>
      </w:r>
      <w:r w:rsidR="00FA4A92">
        <w:rPr>
          <w:sz w:val="20"/>
          <w:szCs w:val="20"/>
          <w:lang w:eastAsia="en-GB"/>
        </w:rPr>
        <w:t>“</w:t>
      </w:r>
      <w:r w:rsidRPr="007925E3">
        <w:rPr>
          <w:sz w:val="20"/>
          <w:szCs w:val="20"/>
          <w:lang w:eastAsia="en-GB"/>
        </w:rPr>
        <w:t>La politica finanziaria spagnola in Sicilia da Filippo II a Filippo IV (1556</w:t>
      </w:r>
      <w:r w:rsidR="00AD4682">
        <w:rPr>
          <w:sz w:val="20"/>
          <w:szCs w:val="20"/>
          <w:lang w:eastAsia="en-GB"/>
        </w:rPr>
        <w:t>–</w:t>
      </w:r>
      <w:r w:rsidRPr="007925E3">
        <w:rPr>
          <w:sz w:val="20"/>
          <w:szCs w:val="20"/>
          <w:lang w:eastAsia="en-GB"/>
        </w:rPr>
        <w:t>1665).</w:t>
      </w:r>
      <w:r w:rsidR="00FA4A92">
        <w:rPr>
          <w:sz w:val="20"/>
          <w:szCs w:val="20"/>
          <w:lang w:eastAsia="en-GB"/>
        </w:rPr>
        <w:t xml:space="preserve">” </w:t>
      </w:r>
      <w:r w:rsidRPr="007925E3">
        <w:rPr>
          <w:i/>
          <w:sz w:val="20"/>
          <w:szCs w:val="20"/>
          <w:lang w:eastAsia="en-GB"/>
        </w:rPr>
        <w:t>Rivista Storica Italiana</w:t>
      </w:r>
      <w:r w:rsidRPr="007925E3">
        <w:rPr>
          <w:sz w:val="20"/>
          <w:szCs w:val="20"/>
          <w:lang w:eastAsia="en-GB"/>
        </w:rPr>
        <w:t xml:space="preserve"> 88, </w:t>
      </w:r>
      <w:r w:rsidR="00FA4A92" w:rsidRPr="00DE3763">
        <w:rPr>
          <w:sz w:val="20"/>
          <w:szCs w:val="20"/>
          <w:lang w:eastAsia="en-GB"/>
        </w:rPr>
        <w:t xml:space="preserve">no. </w:t>
      </w:r>
      <w:r w:rsidR="00DE3763" w:rsidRPr="00DE3763">
        <w:rPr>
          <w:sz w:val="20"/>
          <w:szCs w:val="20"/>
          <w:lang w:eastAsia="en-GB"/>
        </w:rPr>
        <w:t>2</w:t>
      </w:r>
      <w:r w:rsidR="00FA4A92">
        <w:rPr>
          <w:sz w:val="20"/>
          <w:szCs w:val="20"/>
          <w:lang w:eastAsia="en-GB"/>
        </w:rPr>
        <w:t xml:space="preserve"> (1976): </w:t>
      </w:r>
      <w:r w:rsidRPr="007925E3">
        <w:rPr>
          <w:sz w:val="20"/>
          <w:szCs w:val="20"/>
          <w:lang w:eastAsia="en-GB"/>
        </w:rPr>
        <w:t>311</w:t>
      </w:r>
      <w:r w:rsidR="00AD4682">
        <w:rPr>
          <w:sz w:val="20"/>
          <w:szCs w:val="20"/>
          <w:lang w:eastAsia="en-GB"/>
        </w:rPr>
        <w:t>–</w:t>
      </w:r>
      <w:r w:rsidRPr="007925E3">
        <w:rPr>
          <w:sz w:val="20"/>
          <w:szCs w:val="20"/>
          <w:lang w:eastAsia="en-GB"/>
        </w:rPr>
        <w:t xml:space="preserve">41. </w:t>
      </w:r>
    </w:p>
    <w:p w:rsidR="00DB4683" w:rsidRPr="007925E3" w:rsidRDefault="00DB4683" w:rsidP="00526DCF">
      <w:pPr>
        <w:keepNext/>
        <w:shd w:val="clear" w:color="auto" w:fill="FFFFFF"/>
        <w:ind w:left="400" w:hanging="400"/>
        <w:outlineLvl w:val="0"/>
        <w:rPr>
          <w:bCs/>
          <w:kern w:val="32"/>
          <w:sz w:val="20"/>
          <w:szCs w:val="20"/>
          <w:lang w:eastAsia="en-GB"/>
        </w:rPr>
      </w:pPr>
      <w:proofErr w:type="gramStart"/>
      <w:r w:rsidRPr="007925E3">
        <w:rPr>
          <w:bCs/>
          <w:kern w:val="32"/>
          <w:sz w:val="20"/>
          <w:szCs w:val="20"/>
          <w:lang w:eastAsia="en-GB"/>
        </w:rPr>
        <w:t xml:space="preserve">Gross, H. </w:t>
      </w:r>
      <w:r w:rsidRPr="007925E3">
        <w:rPr>
          <w:bCs/>
          <w:i/>
          <w:kern w:val="32"/>
          <w:sz w:val="20"/>
          <w:szCs w:val="20"/>
          <w:lang w:eastAsia="en-GB"/>
        </w:rPr>
        <w:t>Roma nel Settecento</w:t>
      </w:r>
      <w:r w:rsidRPr="007925E3">
        <w:rPr>
          <w:bCs/>
          <w:kern w:val="32"/>
          <w:sz w:val="20"/>
          <w:szCs w:val="20"/>
          <w:lang w:eastAsia="en-GB"/>
        </w:rPr>
        <w:t>.</w:t>
      </w:r>
      <w:proofErr w:type="gramEnd"/>
      <w:r w:rsidRPr="007925E3">
        <w:rPr>
          <w:bCs/>
          <w:kern w:val="32"/>
          <w:sz w:val="20"/>
          <w:szCs w:val="20"/>
          <w:lang w:eastAsia="en-GB"/>
        </w:rPr>
        <w:t xml:space="preserve"> Bari: Laterza</w:t>
      </w:r>
      <w:r w:rsidR="00A571C2">
        <w:rPr>
          <w:bCs/>
          <w:kern w:val="32"/>
          <w:sz w:val="20"/>
          <w:szCs w:val="20"/>
          <w:lang w:eastAsia="en-GB"/>
        </w:rPr>
        <w:t xml:space="preserve">, </w:t>
      </w:r>
      <w:r w:rsidR="00A571C2" w:rsidRPr="007925E3">
        <w:rPr>
          <w:bCs/>
          <w:kern w:val="32"/>
          <w:sz w:val="20"/>
          <w:szCs w:val="20"/>
          <w:lang w:eastAsia="en-GB"/>
        </w:rPr>
        <w:t>1990.</w:t>
      </w:r>
    </w:p>
    <w:p w:rsidR="00DB4683" w:rsidRPr="007925E3" w:rsidRDefault="00DB4683" w:rsidP="00526DCF">
      <w:pPr>
        <w:keepNext/>
        <w:shd w:val="clear" w:color="auto" w:fill="FFFFFF"/>
        <w:ind w:left="400" w:hanging="400"/>
        <w:outlineLvl w:val="0"/>
        <w:rPr>
          <w:bCs/>
          <w:kern w:val="32"/>
          <w:sz w:val="20"/>
          <w:szCs w:val="20"/>
          <w:lang w:eastAsia="en-GB"/>
        </w:rPr>
      </w:pPr>
      <w:r w:rsidRPr="007925E3">
        <w:rPr>
          <w:bCs/>
          <w:kern w:val="32"/>
          <w:sz w:val="20"/>
          <w:szCs w:val="20"/>
          <w:lang w:eastAsia="en-GB"/>
        </w:rPr>
        <w:t xml:space="preserve">Hanlon, G. </w:t>
      </w:r>
      <w:r w:rsidRPr="007925E3">
        <w:rPr>
          <w:bCs/>
          <w:i/>
          <w:kern w:val="32"/>
          <w:sz w:val="20"/>
          <w:szCs w:val="20"/>
          <w:lang w:eastAsia="en-GB"/>
        </w:rPr>
        <w:t>Early Modern Italy</w:t>
      </w:r>
      <w:r w:rsidRPr="007925E3">
        <w:rPr>
          <w:bCs/>
          <w:kern w:val="32"/>
          <w:sz w:val="20"/>
          <w:szCs w:val="20"/>
          <w:lang w:eastAsia="en-GB"/>
        </w:rPr>
        <w:t>, 1550</w:t>
      </w:r>
      <w:r w:rsidR="00AD4682">
        <w:rPr>
          <w:bCs/>
          <w:kern w:val="32"/>
          <w:sz w:val="20"/>
          <w:szCs w:val="20"/>
          <w:lang w:eastAsia="en-GB"/>
        </w:rPr>
        <w:t>–</w:t>
      </w:r>
      <w:r w:rsidRPr="007925E3">
        <w:rPr>
          <w:bCs/>
          <w:kern w:val="32"/>
          <w:sz w:val="20"/>
          <w:szCs w:val="20"/>
          <w:lang w:eastAsia="en-GB"/>
        </w:rPr>
        <w:t>1800. Basingstoke and London: Macmillan Press</w:t>
      </w:r>
      <w:r w:rsidR="00833D6A">
        <w:rPr>
          <w:bCs/>
          <w:kern w:val="32"/>
          <w:sz w:val="20"/>
          <w:szCs w:val="20"/>
          <w:lang w:eastAsia="en-GB"/>
        </w:rPr>
        <w:t xml:space="preserve">, </w:t>
      </w:r>
      <w:r w:rsidR="00833D6A" w:rsidRPr="007925E3">
        <w:rPr>
          <w:bCs/>
          <w:kern w:val="32"/>
          <w:sz w:val="20"/>
          <w:szCs w:val="20"/>
          <w:lang w:eastAsia="en-GB"/>
        </w:rPr>
        <w:t>2000.</w:t>
      </w:r>
    </w:p>
    <w:p w:rsidR="00DB4683" w:rsidRPr="007925E3" w:rsidRDefault="00DB4683" w:rsidP="00526DCF">
      <w:pPr>
        <w:ind w:left="400" w:hanging="400"/>
        <w:rPr>
          <w:sz w:val="20"/>
          <w:szCs w:val="20"/>
          <w:lang w:eastAsia="en-GB"/>
        </w:rPr>
      </w:pPr>
      <w:proofErr w:type="gramStart"/>
      <w:r w:rsidRPr="007925E3">
        <w:rPr>
          <w:sz w:val="20"/>
          <w:szCs w:val="20"/>
          <w:lang w:eastAsia="en-GB"/>
        </w:rPr>
        <w:t xml:space="preserve">Heers, J. </w:t>
      </w:r>
      <w:r w:rsidRPr="007925E3">
        <w:rPr>
          <w:i/>
          <w:sz w:val="20"/>
          <w:szCs w:val="20"/>
          <w:lang w:eastAsia="en-GB"/>
        </w:rPr>
        <w:t>Gênes au XV</w:t>
      </w:r>
      <w:r w:rsidRPr="007925E3">
        <w:rPr>
          <w:i/>
          <w:sz w:val="20"/>
          <w:szCs w:val="20"/>
          <w:vertAlign w:val="superscript"/>
          <w:lang w:eastAsia="en-GB"/>
        </w:rPr>
        <w:t>e</w:t>
      </w:r>
      <w:r w:rsidRPr="007925E3">
        <w:rPr>
          <w:i/>
          <w:sz w:val="20"/>
          <w:szCs w:val="20"/>
          <w:lang w:eastAsia="en-GB"/>
        </w:rPr>
        <w:t xml:space="preserve"> Siècle</w:t>
      </w:r>
      <w:r w:rsidRPr="007925E3">
        <w:rPr>
          <w:sz w:val="20"/>
          <w:szCs w:val="20"/>
          <w:lang w:eastAsia="en-GB"/>
        </w:rPr>
        <w:t>.</w:t>
      </w:r>
      <w:proofErr w:type="gramEnd"/>
      <w:r w:rsidRPr="007925E3">
        <w:rPr>
          <w:sz w:val="20"/>
          <w:szCs w:val="20"/>
          <w:lang w:eastAsia="en-GB"/>
        </w:rPr>
        <w:t xml:space="preserve"> Paris: SEVPEN</w:t>
      </w:r>
      <w:r w:rsidR="007808DD">
        <w:rPr>
          <w:sz w:val="20"/>
          <w:szCs w:val="20"/>
          <w:lang w:eastAsia="en-GB"/>
        </w:rPr>
        <w:t xml:space="preserve">, </w:t>
      </w:r>
      <w:r w:rsidR="007808DD" w:rsidRPr="007925E3">
        <w:rPr>
          <w:sz w:val="20"/>
          <w:szCs w:val="20"/>
          <w:lang w:eastAsia="en-GB"/>
        </w:rPr>
        <w:t>1961.</w:t>
      </w:r>
    </w:p>
    <w:p w:rsidR="00DB4683" w:rsidRPr="007925E3" w:rsidRDefault="00DB4683" w:rsidP="00526DCF">
      <w:pPr>
        <w:keepNext/>
        <w:shd w:val="clear" w:color="auto" w:fill="FFFFFF"/>
        <w:ind w:left="400" w:hanging="400"/>
        <w:outlineLvl w:val="0"/>
        <w:rPr>
          <w:bCs/>
          <w:kern w:val="32"/>
          <w:sz w:val="20"/>
          <w:szCs w:val="20"/>
          <w:lang w:eastAsia="en-GB"/>
        </w:rPr>
      </w:pPr>
      <w:r w:rsidRPr="007925E3">
        <w:rPr>
          <w:bCs/>
          <w:kern w:val="32"/>
          <w:sz w:val="20"/>
          <w:szCs w:val="20"/>
          <w:lang w:eastAsia="en-GB"/>
        </w:rPr>
        <w:t xml:space="preserve">Helleiner, K. F. </w:t>
      </w:r>
      <w:r w:rsidR="007808DD">
        <w:rPr>
          <w:bCs/>
          <w:kern w:val="32"/>
          <w:sz w:val="20"/>
          <w:szCs w:val="20"/>
          <w:lang w:eastAsia="en-GB"/>
        </w:rPr>
        <w:t>“</w:t>
      </w:r>
      <w:r w:rsidRPr="007925E3">
        <w:rPr>
          <w:bCs/>
          <w:kern w:val="32"/>
          <w:sz w:val="20"/>
          <w:szCs w:val="20"/>
          <w:lang w:eastAsia="en-GB"/>
        </w:rPr>
        <w:t xml:space="preserve">The </w:t>
      </w:r>
      <w:r w:rsidR="007808DD" w:rsidRPr="007925E3">
        <w:rPr>
          <w:bCs/>
          <w:kern w:val="32"/>
          <w:sz w:val="20"/>
          <w:szCs w:val="20"/>
          <w:lang w:eastAsia="en-GB"/>
        </w:rPr>
        <w:t>Population</w:t>
      </w:r>
      <w:r w:rsidRPr="007925E3">
        <w:rPr>
          <w:bCs/>
          <w:kern w:val="32"/>
          <w:sz w:val="20"/>
          <w:szCs w:val="20"/>
          <w:lang w:eastAsia="en-GB"/>
        </w:rPr>
        <w:t xml:space="preserve"> of Europe from the </w:t>
      </w:r>
      <w:r w:rsidR="007808DD" w:rsidRPr="007925E3">
        <w:rPr>
          <w:bCs/>
          <w:kern w:val="32"/>
          <w:sz w:val="20"/>
          <w:szCs w:val="20"/>
          <w:lang w:eastAsia="en-GB"/>
        </w:rPr>
        <w:t xml:space="preserve">Black Death </w:t>
      </w:r>
      <w:r w:rsidRPr="007925E3">
        <w:rPr>
          <w:bCs/>
          <w:kern w:val="32"/>
          <w:sz w:val="20"/>
          <w:szCs w:val="20"/>
          <w:lang w:eastAsia="en-GB"/>
        </w:rPr>
        <w:t>to the</w:t>
      </w:r>
      <w:r w:rsidR="007808DD" w:rsidRPr="007925E3">
        <w:rPr>
          <w:bCs/>
          <w:kern w:val="32"/>
          <w:sz w:val="20"/>
          <w:szCs w:val="20"/>
          <w:lang w:eastAsia="en-GB"/>
        </w:rPr>
        <w:t xml:space="preserve"> Eve </w:t>
      </w:r>
      <w:r w:rsidRPr="007925E3">
        <w:rPr>
          <w:bCs/>
          <w:kern w:val="32"/>
          <w:sz w:val="20"/>
          <w:szCs w:val="20"/>
          <w:lang w:eastAsia="en-GB"/>
        </w:rPr>
        <w:t xml:space="preserve">of the </w:t>
      </w:r>
      <w:r w:rsidR="007808DD" w:rsidRPr="007925E3">
        <w:rPr>
          <w:bCs/>
          <w:kern w:val="32"/>
          <w:sz w:val="20"/>
          <w:szCs w:val="20"/>
          <w:lang w:eastAsia="en-GB"/>
        </w:rPr>
        <w:t>Vital Revolution</w:t>
      </w:r>
      <w:r w:rsidRPr="007925E3">
        <w:rPr>
          <w:bCs/>
          <w:kern w:val="32"/>
          <w:sz w:val="20"/>
          <w:szCs w:val="20"/>
          <w:lang w:eastAsia="en-GB"/>
        </w:rPr>
        <w:t xml:space="preserve">. In </w:t>
      </w:r>
      <w:r w:rsidRPr="007925E3">
        <w:rPr>
          <w:bCs/>
          <w:i/>
          <w:kern w:val="32"/>
          <w:sz w:val="20"/>
          <w:szCs w:val="20"/>
          <w:lang w:eastAsia="en-GB"/>
        </w:rPr>
        <w:t>The Cambridge Economic History of Europe, Vol. IV, The Economy of Expanding Europe in the Sixteenth and Seventeenth Centuries</w:t>
      </w:r>
      <w:r w:rsidR="007808DD">
        <w:rPr>
          <w:bCs/>
          <w:kern w:val="32"/>
          <w:sz w:val="20"/>
          <w:szCs w:val="20"/>
          <w:lang w:eastAsia="en-GB"/>
        </w:rPr>
        <w:t xml:space="preserve">, edited by </w:t>
      </w:r>
      <w:r w:rsidR="007808DD" w:rsidRPr="007925E3">
        <w:rPr>
          <w:bCs/>
          <w:kern w:val="32"/>
          <w:sz w:val="20"/>
          <w:szCs w:val="20"/>
          <w:lang w:eastAsia="en-GB"/>
        </w:rPr>
        <w:t>E. E. Rich and C. H. Wilson</w:t>
      </w:r>
      <w:r w:rsidR="007808DD">
        <w:rPr>
          <w:bCs/>
          <w:kern w:val="32"/>
          <w:sz w:val="20"/>
          <w:szCs w:val="20"/>
          <w:lang w:eastAsia="en-GB"/>
        </w:rPr>
        <w:t xml:space="preserve">, </w:t>
      </w:r>
      <w:r w:rsidR="007808DD" w:rsidRPr="007925E3">
        <w:rPr>
          <w:bCs/>
          <w:kern w:val="32"/>
          <w:sz w:val="20"/>
          <w:szCs w:val="20"/>
          <w:lang w:eastAsia="en-GB"/>
        </w:rPr>
        <w:t>1</w:t>
      </w:r>
      <w:r w:rsidR="007808DD">
        <w:rPr>
          <w:bCs/>
          <w:kern w:val="32"/>
          <w:sz w:val="20"/>
          <w:szCs w:val="20"/>
          <w:lang w:eastAsia="en-GB"/>
        </w:rPr>
        <w:t>–</w:t>
      </w:r>
      <w:r w:rsidR="007808DD" w:rsidRPr="007925E3">
        <w:rPr>
          <w:bCs/>
          <w:kern w:val="32"/>
          <w:sz w:val="20"/>
          <w:szCs w:val="20"/>
          <w:lang w:eastAsia="en-GB"/>
        </w:rPr>
        <w:t>95</w:t>
      </w:r>
      <w:r w:rsidR="007808DD">
        <w:rPr>
          <w:bCs/>
          <w:kern w:val="32"/>
          <w:sz w:val="20"/>
          <w:szCs w:val="20"/>
          <w:lang w:eastAsia="en-GB"/>
        </w:rPr>
        <w:t xml:space="preserve">. </w:t>
      </w:r>
      <w:r w:rsidRPr="007925E3">
        <w:rPr>
          <w:bCs/>
          <w:kern w:val="32"/>
          <w:sz w:val="20"/>
          <w:szCs w:val="20"/>
          <w:lang w:eastAsia="en-GB"/>
        </w:rPr>
        <w:t xml:space="preserve">Cambridge: Cambridge University Press, </w:t>
      </w:r>
      <w:r w:rsidR="007808DD" w:rsidRPr="007925E3">
        <w:rPr>
          <w:bCs/>
          <w:kern w:val="32"/>
          <w:sz w:val="20"/>
          <w:szCs w:val="20"/>
          <w:lang w:eastAsia="en-GB"/>
        </w:rPr>
        <w:t>1967.</w:t>
      </w:r>
    </w:p>
    <w:p w:rsidR="00DB4683" w:rsidRPr="007925E3" w:rsidRDefault="00DB4683" w:rsidP="00526DCF">
      <w:pPr>
        <w:ind w:left="400" w:hanging="400"/>
        <w:rPr>
          <w:sz w:val="20"/>
          <w:szCs w:val="20"/>
        </w:rPr>
      </w:pPr>
      <w:proofErr w:type="gramStart"/>
      <w:r w:rsidRPr="007925E3">
        <w:rPr>
          <w:sz w:val="20"/>
          <w:szCs w:val="20"/>
        </w:rPr>
        <w:t>Homer, S.</w:t>
      </w:r>
      <w:r w:rsidR="00575106">
        <w:rPr>
          <w:sz w:val="20"/>
          <w:szCs w:val="20"/>
        </w:rPr>
        <w:t>,</w:t>
      </w:r>
      <w:r w:rsidRPr="007925E3">
        <w:rPr>
          <w:sz w:val="20"/>
          <w:szCs w:val="20"/>
        </w:rPr>
        <w:t xml:space="preserve"> and </w:t>
      </w:r>
      <w:r w:rsidR="00575106" w:rsidRPr="007925E3">
        <w:rPr>
          <w:sz w:val="20"/>
          <w:szCs w:val="20"/>
        </w:rPr>
        <w:t xml:space="preserve">R. E. </w:t>
      </w:r>
      <w:r w:rsidRPr="007925E3">
        <w:rPr>
          <w:sz w:val="20"/>
          <w:szCs w:val="20"/>
        </w:rPr>
        <w:t>Sylla</w:t>
      </w:r>
      <w:r w:rsidR="00AE4ACB">
        <w:rPr>
          <w:sz w:val="20"/>
          <w:szCs w:val="20"/>
        </w:rPr>
        <w:t>.</w:t>
      </w:r>
      <w:proofErr w:type="gramEnd"/>
      <w:r w:rsidRPr="007925E3">
        <w:rPr>
          <w:sz w:val="20"/>
          <w:szCs w:val="20"/>
        </w:rPr>
        <w:t xml:space="preserve"> </w:t>
      </w:r>
      <w:proofErr w:type="gramStart"/>
      <w:r w:rsidRPr="007925E3">
        <w:rPr>
          <w:i/>
          <w:sz w:val="20"/>
          <w:szCs w:val="20"/>
        </w:rPr>
        <w:t>A History of Interest Rates</w:t>
      </w:r>
      <w:r w:rsidRPr="007925E3">
        <w:rPr>
          <w:sz w:val="20"/>
          <w:szCs w:val="20"/>
        </w:rPr>
        <w:t>.</w:t>
      </w:r>
      <w:proofErr w:type="gramEnd"/>
      <w:r w:rsidRPr="007925E3">
        <w:rPr>
          <w:sz w:val="20"/>
          <w:szCs w:val="20"/>
        </w:rPr>
        <w:t xml:space="preserve"> </w:t>
      </w:r>
      <w:proofErr w:type="gramStart"/>
      <w:r w:rsidRPr="00AA61E0">
        <w:rPr>
          <w:sz w:val="20"/>
          <w:szCs w:val="20"/>
        </w:rPr>
        <w:t>4th</w:t>
      </w:r>
      <w:r w:rsidRPr="007925E3">
        <w:rPr>
          <w:sz w:val="20"/>
          <w:szCs w:val="20"/>
        </w:rPr>
        <w:t xml:space="preserve"> ed</w:t>
      </w:r>
      <w:r w:rsidR="00AA61E0">
        <w:rPr>
          <w:sz w:val="20"/>
          <w:szCs w:val="20"/>
        </w:rPr>
        <w:t>ition</w:t>
      </w:r>
      <w:r w:rsidRPr="007925E3">
        <w:rPr>
          <w:sz w:val="20"/>
          <w:szCs w:val="20"/>
        </w:rPr>
        <w:t>.</w:t>
      </w:r>
      <w:proofErr w:type="gramEnd"/>
      <w:r w:rsidRPr="007925E3">
        <w:rPr>
          <w:sz w:val="20"/>
          <w:szCs w:val="20"/>
        </w:rPr>
        <w:t xml:space="preserve"> Hoboken, NJ: Wiley</w:t>
      </w:r>
      <w:r w:rsidR="00AA61E0">
        <w:rPr>
          <w:sz w:val="20"/>
          <w:szCs w:val="20"/>
        </w:rPr>
        <w:t xml:space="preserve">, </w:t>
      </w:r>
      <w:r w:rsidR="00AA61E0" w:rsidRPr="007925E3">
        <w:rPr>
          <w:sz w:val="20"/>
          <w:szCs w:val="20"/>
        </w:rPr>
        <w:t>2005.</w:t>
      </w:r>
    </w:p>
    <w:p w:rsidR="00DB4683" w:rsidRPr="007925E3" w:rsidRDefault="00DB4683" w:rsidP="00526DCF">
      <w:pPr>
        <w:ind w:left="400" w:hanging="400"/>
        <w:rPr>
          <w:bCs/>
          <w:kern w:val="32"/>
          <w:sz w:val="20"/>
          <w:szCs w:val="20"/>
          <w:lang w:eastAsia="en-GB"/>
        </w:rPr>
      </w:pPr>
      <w:proofErr w:type="gramStart"/>
      <w:r w:rsidRPr="007925E3">
        <w:rPr>
          <w:bCs/>
          <w:kern w:val="32"/>
          <w:sz w:val="20"/>
          <w:szCs w:val="20"/>
          <w:lang w:eastAsia="en-GB"/>
        </w:rPr>
        <w:t xml:space="preserve">Ippolito, A. M. </w:t>
      </w:r>
      <w:r w:rsidRPr="007925E3">
        <w:rPr>
          <w:bCs/>
          <w:i/>
          <w:kern w:val="32"/>
          <w:sz w:val="20"/>
          <w:szCs w:val="20"/>
          <w:lang w:eastAsia="en-GB"/>
        </w:rPr>
        <w:t>Fortuna e Sfortune di una Famiglia Veneziana nel Seicento</w:t>
      </w:r>
      <w:r w:rsidRPr="007925E3">
        <w:rPr>
          <w:bCs/>
          <w:kern w:val="32"/>
          <w:sz w:val="20"/>
          <w:szCs w:val="20"/>
          <w:lang w:eastAsia="en-GB"/>
        </w:rPr>
        <w:t>.</w:t>
      </w:r>
      <w:proofErr w:type="gramEnd"/>
      <w:r w:rsidRPr="007925E3">
        <w:rPr>
          <w:bCs/>
          <w:kern w:val="32"/>
          <w:sz w:val="20"/>
          <w:szCs w:val="20"/>
          <w:lang w:eastAsia="en-GB"/>
        </w:rPr>
        <w:t xml:space="preserve"> Venice: </w:t>
      </w:r>
      <w:r w:rsidRPr="007925E3">
        <w:rPr>
          <w:sz w:val="20"/>
          <w:szCs w:val="20"/>
        </w:rPr>
        <w:t xml:space="preserve">Istituto </w:t>
      </w:r>
      <w:proofErr w:type="gramStart"/>
      <w:r w:rsidRPr="007925E3">
        <w:rPr>
          <w:sz w:val="20"/>
          <w:szCs w:val="20"/>
        </w:rPr>
        <w:t>veneto</w:t>
      </w:r>
      <w:proofErr w:type="gramEnd"/>
      <w:r w:rsidRPr="007925E3">
        <w:rPr>
          <w:sz w:val="20"/>
          <w:szCs w:val="20"/>
        </w:rPr>
        <w:t xml:space="preserve"> di scienze, lettere ed arti</w:t>
      </w:r>
      <w:r w:rsidR="00143952">
        <w:rPr>
          <w:sz w:val="20"/>
          <w:szCs w:val="20"/>
        </w:rPr>
        <w:t xml:space="preserve">, </w:t>
      </w:r>
      <w:r w:rsidR="00143952" w:rsidRPr="007925E3">
        <w:rPr>
          <w:bCs/>
          <w:kern w:val="32"/>
          <w:sz w:val="20"/>
          <w:szCs w:val="20"/>
          <w:lang w:eastAsia="en-GB"/>
        </w:rPr>
        <w:t>1996.</w:t>
      </w:r>
    </w:p>
    <w:p w:rsidR="00DB4683" w:rsidRPr="007925E3" w:rsidRDefault="00DB4683" w:rsidP="00526DCF">
      <w:pPr>
        <w:keepNext/>
        <w:shd w:val="clear" w:color="auto" w:fill="FFFFFF"/>
        <w:ind w:left="400" w:hanging="400"/>
        <w:outlineLvl w:val="0"/>
        <w:rPr>
          <w:b/>
          <w:bCs/>
          <w:kern w:val="32"/>
          <w:sz w:val="20"/>
          <w:szCs w:val="20"/>
          <w:lang w:eastAsia="en-GB"/>
        </w:rPr>
      </w:pPr>
      <w:r w:rsidRPr="007925E3">
        <w:rPr>
          <w:bCs/>
          <w:kern w:val="32"/>
          <w:sz w:val="20"/>
          <w:szCs w:val="20"/>
          <w:lang w:eastAsia="en-GB"/>
        </w:rPr>
        <w:t>Karaman, K. K.</w:t>
      </w:r>
      <w:r w:rsidR="006B1BA1">
        <w:rPr>
          <w:bCs/>
          <w:kern w:val="32"/>
          <w:sz w:val="20"/>
          <w:szCs w:val="20"/>
          <w:lang w:eastAsia="en-GB"/>
        </w:rPr>
        <w:t>,</w:t>
      </w:r>
      <w:r w:rsidRPr="007925E3">
        <w:rPr>
          <w:bCs/>
          <w:kern w:val="32"/>
          <w:sz w:val="20"/>
          <w:szCs w:val="20"/>
          <w:lang w:eastAsia="en-GB"/>
        </w:rPr>
        <w:t xml:space="preserve"> and </w:t>
      </w:r>
      <w:r w:rsidR="006B1BA1" w:rsidRPr="007925E3">
        <w:rPr>
          <w:bCs/>
          <w:kern w:val="32"/>
          <w:sz w:val="20"/>
          <w:szCs w:val="20"/>
          <w:lang w:eastAsia="en-GB"/>
        </w:rPr>
        <w:t xml:space="preserve">Ş. </w:t>
      </w:r>
      <w:r w:rsidRPr="007925E3">
        <w:rPr>
          <w:bCs/>
          <w:kern w:val="32"/>
          <w:sz w:val="20"/>
          <w:szCs w:val="20"/>
          <w:lang w:eastAsia="en-GB"/>
        </w:rPr>
        <w:t>Pamuk</w:t>
      </w:r>
      <w:r w:rsidR="006B1BA1">
        <w:rPr>
          <w:bCs/>
          <w:kern w:val="32"/>
          <w:sz w:val="20"/>
          <w:szCs w:val="20"/>
          <w:lang w:eastAsia="en-GB"/>
        </w:rPr>
        <w:t>.</w:t>
      </w:r>
      <w:r w:rsidRPr="007925E3">
        <w:rPr>
          <w:bCs/>
          <w:kern w:val="32"/>
          <w:sz w:val="20"/>
          <w:szCs w:val="20"/>
          <w:lang w:eastAsia="en-GB"/>
        </w:rPr>
        <w:t xml:space="preserve"> </w:t>
      </w:r>
      <w:r w:rsidRPr="007925E3">
        <w:rPr>
          <w:bCs/>
          <w:i/>
          <w:color w:val="000000"/>
          <w:kern w:val="32"/>
          <w:sz w:val="20"/>
          <w:szCs w:val="20"/>
          <w:lang w:eastAsia="en-GB"/>
        </w:rPr>
        <w:t xml:space="preserve">Different Paths to the Modern State in Europe: </w:t>
      </w:r>
      <w:r w:rsidR="004C2994" w:rsidRPr="00C44E01">
        <w:rPr>
          <w:sz w:val="18"/>
          <w:szCs w:val="18"/>
        </w:rPr>
        <w:br/>
      </w:r>
      <w:r w:rsidRPr="007925E3">
        <w:rPr>
          <w:bCs/>
          <w:i/>
          <w:color w:val="000000"/>
          <w:kern w:val="32"/>
          <w:sz w:val="20"/>
          <w:szCs w:val="20"/>
          <w:lang w:eastAsia="en-GB"/>
        </w:rPr>
        <w:t xml:space="preserve">The Interaction </w:t>
      </w:r>
      <w:proofErr w:type="gramStart"/>
      <w:r w:rsidR="006B1BA1" w:rsidRPr="007925E3">
        <w:rPr>
          <w:bCs/>
          <w:i/>
          <w:color w:val="000000"/>
          <w:kern w:val="32"/>
          <w:sz w:val="20"/>
          <w:szCs w:val="20"/>
          <w:lang w:eastAsia="en-GB"/>
        </w:rPr>
        <w:t>Betwe</w:t>
      </w:r>
      <w:r w:rsidRPr="007925E3">
        <w:rPr>
          <w:bCs/>
          <w:i/>
          <w:color w:val="000000"/>
          <w:kern w:val="32"/>
          <w:sz w:val="20"/>
          <w:szCs w:val="20"/>
          <w:lang w:eastAsia="en-GB"/>
        </w:rPr>
        <w:t>en</w:t>
      </w:r>
      <w:proofErr w:type="gramEnd"/>
      <w:r w:rsidRPr="007925E3">
        <w:rPr>
          <w:bCs/>
          <w:i/>
          <w:color w:val="000000"/>
          <w:kern w:val="32"/>
          <w:sz w:val="20"/>
          <w:szCs w:val="20"/>
          <w:lang w:eastAsia="en-GB"/>
        </w:rPr>
        <w:t xml:space="preserve"> Domestic Political Economy and Interstate Competition</w:t>
      </w:r>
      <w:r w:rsidRPr="007925E3">
        <w:rPr>
          <w:bCs/>
          <w:color w:val="000000"/>
          <w:kern w:val="32"/>
          <w:sz w:val="20"/>
          <w:szCs w:val="20"/>
          <w:lang w:eastAsia="en-GB"/>
        </w:rPr>
        <w:t xml:space="preserve">. </w:t>
      </w:r>
      <w:r w:rsidRPr="004C2994">
        <w:rPr>
          <w:bCs/>
          <w:color w:val="000000"/>
          <w:spacing w:val="6"/>
          <w:kern w:val="32"/>
          <w:sz w:val="20"/>
          <w:szCs w:val="20"/>
          <w:lang w:eastAsia="en-GB"/>
        </w:rPr>
        <w:t>LEQS Working Paper 37/2011, European Institute, London School of</w:t>
      </w:r>
      <w:r w:rsidRPr="007925E3">
        <w:rPr>
          <w:bCs/>
          <w:color w:val="000000"/>
          <w:kern w:val="32"/>
          <w:sz w:val="20"/>
          <w:szCs w:val="20"/>
          <w:lang w:eastAsia="en-GB"/>
        </w:rPr>
        <w:t xml:space="preserve"> Economics</w:t>
      </w:r>
      <w:r w:rsidR="006B1BA1">
        <w:rPr>
          <w:bCs/>
          <w:color w:val="000000"/>
          <w:kern w:val="32"/>
          <w:sz w:val="20"/>
          <w:szCs w:val="20"/>
          <w:lang w:eastAsia="en-GB"/>
        </w:rPr>
        <w:t xml:space="preserve">, </w:t>
      </w:r>
      <w:r w:rsidR="006B1BA1" w:rsidRPr="007925E3">
        <w:rPr>
          <w:bCs/>
          <w:kern w:val="32"/>
          <w:sz w:val="20"/>
          <w:szCs w:val="20"/>
          <w:lang w:eastAsia="en-GB"/>
        </w:rPr>
        <w:t>2011.</w:t>
      </w:r>
    </w:p>
    <w:p w:rsidR="00DB4683" w:rsidRPr="007925E3" w:rsidRDefault="00DB4683" w:rsidP="00526DCF">
      <w:pPr>
        <w:ind w:left="400" w:hanging="400"/>
        <w:rPr>
          <w:sz w:val="20"/>
          <w:szCs w:val="20"/>
          <w:lang w:eastAsia="en-GB"/>
        </w:rPr>
      </w:pPr>
      <w:r w:rsidRPr="007925E3">
        <w:rPr>
          <w:sz w:val="20"/>
          <w:szCs w:val="20"/>
          <w:lang w:eastAsia="en-GB"/>
        </w:rPr>
        <w:t xml:space="preserve">Koeningsberger, H. G. </w:t>
      </w:r>
      <w:r w:rsidRPr="007925E3">
        <w:rPr>
          <w:i/>
          <w:sz w:val="20"/>
          <w:szCs w:val="20"/>
          <w:lang w:eastAsia="en-GB"/>
        </w:rPr>
        <w:t>The Practice of Empire</w:t>
      </w:r>
      <w:r w:rsidR="00A3529E">
        <w:rPr>
          <w:i/>
          <w:sz w:val="20"/>
          <w:szCs w:val="20"/>
          <w:lang w:eastAsia="en-GB"/>
        </w:rPr>
        <w:t>:</w:t>
      </w:r>
      <w:r w:rsidRPr="007925E3">
        <w:rPr>
          <w:i/>
          <w:sz w:val="20"/>
          <w:szCs w:val="20"/>
          <w:lang w:eastAsia="en-GB"/>
        </w:rPr>
        <w:t xml:space="preserve"> Emended Edition of the Government of Sicily </w:t>
      </w:r>
      <w:proofErr w:type="gramStart"/>
      <w:r w:rsidR="00A3529E" w:rsidRPr="007925E3">
        <w:rPr>
          <w:i/>
          <w:sz w:val="20"/>
          <w:szCs w:val="20"/>
          <w:lang w:eastAsia="en-GB"/>
        </w:rPr>
        <w:t>Under</w:t>
      </w:r>
      <w:proofErr w:type="gramEnd"/>
      <w:r w:rsidRPr="007925E3">
        <w:rPr>
          <w:i/>
          <w:sz w:val="20"/>
          <w:szCs w:val="20"/>
          <w:lang w:eastAsia="en-GB"/>
        </w:rPr>
        <w:t xml:space="preserve"> Philip II of Spain</w:t>
      </w:r>
      <w:r w:rsidRPr="007925E3">
        <w:rPr>
          <w:sz w:val="20"/>
          <w:szCs w:val="20"/>
          <w:lang w:eastAsia="en-GB"/>
        </w:rPr>
        <w:t>. Ithaca, NY: Cornell University Press</w:t>
      </w:r>
      <w:r w:rsidR="0067620D">
        <w:rPr>
          <w:sz w:val="20"/>
          <w:szCs w:val="20"/>
          <w:lang w:eastAsia="en-GB"/>
        </w:rPr>
        <w:t xml:space="preserve">, </w:t>
      </w:r>
      <w:r w:rsidR="0067620D" w:rsidRPr="007925E3">
        <w:rPr>
          <w:sz w:val="20"/>
          <w:szCs w:val="20"/>
          <w:lang w:eastAsia="en-GB"/>
        </w:rPr>
        <w:t xml:space="preserve">1969. </w:t>
      </w:r>
      <w:r w:rsidRPr="007925E3">
        <w:rPr>
          <w:sz w:val="20"/>
          <w:szCs w:val="20"/>
          <w:lang w:eastAsia="en-GB"/>
        </w:rPr>
        <w:t xml:space="preserve"> </w:t>
      </w:r>
    </w:p>
    <w:p w:rsidR="00DB4683" w:rsidRPr="007925E3" w:rsidRDefault="00C65721" w:rsidP="00526DCF">
      <w:pPr>
        <w:ind w:left="400" w:hanging="400"/>
        <w:rPr>
          <w:sz w:val="20"/>
          <w:szCs w:val="20"/>
          <w:lang w:eastAsia="en-GB"/>
        </w:rPr>
      </w:pPr>
      <w:r w:rsidRPr="007D6EAB">
        <w:rPr>
          <w:sz w:val="20"/>
        </w:rPr>
        <w:t>______.</w:t>
      </w:r>
      <w:r>
        <w:rPr>
          <w:sz w:val="20"/>
        </w:rPr>
        <w:t xml:space="preserve"> </w:t>
      </w:r>
      <w:r w:rsidR="00A3529E">
        <w:rPr>
          <w:sz w:val="20"/>
        </w:rPr>
        <w:t xml:space="preserve"> </w:t>
      </w:r>
      <w:r w:rsidR="00DB4683" w:rsidRPr="00A3529E">
        <w:rPr>
          <w:i/>
          <w:spacing w:val="6"/>
          <w:sz w:val="20"/>
          <w:szCs w:val="20"/>
          <w:lang w:eastAsia="en-GB"/>
        </w:rPr>
        <w:t>Politicians and Virtuosi</w:t>
      </w:r>
      <w:r w:rsidR="00A3529E" w:rsidRPr="00A3529E">
        <w:rPr>
          <w:i/>
          <w:spacing w:val="6"/>
          <w:sz w:val="20"/>
          <w:szCs w:val="20"/>
          <w:lang w:eastAsia="en-GB"/>
        </w:rPr>
        <w:t>:</w:t>
      </w:r>
      <w:r w:rsidR="00DB4683" w:rsidRPr="00A3529E">
        <w:rPr>
          <w:i/>
          <w:spacing w:val="6"/>
          <w:sz w:val="20"/>
          <w:szCs w:val="20"/>
          <w:lang w:eastAsia="en-GB"/>
        </w:rPr>
        <w:t xml:space="preserve"> Essays in </w:t>
      </w:r>
      <w:r w:rsidR="00DA3E16" w:rsidRPr="00A3529E">
        <w:rPr>
          <w:i/>
          <w:spacing w:val="6"/>
          <w:sz w:val="20"/>
          <w:szCs w:val="20"/>
          <w:lang w:eastAsia="en-GB"/>
        </w:rPr>
        <w:t xml:space="preserve">Early </w:t>
      </w:r>
      <w:r w:rsidR="00DB4683" w:rsidRPr="00A3529E">
        <w:rPr>
          <w:i/>
          <w:spacing w:val="6"/>
          <w:sz w:val="20"/>
          <w:szCs w:val="20"/>
          <w:lang w:eastAsia="en-GB"/>
        </w:rPr>
        <w:t>Modern History</w:t>
      </w:r>
      <w:r w:rsidR="00DB4683" w:rsidRPr="00A3529E">
        <w:rPr>
          <w:spacing w:val="6"/>
          <w:sz w:val="20"/>
          <w:szCs w:val="20"/>
          <w:lang w:eastAsia="en-GB"/>
        </w:rPr>
        <w:t>. London and</w:t>
      </w:r>
      <w:r w:rsidR="00DB4683" w:rsidRPr="007925E3">
        <w:rPr>
          <w:sz w:val="20"/>
          <w:szCs w:val="20"/>
          <w:lang w:eastAsia="en-GB"/>
        </w:rPr>
        <w:t xml:space="preserve"> Ronceverte: The Hambledon Press</w:t>
      </w:r>
      <w:r w:rsidR="00A3529E">
        <w:rPr>
          <w:sz w:val="20"/>
          <w:szCs w:val="20"/>
          <w:lang w:eastAsia="en-GB"/>
        </w:rPr>
        <w:t xml:space="preserve">, </w:t>
      </w:r>
      <w:r w:rsidR="00A3529E" w:rsidRPr="007925E3">
        <w:rPr>
          <w:sz w:val="20"/>
          <w:szCs w:val="20"/>
          <w:lang w:eastAsia="en-GB"/>
        </w:rPr>
        <w:t xml:space="preserve">1986. </w:t>
      </w:r>
      <w:r w:rsidR="00DB4683" w:rsidRPr="007925E3">
        <w:rPr>
          <w:sz w:val="20"/>
          <w:szCs w:val="20"/>
          <w:lang w:eastAsia="en-GB"/>
        </w:rPr>
        <w:t xml:space="preserve"> </w:t>
      </w:r>
    </w:p>
    <w:p w:rsidR="00DB4683" w:rsidRPr="007925E3" w:rsidRDefault="00DB4683" w:rsidP="00526DCF">
      <w:pPr>
        <w:ind w:left="400" w:hanging="400"/>
        <w:rPr>
          <w:sz w:val="20"/>
          <w:szCs w:val="20"/>
          <w:lang w:eastAsia="en-GB"/>
        </w:rPr>
      </w:pPr>
      <w:r w:rsidRPr="007925E3">
        <w:rPr>
          <w:sz w:val="20"/>
          <w:szCs w:val="20"/>
          <w:lang w:eastAsia="en-GB"/>
        </w:rPr>
        <w:t xml:space="preserve">La Marca, N. </w:t>
      </w:r>
      <w:r w:rsidR="00A50B80">
        <w:rPr>
          <w:sz w:val="20"/>
          <w:szCs w:val="20"/>
          <w:lang w:eastAsia="en-GB"/>
        </w:rPr>
        <w:t>“</w:t>
      </w:r>
      <w:proofErr w:type="gramStart"/>
      <w:r w:rsidRPr="007925E3">
        <w:rPr>
          <w:sz w:val="20"/>
          <w:szCs w:val="20"/>
          <w:lang w:eastAsia="en-GB"/>
        </w:rPr>
        <w:t>Il</w:t>
      </w:r>
      <w:proofErr w:type="gramEnd"/>
      <w:r w:rsidRPr="007925E3">
        <w:rPr>
          <w:sz w:val="20"/>
          <w:szCs w:val="20"/>
          <w:lang w:eastAsia="en-GB"/>
        </w:rPr>
        <w:t xml:space="preserve"> controllo dei mutui agli enti locali nel settecento romano.</w:t>
      </w:r>
      <w:r w:rsidR="00A50B80">
        <w:rPr>
          <w:sz w:val="20"/>
          <w:szCs w:val="20"/>
          <w:lang w:eastAsia="en-GB"/>
        </w:rPr>
        <w:t>”</w:t>
      </w:r>
      <w:r w:rsidRPr="007925E3">
        <w:rPr>
          <w:sz w:val="20"/>
          <w:szCs w:val="20"/>
          <w:lang w:eastAsia="en-GB"/>
        </w:rPr>
        <w:t xml:space="preserve"> In </w:t>
      </w:r>
      <w:r w:rsidRPr="007925E3">
        <w:rPr>
          <w:i/>
          <w:sz w:val="20"/>
          <w:szCs w:val="20"/>
          <w:lang w:eastAsia="en-GB"/>
        </w:rPr>
        <w:t>Credito e Sviluppo in Italia dal Medio Evo all</w:t>
      </w:r>
      <w:r w:rsidR="00471FAB">
        <w:rPr>
          <w:i/>
          <w:sz w:val="20"/>
          <w:szCs w:val="20"/>
          <w:lang w:eastAsia="en-GB"/>
        </w:rPr>
        <w:t>’</w:t>
      </w:r>
      <w:r w:rsidRPr="007925E3">
        <w:rPr>
          <w:i/>
          <w:sz w:val="20"/>
          <w:szCs w:val="20"/>
          <w:lang w:eastAsia="en-GB"/>
        </w:rPr>
        <w:t>Età Contemporanea</w:t>
      </w:r>
      <w:r w:rsidR="00A50B80">
        <w:rPr>
          <w:sz w:val="20"/>
          <w:szCs w:val="20"/>
          <w:lang w:eastAsia="en-GB"/>
        </w:rPr>
        <w:t xml:space="preserve">, edited by </w:t>
      </w:r>
      <w:r w:rsidR="00A50B80" w:rsidRPr="007925E3">
        <w:rPr>
          <w:sz w:val="20"/>
          <w:szCs w:val="20"/>
          <w:lang w:eastAsia="en-GB"/>
        </w:rPr>
        <w:t>Società Italiana degli Storici dell</w:t>
      </w:r>
      <w:r w:rsidR="00A50B80">
        <w:rPr>
          <w:sz w:val="20"/>
          <w:szCs w:val="20"/>
          <w:lang w:eastAsia="en-GB"/>
        </w:rPr>
        <w:t>’</w:t>
      </w:r>
      <w:r w:rsidR="00A50B80" w:rsidRPr="007925E3">
        <w:rPr>
          <w:sz w:val="20"/>
          <w:szCs w:val="20"/>
          <w:lang w:eastAsia="en-GB"/>
        </w:rPr>
        <w:t>Economia</w:t>
      </w:r>
      <w:r w:rsidR="00A50B80">
        <w:rPr>
          <w:sz w:val="20"/>
          <w:szCs w:val="20"/>
          <w:lang w:eastAsia="en-GB"/>
        </w:rPr>
        <w:t>,</w:t>
      </w:r>
      <w:r w:rsidR="00A50B80" w:rsidRPr="007925E3">
        <w:rPr>
          <w:sz w:val="20"/>
          <w:szCs w:val="20"/>
          <w:lang w:eastAsia="en-GB"/>
        </w:rPr>
        <w:t xml:space="preserve"> 387</w:t>
      </w:r>
      <w:r w:rsidR="00A50B80">
        <w:rPr>
          <w:sz w:val="20"/>
          <w:szCs w:val="20"/>
          <w:lang w:eastAsia="en-GB"/>
        </w:rPr>
        <w:t>–</w:t>
      </w:r>
      <w:r w:rsidR="00A50B80" w:rsidRPr="007925E3">
        <w:rPr>
          <w:sz w:val="20"/>
          <w:szCs w:val="20"/>
          <w:lang w:eastAsia="en-GB"/>
        </w:rPr>
        <w:t xml:space="preserve">98. </w:t>
      </w:r>
      <w:r w:rsidRPr="007925E3">
        <w:rPr>
          <w:sz w:val="20"/>
          <w:szCs w:val="20"/>
          <w:lang w:eastAsia="en-GB"/>
        </w:rPr>
        <w:t xml:space="preserve">Verona: Monduzzi, </w:t>
      </w:r>
      <w:r w:rsidR="00A50B80" w:rsidRPr="007925E3">
        <w:rPr>
          <w:sz w:val="20"/>
          <w:szCs w:val="20"/>
          <w:lang w:eastAsia="en-GB"/>
        </w:rPr>
        <w:t>1988.</w:t>
      </w:r>
    </w:p>
    <w:p w:rsidR="00DB4683" w:rsidRPr="007925E3" w:rsidRDefault="00DB4683" w:rsidP="00526DCF">
      <w:pPr>
        <w:ind w:left="400" w:hanging="400"/>
        <w:rPr>
          <w:sz w:val="20"/>
          <w:szCs w:val="20"/>
          <w:lang w:eastAsia="en-GB"/>
        </w:rPr>
      </w:pPr>
      <w:r w:rsidRPr="007925E3">
        <w:rPr>
          <w:sz w:val="20"/>
          <w:szCs w:val="20"/>
          <w:lang w:eastAsia="en-GB"/>
        </w:rPr>
        <w:t xml:space="preserve">Lane, F. </w:t>
      </w:r>
      <w:r w:rsidRPr="007925E3">
        <w:rPr>
          <w:i/>
          <w:sz w:val="20"/>
          <w:szCs w:val="20"/>
          <w:lang w:eastAsia="en-GB"/>
        </w:rPr>
        <w:t>Venice</w:t>
      </w:r>
      <w:r w:rsidR="009563FD">
        <w:rPr>
          <w:i/>
          <w:sz w:val="20"/>
          <w:szCs w:val="20"/>
          <w:lang w:eastAsia="en-GB"/>
        </w:rPr>
        <w:t>:</w:t>
      </w:r>
      <w:r w:rsidRPr="007925E3">
        <w:rPr>
          <w:i/>
          <w:sz w:val="20"/>
          <w:szCs w:val="20"/>
          <w:lang w:eastAsia="en-GB"/>
        </w:rPr>
        <w:t xml:space="preserve"> A Maritime Republic</w:t>
      </w:r>
      <w:r w:rsidRPr="007925E3">
        <w:rPr>
          <w:sz w:val="20"/>
          <w:szCs w:val="20"/>
          <w:lang w:eastAsia="en-GB"/>
        </w:rPr>
        <w:t>. Baltimore</w:t>
      </w:r>
      <w:r w:rsidR="009563FD">
        <w:rPr>
          <w:sz w:val="20"/>
          <w:szCs w:val="20"/>
          <w:lang w:eastAsia="en-GB"/>
        </w:rPr>
        <w:t>, MD</w:t>
      </w:r>
      <w:r w:rsidRPr="007925E3">
        <w:rPr>
          <w:sz w:val="20"/>
          <w:szCs w:val="20"/>
          <w:lang w:eastAsia="en-GB"/>
        </w:rPr>
        <w:t>: John Hopkins University Press</w:t>
      </w:r>
      <w:r w:rsidR="009563FD">
        <w:rPr>
          <w:sz w:val="20"/>
          <w:szCs w:val="20"/>
          <w:lang w:eastAsia="en-GB"/>
        </w:rPr>
        <w:t xml:space="preserve">, </w:t>
      </w:r>
      <w:r w:rsidR="009563FD" w:rsidRPr="007925E3">
        <w:rPr>
          <w:sz w:val="20"/>
          <w:szCs w:val="20"/>
          <w:lang w:eastAsia="en-GB"/>
        </w:rPr>
        <w:t xml:space="preserve">1973. </w:t>
      </w:r>
      <w:r w:rsidRPr="007925E3">
        <w:rPr>
          <w:sz w:val="20"/>
          <w:szCs w:val="20"/>
          <w:lang w:eastAsia="en-GB"/>
        </w:rPr>
        <w:t xml:space="preserve"> </w:t>
      </w:r>
    </w:p>
    <w:p w:rsidR="00DB4683" w:rsidRPr="007925E3" w:rsidRDefault="00DB4683" w:rsidP="00526DCF">
      <w:pPr>
        <w:ind w:left="400" w:hanging="400"/>
        <w:rPr>
          <w:sz w:val="20"/>
          <w:szCs w:val="20"/>
          <w:lang w:eastAsia="en-GB"/>
        </w:rPr>
      </w:pPr>
      <w:r w:rsidRPr="007925E3">
        <w:rPr>
          <w:sz w:val="20"/>
          <w:szCs w:val="20"/>
          <w:lang w:eastAsia="en-GB"/>
        </w:rPr>
        <w:t xml:space="preserve">Ligresti, D. </w:t>
      </w:r>
      <w:r w:rsidRPr="007925E3">
        <w:rPr>
          <w:i/>
          <w:sz w:val="20"/>
          <w:szCs w:val="20"/>
          <w:lang w:eastAsia="en-GB"/>
        </w:rPr>
        <w:t>Dinamiche Demografiche nella Sicilia Moderna: 1505</w:t>
      </w:r>
      <w:r w:rsidR="00AD4682">
        <w:rPr>
          <w:i/>
          <w:sz w:val="20"/>
          <w:szCs w:val="20"/>
          <w:lang w:eastAsia="en-GB"/>
        </w:rPr>
        <w:t>–</w:t>
      </w:r>
      <w:r w:rsidRPr="007925E3">
        <w:rPr>
          <w:i/>
          <w:sz w:val="20"/>
          <w:szCs w:val="20"/>
          <w:lang w:eastAsia="en-GB"/>
        </w:rPr>
        <w:t>1806</w:t>
      </w:r>
      <w:r w:rsidRPr="007925E3">
        <w:rPr>
          <w:sz w:val="20"/>
          <w:szCs w:val="20"/>
          <w:lang w:eastAsia="en-GB"/>
        </w:rPr>
        <w:t>. Rome: Franco Angeli</w:t>
      </w:r>
      <w:r w:rsidR="00B63C6F">
        <w:rPr>
          <w:sz w:val="20"/>
          <w:szCs w:val="20"/>
          <w:lang w:eastAsia="en-GB"/>
        </w:rPr>
        <w:t xml:space="preserve">, </w:t>
      </w:r>
      <w:r w:rsidR="00B63C6F" w:rsidRPr="007925E3">
        <w:rPr>
          <w:sz w:val="20"/>
          <w:szCs w:val="20"/>
          <w:lang w:eastAsia="en-GB"/>
        </w:rPr>
        <w:t>2002.</w:t>
      </w:r>
    </w:p>
    <w:p w:rsidR="00DB4683" w:rsidRPr="007925E3" w:rsidRDefault="00DB4683" w:rsidP="00526DCF">
      <w:pPr>
        <w:ind w:left="400" w:hanging="400"/>
        <w:outlineLvl w:val="0"/>
        <w:rPr>
          <w:bCs/>
          <w:kern w:val="36"/>
          <w:sz w:val="20"/>
          <w:szCs w:val="20"/>
          <w:lang w:eastAsia="en-GB"/>
        </w:rPr>
      </w:pPr>
      <w:proofErr w:type="gramStart"/>
      <w:r w:rsidRPr="007925E3">
        <w:rPr>
          <w:bCs/>
          <w:kern w:val="36"/>
          <w:sz w:val="20"/>
          <w:szCs w:val="20"/>
          <w:lang w:eastAsia="en-GB"/>
        </w:rPr>
        <w:t xml:space="preserve">Londei, G. </w:t>
      </w:r>
      <w:r w:rsidR="00864DD5">
        <w:rPr>
          <w:bCs/>
          <w:kern w:val="36"/>
          <w:sz w:val="20"/>
          <w:szCs w:val="20"/>
          <w:lang w:eastAsia="en-GB"/>
        </w:rPr>
        <w:t>“</w:t>
      </w:r>
      <w:r w:rsidRPr="007925E3">
        <w:rPr>
          <w:bCs/>
          <w:kern w:val="36"/>
          <w:sz w:val="20"/>
          <w:szCs w:val="20"/>
          <w:lang w:eastAsia="en-GB"/>
        </w:rPr>
        <w:t>La monetazione pontificia e la zecca di Roma in età moderna.</w:t>
      </w:r>
      <w:r w:rsidR="00864DD5">
        <w:rPr>
          <w:bCs/>
          <w:kern w:val="36"/>
          <w:sz w:val="20"/>
          <w:szCs w:val="20"/>
          <w:lang w:eastAsia="en-GB"/>
        </w:rPr>
        <w:t>”</w:t>
      </w:r>
      <w:proofErr w:type="gramEnd"/>
      <w:r w:rsidRPr="007925E3">
        <w:rPr>
          <w:bCs/>
          <w:kern w:val="36"/>
          <w:sz w:val="20"/>
          <w:szCs w:val="20"/>
          <w:lang w:eastAsia="en-GB"/>
        </w:rPr>
        <w:t xml:space="preserve"> </w:t>
      </w:r>
      <w:r w:rsidRPr="007925E3">
        <w:rPr>
          <w:bCs/>
          <w:i/>
          <w:kern w:val="36"/>
          <w:sz w:val="20"/>
          <w:szCs w:val="20"/>
          <w:lang w:eastAsia="en-GB"/>
        </w:rPr>
        <w:t>Studi Romani</w:t>
      </w:r>
      <w:r w:rsidRPr="007925E3">
        <w:rPr>
          <w:bCs/>
          <w:kern w:val="36"/>
          <w:sz w:val="20"/>
          <w:szCs w:val="20"/>
          <w:lang w:eastAsia="en-GB"/>
        </w:rPr>
        <w:t xml:space="preserve"> 38</w:t>
      </w:r>
      <w:r w:rsidR="00864DD5">
        <w:rPr>
          <w:bCs/>
          <w:kern w:val="36"/>
          <w:sz w:val="20"/>
          <w:szCs w:val="20"/>
          <w:lang w:eastAsia="en-GB"/>
        </w:rPr>
        <w:t xml:space="preserve">, no. </w:t>
      </w:r>
      <w:r w:rsidRPr="007925E3">
        <w:rPr>
          <w:bCs/>
          <w:kern w:val="36"/>
          <w:sz w:val="20"/>
          <w:szCs w:val="20"/>
          <w:lang w:eastAsia="en-GB"/>
        </w:rPr>
        <w:t xml:space="preserve">1 </w:t>
      </w:r>
      <w:r w:rsidR="00864DD5">
        <w:rPr>
          <w:bCs/>
          <w:kern w:val="36"/>
          <w:sz w:val="20"/>
          <w:szCs w:val="20"/>
          <w:lang w:eastAsia="en-GB"/>
        </w:rPr>
        <w:t>(</w:t>
      </w:r>
      <w:r w:rsidR="00864DD5" w:rsidRPr="007925E3">
        <w:rPr>
          <w:bCs/>
          <w:kern w:val="36"/>
          <w:sz w:val="20"/>
          <w:szCs w:val="20"/>
          <w:lang w:eastAsia="en-GB"/>
        </w:rPr>
        <w:t>1990</w:t>
      </w:r>
      <w:r w:rsidR="00864DD5">
        <w:rPr>
          <w:bCs/>
          <w:kern w:val="36"/>
          <w:sz w:val="20"/>
          <w:szCs w:val="20"/>
          <w:lang w:eastAsia="en-GB"/>
        </w:rPr>
        <w:t>):</w:t>
      </w:r>
      <w:r w:rsidR="00864DD5" w:rsidRPr="007925E3">
        <w:rPr>
          <w:bCs/>
          <w:kern w:val="36"/>
          <w:sz w:val="20"/>
          <w:szCs w:val="20"/>
          <w:lang w:eastAsia="en-GB"/>
        </w:rPr>
        <w:t xml:space="preserve"> </w:t>
      </w:r>
      <w:r w:rsidRPr="007925E3">
        <w:rPr>
          <w:bCs/>
          <w:kern w:val="36"/>
          <w:sz w:val="20"/>
          <w:szCs w:val="20"/>
          <w:lang w:eastAsia="en-GB"/>
        </w:rPr>
        <w:t>303</w:t>
      </w:r>
      <w:r w:rsidR="00AD4682">
        <w:rPr>
          <w:bCs/>
          <w:kern w:val="36"/>
          <w:sz w:val="20"/>
          <w:szCs w:val="20"/>
          <w:lang w:eastAsia="en-GB"/>
        </w:rPr>
        <w:t>–</w:t>
      </w:r>
      <w:r w:rsidRPr="007925E3">
        <w:rPr>
          <w:bCs/>
          <w:kern w:val="36"/>
          <w:sz w:val="20"/>
          <w:szCs w:val="20"/>
          <w:lang w:eastAsia="en-GB"/>
        </w:rPr>
        <w:t>18.</w:t>
      </w:r>
    </w:p>
    <w:p w:rsidR="00DB4683" w:rsidRPr="007925E3" w:rsidRDefault="00DB4683" w:rsidP="00526DCF">
      <w:pPr>
        <w:ind w:left="400" w:hanging="400"/>
        <w:outlineLvl w:val="0"/>
        <w:rPr>
          <w:sz w:val="20"/>
          <w:szCs w:val="20"/>
        </w:rPr>
      </w:pPr>
      <w:r w:rsidRPr="007925E3">
        <w:rPr>
          <w:bCs/>
          <w:kern w:val="36"/>
          <w:sz w:val="20"/>
          <w:szCs w:val="20"/>
          <w:lang w:eastAsia="en-GB"/>
        </w:rPr>
        <w:t xml:space="preserve">Luzzatto, G. </w:t>
      </w:r>
      <w:proofErr w:type="gramStart"/>
      <w:r w:rsidRPr="007925E3">
        <w:rPr>
          <w:bCs/>
          <w:i/>
          <w:kern w:val="36"/>
          <w:sz w:val="20"/>
          <w:szCs w:val="20"/>
          <w:lang w:eastAsia="en-GB"/>
        </w:rPr>
        <w:t>Il Debito Pubblico della</w:t>
      </w:r>
      <w:proofErr w:type="gramEnd"/>
      <w:r w:rsidRPr="007925E3">
        <w:rPr>
          <w:bCs/>
          <w:i/>
          <w:kern w:val="36"/>
          <w:sz w:val="20"/>
          <w:szCs w:val="20"/>
          <w:lang w:eastAsia="en-GB"/>
        </w:rPr>
        <w:t xml:space="preserve"> Repubblica di Venezia dagli Ultimi Decenni del XII Secolo alla Fine del XV</w:t>
      </w:r>
      <w:r w:rsidRPr="007925E3">
        <w:rPr>
          <w:bCs/>
          <w:kern w:val="36"/>
          <w:sz w:val="20"/>
          <w:szCs w:val="20"/>
          <w:lang w:eastAsia="en-GB"/>
        </w:rPr>
        <w:t xml:space="preserve">. </w:t>
      </w:r>
      <w:r w:rsidRPr="007925E3">
        <w:rPr>
          <w:sz w:val="20"/>
          <w:szCs w:val="20"/>
        </w:rPr>
        <w:t>Milan: Istituto Editoriale Cisalpino</w:t>
      </w:r>
      <w:r w:rsidR="002D055C">
        <w:rPr>
          <w:sz w:val="20"/>
          <w:szCs w:val="20"/>
        </w:rPr>
        <w:t xml:space="preserve">, </w:t>
      </w:r>
      <w:r w:rsidR="002D055C" w:rsidRPr="007925E3">
        <w:rPr>
          <w:bCs/>
          <w:kern w:val="36"/>
          <w:sz w:val="20"/>
          <w:szCs w:val="20"/>
          <w:lang w:eastAsia="en-GB"/>
        </w:rPr>
        <w:t>1961.</w:t>
      </w:r>
    </w:p>
    <w:p w:rsidR="00DB4683" w:rsidRPr="007925E3" w:rsidRDefault="00DB4683" w:rsidP="00526DCF">
      <w:pPr>
        <w:ind w:left="400" w:hanging="400"/>
        <w:outlineLvl w:val="0"/>
        <w:rPr>
          <w:color w:val="000000"/>
          <w:sz w:val="20"/>
          <w:szCs w:val="20"/>
          <w:lang w:eastAsia="en-GB"/>
        </w:rPr>
      </w:pPr>
      <w:r w:rsidRPr="007925E3">
        <w:rPr>
          <w:color w:val="000000"/>
          <w:sz w:val="20"/>
          <w:szCs w:val="20"/>
          <w:lang w:eastAsia="en-GB"/>
        </w:rPr>
        <w:t xml:space="preserve">Mack Smith, D. </w:t>
      </w:r>
      <w:r w:rsidRPr="007925E3">
        <w:rPr>
          <w:i/>
          <w:color w:val="000000"/>
          <w:sz w:val="20"/>
          <w:szCs w:val="20"/>
          <w:lang w:eastAsia="en-GB"/>
        </w:rPr>
        <w:t>A History of Sicily</w:t>
      </w:r>
      <w:r w:rsidR="002D055C">
        <w:rPr>
          <w:i/>
          <w:color w:val="000000"/>
          <w:sz w:val="20"/>
          <w:szCs w:val="20"/>
          <w:lang w:eastAsia="en-GB"/>
        </w:rPr>
        <w:t>:</w:t>
      </w:r>
      <w:r w:rsidRPr="007925E3">
        <w:rPr>
          <w:i/>
          <w:color w:val="000000"/>
          <w:sz w:val="20"/>
          <w:szCs w:val="20"/>
          <w:lang w:eastAsia="en-GB"/>
        </w:rPr>
        <w:t xml:space="preserve"> Medieval Sicily</w:t>
      </w:r>
      <w:r w:rsidR="002D055C">
        <w:rPr>
          <w:i/>
          <w:color w:val="000000"/>
          <w:sz w:val="20"/>
          <w:szCs w:val="20"/>
          <w:lang w:eastAsia="en-GB"/>
        </w:rPr>
        <w:t>,</w:t>
      </w:r>
      <w:r w:rsidRPr="007925E3">
        <w:rPr>
          <w:i/>
          <w:color w:val="000000"/>
          <w:sz w:val="20"/>
          <w:szCs w:val="20"/>
          <w:lang w:eastAsia="en-GB"/>
        </w:rPr>
        <w:t xml:space="preserve"> 800</w:t>
      </w:r>
      <w:r w:rsidR="00AD4682">
        <w:rPr>
          <w:i/>
          <w:color w:val="000000"/>
          <w:sz w:val="20"/>
          <w:szCs w:val="20"/>
          <w:lang w:eastAsia="en-GB"/>
        </w:rPr>
        <w:t>–</w:t>
      </w:r>
      <w:r w:rsidRPr="007925E3">
        <w:rPr>
          <w:i/>
          <w:color w:val="000000"/>
          <w:sz w:val="20"/>
          <w:szCs w:val="20"/>
          <w:lang w:eastAsia="en-GB"/>
        </w:rPr>
        <w:t>1713</w:t>
      </w:r>
      <w:r w:rsidRPr="007925E3">
        <w:rPr>
          <w:color w:val="000000"/>
          <w:sz w:val="20"/>
          <w:szCs w:val="20"/>
          <w:lang w:eastAsia="en-GB"/>
        </w:rPr>
        <w:t>. London: Chatto &amp; Windus</w:t>
      </w:r>
      <w:r w:rsidR="002D055C">
        <w:rPr>
          <w:color w:val="000000"/>
          <w:sz w:val="20"/>
          <w:szCs w:val="20"/>
          <w:lang w:eastAsia="en-GB"/>
        </w:rPr>
        <w:t xml:space="preserve">, </w:t>
      </w:r>
      <w:r w:rsidR="002D055C" w:rsidRPr="007925E3">
        <w:rPr>
          <w:color w:val="000000"/>
          <w:sz w:val="20"/>
          <w:szCs w:val="20"/>
          <w:lang w:eastAsia="en-GB"/>
        </w:rPr>
        <w:t xml:space="preserve">1968. </w:t>
      </w:r>
      <w:r w:rsidRPr="007925E3">
        <w:rPr>
          <w:color w:val="000000"/>
          <w:sz w:val="20"/>
          <w:szCs w:val="20"/>
          <w:lang w:eastAsia="en-GB"/>
        </w:rPr>
        <w:t xml:space="preserve"> </w:t>
      </w:r>
    </w:p>
    <w:p w:rsidR="00DB4683" w:rsidRPr="007925E3" w:rsidRDefault="00DB4683" w:rsidP="00526DCF">
      <w:pPr>
        <w:ind w:left="400" w:hanging="400"/>
        <w:rPr>
          <w:color w:val="000000"/>
          <w:sz w:val="20"/>
          <w:szCs w:val="20"/>
          <w:lang w:eastAsia="en-GB"/>
        </w:rPr>
      </w:pPr>
      <w:r w:rsidRPr="007925E3">
        <w:rPr>
          <w:color w:val="000000"/>
          <w:sz w:val="20"/>
          <w:szCs w:val="20"/>
          <w:lang w:eastAsia="en-GB"/>
        </w:rPr>
        <w:t xml:space="preserve">Malanima, P. </w:t>
      </w:r>
      <w:proofErr w:type="gramStart"/>
      <w:r w:rsidRPr="007925E3">
        <w:rPr>
          <w:i/>
          <w:color w:val="000000"/>
          <w:sz w:val="20"/>
          <w:szCs w:val="20"/>
          <w:lang w:eastAsia="en-GB"/>
        </w:rPr>
        <w:t>I Riccardi di Firenze.</w:t>
      </w:r>
      <w:proofErr w:type="gramEnd"/>
      <w:r w:rsidRPr="007925E3">
        <w:rPr>
          <w:i/>
          <w:color w:val="000000"/>
          <w:sz w:val="20"/>
          <w:szCs w:val="20"/>
          <w:lang w:eastAsia="en-GB"/>
        </w:rPr>
        <w:t xml:space="preserve"> Una Famiglia e un Patrimonio nella Toscana dei Medici</w:t>
      </w:r>
      <w:r w:rsidRPr="007925E3">
        <w:rPr>
          <w:color w:val="000000"/>
          <w:sz w:val="20"/>
          <w:szCs w:val="20"/>
          <w:lang w:eastAsia="en-GB"/>
        </w:rPr>
        <w:t>. Florence: Olschki</w:t>
      </w:r>
      <w:r w:rsidR="004E6702">
        <w:rPr>
          <w:color w:val="000000"/>
          <w:sz w:val="20"/>
          <w:szCs w:val="20"/>
          <w:lang w:eastAsia="en-GB"/>
        </w:rPr>
        <w:t xml:space="preserve">, </w:t>
      </w:r>
      <w:r w:rsidR="004E6702" w:rsidRPr="007925E3">
        <w:rPr>
          <w:color w:val="000000"/>
          <w:sz w:val="20"/>
          <w:szCs w:val="20"/>
          <w:lang w:eastAsia="en-GB"/>
        </w:rPr>
        <w:t>1977.</w:t>
      </w:r>
    </w:p>
    <w:p w:rsidR="00DB4683" w:rsidRPr="007925E3" w:rsidRDefault="00AB354B" w:rsidP="00526DCF">
      <w:pPr>
        <w:ind w:left="400" w:hanging="400"/>
        <w:rPr>
          <w:color w:val="000000"/>
          <w:sz w:val="20"/>
          <w:szCs w:val="20"/>
          <w:lang w:eastAsia="en-GB"/>
        </w:rPr>
      </w:pPr>
      <w:r w:rsidRPr="007D6EAB">
        <w:rPr>
          <w:sz w:val="20"/>
        </w:rPr>
        <w:t>______.</w:t>
      </w:r>
      <w:r>
        <w:rPr>
          <w:sz w:val="20"/>
        </w:rPr>
        <w:t xml:space="preserve"> </w:t>
      </w:r>
      <w:proofErr w:type="gramStart"/>
      <w:r w:rsidR="00DB4683" w:rsidRPr="00270D9D">
        <w:rPr>
          <w:i/>
          <w:color w:val="000000"/>
          <w:w w:val="98"/>
          <w:sz w:val="20"/>
          <w:szCs w:val="20"/>
          <w:lang w:eastAsia="en-GB"/>
        </w:rPr>
        <w:t>L</w:t>
      </w:r>
      <w:r w:rsidR="00471FAB" w:rsidRPr="00270D9D">
        <w:rPr>
          <w:i/>
          <w:color w:val="000000"/>
          <w:w w:val="98"/>
          <w:sz w:val="20"/>
          <w:szCs w:val="20"/>
          <w:lang w:eastAsia="en-GB"/>
        </w:rPr>
        <w:t>’</w:t>
      </w:r>
      <w:r w:rsidR="00DB4683" w:rsidRPr="00270D9D">
        <w:rPr>
          <w:i/>
          <w:color w:val="000000"/>
          <w:w w:val="98"/>
          <w:sz w:val="20"/>
          <w:szCs w:val="20"/>
          <w:lang w:eastAsia="en-GB"/>
        </w:rPr>
        <w:t>Economia Italiana.</w:t>
      </w:r>
      <w:proofErr w:type="gramEnd"/>
      <w:r w:rsidR="00DB4683" w:rsidRPr="00270D9D">
        <w:rPr>
          <w:i/>
          <w:color w:val="000000"/>
          <w:w w:val="98"/>
          <w:sz w:val="20"/>
          <w:szCs w:val="20"/>
          <w:lang w:eastAsia="en-GB"/>
        </w:rPr>
        <w:t xml:space="preserve"> </w:t>
      </w:r>
      <w:proofErr w:type="gramStart"/>
      <w:r w:rsidR="00DB4683" w:rsidRPr="00270D9D">
        <w:rPr>
          <w:i/>
          <w:color w:val="000000"/>
          <w:w w:val="98"/>
          <w:sz w:val="20"/>
          <w:szCs w:val="20"/>
          <w:lang w:eastAsia="en-GB"/>
        </w:rPr>
        <w:t>Dalla Crescita Medievale alla Crescita Contemporanea</w:t>
      </w:r>
      <w:r w:rsidR="00DB4683" w:rsidRPr="00270D9D">
        <w:rPr>
          <w:color w:val="000000"/>
          <w:w w:val="98"/>
          <w:sz w:val="20"/>
          <w:szCs w:val="20"/>
          <w:lang w:eastAsia="en-GB"/>
        </w:rPr>
        <w:t>.</w:t>
      </w:r>
      <w:proofErr w:type="gramEnd"/>
      <w:r w:rsidR="00DB4683" w:rsidRPr="00270D9D">
        <w:rPr>
          <w:color w:val="000000"/>
          <w:w w:val="98"/>
          <w:sz w:val="20"/>
          <w:szCs w:val="20"/>
          <w:lang w:eastAsia="en-GB"/>
        </w:rPr>
        <w:t xml:space="preserve"> Bologne: </w:t>
      </w:r>
      <w:proofErr w:type="gramStart"/>
      <w:r w:rsidR="00DB4683" w:rsidRPr="00270D9D">
        <w:rPr>
          <w:color w:val="000000"/>
          <w:w w:val="98"/>
          <w:sz w:val="20"/>
          <w:szCs w:val="20"/>
          <w:lang w:eastAsia="en-GB"/>
        </w:rPr>
        <w:t>Il</w:t>
      </w:r>
      <w:proofErr w:type="gramEnd"/>
      <w:r w:rsidR="00DB4683" w:rsidRPr="00270D9D">
        <w:rPr>
          <w:color w:val="000000"/>
          <w:w w:val="98"/>
          <w:sz w:val="20"/>
          <w:szCs w:val="20"/>
          <w:lang w:eastAsia="en-GB"/>
        </w:rPr>
        <w:t xml:space="preserve"> Mulino</w:t>
      </w:r>
      <w:r w:rsidR="00270D9D" w:rsidRPr="00270D9D">
        <w:rPr>
          <w:color w:val="000000"/>
          <w:w w:val="98"/>
          <w:sz w:val="20"/>
          <w:szCs w:val="20"/>
          <w:lang w:eastAsia="en-GB"/>
        </w:rPr>
        <w:t>, 2002.</w:t>
      </w:r>
    </w:p>
    <w:p w:rsidR="00DB4683" w:rsidRPr="007925E3" w:rsidRDefault="00AB354B" w:rsidP="00526DCF">
      <w:pPr>
        <w:ind w:left="400" w:hanging="400"/>
        <w:rPr>
          <w:color w:val="000000"/>
          <w:sz w:val="20"/>
          <w:szCs w:val="20"/>
        </w:rPr>
      </w:pPr>
      <w:r w:rsidRPr="007D6EAB">
        <w:rPr>
          <w:sz w:val="20"/>
        </w:rPr>
        <w:t>______.</w:t>
      </w:r>
      <w:r>
        <w:rPr>
          <w:sz w:val="20"/>
        </w:rPr>
        <w:t xml:space="preserve"> </w:t>
      </w:r>
      <w:r w:rsidR="00C4780E" w:rsidRPr="00C2038F">
        <w:rPr>
          <w:w w:val="98"/>
          <w:sz w:val="20"/>
        </w:rPr>
        <w:t>“</w:t>
      </w:r>
      <w:r w:rsidR="00DB4683" w:rsidRPr="00C2038F">
        <w:rPr>
          <w:color w:val="000000"/>
          <w:w w:val="98"/>
          <w:sz w:val="20"/>
          <w:szCs w:val="20"/>
        </w:rPr>
        <w:t xml:space="preserve">Urbanization and the Italian </w:t>
      </w:r>
      <w:r w:rsidR="00C4780E" w:rsidRPr="00C2038F">
        <w:rPr>
          <w:color w:val="000000"/>
          <w:w w:val="98"/>
          <w:sz w:val="20"/>
          <w:szCs w:val="20"/>
        </w:rPr>
        <w:t xml:space="preserve">Economy </w:t>
      </w:r>
      <w:proofErr w:type="gramStart"/>
      <w:r w:rsidR="00C4780E" w:rsidRPr="00C2038F">
        <w:rPr>
          <w:color w:val="000000"/>
          <w:w w:val="98"/>
          <w:sz w:val="20"/>
          <w:szCs w:val="20"/>
        </w:rPr>
        <w:t>During</w:t>
      </w:r>
      <w:proofErr w:type="gramEnd"/>
      <w:r w:rsidR="00C4780E" w:rsidRPr="00C2038F">
        <w:rPr>
          <w:color w:val="000000"/>
          <w:w w:val="98"/>
          <w:sz w:val="20"/>
          <w:szCs w:val="20"/>
        </w:rPr>
        <w:t xml:space="preserve"> </w:t>
      </w:r>
      <w:r w:rsidR="00DB4683" w:rsidRPr="00C2038F">
        <w:rPr>
          <w:color w:val="000000"/>
          <w:w w:val="98"/>
          <w:sz w:val="20"/>
          <w:szCs w:val="20"/>
        </w:rPr>
        <w:t xml:space="preserve">the </w:t>
      </w:r>
      <w:r w:rsidR="00C4780E" w:rsidRPr="00C2038F">
        <w:rPr>
          <w:color w:val="000000"/>
          <w:w w:val="98"/>
          <w:sz w:val="20"/>
          <w:szCs w:val="20"/>
        </w:rPr>
        <w:t>Last Millennium</w:t>
      </w:r>
      <w:r w:rsidR="00DB4683" w:rsidRPr="00C2038F">
        <w:rPr>
          <w:color w:val="000000"/>
          <w:w w:val="98"/>
          <w:sz w:val="20"/>
          <w:szCs w:val="20"/>
        </w:rPr>
        <w:t>.</w:t>
      </w:r>
      <w:r w:rsidR="00C4780E" w:rsidRPr="00C2038F">
        <w:rPr>
          <w:color w:val="000000"/>
          <w:w w:val="98"/>
          <w:sz w:val="20"/>
          <w:szCs w:val="20"/>
        </w:rPr>
        <w:t>”</w:t>
      </w:r>
      <w:r w:rsidR="00DB4683" w:rsidRPr="00C2038F">
        <w:rPr>
          <w:color w:val="000000"/>
          <w:w w:val="98"/>
          <w:sz w:val="20"/>
          <w:szCs w:val="20"/>
        </w:rPr>
        <w:t xml:space="preserve"> </w:t>
      </w:r>
      <w:r w:rsidR="00DB4683" w:rsidRPr="00C2038F">
        <w:rPr>
          <w:i/>
          <w:color w:val="000000"/>
          <w:w w:val="98"/>
          <w:sz w:val="20"/>
          <w:szCs w:val="20"/>
        </w:rPr>
        <w:t>European Review of Economic History</w:t>
      </w:r>
      <w:r w:rsidR="00DB4683" w:rsidRPr="00C2038F">
        <w:rPr>
          <w:color w:val="000000"/>
          <w:w w:val="98"/>
          <w:sz w:val="20"/>
          <w:szCs w:val="20"/>
        </w:rPr>
        <w:t xml:space="preserve"> 9</w:t>
      </w:r>
      <w:r w:rsidR="00C4780E" w:rsidRPr="00C2038F">
        <w:rPr>
          <w:color w:val="000000"/>
          <w:w w:val="98"/>
          <w:sz w:val="20"/>
          <w:szCs w:val="20"/>
        </w:rPr>
        <w:t>, no. 1</w:t>
      </w:r>
      <w:r w:rsidR="00DB4683" w:rsidRPr="00C2038F">
        <w:rPr>
          <w:color w:val="000000"/>
          <w:w w:val="98"/>
          <w:sz w:val="20"/>
          <w:szCs w:val="20"/>
        </w:rPr>
        <w:t xml:space="preserve"> </w:t>
      </w:r>
      <w:r w:rsidR="00C4780E" w:rsidRPr="00C2038F">
        <w:rPr>
          <w:color w:val="000000"/>
          <w:w w:val="98"/>
          <w:sz w:val="20"/>
          <w:szCs w:val="20"/>
        </w:rPr>
        <w:t xml:space="preserve">(2005a): </w:t>
      </w:r>
      <w:r w:rsidR="00DB4683" w:rsidRPr="00C2038F">
        <w:rPr>
          <w:color w:val="000000"/>
          <w:w w:val="98"/>
          <w:sz w:val="20"/>
          <w:szCs w:val="20"/>
        </w:rPr>
        <w:t>97</w:t>
      </w:r>
      <w:r w:rsidR="00AD4682" w:rsidRPr="00C2038F">
        <w:rPr>
          <w:color w:val="000000"/>
          <w:w w:val="98"/>
          <w:sz w:val="20"/>
          <w:szCs w:val="20"/>
        </w:rPr>
        <w:t>–</w:t>
      </w:r>
      <w:r w:rsidR="00DB4683" w:rsidRPr="00C2038F">
        <w:rPr>
          <w:color w:val="000000"/>
          <w:w w:val="98"/>
          <w:sz w:val="20"/>
          <w:szCs w:val="20"/>
        </w:rPr>
        <w:t>122.</w:t>
      </w:r>
    </w:p>
    <w:p w:rsidR="00DB4683" w:rsidRPr="007925E3" w:rsidRDefault="00AB354B" w:rsidP="00526DCF">
      <w:pPr>
        <w:ind w:left="400" w:hanging="400"/>
        <w:rPr>
          <w:color w:val="000000"/>
          <w:sz w:val="20"/>
          <w:szCs w:val="20"/>
        </w:rPr>
      </w:pPr>
      <w:r w:rsidRPr="007D6EAB">
        <w:rPr>
          <w:sz w:val="20"/>
        </w:rPr>
        <w:t>______.</w:t>
      </w:r>
      <w:r>
        <w:rPr>
          <w:sz w:val="20"/>
        </w:rPr>
        <w:t xml:space="preserve"> </w:t>
      </w:r>
      <w:proofErr w:type="gramStart"/>
      <w:r w:rsidR="00DB4683" w:rsidRPr="007925E3">
        <w:rPr>
          <w:i/>
          <w:color w:val="000000"/>
          <w:sz w:val="20"/>
          <w:szCs w:val="20"/>
        </w:rPr>
        <w:t>Italian Urban Population, 1300</w:t>
      </w:r>
      <w:r w:rsidR="00AD4682">
        <w:rPr>
          <w:i/>
          <w:color w:val="000000"/>
          <w:sz w:val="20"/>
          <w:szCs w:val="20"/>
        </w:rPr>
        <w:t>–</w:t>
      </w:r>
      <w:r w:rsidR="00DB4683" w:rsidRPr="007925E3">
        <w:rPr>
          <w:i/>
          <w:color w:val="000000"/>
          <w:sz w:val="20"/>
          <w:szCs w:val="20"/>
        </w:rPr>
        <w:t>1861 (the Database)</w:t>
      </w:r>
      <w:r w:rsidR="00DB4683" w:rsidRPr="007925E3">
        <w:rPr>
          <w:color w:val="000000"/>
          <w:sz w:val="20"/>
          <w:szCs w:val="20"/>
        </w:rPr>
        <w:t>.</w:t>
      </w:r>
      <w:proofErr w:type="gramEnd"/>
      <w:r w:rsidR="00DB4683" w:rsidRPr="007925E3">
        <w:rPr>
          <w:color w:val="000000"/>
          <w:sz w:val="20"/>
          <w:szCs w:val="20"/>
        </w:rPr>
        <w:t xml:space="preserve"> </w:t>
      </w:r>
      <w:proofErr w:type="gramStart"/>
      <w:r w:rsidR="00786ACC">
        <w:rPr>
          <w:color w:val="000000"/>
          <w:sz w:val="20"/>
          <w:szCs w:val="20"/>
        </w:rPr>
        <w:t xml:space="preserve">Available online at </w:t>
      </w:r>
      <w:r w:rsidR="001D215B" w:rsidRPr="001D215B">
        <w:rPr>
          <w:color w:val="000000"/>
          <w:sz w:val="20"/>
          <w:szCs w:val="20"/>
        </w:rPr>
        <w:t>http://www.paolomalanima.it/default_files/Page646.htm</w:t>
      </w:r>
      <w:r w:rsidR="001D215B">
        <w:rPr>
          <w:color w:val="000000"/>
          <w:sz w:val="20"/>
          <w:szCs w:val="20"/>
        </w:rPr>
        <w:t xml:space="preserve">, </w:t>
      </w:r>
      <w:r w:rsidR="001D215B" w:rsidRPr="007925E3">
        <w:rPr>
          <w:color w:val="000000"/>
          <w:sz w:val="20"/>
          <w:szCs w:val="20"/>
        </w:rPr>
        <w:t>2005b.</w:t>
      </w:r>
      <w:proofErr w:type="gramEnd"/>
      <w:r w:rsidR="001D215B" w:rsidRPr="007925E3">
        <w:rPr>
          <w:color w:val="000000"/>
          <w:sz w:val="20"/>
          <w:szCs w:val="20"/>
        </w:rPr>
        <w:t xml:space="preserve"> </w:t>
      </w:r>
      <w:proofErr w:type="gramStart"/>
      <w:r w:rsidR="00DB4683" w:rsidRPr="007925E3">
        <w:rPr>
          <w:color w:val="000000"/>
          <w:sz w:val="20"/>
          <w:szCs w:val="20"/>
        </w:rPr>
        <w:t>Consulted on 18/11/2011.</w:t>
      </w:r>
      <w:proofErr w:type="gramEnd"/>
    </w:p>
    <w:p w:rsidR="00DB4683" w:rsidRPr="007925E3" w:rsidRDefault="00AB354B" w:rsidP="00526DCF">
      <w:pPr>
        <w:ind w:left="400" w:hanging="400"/>
        <w:rPr>
          <w:color w:val="000000"/>
          <w:sz w:val="20"/>
          <w:szCs w:val="20"/>
          <w:lang w:eastAsia="en-GB"/>
        </w:rPr>
      </w:pPr>
      <w:r w:rsidRPr="007D6EAB">
        <w:rPr>
          <w:sz w:val="20"/>
        </w:rPr>
        <w:t>______.</w:t>
      </w:r>
      <w:r>
        <w:rPr>
          <w:sz w:val="20"/>
        </w:rPr>
        <w:t xml:space="preserve"> </w:t>
      </w:r>
      <w:r w:rsidR="00E1655A">
        <w:rPr>
          <w:sz w:val="20"/>
          <w:szCs w:val="20"/>
        </w:rPr>
        <w:t>“</w:t>
      </w:r>
      <w:r w:rsidR="00DB4683" w:rsidRPr="007925E3">
        <w:rPr>
          <w:sz w:val="20"/>
          <w:szCs w:val="20"/>
        </w:rPr>
        <w:t xml:space="preserve">The </w:t>
      </w:r>
      <w:r w:rsidR="007F13A1" w:rsidRPr="007925E3">
        <w:rPr>
          <w:sz w:val="20"/>
          <w:szCs w:val="20"/>
        </w:rPr>
        <w:t>Long Decline</w:t>
      </w:r>
      <w:r w:rsidR="00DB4683" w:rsidRPr="007925E3">
        <w:rPr>
          <w:sz w:val="20"/>
          <w:szCs w:val="20"/>
        </w:rPr>
        <w:t xml:space="preserve"> of a </w:t>
      </w:r>
      <w:r w:rsidR="007F13A1" w:rsidRPr="007925E3">
        <w:rPr>
          <w:sz w:val="20"/>
          <w:szCs w:val="20"/>
        </w:rPr>
        <w:t>Leading Economy</w:t>
      </w:r>
      <w:r w:rsidR="00DB4683" w:rsidRPr="007925E3">
        <w:rPr>
          <w:sz w:val="20"/>
          <w:szCs w:val="20"/>
        </w:rPr>
        <w:t xml:space="preserve">: GDP in </w:t>
      </w:r>
      <w:r w:rsidR="007F13A1" w:rsidRPr="007925E3">
        <w:rPr>
          <w:sz w:val="20"/>
          <w:szCs w:val="20"/>
        </w:rPr>
        <w:t xml:space="preserve">Central </w:t>
      </w:r>
      <w:r w:rsidR="00DB4683" w:rsidRPr="007925E3">
        <w:rPr>
          <w:sz w:val="20"/>
          <w:szCs w:val="20"/>
        </w:rPr>
        <w:t xml:space="preserve">and </w:t>
      </w:r>
      <w:r w:rsidR="007F13A1" w:rsidRPr="007925E3">
        <w:rPr>
          <w:sz w:val="20"/>
          <w:szCs w:val="20"/>
        </w:rPr>
        <w:t xml:space="preserve">Northern </w:t>
      </w:r>
      <w:r w:rsidR="00DB4683" w:rsidRPr="007925E3">
        <w:rPr>
          <w:sz w:val="20"/>
          <w:szCs w:val="20"/>
        </w:rPr>
        <w:t>Italy, 1300</w:t>
      </w:r>
      <w:r w:rsidR="00AD4682">
        <w:rPr>
          <w:sz w:val="20"/>
          <w:szCs w:val="20"/>
        </w:rPr>
        <w:t>–</w:t>
      </w:r>
      <w:r w:rsidR="00DB4683" w:rsidRPr="007925E3">
        <w:rPr>
          <w:sz w:val="20"/>
          <w:szCs w:val="20"/>
        </w:rPr>
        <w:t>1913.</w:t>
      </w:r>
      <w:r w:rsidR="00E1655A">
        <w:rPr>
          <w:sz w:val="20"/>
          <w:szCs w:val="20"/>
        </w:rPr>
        <w:t>”</w:t>
      </w:r>
      <w:r w:rsidR="00766B86">
        <w:rPr>
          <w:sz w:val="20"/>
          <w:szCs w:val="20"/>
        </w:rPr>
        <w:t xml:space="preserve"> </w:t>
      </w:r>
      <w:r w:rsidR="00DB4683" w:rsidRPr="007925E3">
        <w:rPr>
          <w:i/>
          <w:sz w:val="20"/>
          <w:szCs w:val="20"/>
        </w:rPr>
        <w:t>European Review of Economic History</w:t>
      </w:r>
      <w:r w:rsidR="00DB4683" w:rsidRPr="007925E3">
        <w:rPr>
          <w:sz w:val="20"/>
          <w:szCs w:val="20"/>
        </w:rPr>
        <w:t xml:space="preserve"> 15</w:t>
      </w:r>
      <w:r w:rsidR="00766B86">
        <w:rPr>
          <w:sz w:val="20"/>
          <w:szCs w:val="20"/>
        </w:rPr>
        <w:t xml:space="preserve">, no. </w:t>
      </w:r>
      <w:r w:rsidR="00DB4683" w:rsidRPr="007925E3">
        <w:rPr>
          <w:sz w:val="20"/>
          <w:szCs w:val="20"/>
        </w:rPr>
        <w:t>2</w:t>
      </w:r>
      <w:r w:rsidR="00766B86">
        <w:rPr>
          <w:sz w:val="20"/>
          <w:szCs w:val="20"/>
        </w:rPr>
        <w:t xml:space="preserve"> (2010)</w:t>
      </w:r>
      <w:r w:rsidR="00DB4683" w:rsidRPr="007925E3">
        <w:rPr>
          <w:sz w:val="20"/>
          <w:szCs w:val="20"/>
        </w:rPr>
        <w:t xml:space="preserve"> 169</w:t>
      </w:r>
      <w:r w:rsidR="00AD4682">
        <w:rPr>
          <w:sz w:val="20"/>
          <w:szCs w:val="20"/>
        </w:rPr>
        <w:t>–</w:t>
      </w:r>
      <w:r w:rsidR="00DB4683" w:rsidRPr="007925E3">
        <w:rPr>
          <w:sz w:val="20"/>
          <w:szCs w:val="20"/>
        </w:rPr>
        <w:t>219.</w:t>
      </w:r>
    </w:p>
    <w:p w:rsidR="00DB4683" w:rsidRPr="007925E3" w:rsidRDefault="00DB4683" w:rsidP="00526DCF">
      <w:pPr>
        <w:ind w:left="400" w:hanging="400"/>
        <w:outlineLvl w:val="0"/>
        <w:rPr>
          <w:bCs/>
          <w:kern w:val="36"/>
          <w:sz w:val="20"/>
          <w:szCs w:val="20"/>
          <w:lang w:eastAsia="en-GB"/>
        </w:rPr>
      </w:pPr>
      <w:proofErr w:type="gramStart"/>
      <w:r w:rsidRPr="007925E3">
        <w:rPr>
          <w:bCs/>
          <w:kern w:val="36"/>
          <w:sz w:val="20"/>
          <w:szCs w:val="20"/>
          <w:lang w:eastAsia="en-GB"/>
        </w:rPr>
        <w:t xml:space="preserve">Marengo, E., </w:t>
      </w:r>
      <w:r w:rsidR="00655C76" w:rsidRPr="007925E3">
        <w:rPr>
          <w:bCs/>
          <w:kern w:val="36"/>
          <w:sz w:val="20"/>
          <w:szCs w:val="20"/>
          <w:lang w:eastAsia="en-GB"/>
        </w:rPr>
        <w:t xml:space="preserve">C. </w:t>
      </w:r>
      <w:r w:rsidRPr="007925E3">
        <w:rPr>
          <w:bCs/>
          <w:kern w:val="36"/>
          <w:sz w:val="20"/>
          <w:szCs w:val="20"/>
          <w:lang w:eastAsia="en-GB"/>
        </w:rPr>
        <w:t xml:space="preserve">Manfroni, and </w:t>
      </w:r>
      <w:r w:rsidR="00655C76" w:rsidRPr="007925E3">
        <w:rPr>
          <w:bCs/>
          <w:kern w:val="36"/>
          <w:sz w:val="20"/>
          <w:szCs w:val="20"/>
          <w:lang w:eastAsia="en-GB"/>
        </w:rPr>
        <w:t xml:space="preserve">G. </w:t>
      </w:r>
      <w:r w:rsidRPr="007925E3">
        <w:rPr>
          <w:bCs/>
          <w:kern w:val="36"/>
          <w:sz w:val="20"/>
          <w:szCs w:val="20"/>
          <w:lang w:eastAsia="en-GB"/>
        </w:rPr>
        <w:t>Pessagno.</w:t>
      </w:r>
      <w:proofErr w:type="gramEnd"/>
      <w:r w:rsidRPr="007925E3">
        <w:rPr>
          <w:bCs/>
          <w:kern w:val="36"/>
          <w:sz w:val="20"/>
          <w:szCs w:val="20"/>
          <w:lang w:eastAsia="en-GB"/>
        </w:rPr>
        <w:t xml:space="preserve"> </w:t>
      </w:r>
      <w:r w:rsidRPr="007925E3">
        <w:rPr>
          <w:bCs/>
          <w:i/>
          <w:kern w:val="36"/>
          <w:sz w:val="20"/>
          <w:szCs w:val="20"/>
          <w:lang w:eastAsia="en-GB"/>
        </w:rPr>
        <w:t>Il Banco di San Giorgio. L</w:t>
      </w:r>
      <w:r w:rsidR="00471FAB">
        <w:rPr>
          <w:bCs/>
          <w:i/>
          <w:kern w:val="36"/>
          <w:sz w:val="20"/>
          <w:szCs w:val="20"/>
          <w:lang w:eastAsia="en-GB"/>
        </w:rPr>
        <w:t>’</w:t>
      </w:r>
      <w:r w:rsidRPr="007925E3">
        <w:rPr>
          <w:bCs/>
          <w:i/>
          <w:kern w:val="36"/>
          <w:sz w:val="20"/>
          <w:szCs w:val="20"/>
          <w:lang w:eastAsia="en-GB"/>
        </w:rPr>
        <w:t>antico Debito Pubblico Genovese e la Casa di S. Giorgio, la Marina di Genova, S. Giorgio e i Possedimenti Coloniali e di Terraferma, il Palazzo della Società e le sue Dipendenze</w:t>
      </w:r>
      <w:r w:rsidRPr="007925E3">
        <w:rPr>
          <w:bCs/>
          <w:kern w:val="36"/>
          <w:sz w:val="20"/>
          <w:szCs w:val="20"/>
          <w:lang w:eastAsia="en-GB"/>
        </w:rPr>
        <w:t>. Genoa: Donath</w:t>
      </w:r>
      <w:r w:rsidR="00735D98" w:rsidRPr="007925E3">
        <w:rPr>
          <w:bCs/>
          <w:kern w:val="36"/>
          <w:sz w:val="20"/>
          <w:szCs w:val="20"/>
          <w:lang w:eastAsia="en-GB"/>
        </w:rPr>
        <w:t>, 1911</w:t>
      </w:r>
      <w:r w:rsidR="00735D98">
        <w:rPr>
          <w:bCs/>
          <w:kern w:val="36"/>
          <w:sz w:val="20"/>
          <w:szCs w:val="20"/>
          <w:lang w:eastAsia="en-GB"/>
        </w:rPr>
        <w:t>.</w:t>
      </w:r>
    </w:p>
    <w:p w:rsidR="00DB4683" w:rsidRPr="007925E3" w:rsidRDefault="00DB4683" w:rsidP="00526DCF">
      <w:pPr>
        <w:ind w:left="400" w:hanging="400"/>
        <w:rPr>
          <w:sz w:val="20"/>
          <w:szCs w:val="20"/>
        </w:rPr>
      </w:pPr>
      <w:r w:rsidRPr="007925E3">
        <w:rPr>
          <w:sz w:val="20"/>
          <w:szCs w:val="20"/>
        </w:rPr>
        <w:t xml:space="preserve">Marongiu, A. </w:t>
      </w:r>
      <w:proofErr w:type="gramStart"/>
      <w:r w:rsidRPr="007925E3">
        <w:rPr>
          <w:i/>
          <w:sz w:val="20"/>
          <w:szCs w:val="20"/>
        </w:rPr>
        <w:t>Il</w:t>
      </w:r>
      <w:proofErr w:type="gramEnd"/>
      <w:r w:rsidRPr="007925E3">
        <w:rPr>
          <w:i/>
          <w:sz w:val="20"/>
          <w:szCs w:val="20"/>
        </w:rPr>
        <w:t xml:space="preserve"> Parlamento in Italia nel Medioevo e nell</w:t>
      </w:r>
      <w:r w:rsidR="00471FAB">
        <w:rPr>
          <w:i/>
          <w:sz w:val="20"/>
          <w:szCs w:val="20"/>
        </w:rPr>
        <w:t>’</w:t>
      </w:r>
      <w:r w:rsidRPr="007925E3">
        <w:rPr>
          <w:i/>
          <w:sz w:val="20"/>
          <w:szCs w:val="20"/>
        </w:rPr>
        <w:t xml:space="preserve"> Età Moderna</w:t>
      </w:r>
      <w:r w:rsidRPr="007925E3">
        <w:rPr>
          <w:sz w:val="20"/>
          <w:szCs w:val="20"/>
        </w:rPr>
        <w:t>. Milan: Giuffrè Editore</w:t>
      </w:r>
      <w:r w:rsidR="00E96F85">
        <w:rPr>
          <w:sz w:val="20"/>
          <w:szCs w:val="20"/>
        </w:rPr>
        <w:t xml:space="preserve">, </w:t>
      </w:r>
      <w:r w:rsidR="00E96F85" w:rsidRPr="007925E3">
        <w:rPr>
          <w:sz w:val="20"/>
          <w:szCs w:val="20"/>
        </w:rPr>
        <w:t>1962.</w:t>
      </w:r>
    </w:p>
    <w:p w:rsidR="00DB4683" w:rsidRPr="007925E3" w:rsidRDefault="00DB4683" w:rsidP="00526DCF">
      <w:pPr>
        <w:ind w:left="400" w:hanging="400"/>
        <w:rPr>
          <w:sz w:val="20"/>
          <w:szCs w:val="20"/>
          <w:lang w:eastAsia="en-GB"/>
        </w:rPr>
      </w:pPr>
      <w:proofErr w:type="gramStart"/>
      <w:r w:rsidRPr="007925E3">
        <w:rPr>
          <w:sz w:val="20"/>
          <w:szCs w:val="20"/>
          <w:lang w:eastAsia="en-GB"/>
        </w:rPr>
        <w:t xml:space="preserve">Marrone, G. </w:t>
      </w:r>
      <w:r w:rsidRPr="007925E3">
        <w:rPr>
          <w:i/>
          <w:sz w:val="20"/>
          <w:szCs w:val="20"/>
          <w:lang w:eastAsia="en-GB"/>
        </w:rPr>
        <w:t>L</w:t>
      </w:r>
      <w:r w:rsidR="00471FAB">
        <w:rPr>
          <w:i/>
          <w:sz w:val="20"/>
          <w:szCs w:val="20"/>
          <w:lang w:eastAsia="en-GB"/>
        </w:rPr>
        <w:t>’</w:t>
      </w:r>
      <w:r w:rsidRPr="007925E3">
        <w:rPr>
          <w:i/>
          <w:sz w:val="20"/>
          <w:szCs w:val="20"/>
          <w:lang w:eastAsia="en-GB"/>
        </w:rPr>
        <w:t>Economia Siciliana e le Finanze Spagnole nel Seicento</w:t>
      </w:r>
      <w:r w:rsidRPr="007925E3">
        <w:rPr>
          <w:sz w:val="20"/>
          <w:szCs w:val="20"/>
          <w:lang w:eastAsia="en-GB"/>
        </w:rPr>
        <w:t>.</w:t>
      </w:r>
      <w:proofErr w:type="gramEnd"/>
      <w:r w:rsidRPr="007925E3">
        <w:rPr>
          <w:sz w:val="20"/>
          <w:szCs w:val="20"/>
          <w:lang w:eastAsia="en-GB"/>
        </w:rPr>
        <w:t xml:space="preserve"> Caltanissetta and Rome: Sciascia</w:t>
      </w:r>
      <w:r w:rsidR="00E96F85">
        <w:rPr>
          <w:sz w:val="20"/>
          <w:szCs w:val="20"/>
          <w:lang w:eastAsia="en-GB"/>
        </w:rPr>
        <w:t xml:space="preserve">, </w:t>
      </w:r>
      <w:r w:rsidR="00E96F85" w:rsidRPr="007925E3">
        <w:rPr>
          <w:sz w:val="20"/>
          <w:szCs w:val="20"/>
          <w:lang w:eastAsia="en-GB"/>
        </w:rPr>
        <w:t xml:space="preserve">1976. </w:t>
      </w:r>
      <w:r w:rsidRPr="007925E3">
        <w:rPr>
          <w:sz w:val="20"/>
          <w:szCs w:val="20"/>
          <w:lang w:eastAsia="en-GB"/>
        </w:rPr>
        <w:t xml:space="preserve"> </w:t>
      </w:r>
    </w:p>
    <w:p w:rsidR="00DB4683" w:rsidRPr="007925E3" w:rsidRDefault="00DB4683" w:rsidP="00526DCF">
      <w:pPr>
        <w:ind w:left="400" w:hanging="400"/>
        <w:rPr>
          <w:sz w:val="20"/>
          <w:szCs w:val="20"/>
          <w:lang w:eastAsia="en-GB"/>
        </w:rPr>
      </w:pPr>
      <w:r w:rsidRPr="007925E3">
        <w:rPr>
          <w:sz w:val="20"/>
          <w:szCs w:val="20"/>
        </w:rPr>
        <w:t xml:space="preserve">Masini, R. Gli investitori nei titoli </w:t>
      </w:r>
      <w:proofErr w:type="gramStart"/>
      <w:r w:rsidRPr="007925E3">
        <w:rPr>
          <w:sz w:val="20"/>
          <w:szCs w:val="20"/>
        </w:rPr>
        <w:t>del</w:t>
      </w:r>
      <w:proofErr w:type="gramEnd"/>
      <w:r w:rsidRPr="007925E3">
        <w:rPr>
          <w:sz w:val="20"/>
          <w:szCs w:val="20"/>
        </w:rPr>
        <w:t xml:space="preserve"> debito pubblico pontificio: categorie sociali, distribuzione delle quote, motivazioni di una scelta (XVII secolo). </w:t>
      </w:r>
      <w:proofErr w:type="gramStart"/>
      <w:r w:rsidRPr="007925E3">
        <w:rPr>
          <w:sz w:val="20"/>
          <w:szCs w:val="20"/>
        </w:rPr>
        <w:t xml:space="preserve">In </w:t>
      </w:r>
      <w:r w:rsidRPr="007925E3">
        <w:rPr>
          <w:i/>
          <w:color w:val="000000"/>
          <w:sz w:val="20"/>
          <w:szCs w:val="20"/>
        </w:rPr>
        <w:t>Debito Pubblico e Mercati Finanziari in Italia</w:t>
      </w:r>
      <w:r w:rsidRPr="007925E3">
        <w:rPr>
          <w:color w:val="000000"/>
          <w:sz w:val="20"/>
          <w:szCs w:val="20"/>
        </w:rPr>
        <w:t>.</w:t>
      </w:r>
      <w:proofErr w:type="gramEnd"/>
      <w:r w:rsidRPr="007925E3">
        <w:rPr>
          <w:color w:val="000000"/>
          <w:sz w:val="20"/>
          <w:szCs w:val="20"/>
        </w:rPr>
        <w:t xml:space="preserve"> </w:t>
      </w:r>
      <w:proofErr w:type="gramStart"/>
      <w:r w:rsidRPr="007925E3">
        <w:rPr>
          <w:color w:val="000000"/>
          <w:sz w:val="20"/>
          <w:szCs w:val="20"/>
        </w:rPr>
        <w:t>Secoli XIII</w:t>
      </w:r>
      <w:r w:rsidR="00AD4682">
        <w:rPr>
          <w:color w:val="000000"/>
          <w:sz w:val="20"/>
          <w:szCs w:val="20"/>
        </w:rPr>
        <w:t>–</w:t>
      </w:r>
      <w:r w:rsidRPr="007925E3">
        <w:rPr>
          <w:color w:val="000000"/>
          <w:sz w:val="20"/>
          <w:szCs w:val="20"/>
        </w:rPr>
        <w:t>XX</w:t>
      </w:r>
      <w:r w:rsidR="003E1DC1">
        <w:rPr>
          <w:color w:val="000000"/>
          <w:sz w:val="20"/>
          <w:szCs w:val="20"/>
        </w:rPr>
        <w:t>, edited by</w:t>
      </w:r>
      <w:r w:rsidR="003E1DC1" w:rsidRPr="003E1DC1">
        <w:rPr>
          <w:color w:val="000000"/>
          <w:sz w:val="20"/>
          <w:szCs w:val="20"/>
        </w:rPr>
        <w:t xml:space="preserve"> </w:t>
      </w:r>
      <w:r w:rsidR="003E1DC1" w:rsidRPr="007925E3">
        <w:rPr>
          <w:color w:val="000000"/>
          <w:sz w:val="20"/>
          <w:szCs w:val="20"/>
        </w:rPr>
        <w:t>G. De Luca and A. Moioli, 197</w:t>
      </w:r>
      <w:r w:rsidR="003E1DC1">
        <w:rPr>
          <w:color w:val="000000"/>
          <w:sz w:val="20"/>
          <w:szCs w:val="20"/>
        </w:rPr>
        <w:t>–</w:t>
      </w:r>
      <w:r w:rsidR="003E1DC1" w:rsidRPr="007925E3">
        <w:rPr>
          <w:color w:val="000000"/>
          <w:sz w:val="20"/>
          <w:szCs w:val="20"/>
        </w:rPr>
        <w:t>210.</w:t>
      </w:r>
      <w:proofErr w:type="gramEnd"/>
      <w:r w:rsidR="003E1DC1" w:rsidRPr="007925E3">
        <w:rPr>
          <w:color w:val="000000"/>
          <w:sz w:val="20"/>
          <w:szCs w:val="20"/>
        </w:rPr>
        <w:t xml:space="preserve"> </w:t>
      </w:r>
      <w:r w:rsidRPr="007925E3">
        <w:rPr>
          <w:color w:val="000000"/>
          <w:sz w:val="20"/>
          <w:szCs w:val="20"/>
        </w:rPr>
        <w:t xml:space="preserve">Rome: Franco Angeli, </w:t>
      </w:r>
      <w:r w:rsidR="003E1DC1" w:rsidRPr="007925E3">
        <w:rPr>
          <w:sz w:val="20"/>
          <w:szCs w:val="20"/>
        </w:rPr>
        <w:t>2007.</w:t>
      </w:r>
    </w:p>
    <w:p w:rsidR="00DB4683" w:rsidRPr="007925E3" w:rsidRDefault="00DB4683" w:rsidP="00526DCF">
      <w:pPr>
        <w:ind w:left="400" w:hanging="400"/>
        <w:rPr>
          <w:sz w:val="20"/>
          <w:szCs w:val="20"/>
          <w:lang w:eastAsia="en-GB"/>
        </w:rPr>
      </w:pPr>
      <w:proofErr w:type="gramStart"/>
      <w:r w:rsidRPr="00C222EF">
        <w:rPr>
          <w:spacing w:val="6"/>
          <w:sz w:val="20"/>
          <w:szCs w:val="20"/>
          <w:lang w:eastAsia="en-GB"/>
        </w:rPr>
        <w:t>McEvedy, C.</w:t>
      </w:r>
      <w:r w:rsidR="00C222EF" w:rsidRPr="00C222EF">
        <w:rPr>
          <w:spacing w:val="6"/>
          <w:sz w:val="20"/>
          <w:szCs w:val="20"/>
          <w:lang w:eastAsia="en-GB"/>
        </w:rPr>
        <w:t>,</w:t>
      </w:r>
      <w:r w:rsidRPr="00C222EF">
        <w:rPr>
          <w:spacing w:val="6"/>
          <w:sz w:val="20"/>
          <w:szCs w:val="20"/>
          <w:lang w:eastAsia="en-GB"/>
        </w:rPr>
        <w:t xml:space="preserve"> and </w:t>
      </w:r>
      <w:r w:rsidR="00C222EF" w:rsidRPr="00C222EF">
        <w:rPr>
          <w:spacing w:val="6"/>
          <w:sz w:val="20"/>
          <w:szCs w:val="20"/>
          <w:lang w:eastAsia="en-GB"/>
        </w:rPr>
        <w:t xml:space="preserve">R. </w:t>
      </w:r>
      <w:r w:rsidRPr="00C222EF">
        <w:rPr>
          <w:spacing w:val="6"/>
          <w:sz w:val="20"/>
          <w:szCs w:val="20"/>
          <w:lang w:eastAsia="en-GB"/>
        </w:rPr>
        <w:t>Jones</w:t>
      </w:r>
      <w:r w:rsidR="00C222EF" w:rsidRPr="00C222EF">
        <w:rPr>
          <w:spacing w:val="6"/>
          <w:sz w:val="20"/>
          <w:szCs w:val="20"/>
          <w:lang w:eastAsia="en-GB"/>
        </w:rPr>
        <w:t>.</w:t>
      </w:r>
      <w:proofErr w:type="gramEnd"/>
      <w:r w:rsidRPr="00C222EF">
        <w:rPr>
          <w:spacing w:val="6"/>
          <w:sz w:val="20"/>
          <w:szCs w:val="20"/>
          <w:lang w:eastAsia="en-GB"/>
        </w:rPr>
        <w:t xml:space="preserve"> </w:t>
      </w:r>
      <w:proofErr w:type="gramStart"/>
      <w:r w:rsidRPr="00C222EF">
        <w:rPr>
          <w:i/>
          <w:spacing w:val="6"/>
          <w:sz w:val="20"/>
          <w:szCs w:val="20"/>
          <w:lang w:eastAsia="en-GB"/>
        </w:rPr>
        <w:t>Atlas of World Population History</w:t>
      </w:r>
      <w:r w:rsidRPr="00C222EF">
        <w:rPr>
          <w:spacing w:val="6"/>
          <w:sz w:val="20"/>
          <w:szCs w:val="20"/>
          <w:lang w:eastAsia="en-GB"/>
        </w:rPr>
        <w:t>.</w:t>
      </w:r>
      <w:proofErr w:type="gramEnd"/>
      <w:r w:rsidRPr="00C222EF">
        <w:rPr>
          <w:spacing w:val="6"/>
          <w:sz w:val="20"/>
          <w:szCs w:val="20"/>
          <w:lang w:eastAsia="en-GB"/>
        </w:rPr>
        <w:t xml:space="preserve"> </w:t>
      </w:r>
      <w:proofErr w:type="gramStart"/>
      <w:r w:rsidRPr="00C222EF">
        <w:rPr>
          <w:spacing w:val="6"/>
          <w:sz w:val="20"/>
          <w:szCs w:val="20"/>
          <w:lang w:eastAsia="en-GB"/>
        </w:rPr>
        <w:t>3rd ed</w:t>
      </w:r>
      <w:r w:rsidR="00C222EF" w:rsidRPr="00C222EF">
        <w:rPr>
          <w:spacing w:val="6"/>
          <w:sz w:val="20"/>
          <w:szCs w:val="20"/>
          <w:lang w:eastAsia="en-GB"/>
        </w:rPr>
        <w:t>ition</w:t>
      </w:r>
      <w:r w:rsidRPr="00C222EF">
        <w:rPr>
          <w:spacing w:val="6"/>
          <w:sz w:val="20"/>
          <w:szCs w:val="20"/>
          <w:lang w:eastAsia="en-GB"/>
        </w:rPr>
        <w:t>.</w:t>
      </w:r>
      <w:proofErr w:type="gramEnd"/>
      <w:r w:rsidRPr="007925E3">
        <w:rPr>
          <w:sz w:val="20"/>
          <w:szCs w:val="20"/>
          <w:lang w:eastAsia="en-GB"/>
        </w:rPr>
        <w:t xml:space="preserve"> Harmondsworth and New York: Penguin</w:t>
      </w:r>
      <w:r w:rsidR="00C222EF">
        <w:rPr>
          <w:sz w:val="20"/>
          <w:szCs w:val="20"/>
          <w:lang w:eastAsia="en-GB"/>
        </w:rPr>
        <w:t xml:space="preserve">, </w:t>
      </w:r>
      <w:r w:rsidR="00C222EF" w:rsidRPr="007925E3">
        <w:rPr>
          <w:sz w:val="20"/>
          <w:szCs w:val="20"/>
          <w:lang w:eastAsia="en-GB"/>
        </w:rPr>
        <w:t>1985.</w:t>
      </w:r>
    </w:p>
    <w:p w:rsidR="00DB4683" w:rsidRPr="007925E3" w:rsidRDefault="00DB4683" w:rsidP="00526DCF">
      <w:pPr>
        <w:ind w:left="400" w:hanging="400"/>
        <w:rPr>
          <w:sz w:val="20"/>
          <w:szCs w:val="20"/>
          <w:lang w:eastAsia="en-GB"/>
        </w:rPr>
      </w:pPr>
      <w:r w:rsidRPr="007925E3">
        <w:rPr>
          <w:sz w:val="20"/>
          <w:szCs w:val="20"/>
          <w:lang w:eastAsia="en-GB"/>
        </w:rPr>
        <w:t xml:space="preserve">Menning, C. B. </w:t>
      </w:r>
      <w:r w:rsidRPr="007925E3">
        <w:rPr>
          <w:i/>
          <w:sz w:val="20"/>
          <w:szCs w:val="20"/>
          <w:lang w:eastAsia="en-GB"/>
        </w:rPr>
        <w:t xml:space="preserve">Charity and State in </w:t>
      </w:r>
      <w:r w:rsidR="004A3276" w:rsidRPr="007925E3">
        <w:rPr>
          <w:i/>
          <w:sz w:val="20"/>
          <w:szCs w:val="20"/>
          <w:lang w:eastAsia="en-GB"/>
        </w:rPr>
        <w:t xml:space="preserve">Late </w:t>
      </w:r>
      <w:r w:rsidRPr="007925E3">
        <w:rPr>
          <w:i/>
          <w:sz w:val="20"/>
          <w:szCs w:val="20"/>
          <w:lang w:eastAsia="en-GB"/>
        </w:rPr>
        <w:t>Renaissance Italy</w:t>
      </w:r>
      <w:r w:rsidR="00842B60">
        <w:rPr>
          <w:i/>
          <w:sz w:val="20"/>
          <w:szCs w:val="20"/>
          <w:lang w:eastAsia="en-GB"/>
        </w:rPr>
        <w:t>:</w:t>
      </w:r>
      <w:r w:rsidRPr="007925E3">
        <w:rPr>
          <w:i/>
          <w:sz w:val="20"/>
          <w:szCs w:val="20"/>
          <w:lang w:eastAsia="en-GB"/>
        </w:rPr>
        <w:t xml:space="preserve"> The Monte di Pietà of Florence</w:t>
      </w:r>
      <w:r w:rsidRPr="007925E3">
        <w:rPr>
          <w:sz w:val="20"/>
          <w:szCs w:val="20"/>
          <w:lang w:eastAsia="en-GB"/>
        </w:rPr>
        <w:t>. Ithaca</w:t>
      </w:r>
      <w:r w:rsidR="00842B60">
        <w:rPr>
          <w:sz w:val="20"/>
          <w:szCs w:val="20"/>
          <w:lang w:eastAsia="en-GB"/>
        </w:rPr>
        <w:t>, NY</w:t>
      </w:r>
      <w:r w:rsidRPr="007925E3">
        <w:rPr>
          <w:sz w:val="20"/>
          <w:szCs w:val="20"/>
          <w:lang w:eastAsia="en-GB"/>
        </w:rPr>
        <w:t xml:space="preserve"> and London: Cornell University Press</w:t>
      </w:r>
      <w:r w:rsidR="00842B60">
        <w:rPr>
          <w:sz w:val="20"/>
          <w:szCs w:val="20"/>
          <w:lang w:eastAsia="en-GB"/>
        </w:rPr>
        <w:t xml:space="preserve">, </w:t>
      </w:r>
      <w:r w:rsidR="00842B60" w:rsidRPr="007925E3">
        <w:rPr>
          <w:sz w:val="20"/>
          <w:szCs w:val="20"/>
          <w:lang w:eastAsia="en-GB"/>
        </w:rPr>
        <w:t>1993.</w:t>
      </w:r>
    </w:p>
    <w:p w:rsidR="00DB4683" w:rsidRPr="007925E3" w:rsidRDefault="00DB4683" w:rsidP="00526DCF">
      <w:pPr>
        <w:ind w:left="400" w:hanging="400"/>
        <w:rPr>
          <w:sz w:val="20"/>
          <w:szCs w:val="20"/>
          <w:lang w:eastAsia="en-GB"/>
        </w:rPr>
      </w:pPr>
      <w:r w:rsidRPr="0074321C">
        <w:rPr>
          <w:color w:val="000000"/>
          <w:spacing w:val="8"/>
          <w:sz w:val="20"/>
          <w:szCs w:val="20"/>
          <w:lang w:eastAsia="en-GB"/>
        </w:rPr>
        <w:t xml:space="preserve">Muto, G. </w:t>
      </w:r>
      <w:r w:rsidR="007F2166" w:rsidRPr="0074321C">
        <w:rPr>
          <w:color w:val="000000"/>
          <w:spacing w:val="8"/>
          <w:sz w:val="20"/>
          <w:szCs w:val="20"/>
          <w:lang w:eastAsia="en-GB"/>
        </w:rPr>
        <w:t>“</w:t>
      </w:r>
      <w:r w:rsidRPr="0074321C">
        <w:rPr>
          <w:color w:val="000000"/>
          <w:spacing w:val="8"/>
          <w:sz w:val="20"/>
          <w:szCs w:val="20"/>
          <w:lang w:eastAsia="en-GB"/>
        </w:rPr>
        <w:t>La feudalità meridionale tra crisi economica e ripresa politica.</w:t>
      </w:r>
      <w:r w:rsidR="007F2166" w:rsidRPr="0074321C">
        <w:rPr>
          <w:color w:val="000000"/>
          <w:spacing w:val="8"/>
          <w:sz w:val="20"/>
          <w:szCs w:val="20"/>
          <w:lang w:eastAsia="en-GB"/>
        </w:rPr>
        <w:t>”</w:t>
      </w:r>
      <w:r w:rsidRPr="0074321C">
        <w:rPr>
          <w:color w:val="000000"/>
          <w:spacing w:val="8"/>
          <w:sz w:val="20"/>
          <w:szCs w:val="20"/>
          <w:lang w:eastAsia="en-GB"/>
        </w:rPr>
        <w:t xml:space="preserve"> </w:t>
      </w:r>
      <w:r w:rsidRPr="0074321C">
        <w:rPr>
          <w:i/>
          <w:spacing w:val="8"/>
          <w:sz w:val="20"/>
          <w:szCs w:val="20"/>
          <w:lang w:eastAsia="en-GB"/>
        </w:rPr>
        <w:t xml:space="preserve">Studi </w:t>
      </w:r>
      <w:r w:rsidRPr="007925E3">
        <w:rPr>
          <w:i/>
          <w:sz w:val="20"/>
          <w:szCs w:val="20"/>
          <w:lang w:eastAsia="en-GB"/>
        </w:rPr>
        <w:t>Storici Luigi Simeone</w:t>
      </w:r>
      <w:r w:rsidR="00F150F6">
        <w:rPr>
          <w:sz w:val="20"/>
          <w:szCs w:val="20"/>
          <w:lang w:eastAsia="en-GB"/>
        </w:rPr>
        <w:t xml:space="preserve"> 36</w:t>
      </w:r>
      <w:r w:rsidR="007F2166">
        <w:rPr>
          <w:sz w:val="20"/>
          <w:szCs w:val="20"/>
          <w:lang w:eastAsia="en-GB"/>
        </w:rPr>
        <w:t xml:space="preserve"> </w:t>
      </w:r>
      <w:r w:rsidR="00030997">
        <w:rPr>
          <w:sz w:val="20"/>
          <w:szCs w:val="20"/>
          <w:lang w:eastAsia="en-GB"/>
        </w:rPr>
        <w:t>(</w:t>
      </w:r>
      <w:r w:rsidR="00030997" w:rsidRPr="007925E3">
        <w:rPr>
          <w:color w:val="000000"/>
          <w:sz w:val="20"/>
          <w:szCs w:val="20"/>
          <w:lang w:eastAsia="en-GB"/>
        </w:rPr>
        <w:t>1986</w:t>
      </w:r>
      <w:r w:rsidR="00030997">
        <w:rPr>
          <w:color w:val="000000"/>
          <w:sz w:val="20"/>
          <w:szCs w:val="20"/>
          <w:lang w:eastAsia="en-GB"/>
        </w:rPr>
        <w:t>):</w:t>
      </w:r>
      <w:r w:rsidR="00030997" w:rsidRPr="007925E3">
        <w:rPr>
          <w:color w:val="000000"/>
          <w:sz w:val="20"/>
          <w:szCs w:val="20"/>
          <w:lang w:eastAsia="en-GB"/>
        </w:rPr>
        <w:t xml:space="preserve"> </w:t>
      </w:r>
      <w:r w:rsidRPr="007925E3">
        <w:rPr>
          <w:sz w:val="20"/>
          <w:szCs w:val="20"/>
          <w:lang w:eastAsia="en-GB"/>
        </w:rPr>
        <w:t>29</w:t>
      </w:r>
      <w:r w:rsidR="00AD4682">
        <w:rPr>
          <w:sz w:val="20"/>
          <w:szCs w:val="20"/>
          <w:lang w:eastAsia="en-GB"/>
        </w:rPr>
        <w:t>–</w:t>
      </w:r>
      <w:r w:rsidRPr="007925E3">
        <w:rPr>
          <w:sz w:val="20"/>
          <w:szCs w:val="20"/>
          <w:lang w:eastAsia="en-GB"/>
        </w:rPr>
        <w:t>55.</w:t>
      </w:r>
    </w:p>
    <w:p w:rsidR="00DB4683" w:rsidRPr="001854F1" w:rsidRDefault="00DB4683" w:rsidP="00526DCF">
      <w:pPr>
        <w:ind w:left="400" w:hanging="400"/>
        <w:rPr>
          <w:w w:val="98"/>
          <w:sz w:val="20"/>
          <w:szCs w:val="20"/>
          <w:lang w:eastAsia="en-GB"/>
        </w:rPr>
      </w:pPr>
      <w:r w:rsidRPr="001854F1">
        <w:rPr>
          <w:w w:val="98"/>
          <w:sz w:val="20"/>
          <w:szCs w:val="20"/>
          <w:lang w:eastAsia="en-GB"/>
        </w:rPr>
        <w:t xml:space="preserve">Persson, K. G. </w:t>
      </w:r>
      <w:r w:rsidRPr="001854F1">
        <w:rPr>
          <w:i/>
          <w:w w:val="98"/>
          <w:sz w:val="20"/>
          <w:szCs w:val="20"/>
          <w:lang w:eastAsia="en-GB"/>
        </w:rPr>
        <w:t>Preindustrial Economic Growth: Social Organization and Technological Progress in Europe</w:t>
      </w:r>
      <w:r w:rsidRPr="001854F1">
        <w:rPr>
          <w:w w:val="98"/>
          <w:sz w:val="20"/>
          <w:szCs w:val="20"/>
          <w:lang w:eastAsia="en-GB"/>
        </w:rPr>
        <w:t>. Oxford: Basil Blackwell</w:t>
      </w:r>
      <w:r w:rsidR="001E7559" w:rsidRPr="001854F1">
        <w:rPr>
          <w:w w:val="98"/>
          <w:sz w:val="20"/>
          <w:szCs w:val="20"/>
          <w:lang w:eastAsia="en-GB"/>
        </w:rPr>
        <w:t>, 1988.</w:t>
      </w:r>
    </w:p>
    <w:p w:rsidR="00DB4683" w:rsidRPr="007925E3" w:rsidRDefault="00DB4683" w:rsidP="00526DCF">
      <w:pPr>
        <w:ind w:left="400" w:hanging="400"/>
        <w:rPr>
          <w:sz w:val="20"/>
          <w:szCs w:val="20"/>
        </w:rPr>
      </w:pPr>
      <w:r w:rsidRPr="007925E3">
        <w:rPr>
          <w:sz w:val="20"/>
          <w:szCs w:val="20"/>
        </w:rPr>
        <w:t xml:space="preserve">Pezzolo, L. </w:t>
      </w:r>
      <w:r w:rsidR="0059763A">
        <w:rPr>
          <w:sz w:val="20"/>
          <w:szCs w:val="20"/>
        </w:rPr>
        <w:t>“</w:t>
      </w:r>
      <w:r w:rsidRPr="007925E3">
        <w:rPr>
          <w:sz w:val="20"/>
          <w:szCs w:val="20"/>
        </w:rPr>
        <w:t xml:space="preserve">Elogio della rendita. </w:t>
      </w:r>
      <w:proofErr w:type="gramStart"/>
      <w:r w:rsidRPr="007925E3">
        <w:rPr>
          <w:sz w:val="20"/>
          <w:szCs w:val="20"/>
        </w:rPr>
        <w:t>Sul debito pubblico degli stati italiani nel cinque e seicento.</w:t>
      </w:r>
      <w:r w:rsidR="0059763A">
        <w:rPr>
          <w:sz w:val="20"/>
          <w:szCs w:val="20"/>
        </w:rPr>
        <w:t>”</w:t>
      </w:r>
      <w:proofErr w:type="gramEnd"/>
      <w:r w:rsidRPr="007925E3">
        <w:rPr>
          <w:sz w:val="20"/>
          <w:szCs w:val="20"/>
        </w:rPr>
        <w:t xml:space="preserve"> </w:t>
      </w:r>
      <w:r w:rsidRPr="007925E3">
        <w:rPr>
          <w:i/>
          <w:sz w:val="20"/>
          <w:szCs w:val="20"/>
        </w:rPr>
        <w:t>Rivista di Storia Economica</w:t>
      </w:r>
      <w:r w:rsidRPr="007925E3">
        <w:rPr>
          <w:sz w:val="20"/>
          <w:szCs w:val="20"/>
        </w:rPr>
        <w:t xml:space="preserve"> XII</w:t>
      </w:r>
      <w:r w:rsidR="0059763A">
        <w:rPr>
          <w:sz w:val="20"/>
          <w:szCs w:val="20"/>
        </w:rPr>
        <w:t>, no.</w:t>
      </w:r>
      <w:r w:rsidR="00D408FC">
        <w:rPr>
          <w:sz w:val="20"/>
          <w:szCs w:val="20"/>
        </w:rPr>
        <w:t xml:space="preserve"> </w:t>
      </w:r>
      <w:r w:rsidRPr="007925E3">
        <w:rPr>
          <w:sz w:val="20"/>
          <w:szCs w:val="20"/>
        </w:rPr>
        <w:t>3</w:t>
      </w:r>
      <w:r w:rsidR="00CA477F">
        <w:rPr>
          <w:sz w:val="20"/>
          <w:szCs w:val="20"/>
        </w:rPr>
        <w:t xml:space="preserve"> (</w:t>
      </w:r>
      <w:r w:rsidR="00CA477F" w:rsidRPr="007925E3">
        <w:rPr>
          <w:sz w:val="20"/>
          <w:szCs w:val="20"/>
        </w:rPr>
        <w:t>1995</w:t>
      </w:r>
      <w:r w:rsidR="00CA477F">
        <w:rPr>
          <w:sz w:val="20"/>
          <w:szCs w:val="20"/>
        </w:rPr>
        <w:t>):</w:t>
      </w:r>
      <w:r w:rsidRPr="007925E3">
        <w:rPr>
          <w:sz w:val="20"/>
          <w:szCs w:val="20"/>
        </w:rPr>
        <w:t xml:space="preserve"> 283</w:t>
      </w:r>
      <w:r w:rsidR="00AD4682">
        <w:rPr>
          <w:sz w:val="20"/>
          <w:szCs w:val="20"/>
        </w:rPr>
        <w:t>–</w:t>
      </w:r>
      <w:r w:rsidRPr="007925E3">
        <w:rPr>
          <w:sz w:val="20"/>
          <w:szCs w:val="20"/>
        </w:rPr>
        <w:t>330.</w:t>
      </w:r>
    </w:p>
    <w:p w:rsidR="00DB4683" w:rsidRPr="007925E3" w:rsidRDefault="00753CB4" w:rsidP="00526DCF">
      <w:pPr>
        <w:ind w:left="400" w:hanging="400"/>
        <w:rPr>
          <w:sz w:val="20"/>
          <w:szCs w:val="20"/>
        </w:rPr>
      </w:pPr>
      <w:r w:rsidRPr="007D6EAB">
        <w:rPr>
          <w:sz w:val="20"/>
        </w:rPr>
        <w:t>______.</w:t>
      </w:r>
      <w:r>
        <w:rPr>
          <w:sz w:val="20"/>
        </w:rPr>
        <w:t xml:space="preserve"> </w:t>
      </w:r>
      <w:r w:rsidR="00685CB8">
        <w:rPr>
          <w:sz w:val="20"/>
        </w:rPr>
        <w:t>“</w:t>
      </w:r>
      <w:r w:rsidR="00DB4683" w:rsidRPr="007925E3">
        <w:rPr>
          <w:sz w:val="20"/>
          <w:szCs w:val="20"/>
        </w:rPr>
        <w:t xml:space="preserve">Government </w:t>
      </w:r>
      <w:r w:rsidR="00D12098" w:rsidRPr="007925E3">
        <w:rPr>
          <w:sz w:val="20"/>
          <w:szCs w:val="20"/>
        </w:rPr>
        <w:t>Debts</w:t>
      </w:r>
      <w:r w:rsidR="00DB4683" w:rsidRPr="007925E3">
        <w:rPr>
          <w:sz w:val="20"/>
          <w:szCs w:val="20"/>
        </w:rPr>
        <w:t xml:space="preserve"> and </w:t>
      </w:r>
      <w:r w:rsidR="00D12098" w:rsidRPr="007925E3">
        <w:rPr>
          <w:sz w:val="20"/>
          <w:szCs w:val="20"/>
        </w:rPr>
        <w:t>Trust</w:t>
      </w:r>
      <w:r w:rsidR="00685CB8">
        <w:rPr>
          <w:sz w:val="20"/>
          <w:szCs w:val="20"/>
        </w:rPr>
        <w:t>:</w:t>
      </w:r>
      <w:r w:rsidR="00D12098" w:rsidRPr="007925E3">
        <w:rPr>
          <w:sz w:val="20"/>
          <w:szCs w:val="20"/>
        </w:rPr>
        <w:t xml:space="preserve"> </w:t>
      </w:r>
      <w:r w:rsidR="00DB4683" w:rsidRPr="007925E3">
        <w:rPr>
          <w:sz w:val="20"/>
          <w:szCs w:val="20"/>
        </w:rPr>
        <w:t xml:space="preserve">French </w:t>
      </w:r>
      <w:r w:rsidR="00D12098" w:rsidRPr="007925E3">
        <w:rPr>
          <w:sz w:val="20"/>
          <w:szCs w:val="20"/>
        </w:rPr>
        <w:t xml:space="preserve">Kings </w:t>
      </w:r>
      <w:r w:rsidR="00DB4683" w:rsidRPr="007925E3">
        <w:rPr>
          <w:sz w:val="20"/>
          <w:szCs w:val="20"/>
        </w:rPr>
        <w:t xml:space="preserve">and Roman </w:t>
      </w:r>
      <w:r w:rsidR="00D12098" w:rsidRPr="007925E3">
        <w:rPr>
          <w:sz w:val="20"/>
          <w:szCs w:val="20"/>
        </w:rPr>
        <w:t xml:space="preserve">Popes </w:t>
      </w:r>
      <w:r w:rsidR="00DB4683" w:rsidRPr="007925E3">
        <w:rPr>
          <w:sz w:val="20"/>
          <w:szCs w:val="20"/>
        </w:rPr>
        <w:t xml:space="preserve">as </w:t>
      </w:r>
      <w:r w:rsidR="00D12098" w:rsidRPr="007925E3">
        <w:rPr>
          <w:sz w:val="20"/>
          <w:szCs w:val="20"/>
        </w:rPr>
        <w:t xml:space="preserve">Borrowers, </w:t>
      </w:r>
      <w:r w:rsidR="00DB4683" w:rsidRPr="007925E3">
        <w:rPr>
          <w:sz w:val="20"/>
          <w:szCs w:val="20"/>
        </w:rPr>
        <w:t>1520</w:t>
      </w:r>
      <w:r w:rsidR="00AD4682">
        <w:rPr>
          <w:sz w:val="20"/>
          <w:szCs w:val="20"/>
        </w:rPr>
        <w:t>–</w:t>
      </w:r>
      <w:r w:rsidR="00342947">
        <w:rPr>
          <w:sz w:val="20"/>
          <w:szCs w:val="20"/>
        </w:rPr>
        <w:t>1660.</w:t>
      </w:r>
      <w:r w:rsidR="00685CB8">
        <w:rPr>
          <w:sz w:val="20"/>
          <w:szCs w:val="20"/>
        </w:rPr>
        <w:t>”</w:t>
      </w:r>
      <w:r w:rsidR="00342947">
        <w:rPr>
          <w:sz w:val="20"/>
          <w:szCs w:val="20"/>
        </w:rPr>
        <w:t xml:space="preserve"> </w:t>
      </w:r>
      <w:r w:rsidR="00DB4683" w:rsidRPr="007925E3">
        <w:rPr>
          <w:i/>
          <w:sz w:val="20"/>
          <w:szCs w:val="20"/>
        </w:rPr>
        <w:t>Rivista di Storia Economica</w:t>
      </w:r>
      <w:r w:rsidR="00DB4683" w:rsidRPr="007925E3">
        <w:rPr>
          <w:sz w:val="20"/>
          <w:szCs w:val="20"/>
        </w:rPr>
        <w:t xml:space="preserve"> 15</w:t>
      </w:r>
      <w:r w:rsidR="00FB5279">
        <w:rPr>
          <w:sz w:val="20"/>
          <w:szCs w:val="20"/>
        </w:rPr>
        <w:t xml:space="preserve">, no. </w:t>
      </w:r>
      <w:r w:rsidR="00DB4683" w:rsidRPr="007925E3">
        <w:rPr>
          <w:sz w:val="20"/>
          <w:szCs w:val="20"/>
        </w:rPr>
        <w:t>3</w:t>
      </w:r>
      <w:r w:rsidR="00FB5279">
        <w:rPr>
          <w:sz w:val="20"/>
          <w:szCs w:val="20"/>
        </w:rPr>
        <w:t xml:space="preserve"> (</w:t>
      </w:r>
      <w:r w:rsidR="00FB5279" w:rsidRPr="007925E3">
        <w:rPr>
          <w:sz w:val="20"/>
          <w:szCs w:val="20"/>
        </w:rPr>
        <w:t>1999</w:t>
      </w:r>
      <w:r w:rsidR="00FB5279">
        <w:rPr>
          <w:sz w:val="20"/>
          <w:szCs w:val="20"/>
        </w:rPr>
        <w:t>):</w:t>
      </w:r>
      <w:r w:rsidR="00FB5279" w:rsidRPr="007925E3">
        <w:rPr>
          <w:sz w:val="20"/>
          <w:szCs w:val="20"/>
        </w:rPr>
        <w:t xml:space="preserve"> </w:t>
      </w:r>
      <w:r w:rsidR="00DB4683" w:rsidRPr="007925E3">
        <w:rPr>
          <w:sz w:val="20"/>
          <w:szCs w:val="20"/>
        </w:rPr>
        <w:t>233</w:t>
      </w:r>
      <w:r w:rsidR="00AD4682">
        <w:rPr>
          <w:sz w:val="20"/>
          <w:szCs w:val="20"/>
        </w:rPr>
        <w:t>–</w:t>
      </w:r>
      <w:r w:rsidR="00DB4683" w:rsidRPr="007925E3">
        <w:rPr>
          <w:sz w:val="20"/>
          <w:szCs w:val="20"/>
        </w:rPr>
        <w:t>61.</w:t>
      </w:r>
    </w:p>
    <w:p w:rsidR="00DB4683" w:rsidRPr="007925E3" w:rsidRDefault="00753CB4" w:rsidP="00526DCF">
      <w:pPr>
        <w:ind w:left="400" w:hanging="400"/>
        <w:rPr>
          <w:sz w:val="20"/>
          <w:szCs w:val="20"/>
          <w:lang w:eastAsia="en-GB"/>
        </w:rPr>
      </w:pPr>
      <w:r w:rsidRPr="007D6EAB">
        <w:rPr>
          <w:sz w:val="20"/>
        </w:rPr>
        <w:t>______.</w:t>
      </w:r>
      <w:r>
        <w:rPr>
          <w:sz w:val="20"/>
        </w:rPr>
        <w:t xml:space="preserve"> </w:t>
      </w:r>
      <w:r w:rsidR="004F0894">
        <w:rPr>
          <w:sz w:val="20"/>
        </w:rPr>
        <w:t xml:space="preserve"> </w:t>
      </w:r>
      <w:r w:rsidR="00DB4683" w:rsidRPr="004F0894">
        <w:rPr>
          <w:i/>
          <w:spacing w:val="6"/>
          <w:sz w:val="20"/>
          <w:szCs w:val="20"/>
          <w:lang w:eastAsia="en-GB"/>
        </w:rPr>
        <w:t>Il Fisco dei Veneziani. Finanza Pubblica ed Economia tra il XV e XVII</w:t>
      </w:r>
      <w:r w:rsidR="00DB4683" w:rsidRPr="007925E3">
        <w:rPr>
          <w:i/>
          <w:sz w:val="20"/>
          <w:szCs w:val="20"/>
          <w:lang w:eastAsia="en-GB"/>
        </w:rPr>
        <w:t xml:space="preserve"> Secolo</w:t>
      </w:r>
      <w:r w:rsidR="00DB4683" w:rsidRPr="007925E3">
        <w:rPr>
          <w:sz w:val="20"/>
          <w:szCs w:val="20"/>
          <w:lang w:eastAsia="en-GB"/>
        </w:rPr>
        <w:t>. Verona: Cierre Edizioni</w:t>
      </w:r>
      <w:r w:rsidR="00A85091">
        <w:rPr>
          <w:sz w:val="20"/>
          <w:szCs w:val="20"/>
          <w:lang w:eastAsia="en-GB"/>
        </w:rPr>
        <w:t xml:space="preserve">, </w:t>
      </w:r>
      <w:r w:rsidR="00A85091" w:rsidRPr="007925E3">
        <w:rPr>
          <w:sz w:val="20"/>
          <w:szCs w:val="20"/>
          <w:lang w:eastAsia="en-GB"/>
        </w:rPr>
        <w:t>2003a.</w:t>
      </w:r>
    </w:p>
    <w:p w:rsidR="00DB4683" w:rsidRPr="007925E3" w:rsidRDefault="00753CB4" w:rsidP="00526DCF">
      <w:pPr>
        <w:ind w:left="400" w:hanging="400"/>
        <w:rPr>
          <w:sz w:val="20"/>
          <w:szCs w:val="20"/>
          <w:lang w:eastAsia="en-GB"/>
        </w:rPr>
      </w:pPr>
      <w:r w:rsidRPr="007D6EAB">
        <w:rPr>
          <w:sz w:val="20"/>
        </w:rPr>
        <w:t>______.</w:t>
      </w:r>
      <w:r>
        <w:rPr>
          <w:sz w:val="20"/>
        </w:rPr>
        <w:t xml:space="preserve"> </w:t>
      </w:r>
      <w:r w:rsidR="00DB4683" w:rsidRPr="007925E3">
        <w:rPr>
          <w:i/>
          <w:sz w:val="20"/>
          <w:szCs w:val="20"/>
          <w:lang w:eastAsia="en-GB"/>
        </w:rPr>
        <w:t>La Finanza Pubblica Veneziana in Età Moderna</w:t>
      </w:r>
      <w:r w:rsidR="00DB4683" w:rsidRPr="007925E3">
        <w:rPr>
          <w:sz w:val="20"/>
          <w:szCs w:val="20"/>
          <w:lang w:eastAsia="en-GB"/>
        </w:rPr>
        <w:t xml:space="preserve">. Working Paper 2003.08. </w:t>
      </w:r>
      <w:proofErr w:type="gramStart"/>
      <w:r w:rsidR="00DB4683" w:rsidRPr="007925E3">
        <w:rPr>
          <w:sz w:val="20"/>
          <w:szCs w:val="20"/>
          <w:lang w:eastAsia="en-GB"/>
        </w:rPr>
        <w:t>Venice: Università Ca</w:t>
      </w:r>
      <w:r w:rsidR="00471FAB">
        <w:rPr>
          <w:sz w:val="20"/>
          <w:szCs w:val="20"/>
          <w:lang w:eastAsia="en-GB"/>
        </w:rPr>
        <w:t>’</w:t>
      </w:r>
      <w:r w:rsidR="00DB4683" w:rsidRPr="007925E3">
        <w:rPr>
          <w:sz w:val="20"/>
          <w:szCs w:val="20"/>
          <w:lang w:eastAsia="en-GB"/>
        </w:rPr>
        <w:t xml:space="preserve"> Foscari</w:t>
      </w:r>
      <w:r w:rsidR="00BC3EF5">
        <w:rPr>
          <w:sz w:val="20"/>
          <w:szCs w:val="20"/>
          <w:lang w:eastAsia="en-GB"/>
        </w:rPr>
        <w:t xml:space="preserve">, </w:t>
      </w:r>
      <w:r w:rsidR="00BC3EF5" w:rsidRPr="007925E3">
        <w:rPr>
          <w:sz w:val="20"/>
          <w:szCs w:val="20"/>
          <w:lang w:eastAsia="en-GB"/>
        </w:rPr>
        <w:t>2003b.</w:t>
      </w:r>
      <w:proofErr w:type="gramEnd"/>
      <w:r w:rsidR="00BC3EF5" w:rsidRPr="007925E3">
        <w:rPr>
          <w:sz w:val="20"/>
          <w:szCs w:val="20"/>
          <w:lang w:eastAsia="en-GB"/>
        </w:rPr>
        <w:t xml:space="preserve"> </w:t>
      </w:r>
      <w:r w:rsidR="00DB4683" w:rsidRPr="007925E3">
        <w:rPr>
          <w:sz w:val="20"/>
          <w:szCs w:val="20"/>
          <w:lang w:eastAsia="en-GB"/>
        </w:rPr>
        <w:t xml:space="preserve"> </w:t>
      </w:r>
    </w:p>
    <w:p w:rsidR="00DB4683" w:rsidRPr="007925E3" w:rsidRDefault="00753CB4" w:rsidP="00526DCF">
      <w:pPr>
        <w:ind w:left="400" w:hanging="400"/>
        <w:rPr>
          <w:sz w:val="20"/>
          <w:szCs w:val="20"/>
          <w:lang w:eastAsia="en-GB"/>
        </w:rPr>
      </w:pPr>
      <w:r w:rsidRPr="007D6EAB">
        <w:rPr>
          <w:sz w:val="20"/>
        </w:rPr>
        <w:t>______.</w:t>
      </w:r>
      <w:r w:rsidR="000E78CD">
        <w:rPr>
          <w:sz w:val="20"/>
        </w:rPr>
        <w:t xml:space="preserve"> “</w:t>
      </w:r>
      <w:r w:rsidR="00DB4683" w:rsidRPr="007925E3">
        <w:rPr>
          <w:sz w:val="20"/>
          <w:szCs w:val="20"/>
          <w:lang w:eastAsia="en-GB"/>
        </w:rPr>
        <w:t xml:space="preserve">Bonds and </w:t>
      </w:r>
      <w:r w:rsidR="000E78CD" w:rsidRPr="007925E3">
        <w:rPr>
          <w:sz w:val="20"/>
          <w:szCs w:val="20"/>
          <w:lang w:eastAsia="en-GB"/>
        </w:rPr>
        <w:t xml:space="preserve">Government Debt </w:t>
      </w:r>
      <w:r w:rsidR="00DB4683" w:rsidRPr="007925E3">
        <w:rPr>
          <w:sz w:val="20"/>
          <w:szCs w:val="20"/>
          <w:lang w:eastAsia="en-GB"/>
        </w:rPr>
        <w:t xml:space="preserve">in Italian </w:t>
      </w:r>
      <w:r w:rsidR="000E78CD" w:rsidRPr="007925E3">
        <w:rPr>
          <w:sz w:val="20"/>
          <w:szCs w:val="20"/>
          <w:lang w:eastAsia="en-GB"/>
        </w:rPr>
        <w:t>City</w:t>
      </w:r>
      <w:r w:rsidR="000E78CD">
        <w:rPr>
          <w:sz w:val="20"/>
          <w:szCs w:val="20"/>
          <w:lang w:eastAsia="en-GB"/>
        </w:rPr>
        <w:t>-</w:t>
      </w:r>
      <w:r w:rsidR="000E78CD" w:rsidRPr="007925E3">
        <w:rPr>
          <w:sz w:val="20"/>
          <w:szCs w:val="20"/>
          <w:lang w:eastAsia="en-GB"/>
        </w:rPr>
        <w:t xml:space="preserve">States, </w:t>
      </w:r>
      <w:r w:rsidR="00DB4683" w:rsidRPr="007925E3">
        <w:rPr>
          <w:sz w:val="20"/>
          <w:szCs w:val="20"/>
          <w:lang w:eastAsia="en-GB"/>
        </w:rPr>
        <w:t>1250</w:t>
      </w:r>
      <w:r w:rsidR="00AD4682">
        <w:rPr>
          <w:sz w:val="20"/>
          <w:szCs w:val="20"/>
          <w:lang w:eastAsia="en-GB"/>
        </w:rPr>
        <w:t>–</w:t>
      </w:r>
      <w:r w:rsidR="00DB4683" w:rsidRPr="007925E3">
        <w:rPr>
          <w:sz w:val="20"/>
          <w:szCs w:val="20"/>
          <w:lang w:eastAsia="en-GB"/>
        </w:rPr>
        <w:t xml:space="preserve">1650. In </w:t>
      </w:r>
      <w:r w:rsidR="00DB4683" w:rsidRPr="007925E3">
        <w:rPr>
          <w:i/>
          <w:sz w:val="20"/>
          <w:szCs w:val="20"/>
          <w:lang w:eastAsia="en-GB"/>
        </w:rPr>
        <w:t xml:space="preserve">The Origins of Value: The Financial Innovations </w:t>
      </w:r>
      <w:r w:rsidR="000E78CD" w:rsidRPr="007925E3">
        <w:rPr>
          <w:i/>
          <w:sz w:val="20"/>
          <w:szCs w:val="20"/>
          <w:lang w:eastAsia="en-GB"/>
        </w:rPr>
        <w:t>That Created Modern Capital Markets</w:t>
      </w:r>
      <w:r w:rsidR="000E78CD">
        <w:rPr>
          <w:sz w:val="20"/>
          <w:szCs w:val="20"/>
          <w:lang w:eastAsia="en-GB"/>
        </w:rPr>
        <w:t>, edited by</w:t>
      </w:r>
      <w:r w:rsidR="000E78CD" w:rsidRPr="000E78CD">
        <w:rPr>
          <w:sz w:val="20"/>
          <w:szCs w:val="20"/>
          <w:lang w:eastAsia="en-GB"/>
        </w:rPr>
        <w:t xml:space="preserve"> </w:t>
      </w:r>
      <w:r w:rsidR="000E78CD" w:rsidRPr="007925E3">
        <w:rPr>
          <w:sz w:val="20"/>
          <w:szCs w:val="20"/>
          <w:lang w:eastAsia="en-GB"/>
        </w:rPr>
        <w:t xml:space="preserve">N. </w:t>
      </w:r>
      <w:r w:rsidR="000E78CD">
        <w:rPr>
          <w:sz w:val="20"/>
          <w:szCs w:val="20"/>
          <w:lang w:eastAsia="en-GB"/>
        </w:rPr>
        <w:t>Goetzmann</w:t>
      </w:r>
      <w:r w:rsidR="000E78CD" w:rsidRPr="007925E3">
        <w:rPr>
          <w:sz w:val="20"/>
          <w:szCs w:val="20"/>
          <w:lang w:eastAsia="en-GB"/>
        </w:rPr>
        <w:t xml:space="preserve"> and K. G.  </w:t>
      </w:r>
      <w:proofErr w:type="gramStart"/>
      <w:r w:rsidR="000E78CD" w:rsidRPr="007925E3">
        <w:rPr>
          <w:sz w:val="20"/>
          <w:szCs w:val="20"/>
          <w:lang w:eastAsia="en-GB"/>
        </w:rPr>
        <w:t>Rouwenhorst, 145</w:t>
      </w:r>
      <w:r w:rsidR="000E78CD">
        <w:rPr>
          <w:sz w:val="20"/>
          <w:szCs w:val="20"/>
          <w:lang w:eastAsia="en-GB"/>
        </w:rPr>
        <w:t>–</w:t>
      </w:r>
      <w:r w:rsidR="000E78CD" w:rsidRPr="007925E3">
        <w:rPr>
          <w:sz w:val="20"/>
          <w:szCs w:val="20"/>
          <w:lang w:eastAsia="en-GB"/>
        </w:rPr>
        <w:t>64.</w:t>
      </w:r>
      <w:proofErr w:type="gramEnd"/>
      <w:r w:rsidR="000E78CD">
        <w:rPr>
          <w:sz w:val="20"/>
          <w:szCs w:val="20"/>
          <w:lang w:eastAsia="en-GB"/>
        </w:rPr>
        <w:t xml:space="preserve"> </w:t>
      </w:r>
      <w:r w:rsidR="00DB4683" w:rsidRPr="007925E3">
        <w:rPr>
          <w:sz w:val="20"/>
          <w:szCs w:val="20"/>
          <w:lang w:eastAsia="en-GB"/>
        </w:rPr>
        <w:t xml:space="preserve">Oxford and New York: Oxford University Press, </w:t>
      </w:r>
      <w:r w:rsidR="000E78CD" w:rsidRPr="007925E3">
        <w:rPr>
          <w:sz w:val="20"/>
          <w:szCs w:val="20"/>
          <w:lang w:eastAsia="en-GB"/>
        </w:rPr>
        <w:t>2005.</w:t>
      </w:r>
    </w:p>
    <w:p w:rsidR="00DB4683" w:rsidRPr="007925E3" w:rsidRDefault="00753CB4"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Una Finanza d</w:t>
      </w:r>
      <w:r w:rsidR="00471FAB">
        <w:rPr>
          <w:i/>
          <w:sz w:val="20"/>
          <w:szCs w:val="20"/>
          <w:lang w:eastAsia="en-GB"/>
        </w:rPr>
        <w:t>’</w:t>
      </w:r>
      <w:r w:rsidR="00DB4683" w:rsidRPr="007925E3">
        <w:rPr>
          <w:i/>
          <w:sz w:val="20"/>
          <w:szCs w:val="20"/>
          <w:lang w:eastAsia="en-GB"/>
        </w:rPr>
        <w:t>Ancien Régime la Repubblica Veneta tra XV e XVIII Secolo</w:t>
      </w:r>
      <w:r w:rsidR="00DB4683" w:rsidRPr="007925E3">
        <w:rPr>
          <w:sz w:val="20"/>
          <w:szCs w:val="20"/>
          <w:lang w:eastAsia="en-GB"/>
        </w:rPr>
        <w:t>.</w:t>
      </w:r>
      <w:proofErr w:type="gramEnd"/>
      <w:r w:rsidR="00DB4683" w:rsidRPr="007925E3">
        <w:rPr>
          <w:sz w:val="20"/>
          <w:szCs w:val="20"/>
          <w:lang w:eastAsia="en-GB"/>
        </w:rPr>
        <w:t xml:space="preserve"> Naples and Rome: Edizioni Scientifiche Italiane</w:t>
      </w:r>
      <w:r w:rsidR="000F5DD6">
        <w:rPr>
          <w:sz w:val="20"/>
          <w:szCs w:val="20"/>
          <w:lang w:eastAsia="en-GB"/>
        </w:rPr>
        <w:t xml:space="preserve">, </w:t>
      </w:r>
      <w:r w:rsidR="000F5DD6" w:rsidRPr="007925E3">
        <w:rPr>
          <w:sz w:val="20"/>
          <w:szCs w:val="20"/>
          <w:lang w:eastAsia="en-GB"/>
        </w:rPr>
        <w:t xml:space="preserve">2006a. </w:t>
      </w:r>
      <w:r w:rsidR="00DB4683" w:rsidRPr="007925E3">
        <w:rPr>
          <w:sz w:val="20"/>
          <w:szCs w:val="20"/>
          <w:lang w:eastAsia="en-GB"/>
        </w:rPr>
        <w:t xml:space="preserve"> </w:t>
      </w:r>
    </w:p>
    <w:p w:rsidR="00DB4683" w:rsidRPr="007925E3" w:rsidRDefault="00753CB4" w:rsidP="00526DCF">
      <w:pPr>
        <w:ind w:left="400" w:hanging="400"/>
        <w:rPr>
          <w:sz w:val="20"/>
          <w:szCs w:val="20"/>
          <w:lang w:eastAsia="en-GB"/>
        </w:rPr>
      </w:pPr>
      <w:r w:rsidRPr="007D6EAB">
        <w:rPr>
          <w:sz w:val="20"/>
        </w:rPr>
        <w:t>______.</w:t>
      </w:r>
      <w:r>
        <w:rPr>
          <w:sz w:val="20"/>
        </w:rPr>
        <w:t xml:space="preserve"> </w:t>
      </w:r>
      <w:r w:rsidR="00961AF2">
        <w:rPr>
          <w:sz w:val="20"/>
        </w:rPr>
        <w:t xml:space="preserve"> “</w:t>
      </w:r>
      <w:r w:rsidR="00DB4683" w:rsidRPr="007925E3">
        <w:rPr>
          <w:sz w:val="20"/>
          <w:szCs w:val="20"/>
          <w:lang w:eastAsia="en-GB"/>
        </w:rPr>
        <w:t>La Rivoluzione Militare: Una Prospettiva Italiana</w:t>
      </w:r>
      <w:r w:rsidR="00961AF2">
        <w:rPr>
          <w:sz w:val="20"/>
          <w:szCs w:val="20"/>
          <w:lang w:eastAsia="en-GB"/>
        </w:rPr>
        <w:t>,</w:t>
      </w:r>
      <w:r w:rsidR="00DB4683" w:rsidRPr="007925E3">
        <w:rPr>
          <w:sz w:val="20"/>
          <w:szCs w:val="20"/>
          <w:lang w:eastAsia="en-GB"/>
        </w:rPr>
        <w:t xml:space="preserve"> 1400</w:t>
      </w:r>
      <w:r w:rsidR="00AD4682">
        <w:rPr>
          <w:sz w:val="20"/>
          <w:szCs w:val="20"/>
          <w:lang w:eastAsia="en-GB"/>
        </w:rPr>
        <w:t>–</w:t>
      </w:r>
      <w:r w:rsidR="00DB4683" w:rsidRPr="007925E3">
        <w:rPr>
          <w:sz w:val="20"/>
          <w:szCs w:val="20"/>
          <w:lang w:eastAsia="en-GB"/>
        </w:rPr>
        <w:t>1700.</w:t>
      </w:r>
      <w:r w:rsidR="00961AF2">
        <w:rPr>
          <w:sz w:val="20"/>
          <w:szCs w:val="20"/>
          <w:lang w:eastAsia="en-GB"/>
        </w:rPr>
        <w:t>”</w:t>
      </w:r>
      <w:r w:rsidR="00DB4683" w:rsidRPr="007925E3">
        <w:rPr>
          <w:sz w:val="20"/>
          <w:szCs w:val="20"/>
          <w:lang w:eastAsia="en-GB"/>
        </w:rPr>
        <w:t xml:space="preserve"> </w:t>
      </w:r>
      <w:proofErr w:type="gramStart"/>
      <w:r w:rsidR="00DB4683" w:rsidRPr="007925E3">
        <w:rPr>
          <w:sz w:val="20"/>
          <w:szCs w:val="20"/>
          <w:lang w:eastAsia="en-GB"/>
        </w:rPr>
        <w:t xml:space="preserve">In </w:t>
      </w:r>
      <w:r w:rsidR="00DB4683" w:rsidRPr="007925E3">
        <w:rPr>
          <w:i/>
          <w:sz w:val="20"/>
          <w:szCs w:val="20"/>
          <w:lang w:eastAsia="en-GB"/>
        </w:rPr>
        <w:t>Militari in Età Moderna.</w:t>
      </w:r>
      <w:proofErr w:type="gramEnd"/>
      <w:r w:rsidR="00DB4683" w:rsidRPr="007925E3">
        <w:rPr>
          <w:i/>
          <w:sz w:val="20"/>
          <w:szCs w:val="20"/>
          <w:lang w:eastAsia="en-GB"/>
        </w:rPr>
        <w:t xml:space="preserve"> La Centralità di </w:t>
      </w:r>
      <w:proofErr w:type="gramStart"/>
      <w:r w:rsidR="00DB4683" w:rsidRPr="007925E3">
        <w:rPr>
          <w:i/>
          <w:sz w:val="20"/>
          <w:szCs w:val="20"/>
          <w:lang w:eastAsia="en-GB"/>
        </w:rPr>
        <w:t>un</w:t>
      </w:r>
      <w:proofErr w:type="gramEnd"/>
      <w:r w:rsidR="00DB4683" w:rsidRPr="007925E3">
        <w:rPr>
          <w:i/>
          <w:sz w:val="20"/>
          <w:szCs w:val="20"/>
          <w:lang w:eastAsia="en-GB"/>
        </w:rPr>
        <w:t xml:space="preserve"> Tema di Confine</w:t>
      </w:r>
      <w:r w:rsidR="00961AF2">
        <w:rPr>
          <w:sz w:val="20"/>
          <w:szCs w:val="20"/>
          <w:lang w:eastAsia="en-GB"/>
        </w:rPr>
        <w:t xml:space="preserve">, edited by </w:t>
      </w:r>
      <w:r w:rsidR="007C3073" w:rsidRPr="007925E3">
        <w:rPr>
          <w:sz w:val="20"/>
          <w:szCs w:val="20"/>
          <w:lang w:eastAsia="en-GB"/>
        </w:rPr>
        <w:t xml:space="preserve">A. </w:t>
      </w:r>
      <w:r w:rsidR="007C3073">
        <w:rPr>
          <w:sz w:val="20"/>
          <w:szCs w:val="20"/>
          <w:lang w:eastAsia="en-GB"/>
        </w:rPr>
        <w:t>Dattero</w:t>
      </w:r>
      <w:r w:rsidR="00961AF2" w:rsidRPr="007925E3">
        <w:rPr>
          <w:sz w:val="20"/>
          <w:szCs w:val="20"/>
          <w:lang w:eastAsia="en-GB"/>
        </w:rPr>
        <w:t xml:space="preserve"> and </w:t>
      </w:r>
      <w:r w:rsidR="007C3073" w:rsidRPr="007925E3">
        <w:rPr>
          <w:sz w:val="20"/>
          <w:szCs w:val="20"/>
          <w:lang w:eastAsia="en-GB"/>
        </w:rPr>
        <w:t xml:space="preserve">S. </w:t>
      </w:r>
      <w:r w:rsidR="00961AF2" w:rsidRPr="007925E3">
        <w:rPr>
          <w:sz w:val="20"/>
          <w:szCs w:val="20"/>
          <w:lang w:eastAsia="en-GB"/>
        </w:rPr>
        <w:t xml:space="preserve">Levati, </w:t>
      </w:r>
      <w:r w:rsidR="007C3073" w:rsidRPr="007925E3">
        <w:rPr>
          <w:sz w:val="20"/>
          <w:szCs w:val="20"/>
          <w:lang w:eastAsia="en-GB"/>
        </w:rPr>
        <w:t>15</w:t>
      </w:r>
      <w:r w:rsidR="007C3073">
        <w:rPr>
          <w:sz w:val="20"/>
          <w:szCs w:val="20"/>
          <w:lang w:eastAsia="en-GB"/>
        </w:rPr>
        <w:t>–</w:t>
      </w:r>
      <w:r w:rsidR="007C3073" w:rsidRPr="007925E3">
        <w:rPr>
          <w:sz w:val="20"/>
          <w:szCs w:val="20"/>
          <w:lang w:eastAsia="en-GB"/>
        </w:rPr>
        <w:t xml:space="preserve">62. </w:t>
      </w:r>
      <w:r w:rsidR="00DB4683" w:rsidRPr="007925E3">
        <w:rPr>
          <w:sz w:val="20"/>
          <w:szCs w:val="20"/>
          <w:lang w:eastAsia="en-GB"/>
        </w:rPr>
        <w:t xml:space="preserve">Milan: Cisalpino, </w:t>
      </w:r>
      <w:r w:rsidR="00961AF2" w:rsidRPr="007925E3">
        <w:rPr>
          <w:sz w:val="20"/>
          <w:szCs w:val="20"/>
          <w:lang w:eastAsia="en-GB"/>
        </w:rPr>
        <w:t>2006b.</w:t>
      </w:r>
    </w:p>
    <w:p w:rsidR="00DB4683" w:rsidRPr="00FD4F87" w:rsidRDefault="00753CB4" w:rsidP="00526DCF">
      <w:pPr>
        <w:ind w:left="400" w:hanging="400"/>
        <w:rPr>
          <w:w w:val="98"/>
          <w:sz w:val="20"/>
          <w:szCs w:val="20"/>
          <w:lang w:eastAsia="en-GB"/>
        </w:rPr>
      </w:pPr>
      <w:r w:rsidRPr="007D6EAB">
        <w:rPr>
          <w:sz w:val="20"/>
        </w:rPr>
        <w:t>______.</w:t>
      </w:r>
      <w:r>
        <w:rPr>
          <w:sz w:val="20"/>
        </w:rPr>
        <w:t xml:space="preserve"> </w:t>
      </w:r>
      <w:proofErr w:type="gramStart"/>
      <w:r w:rsidR="00554017" w:rsidRPr="004024EA">
        <w:rPr>
          <w:w w:val="96"/>
          <w:sz w:val="20"/>
        </w:rPr>
        <w:t>“</w:t>
      </w:r>
      <w:r w:rsidR="00DB4683" w:rsidRPr="004024EA">
        <w:rPr>
          <w:w w:val="96"/>
          <w:sz w:val="20"/>
          <w:szCs w:val="20"/>
          <w:lang w:eastAsia="en-GB"/>
        </w:rPr>
        <w:t xml:space="preserve">Government </w:t>
      </w:r>
      <w:r w:rsidR="00CF6F13" w:rsidRPr="004024EA">
        <w:rPr>
          <w:w w:val="96"/>
          <w:sz w:val="20"/>
          <w:szCs w:val="20"/>
          <w:lang w:eastAsia="en-GB"/>
        </w:rPr>
        <w:t xml:space="preserve">Bonds </w:t>
      </w:r>
      <w:r w:rsidR="00DB4683" w:rsidRPr="004024EA">
        <w:rPr>
          <w:w w:val="96"/>
          <w:sz w:val="20"/>
          <w:szCs w:val="20"/>
          <w:lang w:eastAsia="en-GB"/>
        </w:rPr>
        <w:t xml:space="preserve">and </w:t>
      </w:r>
      <w:r w:rsidR="00CF6F13" w:rsidRPr="004024EA">
        <w:rPr>
          <w:w w:val="96"/>
          <w:sz w:val="20"/>
          <w:szCs w:val="20"/>
          <w:lang w:eastAsia="en-GB"/>
        </w:rPr>
        <w:t xml:space="preserve">Credit Markets </w:t>
      </w:r>
      <w:r w:rsidR="00DB4683" w:rsidRPr="004024EA">
        <w:rPr>
          <w:w w:val="96"/>
          <w:sz w:val="20"/>
          <w:szCs w:val="20"/>
          <w:lang w:eastAsia="en-GB"/>
        </w:rPr>
        <w:t>in Renaissance Italy.</w:t>
      </w:r>
      <w:r w:rsidR="00554017" w:rsidRPr="004024EA">
        <w:rPr>
          <w:w w:val="96"/>
          <w:sz w:val="20"/>
          <w:szCs w:val="20"/>
          <w:lang w:eastAsia="en-GB"/>
        </w:rPr>
        <w:t>”</w:t>
      </w:r>
      <w:proofErr w:type="gramEnd"/>
      <w:r w:rsidR="00DB4683" w:rsidRPr="004024EA">
        <w:rPr>
          <w:w w:val="96"/>
          <w:sz w:val="20"/>
          <w:szCs w:val="20"/>
          <w:lang w:eastAsia="en-GB"/>
        </w:rPr>
        <w:t xml:space="preserve"> </w:t>
      </w:r>
      <w:proofErr w:type="gramStart"/>
      <w:r w:rsidR="00DB4683" w:rsidRPr="004024EA">
        <w:rPr>
          <w:w w:val="96"/>
          <w:sz w:val="20"/>
          <w:szCs w:val="20"/>
          <w:lang w:eastAsia="en-GB"/>
        </w:rPr>
        <w:t xml:space="preserve">In </w:t>
      </w:r>
      <w:r w:rsidR="00DB4683" w:rsidRPr="004024EA">
        <w:rPr>
          <w:i/>
          <w:w w:val="96"/>
          <w:sz w:val="20"/>
          <w:szCs w:val="20"/>
          <w:lang w:eastAsia="en-GB"/>
        </w:rPr>
        <w:t>Government Debts and Financial Markest in Europe</w:t>
      </w:r>
      <w:r w:rsidR="00CF6F13" w:rsidRPr="004024EA">
        <w:rPr>
          <w:w w:val="96"/>
          <w:sz w:val="20"/>
          <w:szCs w:val="20"/>
          <w:lang w:eastAsia="en-GB"/>
        </w:rPr>
        <w:t>, edited by F. Piola Caselli,</w:t>
      </w:r>
      <w:r w:rsidR="00DB4683" w:rsidRPr="004024EA">
        <w:rPr>
          <w:w w:val="96"/>
          <w:sz w:val="20"/>
          <w:szCs w:val="20"/>
          <w:lang w:eastAsia="en-GB"/>
        </w:rPr>
        <w:t xml:space="preserve"> </w:t>
      </w:r>
      <w:r w:rsidR="00310713" w:rsidRPr="004024EA">
        <w:rPr>
          <w:color w:val="000000"/>
          <w:w w:val="96"/>
          <w:sz w:val="20"/>
          <w:szCs w:val="20"/>
          <w:lang w:eastAsia="en-GB"/>
        </w:rPr>
        <w:t>17</w:t>
      </w:r>
      <w:r w:rsidR="00310713" w:rsidRPr="004024EA">
        <w:rPr>
          <w:w w:val="96"/>
          <w:sz w:val="20"/>
          <w:szCs w:val="20"/>
          <w:lang w:eastAsia="en-GB"/>
        </w:rPr>
        <w:t>–</w:t>
      </w:r>
      <w:r w:rsidR="00310713" w:rsidRPr="004024EA">
        <w:rPr>
          <w:w w:val="96"/>
          <w:sz w:val="20"/>
          <w:szCs w:val="20"/>
          <w:lang w:eastAsia="en-GB"/>
        </w:rPr>
        <w:t>33.</w:t>
      </w:r>
      <w:proofErr w:type="gramEnd"/>
      <w:r w:rsidR="00310713" w:rsidRPr="004024EA">
        <w:rPr>
          <w:color w:val="000000"/>
          <w:w w:val="96"/>
          <w:sz w:val="20"/>
          <w:szCs w:val="20"/>
          <w:lang w:eastAsia="en-GB"/>
        </w:rPr>
        <w:t xml:space="preserve"> </w:t>
      </w:r>
      <w:r w:rsidR="00DB4683" w:rsidRPr="004024EA">
        <w:rPr>
          <w:w w:val="96"/>
          <w:sz w:val="20"/>
          <w:szCs w:val="20"/>
          <w:lang w:eastAsia="en-GB"/>
        </w:rPr>
        <w:t>London: Pickering &amp; Chatto</w:t>
      </w:r>
      <w:r w:rsidR="00CF6F13" w:rsidRPr="004024EA">
        <w:rPr>
          <w:w w:val="96"/>
          <w:sz w:val="20"/>
          <w:szCs w:val="20"/>
          <w:lang w:eastAsia="en-GB"/>
        </w:rPr>
        <w:t>,</w:t>
      </w:r>
      <w:r w:rsidR="00554017" w:rsidRPr="004024EA">
        <w:rPr>
          <w:w w:val="96"/>
          <w:sz w:val="20"/>
          <w:szCs w:val="20"/>
          <w:lang w:eastAsia="en-GB"/>
        </w:rPr>
        <w:t xml:space="preserve"> 2008.</w:t>
      </w:r>
    </w:p>
    <w:p w:rsidR="00DB4683" w:rsidRPr="007925E3" w:rsidRDefault="00A059F2" w:rsidP="00526DCF">
      <w:pPr>
        <w:pStyle w:val="Heading1"/>
        <w:shd w:val="clear" w:color="auto" w:fill="FFFFFF"/>
        <w:spacing w:before="0"/>
        <w:ind w:left="400" w:hanging="400"/>
        <w:rPr>
          <w:rFonts w:ascii="Times New Roman" w:hAnsi="Times New Roman"/>
          <w:b w:val="0"/>
          <w:sz w:val="20"/>
          <w:szCs w:val="20"/>
        </w:rPr>
      </w:pPr>
      <w:r w:rsidRPr="00A059F2">
        <w:rPr>
          <w:rFonts w:ascii="Times New Roman" w:hAnsi="Times New Roman"/>
          <w:b w:val="0"/>
          <w:color w:val="auto"/>
          <w:sz w:val="20"/>
        </w:rPr>
        <w:t>______.</w:t>
      </w:r>
      <w:r w:rsidRPr="00A059F2">
        <w:rPr>
          <w:b w:val="0"/>
          <w:color w:val="auto"/>
          <w:sz w:val="20"/>
        </w:rPr>
        <w:t xml:space="preserve"> </w:t>
      </w:r>
      <w:r w:rsidR="00753CB4">
        <w:rPr>
          <w:sz w:val="20"/>
        </w:rPr>
        <w:t xml:space="preserve"> </w:t>
      </w:r>
      <w:r w:rsidR="00061741">
        <w:rPr>
          <w:sz w:val="20"/>
        </w:rPr>
        <w:t>“</w:t>
      </w:r>
      <w:r w:rsidR="00DB4683" w:rsidRPr="00C65EEC">
        <w:rPr>
          <w:rFonts w:ascii="Times New Roman" w:hAnsi="Times New Roman"/>
          <w:b w:val="0"/>
          <w:color w:val="auto"/>
          <w:sz w:val="20"/>
          <w:szCs w:val="20"/>
          <w:lang w:val="it-IT"/>
        </w:rPr>
        <w:t xml:space="preserve">Sovereign </w:t>
      </w:r>
      <w:r w:rsidR="00061741" w:rsidRPr="00C65EEC">
        <w:rPr>
          <w:rFonts w:ascii="Times New Roman" w:hAnsi="Times New Roman"/>
          <w:b w:val="0"/>
          <w:color w:val="auto"/>
          <w:sz w:val="20"/>
          <w:szCs w:val="20"/>
          <w:lang w:val="it-IT"/>
        </w:rPr>
        <w:t>Debts, Political Structure</w:t>
      </w:r>
      <w:r w:rsidR="00DB4683" w:rsidRPr="00C65EEC">
        <w:rPr>
          <w:rFonts w:ascii="Times New Roman" w:hAnsi="Times New Roman"/>
          <w:b w:val="0"/>
          <w:color w:val="auto"/>
          <w:sz w:val="20"/>
          <w:szCs w:val="20"/>
          <w:lang w:val="it-IT"/>
        </w:rPr>
        <w:t xml:space="preserve">, and </w:t>
      </w:r>
      <w:r w:rsidR="00061741" w:rsidRPr="00C65EEC">
        <w:rPr>
          <w:rFonts w:ascii="Times New Roman" w:hAnsi="Times New Roman"/>
          <w:b w:val="0"/>
          <w:color w:val="auto"/>
          <w:sz w:val="20"/>
          <w:szCs w:val="20"/>
          <w:lang w:val="it-IT"/>
        </w:rPr>
        <w:t xml:space="preserve">Institutional Commitments </w:t>
      </w:r>
      <w:r w:rsidR="00DB4683" w:rsidRPr="00C65EEC">
        <w:rPr>
          <w:rFonts w:ascii="Times New Roman" w:hAnsi="Times New Roman"/>
          <w:b w:val="0"/>
          <w:color w:val="auto"/>
          <w:sz w:val="20"/>
          <w:szCs w:val="20"/>
          <w:lang w:val="it-IT"/>
        </w:rPr>
        <w:t>in Italy, 1350</w:t>
      </w:r>
      <w:r w:rsidR="00AD4682">
        <w:rPr>
          <w:rFonts w:ascii="Times New Roman" w:hAnsi="Times New Roman"/>
          <w:b w:val="0"/>
          <w:color w:val="auto"/>
          <w:sz w:val="20"/>
          <w:szCs w:val="20"/>
          <w:lang w:val="it-IT"/>
        </w:rPr>
        <w:t>–</w:t>
      </w:r>
      <w:r w:rsidR="00DB4683" w:rsidRPr="00C65EEC">
        <w:rPr>
          <w:rFonts w:ascii="Times New Roman" w:hAnsi="Times New Roman"/>
          <w:b w:val="0"/>
          <w:color w:val="auto"/>
          <w:sz w:val="20"/>
          <w:szCs w:val="20"/>
          <w:lang w:val="it-IT"/>
        </w:rPr>
        <w:t>1700.</w:t>
      </w:r>
      <w:r w:rsidR="00061741">
        <w:rPr>
          <w:rFonts w:ascii="Times New Roman" w:hAnsi="Times New Roman"/>
          <w:b w:val="0"/>
          <w:color w:val="auto"/>
          <w:sz w:val="20"/>
          <w:szCs w:val="20"/>
          <w:lang w:val="it-IT"/>
        </w:rPr>
        <w:t>”</w:t>
      </w:r>
      <w:r w:rsidR="00DB4683" w:rsidRPr="00C65EEC">
        <w:rPr>
          <w:rFonts w:ascii="Times New Roman" w:hAnsi="Times New Roman"/>
          <w:color w:val="auto"/>
          <w:sz w:val="20"/>
          <w:szCs w:val="20"/>
          <w:lang w:val="it-IT"/>
        </w:rPr>
        <w:t xml:space="preserve"> </w:t>
      </w:r>
      <w:r w:rsidR="00DB4683" w:rsidRPr="00C65EEC">
        <w:rPr>
          <w:rFonts w:ascii="Times New Roman" w:hAnsi="Times New Roman"/>
          <w:b w:val="0"/>
          <w:color w:val="auto"/>
          <w:sz w:val="20"/>
          <w:szCs w:val="20"/>
        </w:rPr>
        <w:t xml:space="preserve">In </w:t>
      </w:r>
      <w:r w:rsidR="00DB4683" w:rsidRPr="00C65EEC">
        <w:rPr>
          <w:rFonts w:ascii="Times New Roman" w:hAnsi="Times New Roman"/>
          <w:b w:val="0"/>
          <w:i/>
          <w:color w:val="auto"/>
          <w:sz w:val="20"/>
          <w:szCs w:val="20"/>
        </w:rPr>
        <w:t>Questioning Credible Commitment: Perspectives on the Rise of Financial Capitalism</w:t>
      </w:r>
      <w:r w:rsidR="008C0F2B">
        <w:rPr>
          <w:rFonts w:ascii="Times New Roman" w:hAnsi="Times New Roman"/>
          <w:b w:val="0"/>
          <w:color w:val="auto"/>
          <w:sz w:val="20"/>
          <w:szCs w:val="20"/>
        </w:rPr>
        <w:t xml:space="preserve">, edited by </w:t>
      </w:r>
      <w:r w:rsidR="008C0F2B" w:rsidRPr="00C65EEC">
        <w:rPr>
          <w:rFonts w:ascii="Times New Roman" w:hAnsi="Times New Roman"/>
          <w:b w:val="0"/>
          <w:color w:val="auto"/>
          <w:sz w:val="20"/>
          <w:szCs w:val="20"/>
        </w:rPr>
        <w:t xml:space="preserve">D. Coffman, A. Leonard, and L. Neal, </w:t>
      </w:r>
      <w:r w:rsidR="008C0F2B" w:rsidRPr="007925E3">
        <w:rPr>
          <w:rFonts w:ascii="Times New Roman" w:hAnsi="Times New Roman"/>
          <w:b w:val="0"/>
          <w:color w:val="000000"/>
          <w:sz w:val="20"/>
          <w:szCs w:val="20"/>
        </w:rPr>
        <w:t>169</w:t>
      </w:r>
      <w:r w:rsidR="008C0F2B">
        <w:rPr>
          <w:rFonts w:ascii="Times New Roman" w:hAnsi="Times New Roman"/>
          <w:b w:val="0"/>
          <w:color w:val="000000"/>
          <w:sz w:val="20"/>
          <w:szCs w:val="20"/>
        </w:rPr>
        <w:t>–</w:t>
      </w:r>
      <w:r w:rsidR="008C0F2B" w:rsidRPr="007925E3">
        <w:rPr>
          <w:rFonts w:ascii="Times New Roman" w:hAnsi="Times New Roman"/>
          <w:b w:val="0"/>
          <w:color w:val="000000"/>
          <w:sz w:val="20"/>
          <w:szCs w:val="20"/>
        </w:rPr>
        <w:t>98.</w:t>
      </w:r>
      <w:r w:rsidR="008C0F2B" w:rsidRPr="007925E3">
        <w:rPr>
          <w:rFonts w:ascii="Times New Roman" w:hAnsi="Times New Roman"/>
          <w:b w:val="0"/>
          <w:sz w:val="20"/>
          <w:szCs w:val="20"/>
        </w:rPr>
        <w:t xml:space="preserve"> </w:t>
      </w:r>
      <w:r w:rsidR="00DB4683" w:rsidRPr="007925E3">
        <w:rPr>
          <w:rFonts w:ascii="Times New Roman" w:hAnsi="Times New Roman"/>
          <w:b w:val="0"/>
          <w:color w:val="000000"/>
          <w:sz w:val="20"/>
          <w:szCs w:val="20"/>
        </w:rPr>
        <w:t xml:space="preserve">Cambridge: Cambridge University Press, </w:t>
      </w:r>
      <w:r w:rsidR="00061741" w:rsidRPr="00C65EEC">
        <w:rPr>
          <w:rFonts w:ascii="Times New Roman" w:hAnsi="Times New Roman"/>
          <w:b w:val="0"/>
          <w:color w:val="auto"/>
          <w:sz w:val="20"/>
          <w:szCs w:val="20"/>
          <w:lang w:val="it-IT"/>
        </w:rPr>
        <w:t>2013.</w:t>
      </w:r>
    </w:p>
    <w:p w:rsidR="00DB4683" w:rsidRPr="007925E3" w:rsidRDefault="00DB4683" w:rsidP="00526DCF">
      <w:pPr>
        <w:ind w:left="400" w:hanging="400"/>
        <w:rPr>
          <w:sz w:val="20"/>
          <w:szCs w:val="20"/>
          <w:lang w:eastAsia="en-GB"/>
        </w:rPr>
      </w:pPr>
      <w:r w:rsidRPr="007925E3">
        <w:rPr>
          <w:sz w:val="20"/>
          <w:szCs w:val="20"/>
          <w:lang w:eastAsia="en-GB"/>
        </w:rPr>
        <w:t xml:space="preserve">Piola Caselli, F. 1988. La diffusione dei luoghi di monte della camera apostolica alla fine del XVI secolo. </w:t>
      </w:r>
      <w:proofErr w:type="gramStart"/>
      <w:r w:rsidRPr="007925E3">
        <w:rPr>
          <w:sz w:val="20"/>
          <w:szCs w:val="20"/>
          <w:lang w:eastAsia="en-GB"/>
        </w:rPr>
        <w:t>In Società Italiana degli Storici dell</w:t>
      </w:r>
      <w:r w:rsidR="00471FAB">
        <w:rPr>
          <w:sz w:val="20"/>
          <w:szCs w:val="20"/>
          <w:lang w:eastAsia="en-GB"/>
        </w:rPr>
        <w:t>’</w:t>
      </w:r>
      <w:r w:rsidRPr="007925E3">
        <w:rPr>
          <w:sz w:val="20"/>
          <w:szCs w:val="20"/>
          <w:lang w:eastAsia="en-GB"/>
        </w:rPr>
        <w:t xml:space="preserve">Economia (ed.) </w:t>
      </w:r>
      <w:r w:rsidRPr="007925E3">
        <w:rPr>
          <w:i/>
          <w:sz w:val="20"/>
          <w:szCs w:val="20"/>
          <w:lang w:eastAsia="en-GB"/>
        </w:rPr>
        <w:t>Credito e Sviluppo in Italia dal Medio Evo</w:t>
      </w:r>
      <w:bookmarkStart w:id="0" w:name="_GoBack"/>
      <w:bookmarkEnd w:id="0"/>
      <w:r w:rsidRPr="007925E3">
        <w:rPr>
          <w:i/>
          <w:sz w:val="20"/>
          <w:szCs w:val="20"/>
          <w:lang w:eastAsia="en-GB"/>
        </w:rPr>
        <w:t xml:space="preserve"> all</w:t>
      </w:r>
      <w:r w:rsidR="00471FAB">
        <w:rPr>
          <w:i/>
          <w:sz w:val="20"/>
          <w:szCs w:val="20"/>
          <w:lang w:eastAsia="en-GB"/>
        </w:rPr>
        <w:t>’</w:t>
      </w:r>
      <w:r w:rsidRPr="007925E3">
        <w:rPr>
          <w:i/>
          <w:sz w:val="20"/>
          <w:szCs w:val="20"/>
          <w:lang w:eastAsia="en-GB"/>
        </w:rPr>
        <w:t>Età Contemporanea</w:t>
      </w:r>
      <w:r w:rsidRPr="007925E3">
        <w:rPr>
          <w:sz w:val="20"/>
          <w:szCs w:val="20"/>
          <w:lang w:eastAsia="en-GB"/>
        </w:rPr>
        <w:t>.</w:t>
      </w:r>
      <w:proofErr w:type="gramEnd"/>
      <w:r w:rsidRPr="007925E3">
        <w:rPr>
          <w:sz w:val="20"/>
          <w:szCs w:val="20"/>
          <w:lang w:eastAsia="en-GB"/>
        </w:rPr>
        <w:t xml:space="preserve"> Verona: Monduzzi, 191</w:t>
      </w:r>
      <w:r w:rsidR="00AD4682">
        <w:rPr>
          <w:sz w:val="20"/>
          <w:szCs w:val="20"/>
          <w:lang w:eastAsia="en-GB"/>
        </w:rPr>
        <w:t>–</w:t>
      </w:r>
      <w:r w:rsidRPr="007925E3">
        <w:rPr>
          <w:sz w:val="20"/>
          <w:szCs w:val="20"/>
          <w:lang w:eastAsia="en-GB"/>
        </w:rPr>
        <w:t>216.</w:t>
      </w:r>
    </w:p>
    <w:p w:rsidR="00DB4683" w:rsidRPr="007925E3" w:rsidRDefault="00753CB4" w:rsidP="00526DCF">
      <w:pPr>
        <w:ind w:left="400" w:hanging="400"/>
        <w:rPr>
          <w:sz w:val="20"/>
          <w:szCs w:val="20"/>
          <w:lang w:eastAsia="en-GB"/>
        </w:rPr>
      </w:pPr>
      <w:r w:rsidRPr="007D6EAB">
        <w:rPr>
          <w:sz w:val="20"/>
        </w:rPr>
        <w:t>______.</w:t>
      </w:r>
      <w:r>
        <w:rPr>
          <w:sz w:val="20"/>
        </w:rPr>
        <w:t xml:space="preserve"> </w:t>
      </w:r>
      <w:proofErr w:type="gramStart"/>
      <w:r w:rsidR="007F3EA1">
        <w:rPr>
          <w:sz w:val="20"/>
          <w:szCs w:val="20"/>
          <w:lang w:eastAsia="en-GB"/>
        </w:rPr>
        <w:t>“</w:t>
      </w:r>
      <w:r w:rsidR="00DB4683" w:rsidRPr="007925E3">
        <w:rPr>
          <w:sz w:val="20"/>
          <w:szCs w:val="20"/>
          <w:lang w:eastAsia="en-GB"/>
        </w:rPr>
        <w:t>Una montagna di debiti.</w:t>
      </w:r>
      <w:proofErr w:type="gramEnd"/>
      <w:r w:rsidR="00DB4683" w:rsidRPr="007925E3">
        <w:rPr>
          <w:sz w:val="20"/>
          <w:szCs w:val="20"/>
          <w:lang w:eastAsia="en-GB"/>
        </w:rPr>
        <w:t xml:space="preserve"> </w:t>
      </w:r>
      <w:proofErr w:type="gramStart"/>
      <w:r w:rsidR="00DB4683" w:rsidRPr="007925E3">
        <w:rPr>
          <w:sz w:val="20"/>
          <w:szCs w:val="20"/>
          <w:lang w:eastAsia="en-GB"/>
        </w:rPr>
        <w:t>I monti baronali dell</w:t>
      </w:r>
      <w:r w:rsidR="00471FAB">
        <w:rPr>
          <w:sz w:val="20"/>
          <w:szCs w:val="20"/>
          <w:lang w:eastAsia="en-GB"/>
        </w:rPr>
        <w:t>’</w:t>
      </w:r>
      <w:r w:rsidR="00DB4683" w:rsidRPr="007925E3">
        <w:rPr>
          <w:sz w:val="20"/>
          <w:szCs w:val="20"/>
          <w:lang w:eastAsia="en-GB"/>
        </w:rPr>
        <w:t>aristocrazia romana nel seicento.</w:t>
      </w:r>
      <w:r w:rsidR="007F3EA1">
        <w:rPr>
          <w:sz w:val="20"/>
          <w:szCs w:val="20"/>
          <w:lang w:eastAsia="en-GB"/>
        </w:rPr>
        <w:t>”</w:t>
      </w:r>
      <w:proofErr w:type="gramEnd"/>
      <w:r w:rsidR="007F3EA1">
        <w:rPr>
          <w:sz w:val="20"/>
          <w:szCs w:val="20"/>
          <w:lang w:eastAsia="en-GB"/>
        </w:rPr>
        <w:t xml:space="preserve"> </w:t>
      </w:r>
      <w:r w:rsidR="00DB4683" w:rsidRPr="007925E3">
        <w:rPr>
          <w:i/>
          <w:sz w:val="20"/>
          <w:szCs w:val="20"/>
          <w:lang w:eastAsia="en-GB"/>
        </w:rPr>
        <w:t>Roma Moderna e Contemporanea</w:t>
      </w:r>
      <w:r w:rsidR="00DB4683" w:rsidRPr="007925E3">
        <w:rPr>
          <w:sz w:val="20"/>
          <w:szCs w:val="20"/>
          <w:lang w:eastAsia="en-GB"/>
        </w:rPr>
        <w:t xml:space="preserve"> </w:t>
      </w:r>
      <w:r w:rsidR="00407F30">
        <w:rPr>
          <w:sz w:val="20"/>
          <w:szCs w:val="20"/>
          <w:lang w:eastAsia="en-GB"/>
        </w:rPr>
        <w:t>1</w:t>
      </w:r>
      <w:r w:rsidR="00DB4683" w:rsidRPr="007925E3">
        <w:rPr>
          <w:sz w:val="20"/>
          <w:szCs w:val="20"/>
          <w:lang w:eastAsia="en-GB"/>
        </w:rPr>
        <w:t>,</w:t>
      </w:r>
      <w:r w:rsidR="007F3EA1" w:rsidRPr="007F3EA1">
        <w:rPr>
          <w:b/>
          <w:sz w:val="20"/>
          <w:szCs w:val="20"/>
          <w:lang w:eastAsia="en-GB"/>
        </w:rPr>
        <w:t xml:space="preserve"> </w:t>
      </w:r>
      <w:r w:rsidR="007F3EA1" w:rsidRPr="00407F30">
        <w:rPr>
          <w:sz w:val="20"/>
          <w:szCs w:val="20"/>
          <w:lang w:eastAsia="en-GB"/>
        </w:rPr>
        <w:t xml:space="preserve">no. </w:t>
      </w:r>
      <w:r w:rsidR="00407F30" w:rsidRPr="00407F30">
        <w:rPr>
          <w:sz w:val="20"/>
          <w:szCs w:val="20"/>
          <w:lang w:eastAsia="en-GB"/>
        </w:rPr>
        <w:t>2</w:t>
      </w:r>
      <w:r w:rsidR="007F3EA1">
        <w:rPr>
          <w:sz w:val="20"/>
          <w:szCs w:val="20"/>
          <w:lang w:eastAsia="en-GB"/>
        </w:rPr>
        <w:t xml:space="preserve"> (</w:t>
      </w:r>
      <w:r w:rsidR="007F3EA1" w:rsidRPr="007925E3">
        <w:rPr>
          <w:sz w:val="20"/>
          <w:szCs w:val="20"/>
          <w:lang w:eastAsia="en-GB"/>
        </w:rPr>
        <w:t>1993</w:t>
      </w:r>
      <w:r w:rsidR="007F3EA1">
        <w:rPr>
          <w:sz w:val="20"/>
          <w:szCs w:val="20"/>
          <w:lang w:eastAsia="en-GB"/>
        </w:rPr>
        <w:t>):</w:t>
      </w:r>
      <w:r w:rsidR="007F3EA1" w:rsidRPr="007925E3">
        <w:rPr>
          <w:sz w:val="20"/>
          <w:szCs w:val="20"/>
          <w:lang w:eastAsia="en-GB"/>
        </w:rPr>
        <w:t xml:space="preserve"> </w:t>
      </w:r>
      <w:r w:rsidR="00DB4683" w:rsidRPr="007925E3">
        <w:rPr>
          <w:sz w:val="20"/>
          <w:szCs w:val="20"/>
          <w:lang w:eastAsia="en-GB"/>
        </w:rPr>
        <w:t>21</w:t>
      </w:r>
      <w:r w:rsidR="00AD4682">
        <w:rPr>
          <w:sz w:val="20"/>
          <w:szCs w:val="20"/>
          <w:lang w:eastAsia="en-GB"/>
        </w:rPr>
        <w:t>–</w:t>
      </w:r>
      <w:r w:rsidR="00DB4683" w:rsidRPr="007925E3">
        <w:rPr>
          <w:sz w:val="20"/>
          <w:szCs w:val="20"/>
          <w:lang w:eastAsia="en-GB"/>
        </w:rPr>
        <w:t>55.</w:t>
      </w:r>
    </w:p>
    <w:p w:rsidR="00DB4683" w:rsidRPr="007925E3" w:rsidRDefault="00753CB4"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Il</w:t>
      </w:r>
      <w:proofErr w:type="gramEnd"/>
      <w:r w:rsidR="00DB4683" w:rsidRPr="007925E3">
        <w:rPr>
          <w:i/>
          <w:sz w:val="20"/>
          <w:szCs w:val="20"/>
          <w:lang w:eastAsia="en-GB"/>
        </w:rPr>
        <w:t xml:space="preserve"> Buon Governo. Storia </w:t>
      </w:r>
      <w:proofErr w:type="gramStart"/>
      <w:r w:rsidR="00DB4683" w:rsidRPr="007925E3">
        <w:rPr>
          <w:i/>
          <w:sz w:val="20"/>
          <w:szCs w:val="20"/>
          <w:lang w:eastAsia="en-GB"/>
        </w:rPr>
        <w:t>della</w:t>
      </w:r>
      <w:proofErr w:type="gramEnd"/>
      <w:r w:rsidR="00DB4683" w:rsidRPr="007925E3">
        <w:rPr>
          <w:i/>
          <w:sz w:val="20"/>
          <w:szCs w:val="20"/>
          <w:lang w:eastAsia="en-GB"/>
        </w:rPr>
        <w:t xml:space="preserve"> Finanza nell</w:t>
      </w:r>
      <w:r w:rsidR="00471FAB">
        <w:rPr>
          <w:i/>
          <w:sz w:val="20"/>
          <w:szCs w:val="20"/>
          <w:lang w:eastAsia="en-GB"/>
        </w:rPr>
        <w:t>’</w:t>
      </w:r>
      <w:r w:rsidR="00DB4683" w:rsidRPr="007925E3">
        <w:rPr>
          <w:i/>
          <w:sz w:val="20"/>
          <w:szCs w:val="20"/>
          <w:lang w:eastAsia="en-GB"/>
        </w:rPr>
        <w:t>Europa Preindustriale</w:t>
      </w:r>
      <w:r w:rsidR="00DB4683" w:rsidRPr="007925E3">
        <w:rPr>
          <w:sz w:val="20"/>
          <w:szCs w:val="20"/>
          <w:lang w:eastAsia="en-GB"/>
        </w:rPr>
        <w:t>. Turin: Giappichelli</w:t>
      </w:r>
      <w:r w:rsidR="0092153B">
        <w:rPr>
          <w:sz w:val="20"/>
          <w:szCs w:val="20"/>
          <w:lang w:eastAsia="en-GB"/>
        </w:rPr>
        <w:t xml:space="preserve">, </w:t>
      </w:r>
      <w:r w:rsidR="0092153B" w:rsidRPr="007925E3">
        <w:rPr>
          <w:sz w:val="20"/>
          <w:szCs w:val="20"/>
          <w:lang w:eastAsia="en-GB"/>
        </w:rPr>
        <w:t>1997.</w:t>
      </w:r>
    </w:p>
    <w:p w:rsidR="005A0D54" w:rsidRDefault="005A0D54">
      <w:pPr>
        <w:jc w:val="left"/>
        <w:rPr>
          <w:sz w:val="20"/>
        </w:rPr>
      </w:pPr>
      <w:r>
        <w:rPr>
          <w:sz w:val="20"/>
        </w:rPr>
        <w:br w:type="page"/>
      </w:r>
    </w:p>
    <w:p w:rsidR="00DB4683" w:rsidRPr="007925E3" w:rsidRDefault="00753CB4" w:rsidP="00526DCF">
      <w:pPr>
        <w:ind w:left="400" w:hanging="400"/>
        <w:rPr>
          <w:sz w:val="20"/>
          <w:szCs w:val="20"/>
        </w:rPr>
      </w:pPr>
      <w:r w:rsidRPr="007D6EAB">
        <w:rPr>
          <w:sz w:val="20"/>
        </w:rPr>
        <w:t>______.</w:t>
      </w:r>
      <w:r>
        <w:rPr>
          <w:sz w:val="20"/>
        </w:rPr>
        <w:t xml:space="preserve"> </w:t>
      </w:r>
      <w:r w:rsidR="009346C7">
        <w:rPr>
          <w:sz w:val="20"/>
        </w:rPr>
        <w:t xml:space="preserve"> “</w:t>
      </w:r>
      <w:r w:rsidR="00DB4683" w:rsidRPr="007925E3">
        <w:rPr>
          <w:sz w:val="20"/>
          <w:szCs w:val="20"/>
        </w:rPr>
        <w:t xml:space="preserve">The </w:t>
      </w:r>
      <w:r w:rsidR="009346C7" w:rsidRPr="007925E3">
        <w:rPr>
          <w:sz w:val="20"/>
          <w:szCs w:val="20"/>
        </w:rPr>
        <w:t xml:space="preserve">Formation </w:t>
      </w:r>
      <w:r w:rsidR="00DB4683" w:rsidRPr="007925E3">
        <w:rPr>
          <w:sz w:val="20"/>
          <w:szCs w:val="20"/>
        </w:rPr>
        <w:t xml:space="preserve">of </w:t>
      </w:r>
      <w:r w:rsidR="009346C7" w:rsidRPr="007925E3">
        <w:rPr>
          <w:sz w:val="20"/>
          <w:szCs w:val="20"/>
        </w:rPr>
        <w:t xml:space="preserve">Fiscal States </w:t>
      </w:r>
      <w:r w:rsidR="00DB4683" w:rsidRPr="007925E3">
        <w:rPr>
          <w:sz w:val="20"/>
          <w:szCs w:val="20"/>
        </w:rPr>
        <w:t>in Italy: The Papal States.</w:t>
      </w:r>
      <w:r w:rsidR="009346C7">
        <w:rPr>
          <w:sz w:val="20"/>
          <w:szCs w:val="20"/>
        </w:rPr>
        <w:t>”</w:t>
      </w:r>
      <w:r w:rsidR="00DB4683" w:rsidRPr="007925E3">
        <w:rPr>
          <w:sz w:val="20"/>
          <w:szCs w:val="20"/>
        </w:rPr>
        <w:t xml:space="preserve"> </w:t>
      </w:r>
      <w:proofErr w:type="gramStart"/>
      <w:r w:rsidR="00DB4683" w:rsidRPr="007925E3">
        <w:rPr>
          <w:sz w:val="20"/>
          <w:szCs w:val="20"/>
        </w:rPr>
        <w:t>I</w:t>
      </w:r>
      <w:r w:rsidR="00DB4683" w:rsidRPr="007925E3">
        <w:rPr>
          <w:color w:val="222222"/>
          <w:sz w:val="20"/>
          <w:szCs w:val="20"/>
          <w:lang w:val="it-IT"/>
        </w:rPr>
        <w:t xml:space="preserve">n </w:t>
      </w:r>
      <w:r w:rsidR="00DB4683" w:rsidRPr="007925E3">
        <w:rPr>
          <w:i/>
          <w:color w:val="222222"/>
          <w:sz w:val="20"/>
          <w:szCs w:val="20"/>
          <w:lang w:val="it-IT"/>
        </w:rPr>
        <w:t xml:space="preserve">The Rise </w:t>
      </w:r>
      <w:r w:rsidR="00916DA9" w:rsidRPr="00C44E01">
        <w:rPr>
          <w:sz w:val="18"/>
          <w:szCs w:val="18"/>
        </w:rPr>
        <w:br/>
      </w:r>
      <w:r w:rsidR="00DB4683" w:rsidRPr="007925E3">
        <w:rPr>
          <w:i/>
          <w:color w:val="222222"/>
          <w:sz w:val="20"/>
          <w:szCs w:val="20"/>
          <w:lang w:val="it-IT"/>
        </w:rPr>
        <w:t>of the Fiscal States.</w:t>
      </w:r>
      <w:proofErr w:type="gramEnd"/>
      <w:r w:rsidR="00DB4683" w:rsidRPr="007925E3">
        <w:rPr>
          <w:i/>
          <w:color w:val="222222"/>
          <w:sz w:val="20"/>
          <w:szCs w:val="20"/>
          <w:lang w:val="it-IT"/>
        </w:rPr>
        <w:t xml:space="preserve"> A Global History, 1500</w:t>
      </w:r>
      <w:r w:rsidR="00AD4682">
        <w:rPr>
          <w:i/>
          <w:color w:val="222222"/>
          <w:sz w:val="20"/>
          <w:szCs w:val="20"/>
          <w:lang w:val="it-IT"/>
        </w:rPr>
        <w:t>–</w:t>
      </w:r>
      <w:r w:rsidR="00DB4683" w:rsidRPr="007925E3">
        <w:rPr>
          <w:i/>
          <w:color w:val="222222"/>
          <w:sz w:val="20"/>
          <w:szCs w:val="20"/>
          <w:lang w:val="it-IT"/>
        </w:rPr>
        <w:t>1914</w:t>
      </w:r>
      <w:r w:rsidR="009346C7">
        <w:rPr>
          <w:color w:val="222222"/>
          <w:sz w:val="20"/>
          <w:szCs w:val="20"/>
          <w:lang w:val="it-IT"/>
        </w:rPr>
        <w:t xml:space="preserve">, edited by </w:t>
      </w:r>
      <w:r w:rsidR="009346C7" w:rsidRPr="007925E3">
        <w:rPr>
          <w:color w:val="222222"/>
          <w:sz w:val="20"/>
          <w:szCs w:val="20"/>
          <w:lang w:val="it-IT"/>
        </w:rPr>
        <w:t>P. K. O</w:t>
      </w:r>
      <w:r w:rsidR="009346C7">
        <w:rPr>
          <w:color w:val="222222"/>
          <w:sz w:val="20"/>
          <w:szCs w:val="20"/>
          <w:lang w:val="it-IT"/>
        </w:rPr>
        <w:t>’Brien</w:t>
      </w:r>
      <w:r w:rsidR="009346C7" w:rsidRPr="007925E3">
        <w:rPr>
          <w:color w:val="222222"/>
          <w:sz w:val="20"/>
          <w:szCs w:val="20"/>
          <w:lang w:val="it-IT"/>
        </w:rPr>
        <w:t xml:space="preserve"> and B.  Yun Casalilla</w:t>
      </w:r>
      <w:r w:rsidR="009346C7">
        <w:rPr>
          <w:color w:val="222222"/>
          <w:sz w:val="20"/>
          <w:szCs w:val="20"/>
          <w:lang w:val="it-IT"/>
        </w:rPr>
        <w:t xml:space="preserve">, </w:t>
      </w:r>
      <w:r w:rsidR="009346C7" w:rsidRPr="007925E3">
        <w:rPr>
          <w:color w:val="222222"/>
          <w:sz w:val="20"/>
          <w:szCs w:val="20"/>
          <w:lang w:val="it-IT"/>
        </w:rPr>
        <w:t>285</w:t>
      </w:r>
      <w:r w:rsidR="009346C7">
        <w:rPr>
          <w:color w:val="222222"/>
          <w:sz w:val="20"/>
          <w:szCs w:val="20"/>
          <w:lang w:val="it-IT"/>
        </w:rPr>
        <w:t>–</w:t>
      </w:r>
      <w:r w:rsidR="009346C7" w:rsidRPr="007925E3">
        <w:rPr>
          <w:color w:val="222222"/>
          <w:sz w:val="20"/>
          <w:szCs w:val="20"/>
          <w:lang w:val="it-IT"/>
        </w:rPr>
        <w:t>303.</w:t>
      </w:r>
      <w:r w:rsidR="009346C7" w:rsidRPr="009346C7">
        <w:rPr>
          <w:sz w:val="20"/>
          <w:szCs w:val="20"/>
        </w:rPr>
        <w:t xml:space="preserve"> </w:t>
      </w:r>
      <w:r w:rsidR="00DB4683" w:rsidRPr="007925E3">
        <w:rPr>
          <w:color w:val="222222"/>
          <w:sz w:val="20"/>
          <w:szCs w:val="20"/>
          <w:lang w:val="it-IT"/>
        </w:rPr>
        <w:t xml:space="preserve">Cambridge: Cambridge University Press, </w:t>
      </w:r>
      <w:r w:rsidR="009346C7" w:rsidRPr="007925E3">
        <w:rPr>
          <w:sz w:val="20"/>
          <w:szCs w:val="20"/>
        </w:rPr>
        <w:t>2012.</w:t>
      </w:r>
    </w:p>
    <w:p w:rsidR="00DB4683" w:rsidRPr="007925E3" w:rsidRDefault="00DB4683" w:rsidP="00526DCF">
      <w:pPr>
        <w:ind w:left="400" w:hanging="400"/>
        <w:rPr>
          <w:sz w:val="20"/>
          <w:szCs w:val="20"/>
          <w:lang w:eastAsia="en-GB"/>
        </w:rPr>
      </w:pPr>
      <w:r w:rsidRPr="007925E3">
        <w:rPr>
          <w:sz w:val="20"/>
          <w:szCs w:val="20"/>
          <w:lang w:eastAsia="en-GB"/>
        </w:rPr>
        <w:t xml:space="preserve">Placanica, A. </w:t>
      </w:r>
      <w:r w:rsidRPr="007925E3">
        <w:rPr>
          <w:i/>
          <w:sz w:val="20"/>
          <w:szCs w:val="20"/>
          <w:lang w:eastAsia="en-GB"/>
        </w:rPr>
        <w:t>Moneta, Prestiti e Usure nel Mezzogiorno Moderno</w:t>
      </w:r>
      <w:r w:rsidRPr="007925E3">
        <w:rPr>
          <w:sz w:val="20"/>
          <w:szCs w:val="20"/>
          <w:lang w:eastAsia="en-GB"/>
        </w:rPr>
        <w:t>. Naples: Società Editrice Napoletana</w:t>
      </w:r>
      <w:r w:rsidR="00EF2E0B">
        <w:rPr>
          <w:sz w:val="20"/>
          <w:szCs w:val="20"/>
          <w:lang w:eastAsia="en-GB"/>
        </w:rPr>
        <w:t xml:space="preserve">, </w:t>
      </w:r>
      <w:r w:rsidR="00EF2E0B" w:rsidRPr="007925E3">
        <w:rPr>
          <w:sz w:val="20"/>
          <w:szCs w:val="20"/>
          <w:lang w:eastAsia="en-GB"/>
        </w:rPr>
        <w:t>1982.</w:t>
      </w:r>
    </w:p>
    <w:p w:rsidR="0080490D" w:rsidRDefault="00DB4683" w:rsidP="00526DCF">
      <w:pPr>
        <w:ind w:left="400" w:hanging="400"/>
        <w:rPr>
          <w:sz w:val="20"/>
          <w:szCs w:val="20"/>
        </w:rPr>
      </w:pPr>
      <w:r w:rsidRPr="000C32BF">
        <w:rPr>
          <w:spacing w:val="8"/>
          <w:sz w:val="20"/>
          <w:szCs w:val="20"/>
          <w:lang w:eastAsia="en-GB"/>
        </w:rPr>
        <w:t>Povolo, C. Aspetti e problemi dell</w:t>
      </w:r>
      <w:r w:rsidR="00471FAB" w:rsidRPr="000C32BF">
        <w:rPr>
          <w:spacing w:val="8"/>
          <w:sz w:val="20"/>
          <w:szCs w:val="20"/>
          <w:lang w:eastAsia="en-GB"/>
        </w:rPr>
        <w:t>’</w:t>
      </w:r>
      <w:r w:rsidRPr="000C32BF">
        <w:rPr>
          <w:spacing w:val="8"/>
          <w:sz w:val="20"/>
          <w:szCs w:val="20"/>
          <w:lang w:eastAsia="en-GB"/>
        </w:rPr>
        <w:t xml:space="preserve">amministrazione </w:t>
      </w:r>
      <w:proofErr w:type="gramStart"/>
      <w:r w:rsidRPr="000C32BF">
        <w:rPr>
          <w:spacing w:val="8"/>
          <w:sz w:val="20"/>
          <w:szCs w:val="20"/>
          <w:lang w:eastAsia="en-GB"/>
        </w:rPr>
        <w:t>della</w:t>
      </w:r>
      <w:proofErr w:type="gramEnd"/>
      <w:r w:rsidRPr="000C32BF">
        <w:rPr>
          <w:spacing w:val="8"/>
          <w:sz w:val="20"/>
          <w:szCs w:val="20"/>
          <w:lang w:eastAsia="en-GB"/>
        </w:rPr>
        <w:t xml:space="preserve"> giustizia penale</w:t>
      </w:r>
      <w:r w:rsidRPr="007925E3">
        <w:rPr>
          <w:sz w:val="20"/>
          <w:szCs w:val="20"/>
          <w:lang w:eastAsia="en-GB"/>
        </w:rPr>
        <w:t xml:space="preserve"> </w:t>
      </w:r>
      <w:r w:rsidR="000C32BF" w:rsidRPr="00C44E01">
        <w:rPr>
          <w:sz w:val="18"/>
          <w:szCs w:val="18"/>
        </w:rPr>
        <w:br/>
      </w:r>
      <w:r w:rsidRPr="007925E3">
        <w:rPr>
          <w:sz w:val="20"/>
          <w:szCs w:val="20"/>
          <w:lang w:eastAsia="en-GB"/>
        </w:rPr>
        <w:t>nella Repubblica di Venezia. Secolo XVI</w:t>
      </w:r>
      <w:r w:rsidR="00AD4682">
        <w:rPr>
          <w:sz w:val="20"/>
          <w:szCs w:val="20"/>
          <w:lang w:eastAsia="en-GB"/>
        </w:rPr>
        <w:t>–</w:t>
      </w:r>
      <w:r w:rsidRPr="007925E3">
        <w:rPr>
          <w:sz w:val="20"/>
          <w:szCs w:val="20"/>
          <w:lang w:eastAsia="en-GB"/>
        </w:rPr>
        <w:t xml:space="preserve">XVII. In </w:t>
      </w:r>
      <w:r w:rsidRPr="007925E3">
        <w:rPr>
          <w:i/>
          <w:sz w:val="20"/>
          <w:szCs w:val="20"/>
          <w:lang w:eastAsia="en-GB"/>
        </w:rPr>
        <w:t xml:space="preserve">Stato, Società e Giustizia </w:t>
      </w:r>
      <w:r w:rsidR="000C32BF" w:rsidRPr="00C44E01">
        <w:rPr>
          <w:sz w:val="18"/>
          <w:szCs w:val="18"/>
        </w:rPr>
        <w:br/>
      </w:r>
      <w:r w:rsidRPr="007925E3">
        <w:rPr>
          <w:i/>
          <w:sz w:val="20"/>
          <w:szCs w:val="20"/>
          <w:lang w:eastAsia="en-GB"/>
        </w:rPr>
        <w:t>nella Repubblica Veneta (Sec. XV</w:t>
      </w:r>
      <w:r w:rsidR="00AD4682">
        <w:rPr>
          <w:i/>
          <w:sz w:val="20"/>
          <w:szCs w:val="20"/>
          <w:lang w:eastAsia="en-GB"/>
        </w:rPr>
        <w:t>–</w:t>
      </w:r>
      <w:r w:rsidRPr="007925E3">
        <w:rPr>
          <w:i/>
          <w:sz w:val="20"/>
          <w:szCs w:val="20"/>
          <w:lang w:eastAsia="en-GB"/>
        </w:rPr>
        <w:t>XVIII)</w:t>
      </w:r>
      <w:r w:rsidR="000962BF">
        <w:rPr>
          <w:sz w:val="20"/>
          <w:szCs w:val="20"/>
          <w:lang w:eastAsia="en-GB"/>
        </w:rPr>
        <w:t xml:space="preserve">, edited by </w:t>
      </w:r>
      <w:r w:rsidR="000962BF" w:rsidRPr="007925E3">
        <w:rPr>
          <w:sz w:val="20"/>
          <w:szCs w:val="20"/>
          <w:lang w:eastAsia="en-GB"/>
        </w:rPr>
        <w:t xml:space="preserve">G. Cozzi, </w:t>
      </w:r>
      <w:r w:rsidR="000962BF" w:rsidRPr="007925E3">
        <w:rPr>
          <w:sz w:val="20"/>
          <w:szCs w:val="20"/>
        </w:rPr>
        <w:t>153</w:t>
      </w:r>
      <w:r w:rsidR="000962BF">
        <w:rPr>
          <w:sz w:val="20"/>
          <w:szCs w:val="20"/>
        </w:rPr>
        <w:t>–</w:t>
      </w:r>
      <w:r w:rsidR="000962BF" w:rsidRPr="007925E3">
        <w:rPr>
          <w:sz w:val="20"/>
          <w:szCs w:val="20"/>
        </w:rPr>
        <w:t>258.</w:t>
      </w:r>
      <w:r w:rsidR="000962BF">
        <w:rPr>
          <w:sz w:val="20"/>
          <w:szCs w:val="20"/>
        </w:rPr>
        <w:t xml:space="preserve"> </w:t>
      </w:r>
      <w:r w:rsidRPr="007925E3">
        <w:rPr>
          <w:sz w:val="20"/>
          <w:szCs w:val="20"/>
          <w:lang w:eastAsia="en-GB"/>
        </w:rPr>
        <w:t>Rome:</w:t>
      </w:r>
      <w:r w:rsidRPr="007925E3">
        <w:rPr>
          <w:sz w:val="20"/>
          <w:szCs w:val="20"/>
        </w:rPr>
        <w:t xml:space="preserve"> Jouvence, </w:t>
      </w:r>
      <w:r w:rsidR="002C0759" w:rsidRPr="007925E3">
        <w:rPr>
          <w:sz w:val="20"/>
          <w:szCs w:val="20"/>
          <w:lang w:eastAsia="en-GB"/>
        </w:rPr>
        <w:t>1980.</w:t>
      </w:r>
    </w:p>
    <w:p w:rsidR="00DB4683" w:rsidRPr="007925E3" w:rsidRDefault="00DB4683" w:rsidP="00526DCF">
      <w:pPr>
        <w:ind w:left="400" w:hanging="400"/>
        <w:rPr>
          <w:sz w:val="20"/>
          <w:szCs w:val="20"/>
          <w:lang w:eastAsia="en-GB"/>
        </w:rPr>
      </w:pPr>
      <w:r w:rsidRPr="007925E3">
        <w:rPr>
          <w:sz w:val="20"/>
          <w:szCs w:val="20"/>
          <w:lang w:eastAsia="en-GB"/>
        </w:rPr>
        <w:t xml:space="preserve">Prato, G. </w:t>
      </w:r>
      <w:r w:rsidRPr="007925E3">
        <w:rPr>
          <w:i/>
          <w:sz w:val="20"/>
          <w:szCs w:val="20"/>
          <w:lang w:eastAsia="en-GB"/>
        </w:rPr>
        <w:t xml:space="preserve">La Vita Economica in Piemonte a Mezzo </w:t>
      </w:r>
      <w:proofErr w:type="gramStart"/>
      <w:r w:rsidRPr="007925E3">
        <w:rPr>
          <w:i/>
          <w:sz w:val="20"/>
          <w:szCs w:val="20"/>
          <w:lang w:eastAsia="en-GB"/>
        </w:rPr>
        <w:t>il</w:t>
      </w:r>
      <w:proofErr w:type="gramEnd"/>
      <w:r w:rsidRPr="007925E3">
        <w:rPr>
          <w:i/>
          <w:sz w:val="20"/>
          <w:szCs w:val="20"/>
          <w:lang w:eastAsia="en-GB"/>
        </w:rPr>
        <w:t xml:space="preserve"> Secolo XVIII</w:t>
      </w:r>
      <w:r w:rsidRPr="007925E3">
        <w:rPr>
          <w:sz w:val="20"/>
          <w:szCs w:val="20"/>
          <w:lang w:eastAsia="en-GB"/>
        </w:rPr>
        <w:t>. Turin: Società Tipografico</w:t>
      </w:r>
      <w:r w:rsidR="00D408FC">
        <w:rPr>
          <w:sz w:val="20"/>
          <w:szCs w:val="20"/>
          <w:lang w:eastAsia="en-GB"/>
        </w:rPr>
        <w:t>-</w:t>
      </w:r>
      <w:r w:rsidRPr="007925E3">
        <w:rPr>
          <w:sz w:val="20"/>
          <w:szCs w:val="20"/>
          <w:lang w:eastAsia="en-GB"/>
        </w:rPr>
        <w:t>Editrice Nazionale</w:t>
      </w:r>
      <w:r w:rsidR="00C927AE">
        <w:rPr>
          <w:sz w:val="20"/>
          <w:szCs w:val="20"/>
          <w:lang w:eastAsia="en-GB"/>
        </w:rPr>
        <w:t xml:space="preserve">, </w:t>
      </w:r>
      <w:r w:rsidR="00C927AE" w:rsidRPr="007925E3">
        <w:rPr>
          <w:sz w:val="20"/>
          <w:szCs w:val="20"/>
          <w:lang w:eastAsia="en-GB"/>
        </w:rPr>
        <w:t>1908.</w:t>
      </w:r>
    </w:p>
    <w:p w:rsidR="00DB4683" w:rsidRPr="007925E3" w:rsidRDefault="00DB4683" w:rsidP="00526DCF">
      <w:pPr>
        <w:ind w:left="400" w:hanging="400"/>
        <w:rPr>
          <w:sz w:val="20"/>
          <w:szCs w:val="20"/>
          <w:lang w:eastAsia="en-GB"/>
        </w:rPr>
      </w:pPr>
      <w:proofErr w:type="gramStart"/>
      <w:r w:rsidRPr="007925E3">
        <w:rPr>
          <w:sz w:val="20"/>
          <w:szCs w:val="20"/>
          <w:lang w:eastAsia="en-GB"/>
        </w:rPr>
        <w:t xml:space="preserve">Promis, D. C. </w:t>
      </w:r>
      <w:r w:rsidRPr="007925E3">
        <w:rPr>
          <w:i/>
          <w:sz w:val="20"/>
          <w:szCs w:val="20"/>
          <w:lang w:eastAsia="en-GB"/>
        </w:rPr>
        <w:t>Monete dei Reali di Savoia</w:t>
      </w:r>
      <w:r w:rsidRPr="007925E3">
        <w:rPr>
          <w:sz w:val="20"/>
          <w:szCs w:val="20"/>
          <w:lang w:eastAsia="en-GB"/>
        </w:rPr>
        <w:t>.</w:t>
      </w:r>
      <w:proofErr w:type="gramEnd"/>
      <w:r w:rsidRPr="007925E3">
        <w:rPr>
          <w:sz w:val="20"/>
          <w:szCs w:val="20"/>
          <w:lang w:eastAsia="en-GB"/>
        </w:rPr>
        <w:t xml:space="preserve"> Vol. I. Turin: Chirio</w:t>
      </w:r>
      <w:r w:rsidR="00AE6B1D">
        <w:rPr>
          <w:sz w:val="20"/>
          <w:szCs w:val="20"/>
          <w:lang w:eastAsia="en-GB"/>
        </w:rPr>
        <w:t xml:space="preserve">, </w:t>
      </w:r>
      <w:r w:rsidR="00AE6B1D" w:rsidRPr="007925E3">
        <w:rPr>
          <w:sz w:val="20"/>
          <w:szCs w:val="20"/>
          <w:lang w:eastAsia="en-GB"/>
        </w:rPr>
        <w:t>1841.</w:t>
      </w:r>
    </w:p>
    <w:p w:rsidR="00DB4683" w:rsidRPr="007925E3" w:rsidRDefault="00DB4683" w:rsidP="00526DCF">
      <w:pPr>
        <w:ind w:left="400" w:hanging="400"/>
        <w:rPr>
          <w:sz w:val="20"/>
          <w:szCs w:val="20"/>
          <w:lang w:eastAsia="en-GB"/>
        </w:rPr>
      </w:pPr>
      <w:r w:rsidRPr="007925E3">
        <w:rPr>
          <w:sz w:val="20"/>
          <w:szCs w:val="20"/>
          <w:lang w:eastAsia="en-GB"/>
        </w:rPr>
        <w:t xml:space="preserve">Pugliese, S. </w:t>
      </w:r>
      <w:r w:rsidR="007A0661">
        <w:rPr>
          <w:sz w:val="20"/>
          <w:szCs w:val="20"/>
          <w:lang w:eastAsia="en-GB"/>
        </w:rPr>
        <w:t>“</w:t>
      </w:r>
      <w:r w:rsidRPr="007925E3">
        <w:rPr>
          <w:sz w:val="20"/>
          <w:szCs w:val="20"/>
          <w:lang w:eastAsia="en-GB"/>
        </w:rPr>
        <w:t xml:space="preserve">Condizioni economiche e finanziarie </w:t>
      </w:r>
      <w:proofErr w:type="gramStart"/>
      <w:r w:rsidRPr="007925E3">
        <w:rPr>
          <w:sz w:val="20"/>
          <w:szCs w:val="20"/>
          <w:lang w:eastAsia="en-GB"/>
        </w:rPr>
        <w:t>della</w:t>
      </w:r>
      <w:proofErr w:type="gramEnd"/>
      <w:r w:rsidRPr="007925E3">
        <w:rPr>
          <w:sz w:val="20"/>
          <w:szCs w:val="20"/>
          <w:lang w:eastAsia="en-GB"/>
        </w:rPr>
        <w:t xml:space="preserve"> Lombardia nella prima metà del secolo XVIII.</w:t>
      </w:r>
      <w:r w:rsidR="007A0661">
        <w:rPr>
          <w:sz w:val="20"/>
          <w:szCs w:val="20"/>
          <w:lang w:eastAsia="en-GB"/>
        </w:rPr>
        <w:t>”</w:t>
      </w:r>
      <w:r w:rsidRPr="007925E3">
        <w:rPr>
          <w:sz w:val="20"/>
          <w:szCs w:val="20"/>
          <w:lang w:eastAsia="en-GB"/>
        </w:rPr>
        <w:t xml:space="preserve"> In </w:t>
      </w:r>
      <w:r w:rsidRPr="007925E3">
        <w:rPr>
          <w:i/>
          <w:sz w:val="20"/>
          <w:szCs w:val="20"/>
          <w:lang w:eastAsia="en-GB"/>
        </w:rPr>
        <w:t>Miscellanea di Storia Italiana, Terza Serie, Tomo XXI</w:t>
      </w:r>
      <w:r w:rsidR="00AE6B1D">
        <w:rPr>
          <w:sz w:val="20"/>
          <w:szCs w:val="20"/>
          <w:lang w:eastAsia="en-GB"/>
        </w:rPr>
        <w:t xml:space="preserve">, </w:t>
      </w:r>
      <w:r w:rsidR="00FA5588" w:rsidRPr="00C44E01">
        <w:rPr>
          <w:sz w:val="18"/>
          <w:szCs w:val="18"/>
        </w:rPr>
        <w:br/>
      </w:r>
      <w:r w:rsidR="00AE6B1D" w:rsidRPr="007925E3">
        <w:rPr>
          <w:sz w:val="20"/>
          <w:szCs w:val="20"/>
          <w:lang w:eastAsia="en-GB"/>
        </w:rPr>
        <w:t>1</w:t>
      </w:r>
      <w:r w:rsidR="00AE6B1D">
        <w:rPr>
          <w:sz w:val="20"/>
          <w:szCs w:val="20"/>
          <w:lang w:eastAsia="en-GB"/>
        </w:rPr>
        <w:t>–</w:t>
      </w:r>
      <w:r w:rsidR="00AE6B1D" w:rsidRPr="007925E3">
        <w:rPr>
          <w:sz w:val="20"/>
          <w:szCs w:val="20"/>
          <w:lang w:eastAsia="en-GB"/>
        </w:rPr>
        <w:t>495.</w:t>
      </w:r>
      <w:r w:rsidR="00AE6B1D" w:rsidRPr="00AE6B1D">
        <w:rPr>
          <w:sz w:val="20"/>
          <w:szCs w:val="20"/>
          <w:lang w:eastAsia="en-GB"/>
        </w:rPr>
        <w:t xml:space="preserve"> </w:t>
      </w:r>
      <w:r w:rsidRPr="007925E3">
        <w:rPr>
          <w:color w:val="000000"/>
          <w:sz w:val="20"/>
          <w:szCs w:val="20"/>
          <w:lang w:eastAsia="en-GB"/>
        </w:rPr>
        <w:t>Turin</w:t>
      </w:r>
      <w:r w:rsidRPr="007925E3">
        <w:rPr>
          <w:sz w:val="20"/>
          <w:szCs w:val="20"/>
          <w:lang w:eastAsia="en-GB"/>
        </w:rPr>
        <w:t xml:space="preserve">: Fratelli Bocca Librai di S. M., </w:t>
      </w:r>
      <w:r w:rsidR="00AE6B1D" w:rsidRPr="007925E3">
        <w:rPr>
          <w:sz w:val="20"/>
          <w:szCs w:val="20"/>
          <w:lang w:eastAsia="en-GB"/>
        </w:rPr>
        <w:t>1924.</w:t>
      </w:r>
    </w:p>
    <w:p w:rsidR="00DB4683" w:rsidRPr="007925E3" w:rsidRDefault="00DB4683" w:rsidP="00526DCF">
      <w:pPr>
        <w:ind w:left="400" w:hanging="400"/>
        <w:rPr>
          <w:sz w:val="20"/>
          <w:szCs w:val="20"/>
          <w:lang w:eastAsia="en-GB"/>
        </w:rPr>
      </w:pPr>
      <w:r w:rsidRPr="00103608">
        <w:rPr>
          <w:spacing w:val="6"/>
          <w:sz w:val="20"/>
          <w:szCs w:val="20"/>
          <w:lang w:eastAsia="en-GB"/>
        </w:rPr>
        <w:t xml:space="preserve">Pullan, B. S. </w:t>
      </w:r>
      <w:r w:rsidRPr="00103608">
        <w:rPr>
          <w:i/>
          <w:spacing w:val="6"/>
          <w:sz w:val="20"/>
          <w:szCs w:val="20"/>
          <w:lang w:eastAsia="en-GB"/>
        </w:rPr>
        <w:t>Rich and Poor in Renaissance Venice</w:t>
      </w:r>
      <w:r w:rsidR="0020495D" w:rsidRPr="00103608">
        <w:rPr>
          <w:i/>
          <w:spacing w:val="6"/>
          <w:sz w:val="20"/>
          <w:szCs w:val="20"/>
          <w:lang w:eastAsia="en-GB"/>
        </w:rPr>
        <w:t>:</w:t>
      </w:r>
      <w:r w:rsidRPr="00103608">
        <w:rPr>
          <w:i/>
          <w:spacing w:val="6"/>
          <w:sz w:val="20"/>
          <w:szCs w:val="20"/>
          <w:lang w:eastAsia="en-GB"/>
        </w:rPr>
        <w:t xml:space="preserve"> The Social Institutions of a </w:t>
      </w:r>
      <w:r w:rsidRPr="007925E3">
        <w:rPr>
          <w:i/>
          <w:sz w:val="20"/>
          <w:szCs w:val="20"/>
          <w:lang w:eastAsia="en-GB"/>
        </w:rPr>
        <w:t>Catholic State, to 1620</w:t>
      </w:r>
      <w:r w:rsidRPr="007925E3">
        <w:rPr>
          <w:sz w:val="20"/>
          <w:szCs w:val="20"/>
          <w:lang w:eastAsia="en-GB"/>
        </w:rPr>
        <w:t>. Cambridge, M</w:t>
      </w:r>
      <w:r w:rsidR="0020495D">
        <w:rPr>
          <w:sz w:val="20"/>
          <w:szCs w:val="20"/>
          <w:lang w:eastAsia="en-GB"/>
        </w:rPr>
        <w:t>A</w:t>
      </w:r>
      <w:r w:rsidRPr="007925E3">
        <w:rPr>
          <w:sz w:val="20"/>
          <w:szCs w:val="20"/>
          <w:lang w:eastAsia="en-GB"/>
        </w:rPr>
        <w:t>: Harvard University Press</w:t>
      </w:r>
      <w:r w:rsidR="0020495D">
        <w:rPr>
          <w:sz w:val="20"/>
          <w:szCs w:val="20"/>
          <w:lang w:eastAsia="en-GB"/>
        </w:rPr>
        <w:t xml:space="preserve">, </w:t>
      </w:r>
      <w:r w:rsidR="0020495D" w:rsidRPr="007925E3">
        <w:rPr>
          <w:sz w:val="20"/>
          <w:szCs w:val="20"/>
          <w:lang w:eastAsia="en-GB"/>
        </w:rPr>
        <w:t xml:space="preserve">1971. </w:t>
      </w:r>
      <w:r w:rsidRPr="007925E3">
        <w:rPr>
          <w:sz w:val="20"/>
          <w:szCs w:val="20"/>
          <w:lang w:eastAsia="en-GB"/>
        </w:rPr>
        <w:t xml:space="preserve"> </w:t>
      </w:r>
    </w:p>
    <w:p w:rsidR="00DB4683" w:rsidRPr="007925E3" w:rsidRDefault="00DB4683" w:rsidP="00526DCF">
      <w:pPr>
        <w:ind w:left="400" w:hanging="400"/>
        <w:rPr>
          <w:sz w:val="20"/>
          <w:szCs w:val="20"/>
          <w:lang w:eastAsia="en-GB"/>
        </w:rPr>
      </w:pPr>
      <w:r w:rsidRPr="007925E3">
        <w:rPr>
          <w:sz w:val="20"/>
          <w:szCs w:val="20"/>
          <w:lang w:eastAsia="en-GB"/>
        </w:rPr>
        <w:t xml:space="preserve">Quazza, G. </w:t>
      </w:r>
      <w:r w:rsidRPr="007925E3">
        <w:rPr>
          <w:i/>
          <w:sz w:val="20"/>
          <w:szCs w:val="20"/>
          <w:lang w:eastAsia="en-GB"/>
        </w:rPr>
        <w:t xml:space="preserve">Le Riforme in Piemonte nella Prima Metà </w:t>
      </w:r>
      <w:proofErr w:type="gramStart"/>
      <w:r w:rsidRPr="007925E3">
        <w:rPr>
          <w:i/>
          <w:sz w:val="20"/>
          <w:szCs w:val="20"/>
          <w:lang w:eastAsia="en-GB"/>
        </w:rPr>
        <w:t>del</w:t>
      </w:r>
      <w:proofErr w:type="gramEnd"/>
      <w:r w:rsidRPr="007925E3">
        <w:rPr>
          <w:i/>
          <w:sz w:val="20"/>
          <w:szCs w:val="20"/>
          <w:lang w:eastAsia="en-GB"/>
        </w:rPr>
        <w:t xml:space="preserve"> Settecento</w:t>
      </w:r>
      <w:r w:rsidRPr="007925E3">
        <w:rPr>
          <w:sz w:val="20"/>
          <w:szCs w:val="20"/>
          <w:lang w:eastAsia="en-GB"/>
        </w:rPr>
        <w:t>. Modena: Società Tipografica Editrice Modenese</w:t>
      </w:r>
      <w:r w:rsidR="009F06C3">
        <w:rPr>
          <w:sz w:val="20"/>
          <w:szCs w:val="20"/>
          <w:lang w:eastAsia="en-GB"/>
        </w:rPr>
        <w:t xml:space="preserve">, </w:t>
      </w:r>
      <w:r w:rsidR="009F06C3" w:rsidRPr="007925E3">
        <w:rPr>
          <w:sz w:val="20"/>
          <w:szCs w:val="20"/>
          <w:lang w:eastAsia="en-GB"/>
        </w:rPr>
        <w:t>1957.</w:t>
      </w:r>
    </w:p>
    <w:p w:rsidR="00DB4683" w:rsidRPr="007925E3" w:rsidRDefault="00DB4683" w:rsidP="00526DCF">
      <w:pPr>
        <w:ind w:left="400" w:hanging="400"/>
        <w:rPr>
          <w:sz w:val="20"/>
          <w:szCs w:val="20"/>
          <w:lang w:eastAsia="en-GB"/>
        </w:rPr>
      </w:pPr>
      <w:r w:rsidRPr="007925E3">
        <w:rPr>
          <w:sz w:val="20"/>
          <w:szCs w:val="20"/>
          <w:lang w:eastAsia="en-GB"/>
        </w:rPr>
        <w:t xml:space="preserve">Reale Commissione per la Pubblicazione dei Documenti Finanziari </w:t>
      </w:r>
      <w:proofErr w:type="gramStart"/>
      <w:r w:rsidRPr="007925E3">
        <w:rPr>
          <w:sz w:val="20"/>
          <w:szCs w:val="20"/>
          <w:lang w:eastAsia="en-GB"/>
        </w:rPr>
        <w:t>della</w:t>
      </w:r>
      <w:proofErr w:type="gramEnd"/>
      <w:r w:rsidRPr="007925E3">
        <w:rPr>
          <w:sz w:val="20"/>
          <w:szCs w:val="20"/>
          <w:lang w:eastAsia="en-GB"/>
        </w:rPr>
        <w:t xml:space="preserve"> Repubblica di Venezia. </w:t>
      </w:r>
      <w:r w:rsidRPr="007925E3">
        <w:rPr>
          <w:i/>
          <w:sz w:val="20"/>
          <w:szCs w:val="20"/>
          <w:lang w:eastAsia="en-GB"/>
        </w:rPr>
        <w:t>Bilanci Generali, Vol. I</w:t>
      </w:r>
      <w:r w:rsidRPr="007925E3">
        <w:rPr>
          <w:sz w:val="20"/>
          <w:szCs w:val="20"/>
          <w:lang w:eastAsia="en-GB"/>
        </w:rPr>
        <w:t>. Venice: Premiato Stabilimento Grafico Visentini Cav. Federico</w:t>
      </w:r>
      <w:r w:rsidR="00C67AFE">
        <w:rPr>
          <w:sz w:val="20"/>
          <w:szCs w:val="20"/>
          <w:lang w:eastAsia="en-GB"/>
        </w:rPr>
        <w:t xml:space="preserve">, </w:t>
      </w:r>
      <w:r w:rsidR="00C67AFE" w:rsidRPr="007925E3">
        <w:rPr>
          <w:sz w:val="20"/>
          <w:szCs w:val="20"/>
          <w:lang w:eastAsia="en-GB"/>
        </w:rPr>
        <w:t>1903a.</w:t>
      </w:r>
    </w:p>
    <w:p w:rsidR="00DB4683" w:rsidRPr="007925E3" w:rsidRDefault="00ED445A" w:rsidP="00526DCF">
      <w:pPr>
        <w:ind w:left="400" w:hanging="400"/>
        <w:rPr>
          <w:sz w:val="20"/>
          <w:szCs w:val="20"/>
          <w:lang w:eastAsia="en-GB"/>
        </w:rPr>
      </w:pPr>
      <w:r w:rsidRPr="007D6EAB">
        <w:rPr>
          <w:sz w:val="20"/>
        </w:rPr>
        <w:t>______.</w:t>
      </w:r>
      <w:r>
        <w:rPr>
          <w:sz w:val="20"/>
        </w:rPr>
        <w:t xml:space="preserve"> </w:t>
      </w:r>
      <w:r w:rsidR="00DB4683" w:rsidRPr="007925E3">
        <w:rPr>
          <w:i/>
          <w:sz w:val="20"/>
          <w:szCs w:val="20"/>
          <w:lang w:eastAsia="en-GB"/>
        </w:rPr>
        <w:t>Bilanci Generali, Vol. II</w:t>
      </w:r>
      <w:r w:rsidR="00DB4683" w:rsidRPr="007925E3">
        <w:rPr>
          <w:sz w:val="20"/>
          <w:szCs w:val="20"/>
          <w:lang w:eastAsia="en-GB"/>
        </w:rPr>
        <w:t>. Venice: Premiato Stabilimento Grafico Visentini Cav. Federico</w:t>
      </w:r>
      <w:r w:rsidR="0038014C">
        <w:rPr>
          <w:sz w:val="20"/>
          <w:szCs w:val="20"/>
          <w:lang w:eastAsia="en-GB"/>
        </w:rPr>
        <w:t xml:space="preserve">, </w:t>
      </w:r>
      <w:r w:rsidR="0038014C" w:rsidRPr="007925E3">
        <w:rPr>
          <w:sz w:val="20"/>
          <w:szCs w:val="20"/>
          <w:lang w:eastAsia="en-GB"/>
        </w:rPr>
        <w:t>1903b.</w:t>
      </w:r>
    </w:p>
    <w:p w:rsidR="00DB4683" w:rsidRPr="007925E3" w:rsidRDefault="00DB4683" w:rsidP="00526DCF">
      <w:pPr>
        <w:ind w:left="400" w:hanging="400"/>
        <w:rPr>
          <w:sz w:val="20"/>
          <w:szCs w:val="20"/>
          <w:lang w:eastAsia="en-GB"/>
        </w:rPr>
      </w:pPr>
      <w:r w:rsidRPr="007925E3">
        <w:rPr>
          <w:sz w:val="20"/>
          <w:szCs w:val="20"/>
          <w:lang w:eastAsia="en-GB"/>
        </w:rPr>
        <w:t xml:space="preserve">Ribot García, L. A. </w:t>
      </w:r>
      <w:r w:rsidR="006844A4">
        <w:rPr>
          <w:sz w:val="20"/>
          <w:szCs w:val="20"/>
          <w:lang w:eastAsia="en-GB"/>
        </w:rPr>
        <w:t>“</w:t>
      </w:r>
      <w:r w:rsidRPr="007925E3">
        <w:rPr>
          <w:sz w:val="20"/>
          <w:szCs w:val="20"/>
          <w:lang w:eastAsia="en-GB"/>
        </w:rPr>
        <w:t>La hacienda real de Sicilia en la segunda mitad del siglo XVII.</w:t>
      </w:r>
      <w:r w:rsidR="006844A4">
        <w:rPr>
          <w:sz w:val="20"/>
          <w:szCs w:val="20"/>
          <w:lang w:eastAsia="en-GB"/>
        </w:rPr>
        <w:t>”</w:t>
      </w:r>
      <w:r w:rsidR="00D82685">
        <w:rPr>
          <w:sz w:val="20"/>
          <w:szCs w:val="20"/>
          <w:lang w:eastAsia="en-GB"/>
        </w:rPr>
        <w:t xml:space="preserve"> </w:t>
      </w:r>
      <w:r w:rsidRPr="007925E3">
        <w:rPr>
          <w:i/>
          <w:sz w:val="20"/>
          <w:szCs w:val="20"/>
          <w:lang w:eastAsia="en-GB"/>
        </w:rPr>
        <w:t>Cuadernos de Investigacion Historica</w:t>
      </w:r>
      <w:r w:rsidRPr="007925E3">
        <w:rPr>
          <w:sz w:val="20"/>
          <w:szCs w:val="20"/>
          <w:lang w:eastAsia="en-GB"/>
        </w:rPr>
        <w:t xml:space="preserve"> 2,</w:t>
      </w:r>
      <w:r w:rsidR="007773EB" w:rsidRPr="007773EB">
        <w:rPr>
          <w:b/>
          <w:sz w:val="20"/>
          <w:szCs w:val="20"/>
          <w:lang w:eastAsia="en-GB"/>
        </w:rPr>
        <w:t xml:space="preserve"> </w:t>
      </w:r>
      <w:r w:rsidR="007773EB" w:rsidRPr="009F5BA5">
        <w:rPr>
          <w:sz w:val="20"/>
          <w:szCs w:val="20"/>
          <w:lang w:eastAsia="en-GB"/>
        </w:rPr>
        <w:t xml:space="preserve">no. </w:t>
      </w:r>
      <w:r w:rsidR="009F5BA5" w:rsidRPr="009F5BA5">
        <w:rPr>
          <w:sz w:val="20"/>
          <w:szCs w:val="20"/>
          <w:lang w:eastAsia="en-GB"/>
        </w:rPr>
        <w:t>1</w:t>
      </w:r>
      <w:r w:rsidR="007773EB">
        <w:rPr>
          <w:sz w:val="20"/>
          <w:szCs w:val="20"/>
          <w:lang w:eastAsia="en-GB"/>
        </w:rPr>
        <w:t xml:space="preserve"> </w:t>
      </w:r>
      <w:r w:rsidR="006844A4">
        <w:rPr>
          <w:sz w:val="20"/>
          <w:szCs w:val="20"/>
          <w:lang w:eastAsia="en-GB"/>
        </w:rPr>
        <w:t>(</w:t>
      </w:r>
      <w:r w:rsidR="006844A4" w:rsidRPr="007925E3">
        <w:rPr>
          <w:sz w:val="20"/>
          <w:szCs w:val="20"/>
          <w:lang w:eastAsia="en-GB"/>
        </w:rPr>
        <w:t>1978</w:t>
      </w:r>
      <w:r w:rsidR="006844A4">
        <w:rPr>
          <w:sz w:val="20"/>
          <w:szCs w:val="20"/>
          <w:lang w:eastAsia="en-GB"/>
        </w:rPr>
        <w:t>):</w:t>
      </w:r>
      <w:r w:rsidR="006844A4" w:rsidRPr="007925E3">
        <w:rPr>
          <w:sz w:val="20"/>
          <w:szCs w:val="20"/>
          <w:lang w:eastAsia="en-GB"/>
        </w:rPr>
        <w:t xml:space="preserve"> </w:t>
      </w:r>
      <w:r w:rsidRPr="007925E3">
        <w:rPr>
          <w:sz w:val="20"/>
          <w:szCs w:val="20"/>
          <w:lang w:eastAsia="en-GB"/>
        </w:rPr>
        <w:t>401</w:t>
      </w:r>
      <w:r w:rsidR="00AD4682">
        <w:rPr>
          <w:sz w:val="20"/>
          <w:szCs w:val="20"/>
          <w:lang w:eastAsia="en-GB"/>
        </w:rPr>
        <w:t>–</w:t>
      </w:r>
      <w:r w:rsidRPr="007925E3">
        <w:rPr>
          <w:sz w:val="20"/>
          <w:szCs w:val="20"/>
          <w:lang w:eastAsia="en-GB"/>
        </w:rPr>
        <w:t>42.</w:t>
      </w:r>
    </w:p>
    <w:p w:rsidR="00DB4683" w:rsidRPr="007925E3" w:rsidRDefault="00DB4683" w:rsidP="00526DCF">
      <w:pPr>
        <w:ind w:left="400" w:hanging="400"/>
        <w:rPr>
          <w:sz w:val="20"/>
          <w:szCs w:val="20"/>
          <w:lang w:eastAsia="en-GB"/>
        </w:rPr>
      </w:pPr>
      <w:proofErr w:type="gramStart"/>
      <w:r w:rsidRPr="007925E3">
        <w:rPr>
          <w:sz w:val="20"/>
          <w:szCs w:val="20"/>
          <w:lang w:eastAsia="en-GB"/>
        </w:rPr>
        <w:t xml:space="preserve">Romani, M. </w:t>
      </w:r>
      <w:r w:rsidR="00D82685">
        <w:rPr>
          <w:sz w:val="20"/>
          <w:szCs w:val="20"/>
          <w:lang w:eastAsia="en-GB"/>
        </w:rPr>
        <w:t>“</w:t>
      </w:r>
      <w:r w:rsidRPr="007925E3">
        <w:rPr>
          <w:sz w:val="20"/>
          <w:szCs w:val="20"/>
          <w:lang w:eastAsia="en-GB"/>
        </w:rPr>
        <w:t>Il movimento demografico in Lombardia dal 1750 al 1850.</w:t>
      </w:r>
      <w:r w:rsidR="00D82685">
        <w:rPr>
          <w:sz w:val="20"/>
          <w:szCs w:val="20"/>
          <w:lang w:eastAsia="en-GB"/>
        </w:rPr>
        <w:t>”</w:t>
      </w:r>
      <w:proofErr w:type="gramEnd"/>
      <w:r w:rsidRPr="007925E3">
        <w:rPr>
          <w:sz w:val="20"/>
          <w:szCs w:val="20"/>
          <w:lang w:eastAsia="en-GB"/>
        </w:rPr>
        <w:t xml:space="preserve"> </w:t>
      </w:r>
      <w:r w:rsidRPr="007925E3">
        <w:rPr>
          <w:i/>
          <w:sz w:val="20"/>
          <w:szCs w:val="20"/>
          <w:lang w:eastAsia="en-GB"/>
        </w:rPr>
        <w:t>Economia e Storia</w:t>
      </w:r>
      <w:r w:rsidRPr="007925E3">
        <w:rPr>
          <w:sz w:val="20"/>
          <w:szCs w:val="20"/>
          <w:lang w:eastAsia="en-GB"/>
        </w:rPr>
        <w:t xml:space="preserve"> 2, </w:t>
      </w:r>
      <w:r w:rsidR="00D82685" w:rsidRPr="00D723F7">
        <w:rPr>
          <w:sz w:val="20"/>
          <w:szCs w:val="20"/>
          <w:lang w:eastAsia="en-GB"/>
        </w:rPr>
        <w:t xml:space="preserve">no. </w:t>
      </w:r>
      <w:r w:rsidR="00D723F7" w:rsidRPr="00D723F7">
        <w:rPr>
          <w:sz w:val="20"/>
          <w:szCs w:val="20"/>
          <w:lang w:eastAsia="en-GB"/>
        </w:rPr>
        <w:t>4</w:t>
      </w:r>
      <w:r w:rsidR="00D82685">
        <w:rPr>
          <w:sz w:val="20"/>
          <w:szCs w:val="20"/>
          <w:lang w:eastAsia="en-GB"/>
        </w:rPr>
        <w:t xml:space="preserve"> (</w:t>
      </w:r>
      <w:r w:rsidR="00D82685" w:rsidRPr="007925E3">
        <w:rPr>
          <w:sz w:val="20"/>
          <w:szCs w:val="20"/>
          <w:lang w:eastAsia="en-GB"/>
        </w:rPr>
        <w:t>1955</w:t>
      </w:r>
      <w:r w:rsidR="00D82685">
        <w:rPr>
          <w:sz w:val="20"/>
          <w:szCs w:val="20"/>
          <w:lang w:eastAsia="en-GB"/>
        </w:rPr>
        <w:t xml:space="preserve">): </w:t>
      </w:r>
      <w:r w:rsidRPr="007925E3">
        <w:rPr>
          <w:sz w:val="20"/>
          <w:szCs w:val="20"/>
          <w:lang w:eastAsia="en-GB"/>
        </w:rPr>
        <w:t>412</w:t>
      </w:r>
      <w:r w:rsidR="00AD4682">
        <w:rPr>
          <w:sz w:val="20"/>
          <w:szCs w:val="20"/>
          <w:lang w:eastAsia="en-GB"/>
        </w:rPr>
        <w:t>–</w:t>
      </w:r>
      <w:r w:rsidRPr="007925E3">
        <w:rPr>
          <w:sz w:val="20"/>
          <w:szCs w:val="20"/>
          <w:lang w:eastAsia="en-GB"/>
        </w:rPr>
        <w:t>52.</w:t>
      </w:r>
    </w:p>
    <w:p w:rsidR="00DB4683" w:rsidRPr="007925E3" w:rsidRDefault="00ED445A" w:rsidP="00526DCF">
      <w:pPr>
        <w:ind w:left="400" w:hanging="400"/>
        <w:rPr>
          <w:sz w:val="20"/>
          <w:szCs w:val="20"/>
          <w:lang w:eastAsia="en-GB"/>
        </w:rPr>
      </w:pPr>
      <w:r w:rsidRPr="007D6EAB">
        <w:rPr>
          <w:sz w:val="20"/>
        </w:rPr>
        <w:t>______.</w:t>
      </w:r>
      <w:r>
        <w:rPr>
          <w:sz w:val="20"/>
        </w:rPr>
        <w:t xml:space="preserve"> </w:t>
      </w:r>
      <w:proofErr w:type="gramStart"/>
      <w:r w:rsidR="00DB4683" w:rsidRPr="007925E3">
        <w:rPr>
          <w:i/>
          <w:sz w:val="20"/>
          <w:szCs w:val="20"/>
          <w:lang w:eastAsia="en-GB"/>
        </w:rPr>
        <w:t>L</w:t>
      </w:r>
      <w:r w:rsidR="00471FAB">
        <w:rPr>
          <w:i/>
          <w:sz w:val="20"/>
          <w:szCs w:val="20"/>
          <w:lang w:eastAsia="en-GB"/>
        </w:rPr>
        <w:t>’</w:t>
      </w:r>
      <w:r w:rsidR="00DB4683" w:rsidRPr="007925E3">
        <w:rPr>
          <w:i/>
          <w:sz w:val="20"/>
          <w:szCs w:val="20"/>
          <w:lang w:eastAsia="en-GB"/>
        </w:rPr>
        <w:t>Agricoltura in Lombardia dal Periodo delle Riforme al 1859.</w:t>
      </w:r>
      <w:proofErr w:type="gramEnd"/>
      <w:r w:rsidR="00DB4683" w:rsidRPr="007925E3">
        <w:rPr>
          <w:i/>
          <w:sz w:val="20"/>
          <w:szCs w:val="20"/>
          <w:lang w:eastAsia="en-GB"/>
        </w:rPr>
        <w:t xml:space="preserve"> Struttura, Organizzazione Sociale e Tecnica</w:t>
      </w:r>
      <w:r w:rsidR="00DB4683" w:rsidRPr="007925E3">
        <w:rPr>
          <w:sz w:val="20"/>
          <w:szCs w:val="20"/>
          <w:lang w:eastAsia="en-GB"/>
        </w:rPr>
        <w:t>. Milan: Vita e Pensiero</w:t>
      </w:r>
      <w:r w:rsidR="00691E7A">
        <w:rPr>
          <w:sz w:val="20"/>
          <w:szCs w:val="20"/>
          <w:lang w:eastAsia="en-GB"/>
        </w:rPr>
        <w:t xml:space="preserve">, </w:t>
      </w:r>
      <w:r w:rsidR="00691E7A" w:rsidRPr="007925E3">
        <w:rPr>
          <w:sz w:val="20"/>
          <w:szCs w:val="20"/>
          <w:lang w:eastAsia="en-GB"/>
        </w:rPr>
        <w:t>1957.</w:t>
      </w:r>
    </w:p>
    <w:p w:rsidR="00DB4683" w:rsidRPr="007925E3" w:rsidRDefault="00DB4683" w:rsidP="00526DCF">
      <w:pPr>
        <w:ind w:left="400" w:hanging="400"/>
        <w:rPr>
          <w:sz w:val="20"/>
          <w:szCs w:val="20"/>
          <w:lang w:eastAsia="en-GB"/>
        </w:rPr>
      </w:pPr>
      <w:r w:rsidRPr="007925E3">
        <w:rPr>
          <w:sz w:val="20"/>
          <w:szCs w:val="20"/>
          <w:lang w:eastAsia="en-GB"/>
        </w:rPr>
        <w:t xml:space="preserve">Romano, R. </w:t>
      </w:r>
      <w:r w:rsidRPr="007925E3">
        <w:rPr>
          <w:i/>
          <w:sz w:val="20"/>
          <w:szCs w:val="20"/>
          <w:lang w:eastAsia="en-GB"/>
        </w:rPr>
        <w:t>Napoli: dal Viceregno al Regno</w:t>
      </w:r>
      <w:r w:rsidRPr="007925E3">
        <w:rPr>
          <w:sz w:val="20"/>
          <w:szCs w:val="20"/>
          <w:lang w:eastAsia="en-GB"/>
        </w:rPr>
        <w:t>. Turin: Einaudi</w:t>
      </w:r>
      <w:r w:rsidR="0018318C">
        <w:rPr>
          <w:sz w:val="20"/>
          <w:szCs w:val="20"/>
          <w:lang w:eastAsia="en-GB"/>
        </w:rPr>
        <w:t xml:space="preserve">, </w:t>
      </w:r>
      <w:r w:rsidR="0018318C" w:rsidRPr="007925E3">
        <w:rPr>
          <w:sz w:val="20"/>
          <w:szCs w:val="20"/>
          <w:lang w:eastAsia="en-GB"/>
        </w:rPr>
        <w:t>1976.</w:t>
      </w:r>
    </w:p>
    <w:p w:rsidR="00DB4683" w:rsidRPr="007925E3" w:rsidRDefault="00DB4683" w:rsidP="00526DCF">
      <w:pPr>
        <w:ind w:left="400" w:hanging="400"/>
        <w:rPr>
          <w:sz w:val="20"/>
          <w:szCs w:val="20"/>
        </w:rPr>
      </w:pPr>
      <w:proofErr w:type="gramStart"/>
      <w:r w:rsidRPr="007925E3">
        <w:rPr>
          <w:sz w:val="20"/>
          <w:szCs w:val="20"/>
        </w:rPr>
        <w:t xml:space="preserve">Ruffini, F. </w:t>
      </w:r>
      <w:r w:rsidRPr="007925E3">
        <w:rPr>
          <w:i/>
          <w:sz w:val="20"/>
          <w:szCs w:val="20"/>
        </w:rPr>
        <w:t>Relazioni tra Stato e Chiesa.</w:t>
      </w:r>
      <w:proofErr w:type="gramEnd"/>
      <w:r w:rsidRPr="007925E3">
        <w:rPr>
          <w:i/>
          <w:sz w:val="20"/>
          <w:szCs w:val="20"/>
        </w:rPr>
        <w:t xml:space="preserve"> Linamenti Storici e Sistematici</w:t>
      </w:r>
      <w:r w:rsidRPr="007925E3">
        <w:rPr>
          <w:sz w:val="20"/>
          <w:szCs w:val="20"/>
        </w:rPr>
        <w:t xml:space="preserve">. Bologne: </w:t>
      </w:r>
      <w:proofErr w:type="gramStart"/>
      <w:r w:rsidRPr="007925E3">
        <w:rPr>
          <w:sz w:val="20"/>
          <w:szCs w:val="20"/>
        </w:rPr>
        <w:t>Il</w:t>
      </w:r>
      <w:proofErr w:type="gramEnd"/>
      <w:r w:rsidRPr="007925E3">
        <w:rPr>
          <w:sz w:val="20"/>
          <w:szCs w:val="20"/>
        </w:rPr>
        <w:t xml:space="preserve"> Mulino</w:t>
      </w:r>
      <w:r w:rsidR="00ED7BA8">
        <w:rPr>
          <w:sz w:val="20"/>
          <w:szCs w:val="20"/>
        </w:rPr>
        <w:t xml:space="preserve">, </w:t>
      </w:r>
      <w:r w:rsidR="00ED7BA8" w:rsidRPr="007925E3">
        <w:rPr>
          <w:sz w:val="20"/>
          <w:szCs w:val="20"/>
        </w:rPr>
        <w:t>1974.</w:t>
      </w:r>
    </w:p>
    <w:p w:rsidR="00DB4683" w:rsidRPr="007925E3" w:rsidRDefault="00DB4683" w:rsidP="00526DCF">
      <w:pPr>
        <w:ind w:left="400" w:hanging="400"/>
        <w:rPr>
          <w:color w:val="000000"/>
          <w:sz w:val="20"/>
          <w:szCs w:val="20"/>
          <w:lang w:eastAsia="en-GB"/>
        </w:rPr>
      </w:pPr>
      <w:r w:rsidRPr="007925E3">
        <w:rPr>
          <w:iCs/>
          <w:sz w:val="20"/>
          <w:szCs w:val="20"/>
          <w:lang w:eastAsia="en-GB"/>
        </w:rPr>
        <w:t>Sabatini, G. From subordination to autonomy: public debt policies and the formation of a self</w:t>
      </w:r>
      <w:r w:rsidR="00AD4682">
        <w:rPr>
          <w:iCs/>
          <w:sz w:val="20"/>
          <w:szCs w:val="20"/>
          <w:lang w:eastAsia="en-GB"/>
        </w:rPr>
        <w:t>–</w:t>
      </w:r>
      <w:r w:rsidRPr="007925E3">
        <w:rPr>
          <w:iCs/>
          <w:sz w:val="20"/>
          <w:szCs w:val="20"/>
          <w:lang w:eastAsia="en-GB"/>
        </w:rPr>
        <w:t>ruled financial market in Southern Italy in the long run (1550</w:t>
      </w:r>
      <w:r w:rsidR="00AD4682">
        <w:rPr>
          <w:iCs/>
          <w:sz w:val="20"/>
          <w:szCs w:val="20"/>
          <w:lang w:eastAsia="en-GB"/>
        </w:rPr>
        <w:t>–</w:t>
      </w:r>
      <w:r w:rsidRPr="007925E3">
        <w:rPr>
          <w:iCs/>
          <w:sz w:val="20"/>
          <w:szCs w:val="20"/>
          <w:lang w:eastAsia="en-GB"/>
        </w:rPr>
        <w:t xml:space="preserve">1850). </w:t>
      </w:r>
      <w:r w:rsidRPr="007925E3">
        <w:rPr>
          <w:color w:val="000000"/>
          <w:sz w:val="20"/>
          <w:szCs w:val="20"/>
          <w:lang w:eastAsia="en-GB"/>
        </w:rPr>
        <w:t xml:space="preserve">In Piola Caselli, F. (ed.) </w:t>
      </w:r>
      <w:r w:rsidRPr="007925E3">
        <w:rPr>
          <w:i/>
          <w:color w:val="000000"/>
          <w:sz w:val="20"/>
          <w:szCs w:val="20"/>
          <w:lang w:eastAsia="en-GB"/>
        </w:rPr>
        <w:t>Government Debts and Financial markets in Europe</w:t>
      </w:r>
      <w:r w:rsidR="00D41A07">
        <w:rPr>
          <w:color w:val="000000"/>
          <w:sz w:val="20"/>
          <w:szCs w:val="20"/>
          <w:lang w:eastAsia="en-GB"/>
        </w:rPr>
        <w:t xml:space="preserve">. London: Pickering and Chatto, </w:t>
      </w:r>
      <w:r w:rsidR="00D41A07" w:rsidRPr="007925E3">
        <w:rPr>
          <w:iCs/>
          <w:sz w:val="20"/>
          <w:szCs w:val="20"/>
          <w:lang w:eastAsia="en-GB"/>
        </w:rPr>
        <w:t>2008.</w:t>
      </w:r>
    </w:p>
    <w:p w:rsidR="00DB4683" w:rsidRPr="007925E3" w:rsidRDefault="00DB4683" w:rsidP="00526DCF">
      <w:pPr>
        <w:ind w:left="400" w:hanging="400"/>
        <w:rPr>
          <w:sz w:val="20"/>
          <w:szCs w:val="20"/>
          <w:lang w:eastAsia="en-GB"/>
        </w:rPr>
      </w:pPr>
      <w:r w:rsidRPr="007925E3">
        <w:rPr>
          <w:sz w:val="20"/>
          <w:szCs w:val="20"/>
          <w:lang w:eastAsia="en-GB"/>
        </w:rPr>
        <w:t xml:space="preserve">Sala, P. </w:t>
      </w:r>
      <w:r w:rsidR="009005B5">
        <w:rPr>
          <w:sz w:val="20"/>
          <w:szCs w:val="20"/>
          <w:lang w:eastAsia="en-GB"/>
        </w:rPr>
        <w:t>“</w:t>
      </w:r>
      <w:r w:rsidRPr="007925E3">
        <w:rPr>
          <w:sz w:val="20"/>
          <w:szCs w:val="20"/>
          <w:lang w:eastAsia="en-GB"/>
        </w:rPr>
        <w:t>Alcune notizie sull</w:t>
      </w:r>
      <w:r w:rsidR="00471FAB">
        <w:rPr>
          <w:sz w:val="20"/>
          <w:szCs w:val="20"/>
          <w:lang w:eastAsia="en-GB"/>
        </w:rPr>
        <w:t>’</w:t>
      </w:r>
      <w:r w:rsidRPr="007925E3">
        <w:rPr>
          <w:sz w:val="20"/>
          <w:szCs w:val="20"/>
          <w:lang w:eastAsia="en-GB"/>
        </w:rPr>
        <w:t xml:space="preserve">andamento </w:t>
      </w:r>
      <w:proofErr w:type="gramStart"/>
      <w:r w:rsidRPr="007925E3">
        <w:rPr>
          <w:sz w:val="20"/>
          <w:szCs w:val="20"/>
          <w:lang w:eastAsia="en-GB"/>
        </w:rPr>
        <w:t>della</w:t>
      </w:r>
      <w:proofErr w:type="gramEnd"/>
      <w:r w:rsidRPr="007925E3">
        <w:rPr>
          <w:sz w:val="20"/>
          <w:szCs w:val="20"/>
          <w:lang w:eastAsia="en-GB"/>
        </w:rPr>
        <w:t xml:space="preserve"> popolazione in Lombardia nel corso </w:t>
      </w:r>
      <w:r w:rsidR="00AF6F5A" w:rsidRPr="00C44E01">
        <w:rPr>
          <w:sz w:val="18"/>
          <w:szCs w:val="18"/>
        </w:rPr>
        <w:br/>
      </w:r>
      <w:r w:rsidRPr="007925E3">
        <w:rPr>
          <w:sz w:val="20"/>
          <w:szCs w:val="20"/>
          <w:lang w:eastAsia="en-GB"/>
        </w:rPr>
        <w:t>del XVIII secolo.</w:t>
      </w:r>
      <w:r w:rsidR="009005B5">
        <w:rPr>
          <w:sz w:val="20"/>
          <w:szCs w:val="20"/>
          <w:lang w:eastAsia="en-GB"/>
        </w:rPr>
        <w:t>”</w:t>
      </w:r>
      <w:r w:rsidRPr="007925E3">
        <w:rPr>
          <w:sz w:val="20"/>
          <w:szCs w:val="20"/>
          <w:lang w:eastAsia="en-GB"/>
        </w:rPr>
        <w:t xml:space="preserve"> </w:t>
      </w:r>
      <w:proofErr w:type="gramStart"/>
      <w:r w:rsidRPr="007925E3">
        <w:rPr>
          <w:sz w:val="20"/>
          <w:szCs w:val="20"/>
          <w:lang w:eastAsia="en-GB"/>
        </w:rPr>
        <w:t xml:space="preserve">In </w:t>
      </w:r>
      <w:r w:rsidRPr="007925E3">
        <w:rPr>
          <w:i/>
          <w:sz w:val="20"/>
          <w:szCs w:val="20"/>
          <w:lang w:eastAsia="en-GB"/>
        </w:rPr>
        <w:t>La Popolazione Italiana nel Settecento</w:t>
      </w:r>
      <w:r w:rsidR="009005B5">
        <w:rPr>
          <w:sz w:val="20"/>
          <w:szCs w:val="20"/>
          <w:lang w:eastAsia="en-GB"/>
        </w:rPr>
        <w:t xml:space="preserve">, edited by </w:t>
      </w:r>
      <w:r w:rsidR="009005B5" w:rsidRPr="007925E3">
        <w:rPr>
          <w:sz w:val="20"/>
          <w:szCs w:val="20"/>
          <w:lang w:eastAsia="en-GB"/>
        </w:rPr>
        <w:t>Società Italiana di Demografia Storica</w:t>
      </w:r>
      <w:r w:rsidR="009005B5">
        <w:rPr>
          <w:sz w:val="20"/>
          <w:szCs w:val="20"/>
          <w:lang w:eastAsia="en-GB"/>
        </w:rPr>
        <w:t xml:space="preserve">, </w:t>
      </w:r>
      <w:r w:rsidR="009005B5" w:rsidRPr="007925E3">
        <w:rPr>
          <w:sz w:val="20"/>
          <w:szCs w:val="20"/>
          <w:lang w:eastAsia="en-GB"/>
        </w:rPr>
        <w:t>103</w:t>
      </w:r>
      <w:r w:rsidR="009005B5">
        <w:rPr>
          <w:sz w:val="20"/>
          <w:szCs w:val="20"/>
          <w:lang w:eastAsia="en-GB"/>
        </w:rPr>
        <w:t>–</w:t>
      </w:r>
      <w:r w:rsidR="009005B5" w:rsidRPr="007925E3">
        <w:rPr>
          <w:sz w:val="20"/>
          <w:szCs w:val="20"/>
          <w:lang w:eastAsia="en-GB"/>
        </w:rPr>
        <w:t>22.</w:t>
      </w:r>
      <w:proofErr w:type="gramEnd"/>
      <w:r w:rsidR="009005B5" w:rsidRPr="009005B5">
        <w:rPr>
          <w:sz w:val="20"/>
          <w:szCs w:val="20"/>
          <w:lang w:eastAsia="en-GB"/>
        </w:rPr>
        <w:t xml:space="preserve"> </w:t>
      </w:r>
      <w:r w:rsidRPr="007925E3">
        <w:rPr>
          <w:sz w:val="20"/>
          <w:szCs w:val="20"/>
          <w:lang w:eastAsia="en-GB"/>
        </w:rPr>
        <w:t xml:space="preserve">Bologna: CLUEB, </w:t>
      </w:r>
      <w:r w:rsidR="009005B5" w:rsidRPr="007925E3">
        <w:rPr>
          <w:sz w:val="20"/>
          <w:szCs w:val="20"/>
          <w:lang w:eastAsia="en-GB"/>
        </w:rPr>
        <w:t>1980.</w:t>
      </w:r>
    </w:p>
    <w:p w:rsidR="00DB4683" w:rsidRPr="007925E3" w:rsidRDefault="00DB4683" w:rsidP="00526DCF">
      <w:pPr>
        <w:ind w:left="400" w:hanging="400"/>
        <w:rPr>
          <w:sz w:val="20"/>
          <w:szCs w:val="20"/>
          <w:lang w:eastAsia="en-GB"/>
        </w:rPr>
      </w:pPr>
      <w:r w:rsidRPr="007925E3">
        <w:rPr>
          <w:sz w:val="20"/>
          <w:szCs w:val="20"/>
          <w:lang w:eastAsia="en-GB"/>
        </w:rPr>
        <w:t xml:space="preserve">Scarre, C. </w:t>
      </w:r>
      <w:proofErr w:type="gramStart"/>
      <w:r w:rsidRPr="007925E3">
        <w:rPr>
          <w:i/>
          <w:sz w:val="20"/>
          <w:szCs w:val="20"/>
          <w:lang w:eastAsia="en-GB"/>
        </w:rPr>
        <w:t>The Penguin Historical Atlas of Ancient Rome</w:t>
      </w:r>
      <w:r w:rsidRPr="007925E3">
        <w:rPr>
          <w:sz w:val="20"/>
          <w:szCs w:val="20"/>
          <w:lang w:eastAsia="en-GB"/>
        </w:rPr>
        <w:t>.</w:t>
      </w:r>
      <w:proofErr w:type="gramEnd"/>
      <w:r w:rsidRPr="007925E3">
        <w:rPr>
          <w:sz w:val="20"/>
          <w:szCs w:val="20"/>
          <w:lang w:eastAsia="en-GB"/>
        </w:rPr>
        <w:t xml:space="preserve"> London: Penguin</w:t>
      </w:r>
      <w:r w:rsidR="00871394">
        <w:rPr>
          <w:sz w:val="20"/>
          <w:szCs w:val="20"/>
          <w:lang w:eastAsia="en-GB"/>
        </w:rPr>
        <w:t xml:space="preserve">, </w:t>
      </w:r>
      <w:r w:rsidR="00871394" w:rsidRPr="007925E3">
        <w:rPr>
          <w:sz w:val="20"/>
          <w:szCs w:val="20"/>
          <w:lang w:eastAsia="en-GB"/>
        </w:rPr>
        <w:t>1995.</w:t>
      </w:r>
    </w:p>
    <w:p w:rsidR="00DB4683" w:rsidRPr="007925E3" w:rsidRDefault="00DB4683" w:rsidP="00526DCF">
      <w:pPr>
        <w:ind w:left="400" w:hanging="400"/>
        <w:rPr>
          <w:sz w:val="20"/>
          <w:szCs w:val="20"/>
          <w:lang w:eastAsia="en-GB"/>
        </w:rPr>
      </w:pPr>
      <w:r w:rsidRPr="007925E3">
        <w:rPr>
          <w:sz w:val="20"/>
          <w:szCs w:val="20"/>
          <w:lang w:eastAsia="en-GB"/>
        </w:rPr>
        <w:t xml:space="preserve">Schiaffino, A. </w:t>
      </w:r>
      <w:r w:rsidR="00871394">
        <w:rPr>
          <w:sz w:val="20"/>
          <w:szCs w:val="20"/>
          <w:lang w:eastAsia="en-GB"/>
        </w:rPr>
        <w:t>“</w:t>
      </w:r>
      <w:r w:rsidRPr="007925E3">
        <w:rPr>
          <w:sz w:val="20"/>
          <w:szCs w:val="20"/>
          <w:lang w:eastAsia="en-GB"/>
        </w:rPr>
        <w:t xml:space="preserve">La popolazione </w:t>
      </w:r>
      <w:proofErr w:type="gramStart"/>
      <w:r w:rsidRPr="007925E3">
        <w:rPr>
          <w:sz w:val="20"/>
          <w:szCs w:val="20"/>
          <w:lang w:eastAsia="en-GB"/>
        </w:rPr>
        <w:t>della</w:t>
      </w:r>
      <w:proofErr w:type="gramEnd"/>
      <w:r w:rsidRPr="007925E3">
        <w:rPr>
          <w:sz w:val="20"/>
          <w:szCs w:val="20"/>
          <w:lang w:eastAsia="en-GB"/>
        </w:rPr>
        <w:t xml:space="preserve"> Terraferma Veneta nella seconda metà del </w:t>
      </w:r>
      <w:r w:rsidR="00471FAB">
        <w:rPr>
          <w:sz w:val="20"/>
          <w:szCs w:val="20"/>
          <w:lang w:eastAsia="en-GB"/>
        </w:rPr>
        <w:t>‘</w:t>
      </w:r>
      <w:r w:rsidRPr="007925E3">
        <w:rPr>
          <w:sz w:val="20"/>
          <w:szCs w:val="20"/>
          <w:lang w:eastAsia="en-GB"/>
        </w:rPr>
        <w:t xml:space="preserve">700 secondo le </w:t>
      </w:r>
      <w:r w:rsidR="00871394">
        <w:rPr>
          <w:sz w:val="20"/>
          <w:szCs w:val="20"/>
          <w:lang w:eastAsia="en-GB"/>
        </w:rPr>
        <w:t>‘</w:t>
      </w:r>
      <w:r w:rsidRPr="007925E3">
        <w:rPr>
          <w:sz w:val="20"/>
          <w:szCs w:val="20"/>
          <w:lang w:eastAsia="en-GB"/>
        </w:rPr>
        <w:t>Anagrafi</w:t>
      </w:r>
      <w:r w:rsidR="00871394">
        <w:rPr>
          <w:sz w:val="20"/>
          <w:szCs w:val="20"/>
          <w:lang w:eastAsia="en-GB"/>
        </w:rPr>
        <w:t>’</w:t>
      </w:r>
      <w:r w:rsidRPr="007925E3">
        <w:rPr>
          <w:sz w:val="20"/>
          <w:szCs w:val="20"/>
          <w:lang w:eastAsia="en-GB"/>
        </w:rPr>
        <w:t>.</w:t>
      </w:r>
      <w:r w:rsidR="00871394">
        <w:rPr>
          <w:sz w:val="20"/>
          <w:szCs w:val="20"/>
          <w:lang w:eastAsia="en-GB"/>
        </w:rPr>
        <w:t>”</w:t>
      </w:r>
      <w:r w:rsidRPr="007925E3">
        <w:rPr>
          <w:sz w:val="20"/>
          <w:szCs w:val="20"/>
          <w:lang w:eastAsia="en-GB"/>
        </w:rPr>
        <w:t xml:space="preserve"> </w:t>
      </w:r>
      <w:proofErr w:type="gramStart"/>
      <w:r w:rsidRPr="007925E3">
        <w:rPr>
          <w:sz w:val="20"/>
          <w:szCs w:val="20"/>
          <w:lang w:eastAsia="en-GB"/>
        </w:rPr>
        <w:t xml:space="preserve">In </w:t>
      </w:r>
      <w:r w:rsidRPr="007925E3">
        <w:rPr>
          <w:i/>
          <w:sz w:val="20"/>
          <w:szCs w:val="20"/>
          <w:lang w:eastAsia="en-GB"/>
        </w:rPr>
        <w:t>La Popolazione Italiana nel Settecento</w:t>
      </w:r>
      <w:r w:rsidR="00D41B7D">
        <w:rPr>
          <w:sz w:val="20"/>
          <w:szCs w:val="20"/>
          <w:lang w:eastAsia="en-GB"/>
        </w:rPr>
        <w:t xml:space="preserve">, edited by </w:t>
      </w:r>
      <w:r w:rsidR="00D41B7D" w:rsidRPr="007925E3">
        <w:rPr>
          <w:sz w:val="20"/>
          <w:szCs w:val="20"/>
          <w:lang w:eastAsia="en-GB"/>
        </w:rPr>
        <w:t>Società Ital</w:t>
      </w:r>
      <w:r w:rsidR="00D41B7D">
        <w:rPr>
          <w:sz w:val="20"/>
          <w:szCs w:val="20"/>
          <w:lang w:eastAsia="en-GB"/>
        </w:rPr>
        <w:t xml:space="preserve">iana di Demografia Storica, </w:t>
      </w:r>
      <w:r w:rsidR="00D41B7D" w:rsidRPr="007925E3">
        <w:rPr>
          <w:sz w:val="20"/>
          <w:szCs w:val="20"/>
          <w:lang w:eastAsia="en-GB"/>
        </w:rPr>
        <w:t>103</w:t>
      </w:r>
      <w:r w:rsidR="00D41B7D">
        <w:rPr>
          <w:sz w:val="20"/>
          <w:szCs w:val="20"/>
          <w:lang w:eastAsia="en-GB"/>
        </w:rPr>
        <w:t>–</w:t>
      </w:r>
      <w:r w:rsidR="00D41B7D" w:rsidRPr="007925E3">
        <w:rPr>
          <w:sz w:val="20"/>
          <w:szCs w:val="20"/>
          <w:lang w:eastAsia="en-GB"/>
        </w:rPr>
        <w:t>22.</w:t>
      </w:r>
      <w:proofErr w:type="gramEnd"/>
      <w:r w:rsidR="00D41B7D" w:rsidRPr="008F1BD4">
        <w:rPr>
          <w:sz w:val="20"/>
          <w:szCs w:val="20"/>
          <w:lang w:eastAsia="en-GB"/>
        </w:rPr>
        <w:t xml:space="preserve"> </w:t>
      </w:r>
      <w:r w:rsidRPr="007925E3">
        <w:rPr>
          <w:sz w:val="20"/>
          <w:szCs w:val="20"/>
          <w:lang w:eastAsia="en-GB"/>
        </w:rPr>
        <w:t xml:space="preserve">Bologna: CLUEB, </w:t>
      </w:r>
      <w:r w:rsidR="008F1BD4" w:rsidRPr="007925E3">
        <w:rPr>
          <w:sz w:val="20"/>
          <w:szCs w:val="20"/>
          <w:lang w:eastAsia="en-GB"/>
        </w:rPr>
        <w:t>1980.</w:t>
      </w:r>
    </w:p>
    <w:p w:rsidR="00DB4683" w:rsidRPr="007925E3" w:rsidRDefault="00DB4683" w:rsidP="00526DCF">
      <w:pPr>
        <w:ind w:left="400" w:hanging="400"/>
        <w:rPr>
          <w:sz w:val="20"/>
          <w:szCs w:val="20"/>
          <w:lang w:eastAsia="en-GB"/>
        </w:rPr>
      </w:pPr>
      <w:r w:rsidRPr="007925E3">
        <w:rPr>
          <w:sz w:val="20"/>
          <w:szCs w:val="20"/>
          <w:lang w:eastAsia="en-GB"/>
        </w:rPr>
        <w:t xml:space="preserve">Sella, D. </w:t>
      </w:r>
      <w:r w:rsidRPr="007925E3">
        <w:rPr>
          <w:i/>
          <w:sz w:val="20"/>
          <w:szCs w:val="20"/>
          <w:lang w:eastAsia="en-GB"/>
        </w:rPr>
        <w:t>Crisis and Continuity</w:t>
      </w:r>
      <w:r w:rsidR="0033593A">
        <w:rPr>
          <w:i/>
          <w:sz w:val="20"/>
          <w:szCs w:val="20"/>
          <w:lang w:eastAsia="en-GB"/>
        </w:rPr>
        <w:t>:</w:t>
      </w:r>
      <w:r w:rsidRPr="007925E3">
        <w:rPr>
          <w:i/>
          <w:sz w:val="20"/>
          <w:szCs w:val="20"/>
          <w:lang w:eastAsia="en-GB"/>
        </w:rPr>
        <w:t xml:space="preserve"> The Economy of Spanish Lombardy in the Seventeenth Century</w:t>
      </w:r>
      <w:r w:rsidRPr="007925E3">
        <w:rPr>
          <w:sz w:val="20"/>
          <w:szCs w:val="20"/>
          <w:lang w:eastAsia="en-GB"/>
        </w:rPr>
        <w:t>. Cambridge, M</w:t>
      </w:r>
      <w:r w:rsidR="0033593A">
        <w:rPr>
          <w:sz w:val="20"/>
          <w:szCs w:val="20"/>
          <w:lang w:eastAsia="en-GB"/>
        </w:rPr>
        <w:t>A</w:t>
      </w:r>
      <w:r w:rsidRPr="007925E3">
        <w:rPr>
          <w:sz w:val="20"/>
          <w:szCs w:val="20"/>
          <w:lang w:eastAsia="en-GB"/>
        </w:rPr>
        <w:t>: Harvard University Press</w:t>
      </w:r>
      <w:r w:rsidR="0033593A">
        <w:rPr>
          <w:sz w:val="20"/>
          <w:szCs w:val="20"/>
          <w:lang w:eastAsia="en-GB"/>
        </w:rPr>
        <w:t xml:space="preserve">, </w:t>
      </w:r>
      <w:r w:rsidR="0033593A" w:rsidRPr="007925E3">
        <w:rPr>
          <w:sz w:val="20"/>
          <w:szCs w:val="20"/>
          <w:lang w:eastAsia="en-GB"/>
        </w:rPr>
        <w:t>1979.</w:t>
      </w:r>
    </w:p>
    <w:p w:rsidR="00DB4683" w:rsidRPr="007925E3" w:rsidRDefault="00ED445A" w:rsidP="00526DCF">
      <w:pPr>
        <w:ind w:left="400" w:hanging="400"/>
        <w:rPr>
          <w:sz w:val="20"/>
          <w:szCs w:val="20"/>
          <w:lang w:eastAsia="en-GB"/>
        </w:rPr>
      </w:pPr>
      <w:r w:rsidRPr="007D6EAB">
        <w:rPr>
          <w:sz w:val="20"/>
        </w:rPr>
        <w:t>______.</w:t>
      </w:r>
      <w:r>
        <w:rPr>
          <w:sz w:val="20"/>
        </w:rPr>
        <w:t xml:space="preserve"> </w:t>
      </w:r>
      <w:r w:rsidR="00DB4683" w:rsidRPr="007925E3">
        <w:rPr>
          <w:i/>
          <w:sz w:val="20"/>
          <w:szCs w:val="20"/>
          <w:lang w:eastAsia="en-GB"/>
        </w:rPr>
        <w:t>Italy in the Seventeenth Century</w:t>
      </w:r>
      <w:r w:rsidR="00DB4683" w:rsidRPr="007925E3">
        <w:rPr>
          <w:sz w:val="20"/>
          <w:szCs w:val="20"/>
          <w:lang w:eastAsia="en-GB"/>
        </w:rPr>
        <w:t>. Harlow, Essex: Longman</w:t>
      </w:r>
      <w:r w:rsidR="007B4106">
        <w:rPr>
          <w:sz w:val="20"/>
          <w:szCs w:val="20"/>
          <w:lang w:eastAsia="en-GB"/>
        </w:rPr>
        <w:t xml:space="preserve">, </w:t>
      </w:r>
      <w:r w:rsidR="007B4106" w:rsidRPr="007925E3">
        <w:rPr>
          <w:sz w:val="20"/>
          <w:szCs w:val="20"/>
          <w:lang w:eastAsia="en-GB"/>
        </w:rPr>
        <w:t>1997.</w:t>
      </w:r>
    </w:p>
    <w:p w:rsidR="00DB4683" w:rsidRPr="007925E3" w:rsidRDefault="00DB4683" w:rsidP="00526DCF">
      <w:pPr>
        <w:ind w:left="400" w:hanging="400"/>
        <w:rPr>
          <w:sz w:val="20"/>
          <w:szCs w:val="20"/>
          <w:lang w:eastAsia="en-GB"/>
        </w:rPr>
      </w:pPr>
      <w:proofErr w:type="gramStart"/>
      <w:r w:rsidRPr="007925E3">
        <w:rPr>
          <w:sz w:val="20"/>
          <w:szCs w:val="20"/>
          <w:lang w:eastAsia="en-GB"/>
        </w:rPr>
        <w:t>Sella, D.</w:t>
      </w:r>
      <w:r w:rsidR="007B4106">
        <w:rPr>
          <w:sz w:val="20"/>
          <w:szCs w:val="20"/>
          <w:lang w:eastAsia="en-GB"/>
        </w:rPr>
        <w:t>,</w:t>
      </w:r>
      <w:r w:rsidRPr="007925E3">
        <w:rPr>
          <w:sz w:val="20"/>
          <w:szCs w:val="20"/>
          <w:lang w:eastAsia="en-GB"/>
        </w:rPr>
        <w:t xml:space="preserve"> and </w:t>
      </w:r>
      <w:r w:rsidR="007B4106" w:rsidRPr="007925E3">
        <w:rPr>
          <w:sz w:val="20"/>
          <w:szCs w:val="20"/>
          <w:lang w:eastAsia="en-GB"/>
        </w:rPr>
        <w:t xml:space="preserve">C. </w:t>
      </w:r>
      <w:r w:rsidRPr="007925E3">
        <w:rPr>
          <w:sz w:val="20"/>
          <w:szCs w:val="20"/>
          <w:lang w:eastAsia="en-GB"/>
        </w:rPr>
        <w:t>Capra</w:t>
      </w:r>
      <w:r w:rsidR="007B4106">
        <w:rPr>
          <w:sz w:val="20"/>
          <w:szCs w:val="20"/>
          <w:lang w:eastAsia="en-GB"/>
        </w:rPr>
        <w:t>.</w:t>
      </w:r>
      <w:proofErr w:type="gramEnd"/>
      <w:r w:rsidRPr="007925E3">
        <w:rPr>
          <w:sz w:val="20"/>
          <w:szCs w:val="20"/>
          <w:lang w:eastAsia="en-GB"/>
        </w:rPr>
        <w:t xml:space="preserve"> </w:t>
      </w:r>
      <w:proofErr w:type="gramStart"/>
      <w:r w:rsidRPr="007925E3">
        <w:rPr>
          <w:i/>
          <w:sz w:val="20"/>
          <w:szCs w:val="20"/>
          <w:lang w:eastAsia="en-GB"/>
        </w:rPr>
        <w:t>Il Ducato di Milano dal 1535 al 1796</w:t>
      </w:r>
      <w:r w:rsidRPr="007925E3">
        <w:rPr>
          <w:sz w:val="20"/>
          <w:szCs w:val="20"/>
          <w:lang w:eastAsia="en-GB"/>
        </w:rPr>
        <w:t>.</w:t>
      </w:r>
      <w:proofErr w:type="gramEnd"/>
      <w:r w:rsidRPr="007925E3">
        <w:rPr>
          <w:sz w:val="20"/>
          <w:szCs w:val="20"/>
          <w:lang w:eastAsia="en-GB"/>
        </w:rPr>
        <w:t xml:space="preserve"> Turin: UTET</w:t>
      </w:r>
      <w:r w:rsidR="007B4106">
        <w:rPr>
          <w:sz w:val="20"/>
          <w:szCs w:val="20"/>
          <w:lang w:eastAsia="en-GB"/>
        </w:rPr>
        <w:t>,</w:t>
      </w:r>
      <w:r w:rsidR="007B4106" w:rsidRPr="007B4106">
        <w:rPr>
          <w:sz w:val="20"/>
          <w:szCs w:val="20"/>
          <w:lang w:eastAsia="en-GB"/>
        </w:rPr>
        <w:t xml:space="preserve"> </w:t>
      </w:r>
      <w:r w:rsidR="007B4106" w:rsidRPr="007925E3">
        <w:rPr>
          <w:sz w:val="20"/>
          <w:szCs w:val="20"/>
          <w:lang w:eastAsia="en-GB"/>
        </w:rPr>
        <w:t>1984.</w:t>
      </w:r>
    </w:p>
    <w:p w:rsidR="00DB4683" w:rsidRPr="007925E3" w:rsidRDefault="00DB4683" w:rsidP="00526DCF">
      <w:pPr>
        <w:ind w:left="400" w:hanging="400"/>
        <w:rPr>
          <w:sz w:val="20"/>
          <w:szCs w:val="20"/>
        </w:rPr>
      </w:pPr>
      <w:r w:rsidRPr="007925E3">
        <w:rPr>
          <w:sz w:val="20"/>
          <w:szCs w:val="20"/>
        </w:rPr>
        <w:t xml:space="preserve">Sieveking, H. </w:t>
      </w:r>
      <w:r w:rsidR="00043728">
        <w:rPr>
          <w:sz w:val="20"/>
          <w:szCs w:val="20"/>
        </w:rPr>
        <w:t>“</w:t>
      </w:r>
      <w:r w:rsidRPr="007925E3">
        <w:rPr>
          <w:sz w:val="20"/>
          <w:szCs w:val="20"/>
        </w:rPr>
        <w:t xml:space="preserve">Studio sulle finanze genovesi nel Medioevo e in particolare </w:t>
      </w:r>
      <w:proofErr w:type="gramStart"/>
      <w:r w:rsidRPr="007925E3">
        <w:rPr>
          <w:sz w:val="20"/>
          <w:szCs w:val="20"/>
        </w:rPr>
        <w:t>sulla</w:t>
      </w:r>
      <w:proofErr w:type="gramEnd"/>
      <w:r w:rsidRPr="007925E3">
        <w:rPr>
          <w:sz w:val="20"/>
          <w:szCs w:val="20"/>
        </w:rPr>
        <w:t xml:space="preserve"> Casa di S. Giorgio.</w:t>
      </w:r>
      <w:r w:rsidR="00043728">
        <w:rPr>
          <w:sz w:val="20"/>
          <w:szCs w:val="20"/>
        </w:rPr>
        <w:t>”</w:t>
      </w:r>
      <w:r w:rsidRPr="007925E3">
        <w:rPr>
          <w:sz w:val="20"/>
          <w:szCs w:val="20"/>
        </w:rPr>
        <w:t xml:space="preserve"> Trans. by O. Soardi. In </w:t>
      </w:r>
      <w:r w:rsidRPr="007925E3">
        <w:rPr>
          <w:i/>
          <w:sz w:val="20"/>
          <w:szCs w:val="20"/>
        </w:rPr>
        <w:t xml:space="preserve">Atti </w:t>
      </w:r>
      <w:proofErr w:type="gramStart"/>
      <w:r w:rsidRPr="007925E3">
        <w:rPr>
          <w:i/>
          <w:sz w:val="20"/>
          <w:szCs w:val="20"/>
        </w:rPr>
        <w:t>della</w:t>
      </w:r>
      <w:proofErr w:type="gramEnd"/>
      <w:r w:rsidRPr="007925E3">
        <w:rPr>
          <w:i/>
          <w:sz w:val="20"/>
          <w:szCs w:val="20"/>
        </w:rPr>
        <w:t xml:space="preserve"> Società Ligure di Storia Patria</w:t>
      </w:r>
      <w:r w:rsidR="00644C96">
        <w:rPr>
          <w:sz w:val="20"/>
          <w:szCs w:val="20"/>
        </w:rPr>
        <w:t xml:space="preserve"> </w:t>
      </w:r>
      <w:r w:rsidR="00552141">
        <w:rPr>
          <w:sz w:val="20"/>
          <w:szCs w:val="20"/>
        </w:rPr>
        <w:t xml:space="preserve">35, no. </w:t>
      </w:r>
      <w:r w:rsidRPr="007925E3">
        <w:rPr>
          <w:sz w:val="20"/>
          <w:szCs w:val="20"/>
        </w:rPr>
        <w:t>1</w:t>
      </w:r>
      <w:r w:rsidR="00BF2439">
        <w:rPr>
          <w:sz w:val="20"/>
          <w:szCs w:val="20"/>
        </w:rPr>
        <w:t xml:space="preserve"> (</w:t>
      </w:r>
      <w:r w:rsidR="00043728" w:rsidRPr="007925E3">
        <w:rPr>
          <w:sz w:val="20"/>
          <w:szCs w:val="20"/>
        </w:rPr>
        <w:t>1905</w:t>
      </w:r>
      <w:r w:rsidR="00BF2439">
        <w:rPr>
          <w:sz w:val="20"/>
          <w:szCs w:val="20"/>
        </w:rPr>
        <w:t>): 1–261.</w:t>
      </w:r>
    </w:p>
    <w:p w:rsidR="00DB4683" w:rsidRPr="007925E3" w:rsidRDefault="00DB4683" w:rsidP="00526DCF">
      <w:pPr>
        <w:ind w:left="400" w:hanging="400"/>
        <w:rPr>
          <w:sz w:val="20"/>
          <w:szCs w:val="20"/>
        </w:rPr>
      </w:pPr>
      <w:r w:rsidRPr="007B3200">
        <w:rPr>
          <w:spacing w:val="6"/>
          <w:sz w:val="20"/>
          <w:szCs w:val="20"/>
        </w:rPr>
        <w:t xml:space="preserve">Stasavage, D. </w:t>
      </w:r>
      <w:r w:rsidRPr="007B3200">
        <w:rPr>
          <w:i/>
          <w:spacing w:val="6"/>
          <w:sz w:val="20"/>
          <w:szCs w:val="20"/>
        </w:rPr>
        <w:t>States of Credit: Size, Power, and the Development of European</w:t>
      </w:r>
      <w:r w:rsidRPr="007925E3">
        <w:rPr>
          <w:i/>
          <w:sz w:val="20"/>
          <w:szCs w:val="20"/>
        </w:rPr>
        <w:t xml:space="preserve"> Polities</w:t>
      </w:r>
      <w:r w:rsidRPr="007925E3">
        <w:rPr>
          <w:sz w:val="20"/>
          <w:szCs w:val="20"/>
        </w:rPr>
        <w:t>. Princeton</w:t>
      </w:r>
      <w:r w:rsidR="007B3200">
        <w:rPr>
          <w:sz w:val="20"/>
          <w:szCs w:val="20"/>
        </w:rPr>
        <w:t>, NJ</w:t>
      </w:r>
      <w:r w:rsidRPr="007925E3">
        <w:rPr>
          <w:sz w:val="20"/>
          <w:szCs w:val="20"/>
        </w:rPr>
        <w:t>: Princeton University Press</w:t>
      </w:r>
      <w:r w:rsidR="007B3200">
        <w:rPr>
          <w:sz w:val="20"/>
          <w:szCs w:val="20"/>
        </w:rPr>
        <w:t xml:space="preserve">, </w:t>
      </w:r>
      <w:r w:rsidR="007B3200" w:rsidRPr="007925E3">
        <w:rPr>
          <w:sz w:val="20"/>
          <w:szCs w:val="20"/>
        </w:rPr>
        <w:t xml:space="preserve">2011. </w:t>
      </w:r>
      <w:r w:rsidRPr="007925E3">
        <w:rPr>
          <w:sz w:val="20"/>
          <w:szCs w:val="20"/>
        </w:rPr>
        <w:t xml:space="preserve"> </w:t>
      </w:r>
    </w:p>
    <w:p w:rsidR="00DB4683" w:rsidRPr="007925E3" w:rsidRDefault="00DB4683" w:rsidP="00526DCF">
      <w:pPr>
        <w:autoSpaceDE w:val="0"/>
        <w:autoSpaceDN w:val="0"/>
        <w:adjustRightInd w:val="0"/>
        <w:ind w:left="400" w:hanging="400"/>
        <w:rPr>
          <w:sz w:val="20"/>
          <w:szCs w:val="20"/>
          <w:lang w:eastAsia="en-GB"/>
        </w:rPr>
      </w:pPr>
      <w:r w:rsidRPr="007925E3">
        <w:rPr>
          <w:sz w:val="20"/>
          <w:szCs w:val="20"/>
          <w:lang w:eastAsia="en-GB"/>
        </w:rPr>
        <w:t xml:space="preserve">Storrs, C. </w:t>
      </w:r>
      <w:r w:rsidRPr="007925E3">
        <w:rPr>
          <w:i/>
          <w:sz w:val="20"/>
          <w:szCs w:val="20"/>
          <w:lang w:eastAsia="en-GB"/>
        </w:rPr>
        <w:t>War, Diplomacy</w:t>
      </w:r>
      <w:r w:rsidR="00021D5D">
        <w:rPr>
          <w:i/>
          <w:sz w:val="20"/>
          <w:szCs w:val="20"/>
          <w:lang w:eastAsia="en-GB"/>
        </w:rPr>
        <w:t>,</w:t>
      </w:r>
      <w:r w:rsidRPr="007925E3">
        <w:rPr>
          <w:i/>
          <w:sz w:val="20"/>
          <w:szCs w:val="20"/>
          <w:lang w:eastAsia="en-GB"/>
        </w:rPr>
        <w:t xml:space="preserve"> and the Rise of Savoy</w:t>
      </w:r>
      <w:r w:rsidR="00021D5D">
        <w:rPr>
          <w:i/>
          <w:sz w:val="20"/>
          <w:szCs w:val="20"/>
          <w:lang w:eastAsia="en-GB"/>
        </w:rPr>
        <w:t>,</w:t>
      </w:r>
      <w:r w:rsidRPr="007925E3">
        <w:rPr>
          <w:i/>
          <w:sz w:val="20"/>
          <w:szCs w:val="20"/>
          <w:lang w:eastAsia="en-GB"/>
        </w:rPr>
        <w:t xml:space="preserve"> 1690</w:t>
      </w:r>
      <w:r w:rsidR="00AD4682">
        <w:rPr>
          <w:i/>
          <w:sz w:val="20"/>
          <w:szCs w:val="20"/>
          <w:lang w:eastAsia="en-GB"/>
        </w:rPr>
        <w:t>–</w:t>
      </w:r>
      <w:r w:rsidRPr="007925E3">
        <w:rPr>
          <w:i/>
          <w:sz w:val="20"/>
          <w:szCs w:val="20"/>
          <w:lang w:eastAsia="en-GB"/>
        </w:rPr>
        <w:t>1720</w:t>
      </w:r>
      <w:r w:rsidRPr="007925E3">
        <w:rPr>
          <w:sz w:val="20"/>
          <w:szCs w:val="20"/>
          <w:lang w:eastAsia="en-GB"/>
        </w:rPr>
        <w:t>. Cambridge: Cambridge University Press</w:t>
      </w:r>
      <w:r w:rsidR="00021D5D">
        <w:rPr>
          <w:sz w:val="20"/>
          <w:szCs w:val="20"/>
          <w:lang w:eastAsia="en-GB"/>
        </w:rPr>
        <w:t>,</w:t>
      </w:r>
      <w:r w:rsidR="00021D5D" w:rsidRPr="00021D5D">
        <w:rPr>
          <w:sz w:val="20"/>
          <w:szCs w:val="20"/>
          <w:lang w:eastAsia="en-GB"/>
        </w:rPr>
        <w:t xml:space="preserve"> </w:t>
      </w:r>
      <w:r w:rsidR="00021D5D" w:rsidRPr="007925E3">
        <w:rPr>
          <w:sz w:val="20"/>
          <w:szCs w:val="20"/>
          <w:lang w:eastAsia="en-GB"/>
        </w:rPr>
        <w:t>1999.</w:t>
      </w:r>
    </w:p>
    <w:p w:rsidR="00DB4683" w:rsidRPr="007925E3" w:rsidRDefault="00885330" w:rsidP="00526DCF">
      <w:pPr>
        <w:autoSpaceDE w:val="0"/>
        <w:autoSpaceDN w:val="0"/>
        <w:adjustRightInd w:val="0"/>
        <w:ind w:left="400" w:hanging="400"/>
        <w:rPr>
          <w:sz w:val="20"/>
          <w:szCs w:val="20"/>
          <w:lang w:eastAsia="en-GB"/>
        </w:rPr>
      </w:pPr>
      <w:r w:rsidRPr="007D6EAB">
        <w:rPr>
          <w:sz w:val="20"/>
        </w:rPr>
        <w:t>______.</w:t>
      </w:r>
      <w:r>
        <w:rPr>
          <w:sz w:val="20"/>
        </w:rPr>
        <w:t xml:space="preserve"> </w:t>
      </w:r>
      <w:proofErr w:type="gramStart"/>
      <w:r w:rsidR="00206E82">
        <w:rPr>
          <w:sz w:val="20"/>
        </w:rPr>
        <w:t>“</w:t>
      </w:r>
      <w:r w:rsidR="00DB4683" w:rsidRPr="007925E3">
        <w:rPr>
          <w:sz w:val="20"/>
          <w:szCs w:val="20"/>
          <w:lang w:eastAsia="en-GB"/>
        </w:rPr>
        <w:t xml:space="preserve">The Savoyard </w:t>
      </w:r>
      <w:r w:rsidR="00206E82" w:rsidRPr="007925E3">
        <w:rPr>
          <w:sz w:val="20"/>
          <w:szCs w:val="20"/>
          <w:lang w:eastAsia="en-GB"/>
        </w:rPr>
        <w:t>Fiscal</w:t>
      </w:r>
      <w:r w:rsidR="00206E82">
        <w:rPr>
          <w:sz w:val="20"/>
          <w:szCs w:val="20"/>
          <w:lang w:eastAsia="en-GB"/>
        </w:rPr>
        <w:t>-</w:t>
      </w:r>
      <w:r w:rsidR="00206E82" w:rsidRPr="007925E3">
        <w:rPr>
          <w:sz w:val="20"/>
          <w:szCs w:val="20"/>
          <w:lang w:eastAsia="en-GB"/>
        </w:rPr>
        <w:t xml:space="preserve">Military State </w:t>
      </w:r>
      <w:r w:rsidR="00DB4683" w:rsidRPr="007925E3">
        <w:rPr>
          <w:sz w:val="20"/>
          <w:szCs w:val="20"/>
          <w:lang w:eastAsia="en-GB"/>
        </w:rPr>
        <w:t xml:space="preserve">in the </w:t>
      </w:r>
      <w:r w:rsidR="00206E82" w:rsidRPr="007925E3">
        <w:rPr>
          <w:sz w:val="20"/>
          <w:szCs w:val="20"/>
          <w:lang w:eastAsia="en-GB"/>
        </w:rPr>
        <w:t>Long</w:t>
      </w:r>
      <w:r w:rsidR="00DB4683" w:rsidRPr="007925E3">
        <w:rPr>
          <w:sz w:val="20"/>
          <w:szCs w:val="20"/>
          <w:lang w:eastAsia="en-GB"/>
        </w:rPr>
        <w:t xml:space="preserve"> </w:t>
      </w:r>
      <w:r w:rsidR="00206E82">
        <w:rPr>
          <w:sz w:val="20"/>
          <w:szCs w:val="20"/>
          <w:lang w:eastAsia="en-GB"/>
        </w:rPr>
        <w:t>Eighteenth-C</w:t>
      </w:r>
      <w:r w:rsidR="00DB4683" w:rsidRPr="007925E3">
        <w:rPr>
          <w:sz w:val="20"/>
          <w:szCs w:val="20"/>
          <w:lang w:eastAsia="en-GB"/>
        </w:rPr>
        <w:t>entury.</w:t>
      </w:r>
      <w:proofErr w:type="gramEnd"/>
      <w:r w:rsidR="00DB4683" w:rsidRPr="007925E3">
        <w:rPr>
          <w:sz w:val="20"/>
          <w:szCs w:val="20"/>
          <w:lang w:eastAsia="en-GB"/>
        </w:rPr>
        <w:t xml:space="preserve"> In </w:t>
      </w:r>
      <w:r w:rsidR="00DB4683" w:rsidRPr="007925E3">
        <w:rPr>
          <w:i/>
          <w:sz w:val="20"/>
          <w:szCs w:val="20"/>
          <w:lang w:eastAsia="en-GB"/>
        </w:rPr>
        <w:t>The Fiscal</w:t>
      </w:r>
      <w:r w:rsidR="00206E82">
        <w:rPr>
          <w:i/>
          <w:sz w:val="20"/>
          <w:szCs w:val="20"/>
          <w:lang w:eastAsia="en-GB"/>
        </w:rPr>
        <w:t>-</w:t>
      </w:r>
      <w:r w:rsidR="00206E82" w:rsidRPr="007925E3">
        <w:rPr>
          <w:i/>
          <w:sz w:val="20"/>
          <w:szCs w:val="20"/>
          <w:lang w:eastAsia="en-GB"/>
        </w:rPr>
        <w:t>Military</w:t>
      </w:r>
      <w:r w:rsidR="00DB4683" w:rsidRPr="007925E3">
        <w:rPr>
          <w:i/>
          <w:sz w:val="20"/>
          <w:szCs w:val="20"/>
          <w:lang w:eastAsia="en-GB"/>
        </w:rPr>
        <w:t xml:space="preserve"> State in </w:t>
      </w:r>
      <w:r w:rsidR="00206E82">
        <w:rPr>
          <w:i/>
          <w:sz w:val="20"/>
          <w:szCs w:val="20"/>
          <w:lang w:eastAsia="en-GB"/>
        </w:rPr>
        <w:t>Eighteenth-</w:t>
      </w:r>
      <w:r w:rsidR="00DB4683" w:rsidRPr="007925E3">
        <w:rPr>
          <w:i/>
          <w:sz w:val="20"/>
          <w:szCs w:val="20"/>
          <w:lang w:eastAsia="en-GB"/>
        </w:rPr>
        <w:t>Century Europe</w:t>
      </w:r>
      <w:r w:rsidR="00206E82">
        <w:rPr>
          <w:i/>
          <w:sz w:val="20"/>
          <w:szCs w:val="20"/>
          <w:lang w:eastAsia="en-GB"/>
        </w:rPr>
        <w:t>:</w:t>
      </w:r>
      <w:r w:rsidR="00DB4683" w:rsidRPr="007925E3">
        <w:rPr>
          <w:i/>
          <w:sz w:val="20"/>
          <w:szCs w:val="20"/>
          <w:lang w:eastAsia="en-GB"/>
        </w:rPr>
        <w:t xml:space="preserve"> Essays in Honour of P. G. M. Dickson</w:t>
      </w:r>
      <w:r w:rsidR="00206E82">
        <w:rPr>
          <w:sz w:val="20"/>
          <w:szCs w:val="20"/>
          <w:lang w:eastAsia="en-GB"/>
        </w:rPr>
        <w:t xml:space="preserve">, edited by </w:t>
      </w:r>
      <w:r w:rsidR="00206E82" w:rsidRPr="007925E3">
        <w:rPr>
          <w:sz w:val="20"/>
          <w:szCs w:val="20"/>
          <w:lang w:eastAsia="en-GB"/>
        </w:rPr>
        <w:t xml:space="preserve">C.  </w:t>
      </w:r>
      <w:proofErr w:type="gramStart"/>
      <w:r w:rsidR="00206E82" w:rsidRPr="007925E3">
        <w:rPr>
          <w:sz w:val="20"/>
          <w:szCs w:val="20"/>
          <w:lang w:eastAsia="en-GB"/>
        </w:rPr>
        <w:t>Storss, 201</w:t>
      </w:r>
      <w:r w:rsidR="00206E82">
        <w:rPr>
          <w:sz w:val="20"/>
          <w:szCs w:val="20"/>
          <w:lang w:eastAsia="en-GB"/>
        </w:rPr>
        <w:t>–</w:t>
      </w:r>
      <w:r w:rsidR="00206E82" w:rsidRPr="007925E3">
        <w:rPr>
          <w:sz w:val="20"/>
          <w:szCs w:val="20"/>
          <w:lang w:eastAsia="en-GB"/>
        </w:rPr>
        <w:t>36.</w:t>
      </w:r>
      <w:proofErr w:type="gramEnd"/>
      <w:r w:rsidR="00206E82" w:rsidRPr="00206E82">
        <w:rPr>
          <w:sz w:val="20"/>
          <w:szCs w:val="20"/>
          <w:lang w:eastAsia="en-GB"/>
        </w:rPr>
        <w:t xml:space="preserve"> </w:t>
      </w:r>
      <w:r w:rsidR="00DB4683" w:rsidRPr="007925E3">
        <w:rPr>
          <w:sz w:val="20"/>
          <w:szCs w:val="20"/>
          <w:lang w:eastAsia="en-GB"/>
        </w:rPr>
        <w:t xml:space="preserve">Farnham: Ashgate, </w:t>
      </w:r>
      <w:r w:rsidR="00206E82" w:rsidRPr="007925E3">
        <w:rPr>
          <w:sz w:val="20"/>
          <w:szCs w:val="20"/>
          <w:lang w:eastAsia="en-GB"/>
        </w:rPr>
        <w:t>2009.</w:t>
      </w:r>
    </w:p>
    <w:p w:rsidR="00885330" w:rsidRPr="007925E3" w:rsidRDefault="00885330" w:rsidP="00885330">
      <w:pPr>
        <w:autoSpaceDE w:val="0"/>
        <w:autoSpaceDN w:val="0"/>
        <w:adjustRightInd w:val="0"/>
        <w:ind w:left="400" w:hanging="400"/>
        <w:rPr>
          <w:sz w:val="20"/>
          <w:szCs w:val="20"/>
          <w:lang w:eastAsia="en-GB"/>
        </w:rPr>
      </w:pPr>
      <w:r w:rsidRPr="007925E3">
        <w:rPr>
          <w:sz w:val="20"/>
          <w:szCs w:val="20"/>
          <w:lang w:eastAsia="en-GB"/>
        </w:rPr>
        <w:t xml:space="preserve">Strangio, D. </w:t>
      </w:r>
      <w:r w:rsidR="00F60C42">
        <w:rPr>
          <w:sz w:val="20"/>
          <w:szCs w:val="20"/>
          <w:lang w:eastAsia="en-GB"/>
        </w:rPr>
        <w:t>“</w:t>
      </w:r>
      <w:r w:rsidRPr="007925E3">
        <w:rPr>
          <w:sz w:val="20"/>
          <w:szCs w:val="20"/>
          <w:lang w:eastAsia="en-GB"/>
        </w:rPr>
        <w:t xml:space="preserve">Debito Pubblico e riorganizzazione </w:t>
      </w:r>
      <w:proofErr w:type="gramStart"/>
      <w:r w:rsidRPr="007925E3">
        <w:rPr>
          <w:sz w:val="20"/>
          <w:szCs w:val="20"/>
          <w:lang w:eastAsia="en-GB"/>
        </w:rPr>
        <w:t>del</w:t>
      </w:r>
      <w:proofErr w:type="gramEnd"/>
      <w:r w:rsidRPr="007925E3">
        <w:rPr>
          <w:sz w:val="20"/>
          <w:szCs w:val="20"/>
          <w:lang w:eastAsia="en-GB"/>
        </w:rPr>
        <w:t xml:space="preserve"> mercato finanziario nello stato ecclesiastico del </w:t>
      </w:r>
      <w:r>
        <w:rPr>
          <w:sz w:val="20"/>
          <w:szCs w:val="20"/>
          <w:lang w:eastAsia="en-GB"/>
        </w:rPr>
        <w:t>‘</w:t>
      </w:r>
      <w:r w:rsidRPr="007925E3">
        <w:rPr>
          <w:sz w:val="20"/>
          <w:szCs w:val="20"/>
          <w:lang w:eastAsia="en-GB"/>
        </w:rPr>
        <w:t>700.</w:t>
      </w:r>
      <w:r w:rsidR="00F60C42">
        <w:rPr>
          <w:sz w:val="20"/>
          <w:szCs w:val="20"/>
          <w:lang w:eastAsia="en-GB"/>
        </w:rPr>
        <w:t>”</w:t>
      </w:r>
      <w:r w:rsidRPr="007925E3">
        <w:rPr>
          <w:sz w:val="20"/>
          <w:szCs w:val="20"/>
          <w:lang w:eastAsia="en-GB"/>
        </w:rPr>
        <w:t xml:space="preserve"> In </w:t>
      </w:r>
      <w:r w:rsidRPr="007925E3">
        <w:rPr>
          <w:i/>
          <w:sz w:val="20"/>
          <w:szCs w:val="20"/>
          <w:lang w:eastAsia="en-GB"/>
        </w:rPr>
        <w:t>Roma Moderna e Contemporanea</w:t>
      </w:r>
      <w:r w:rsidRPr="007925E3">
        <w:rPr>
          <w:sz w:val="20"/>
          <w:szCs w:val="20"/>
          <w:lang w:eastAsia="en-GB"/>
        </w:rPr>
        <w:t xml:space="preserve"> </w:t>
      </w:r>
      <w:r w:rsidR="004A6443">
        <w:rPr>
          <w:sz w:val="20"/>
          <w:szCs w:val="20"/>
          <w:lang w:eastAsia="en-GB"/>
        </w:rPr>
        <w:t>2</w:t>
      </w:r>
      <w:r w:rsidRPr="007925E3">
        <w:rPr>
          <w:sz w:val="20"/>
          <w:szCs w:val="20"/>
          <w:lang w:eastAsia="en-GB"/>
        </w:rPr>
        <w:t>,</w:t>
      </w:r>
      <w:r w:rsidR="00F60C42">
        <w:rPr>
          <w:sz w:val="20"/>
          <w:szCs w:val="20"/>
          <w:lang w:eastAsia="en-GB"/>
        </w:rPr>
        <w:t xml:space="preserve"> </w:t>
      </w:r>
      <w:r w:rsidR="00F60C42" w:rsidRPr="004A6443">
        <w:rPr>
          <w:sz w:val="20"/>
          <w:szCs w:val="20"/>
          <w:lang w:eastAsia="en-GB"/>
        </w:rPr>
        <w:t xml:space="preserve">no. </w:t>
      </w:r>
      <w:r w:rsidR="004A6443" w:rsidRPr="004A6443">
        <w:rPr>
          <w:sz w:val="20"/>
          <w:szCs w:val="20"/>
          <w:lang w:eastAsia="en-GB"/>
        </w:rPr>
        <w:t>1</w:t>
      </w:r>
      <w:r w:rsidRPr="007925E3">
        <w:rPr>
          <w:sz w:val="20"/>
          <w:szCs w:val="20"/>
          <w:lang w:eastAsia="en-GB"/>
        </w:rPr>
        <w:t xml:space="preserve"> </w:t>
      </w:r>
      <w:r w:rsidR="00F60C42">
        <w:rPr>
          <w:sz w:val="20"/>
          <w:szCs w:val="20"/>
          <w:lang w:eastAsia="en-GB"/>
        </w:rPr>
        <w:t>(</w:t>
      </w:r>
      <w:r w:rsidR="00F60C42" w:rsidRPr="007925E3">
        <w:rPr>
          <w:sz w:val="20"/>
          <w:szCs w:val="20"/>
          <w:lang w:eastAsia="en-GB"/>
        </w:rPr>
        <w:t>1994</w:t>
      </w:r>
      <w:r w:rsidR="00F60C42">
        <w:rPr>
          <w:sz w:val="20"/>
          <w:szCs w:val="20"/>
          <w:lang w:eastAsia="en-GB"/>
        </w:rPr>
        <w:t>):</w:t>
      </w:r>
      <w:r w:rsidR="00F60C42" w:rsidRPr="007925E3">
        <w:rPr>
          <w:sz w:val="20"/>
          <w:szCs w:val="20"/>
          <w:lang w:eastAsia="en-GB"/>
        </w:rPr>
        <w:t xml:space="preserve"> </w:t>
      </w:r>
      <w:r w:rsidRPr="007925E3">
        <w:rPr>
          <w:sz w:val="20"/>
          <w:szCs w:val="20"/>
          <w:lang w:eastAsia="en-GB"/>
        </w:rPr>
        <w:t>179</w:t>
      </w:r>
      <w:r>
        <w:rPr>
          <w:sz w:val="20"/>
          <w:szCs w:val="20"/>
          <w:lang w:eastAsia="en-GB"/>
        </w:rPr>
        <w:t>–</w:t>
      </w:r>
      <w:r w:rsidRPr="007925E3">
        <w:rPr>
          <w:sz w:val="20"/>
          <w:szCs w:val="20"/>
          <w:lang w:eastAsia="en-GB"/>
        </w:rPr>
        <w:t>202.</w:t>
      </w:r>
    </w:p>
    <w:p w:rsidR="00885330" w:rsidRPr="007925E3" w:rsidRDefault="007B3200" w:rsidP="00885330">
      <w:pPr>
        <w:autoSpaceDE w:val="0"/>
        <w:autoSpaceDN w:val="0"/>
        <w:adjustRightInd w:val="0"/>
        <w:ind w:left="400" w:hanging="400"/>
        <w:rPr>
          <w:sz w:val="20"/>
          <w:szCs w:val="20"/>
          <w:lang w:eastAsia="en-GB"/>
        </w:rPr>
      </w:pPr>
      <w:r w:rsidRPr="007D6EAB">
        <w:rPr>
          <w:sz w:val="20"/>
        </w:rPr>
        <w:t>______.</w:t>
      </w:r>
      <w:r>
        <w:rPr>
          <w:sz w:val="20"/>
        </w:rPr>
        <w:t xml:space="preserve"> </w:t>
      </w:r>
      <w:proofErr w:type="gramStart"/>
      <w:r w:rsidR="00885330" w:rsidRPr="007925E3">
        <w:rPr>
          <w:i/>
          <w:sz w:val="20"/>
          <w:szCs w:val="20"/>
          <w:lang w:eastAsia="en-GB"/>
        </w:rPr>
        <w:t>Crisi Alimentari e Politica Annonaria a Roma nel Settecento</w:t>
      </w:r>
      <w:r w:rsidR="00885330" w:rsidRPr="007925E3">
        <w:rPr>
          <w:sz w:val="20"/>
          <w:szCs w:val="20"/>
          <w:lang w:eastAsia="en-GB"/>
        </w:rPr>
        <w:t>.</w:t>
      </w:r>
      <w:proofErr w:type="gramEnd"/>
      <w:r w:rsidR="00885330" w:rsidRPr="007925E3">
        <w:rPr>
          <w:sz w:val="20"/>
          <w:szCs w:val="20"/>
          <w:lang w:eastAsia="en-GB"/>
        </w:rPr>
        <w:t xml:space="preserve"> Rome: Istituto Nazionale di Studi Romani</w:t>
      </w:r>
      <w:r w:rsidR="00E243F0">
        <w:rPr>
          <w:sz w:val="20"/>
          <w:szCs w:val="20"/>
          <w:lang w:eastAsia="en-GB"/>
        </w:rPr>
        <w:t xml:space="preserve">, </w:t>
      </w:r>
      <w:r w:rsidR="00E243F0" w:rsidRPr="007925E3">
        <w:rPr>
          <w:sz w:val="20"/>
          <w:szCs w:val="20"/>
          <w:lang w:eastAsia="en-GB"/>
        </w:rPr>
        <w:t>1999.</w:t>
      </w:r>
    </w:p>
    <w:p w:rsidR="00DB4683" w:rsidRPr="00E243F0" w:rsidRDefault="00DB4683" w:rsidP="00526DCF">
      <w:pPr>
        <w:ind w:left="400" w:hanging="400"/>
        <w:rPr>
          <w:w w:val="98"/>
          <w:sz w:val="20"/>
          <w:szCs w:val="20"/>
          <w:lang w:eastAsia="en-GB"/>
        </w:rPr>
      </w:pPr>
      <w:proofErr w:type="gramStart"/>
      <w:r w:rsidRPr="00E243F0">
        <w:rPr>
          <w:w w:val="98"/>
          <w:sz w:val="20"/>
          <w:szCs w:val="20"/>
          <w:lang w:eastAsia="en-GB"/>
        </w:rPr>
        <w:t>Stumpo,</w:t>
      </w:r>
      <w:r w:rsidR="00E243F0" w:rsidRPr="00E243F0">
        <w:rPr>
          <w:w w:val="98"/>
          <w:sz w:val="20"/>
          <w:szCs w:val="20"/>
          <w:lang w:eastAsia="en-GB"/>
        </w:rPr>
        <w:t xml:space="preserve"> </w:t>
      </w:r>
      <w:r w:rsidRPr="00E243F0">
        <w:rPr>
          <w:w w:val="98"/>
          <w:sz w:val="20"/>
          <w:szCs w:val="20"/>
          <w:lang w:eastAsia="en-GB"/>
        </w:rPr>
        <w:t>E.</w:t>
      </w:r>
      <w:proofErr w:type="gramEnd"/>
      <w:r w:rsidRPr="00E243F0">
        <w:rPr>
          <w:w w:val="98"/>
          <w:sz w:val="20"/>
          <w:szCs w:val="20"/>
          <w:lang w:eastAsia="en-GB"/>
        </w:rPr>
        <w:t xml:space="preserve"> </w:t>
      </w:r>
      <w:r w:rsidR="007B3200" w:rsidRPr="00E243F0">
        <w:rPr>
          <w:w w:val="98"/>
          <w:sz w:val="20"/>
          <w:szCs w:val="20"/>
          <w:lang w:eastAsia="en-GB"/>
        </w:rPr>
        <w:t xml:space="preserve"> </w:t>
      </w:r>
      <w:r w:rsidRPr="00E243F0">
        <w:rPr>
          <w:i/>
          <w:w w:val="98"/>
          <w:sz w:val="20"/>
          <w:szCs w:val="20"/>
          <w:lang w:eastAsia="en-GB"/>
        </w:rPr>
        <w:t xml:space="preserve">Finanza e Stato Moderno nel Piemonte </w:t>
      </w:r>
      <w:proofErr w:type="gramStart"/>
      <w:r w:rsidRPr="00E243F0">
        <w:rPr>
          <w:i/>
          <w:w w:val="98"/>
          <w:sz w:val="20"/>
          <w:szCs w:val="20"/>
          <w:lang w:eastAsia="en-GB"/>
        </w:rPr>
        <w:t>del</w:t>
      </w:r>
      <w:proofErr w:type="gramEnd"/>
      <w:r w:rsidRPr="00E243F0">
        <w:rPr>
          <w:i/>
          <w:w w:val="98"/>
          <w:sz w:val="20"/>
          <w:szCs w:val="20"/>
          <w:lang w:eastAsia="en-GB"/>
        </w:rPr>
        <w:t xml:space="preserve"> Seicento</w:t>
      </w:r>
      <w:r w:rsidRPr="00E243F0">
        <w:rPr>
          <w:w w:val="98"/>
          <w:sz w:val="20"/>
          <w:szCs w:val="20"/>
          <w:lang w:eastAsia="en-GB"/>
        </w:rPr>
        <w:t xml:space="preserve">. </w:t>
      </w:r>
      <w:proofErr w:type="gramStart"/>
      <w:r w:rsidRPr="00E243F0">
        <w:rPr>
          <w:w w:val="98"/>
          <w:sz w:val="20"/>
          <w:szCs w:val="20"/>
          <w:lang w:eastAsia="en-GB"/>
        </w:rPr>
        <w:t>Rome: Istituto Storico Italiano per l</w:t>
      </w:r>
      <w:r w:rsidR="00471FAB" w:rsidRPr="00E243F0">
        <w:rPr>
          <w:w w:val="98"/>
          <w:sz w:val="20"/>
          <w:szCs w:val="20"/>
          <w:lang w:eastAsia="en-GB"/>
        </w:rPr>
        <w:t>’</w:t>
      </w:r>
      <w:r w:rsidRPr="00E243F0">
        <w:rPr>
          <w:w w:val="98"/>
          <w:sz w:val="20"/>
          <w:szCs w:val="20"/>
          <w:lang w:eastAsia="en-GB"/>
        </w:rPr>
        <w:t xml:space="preserve"> Età Moderna e Contemporanea</w:t>
      </w:r>
      <w:r w:rsidR="00E243F0" w:rsidRPr="00E243F0">
        <w:rPr>
          <w:w w:val="98"/>
          <w:sz w:val="20"/>
          <w:szCs w:val="20"/>
          <w:lang w:eastAsia="en-GB"/>
        </w:rPr>
        <w:t>, 1979.</w:t>
      </w:r>
      <w:proofErr w:type="gramEnd"/>
    </w:p>
    <w:p w:rsidR="00DB4683" w:rsidRPr="007925E3" w:rsidRDefault="00885330" w:rsidP="00526DCF">
      <w:pPr>
        <w:ind w:left="400" w:hanging="400"/>
        <w:rPr>
          <w:sz w:val="20"/>
          <w:szCs w:val="20"/>
          <w:lang w:eastAsia="en-GB"/>
        </w:rPr>
      </w:pPr>
      <w:r w:rsidRPr="007D6EAB">
        <w:rPr>
          <w:sz w:val="20"/>
        </w:rPr>
        <w:t>______.</w:t>
      </w:r>
      <w:r>
        <w:rPr>
          <w:sz w:val="20"/>
        </w:rPr>
        <w:t xml:space="preserve"> </w:t>
      </w:r>
      <w:proofErr w:type="gramStart"/>
      <w:r w:rsidR="00310EE9">
        <w:rPr>
          <w:sz w:val="20"/>
          <w:szCs w:val="20"/>
          <w:lang w:eastAsia="en-GB"/>
        </w:rPr>
        <w:t>“</w:t>
      </w:r>
      <w:r w:rsidR="00DB4683" w:rsidRPr="007925E3">
        <w:rPr>
          <w:sz w:val="20"/>
          <w:szCs w:val="20"/>
          <w:lang w:eastAsia="en-GB"/>
        </w:rPr>
        <w:t>Finanze e ragion di stato nella prima età moderna.</w:t>
      </w:r>
      <w:proofErr w:type="gramEnd"/>
      <w:r w:rsidR="00DB4683" w:rsidRPr="007925E3">
        <w:rPr>
          <w:sz w:val="20"/>
          <w:szCs w:val="20"/>
          <w:lang w:eastAsia="en-GB"/>
        </w:rPr>
        <w:t xml:space="preserve"> Due modelli diversi: Piemonte e Toscana, Savoia e Medici.</w:t>
      </w:r>
      <w:r w:rsidR="00310EE9">
        <w:rPr>
          <w:sz w:val="20"/>
          <w:szCs w:val="20"/>
          <w:lang w:eastAsia="en-GB"/>
        </w:rPr>
        <w:t>”</w:t>
      </w:r>
      <w:r w:rsidR="00DB4683" w:rsidRPr="007925E3">
        <w:rPr>
          <w:sz w:val="20"/>
          <w:szCs w:val="20"/>
          <w:lang w:eastAsia="en-GB"/>
        </w:rPr>
        <w:t xml:space="preserve"> In </w:t>
      </w:r>
      <w:r w:rsidR="00DB4683" w:rsidRPr="007925E3">
        <w:rPr>
          <w:i/>
          <w:sz w:val="20"/>
          <w:szCs w:val="20"/>
          <w:lang w:eastAsia="en-GB"/>
        </w:rPr>
        <w:t xml:space="preserve">Finanze e Ragion di Stato in Italia </w:t>
      </w:r>
      <w:r w:rsidR="00BE618C" w:rsidRPr="00C44E01">
        <w:rPr>
          <w:sz w:val="18"/>
          <w:szCs w:val="18"/>
        </w:rPr>
        <w:br/>
      </w:r>
      <w:r w:rsidR="00DB4683" w:rsidRPr="007925E3">
        <w:rPr>
          <w:i/>
          <w:sz w:val="20"/>
          <w:szCs w:val="20"/>
          <w:lang w:eastAsia="en-GB"/>
        </w:rPr>
        <w:t>e Germania nella Prima Età Moderna</w:t>
      </w:r>
      <w:r w:rsidR="00310EE9">
        <w:rPr>
          <w:sz w:val="20"/>
          <w:szCs w:val="20"/>
          <w:lang w:eastAsia="en-GB"/>
        </w:rPr>
        <w:t xml:space="preserve">, edited by A. </w:t>
      </w:r>
      <w:r w:rsidR="00310EE9" w:rsidRPr="007925E3">
        <w:rPr>
          <w:sz w:val="20"/>
          <w:szCs w:val="20"/>
          <w:lang w:eastAsia="en-GB"/>
        </w:rPr>
        <w:t>De Maddalen</w:t>
      </w:r>
      <w:r w:rsidR="00310EE9">
        <w:rPr>
          <w:sz w:val="20"/>
          <w:szCs w:val="20"/>
          <w:lang w:eastAsia="en-GB"/>
        </w:rPr>
        <w:t xml:space="preserve">a and H. Kellenbenz, </w:t>
      </w:r>
      <w:r w:rsidR="00310EE9" w:rsidRPr="007925E3">
        <w:rPr>
          <w:sz w:val="20"/>
          <w:szCs w:val="20"/>
          <w:lang w:eastAsia="en-GB"/>
        </w:rPr>
        <w:t>181</w:t>
      </w:r>
      <w:r w:rsidR="00310EE9">
        <w:rPr>
          <w:sz w:val="20"/>
          <w:szCs w:val="20"/>
          <w:lang w:eastAsia="en-GB"/>
        </w:rPr>
        <w:t>–</w:t>
      </w:r>
      <w:r w:rsidR="00310EE9" w:rsidRPr="007925E3">
        <w:rPr>
          <w:sz w:val="20"/>
          <w:szCs w:val="20"/>
          <w:lang w:eastAsia="en-GB"/>
        </w:rPr>
        <w:t>231.</w:t>
      </w:r>
      <w:r w:rsidR="00310EE9">
        <w:rPr>
          <w:sz w:val="20"/>
          <w:szCs w:val="20"/>
          <w:lang w:eastAsia="en-GB"/>
        </w:rPr>
        <w:t xml:space="preserve"> </w:t>
      </w:r>
      <w:r w:rsidR="00DB4683" w:rsidRPr="007925E3">
        <w:rPr>
          <w:sz w:val="20"/>
          <w:szCs w:val="20"/>
          <w:lang w:eastAsia="en-GB"/>
        </w:rPr>
        <w:t xml:space="preserve">Bologna: </w:t>
      </w:r>
      <w:proofErr w:type="gramStart"/>
      <w:r w:rsidR="00DB4683" w:rsidRPr="007925E3">
        <w:rPr>
          <w:sz w:val="20"/>
          <w:szCs w:val="20"/>
          <w:lang w:eastAsia="en-GB"/>
        </w:rPr>
        <w:t>Il</w:t>
      </w:r>
      <w:proofErr w:type="gramEnd"/>
      <w:r w:rsidR="00DB4683" w:rsidRPr="007925E3">
        <w:rPr>
          <w:sz w:val="20"/>
          <w:szCs w:val="20"/>
          <w:lang w:eastAsia="en-GB"/>
        </w:rPr>
        <w:t xml:space="preserve"> Mulino, </w:t>
      </w:r>
      <w:r w:rsidR="00310EE9" w:rsidRPr="007925E3">
        <w:rPr>
          <w:sz w:val="20"/>
          <w:szCs w:val="20"/>
          <w:lang w:eastAsia="en-GB"/>
        </w:rPr>
        <w:t>1984.</w:t>
      </w:r>
    </w:p>
    <w:p w:rsidR="00DB4683" w:rsidRPr="007925E3" w:rsidRDefault="00885330" w:rsidP="00526DCF">
      <w:pPr>
        <w:ind w:left="400" w:hanging="400"/>
        <w:rPr>
          <w:sz w:val="20"/>
          <w:szCs w:val="20"/>
          <w:lang w:eastAsia="en-GB"/>
        </w:rPr>
      </w:pPr>
      <w:r w:rsidRPr="007D6EAB">
        <w:rPr>
          <w:sz w:val="20"/>
        </w:rPr>
        <w:t>______.</w:t>
      </w:r>
      <w:r>
        <w:rPr>
          <w:sz w:val="20"/>
        </w:rPr>
        <w:t xml:space="preserve"> </w:t>
      </w:r>
      <w:r w:rsidR="00C32C87">
        <w:rPr>
          <w:sz w:val="20"/>
        </w:rPr>
        <w:t>“</w:t>
      </w:r>
      <w:r w:rsidR="00DB4683" w:rsidRPr="007925E3">
        <w:rPr>
          <w:sz w:val="20"/>
          <w:szCs w:val="20"/>
          <w:lang w:eastAsia="en-GB"/>
        </w:rPr>
        <w:t>Città, stato e mercato finanziario: il diverso ruolo del debito pubblico in Piemonte e in Toscana.</w:t>
      </w:r>
      <w:r w:rsidR="00C32C87">
        <w:rPr>
          <w:sz w:val="20"/>
          <w:szCs w:val="20"/>
          <w:lang w:eastAsia="en-GB"/>
        </w:rPr>
        <w:t>”</w:t>
      </w:r>
      <w:r w:rsidR="00DB4683" w:rsidRPr="007925E3">
        <w:rPr>
          <w:sz w:val="20"/>
          <w:szCs w:val="20"/>
          <w:lang w:eastAsia="en-GB"/>
        </w:rPr>
        <w:t xml:space="preserve"> </w:t>
      </w:r>
      <w:proofErr w:type="gramStart"/>
      <w:r w:rsidR="00DB4683" w:rsidRPr="007925E3">
        <w:rPr>
          <w:sz w:val="20"/>
          <w:szCs w:val="20"/>
          <w:lang w:eastAsia="en-GB"/>
        </w:rPr>
        <w:t xml:space="preserve">In </w:t>
      </w:r>
      <w:r w:rsidR="00DB4683" w:rsidRPr="007925E3">
        <w:rPr>
          <w:i/>
          <w:sz w:val="20"/>
          <w:szCs w:val="20"/>
          <w:lang w:eastAsia="en-GB"/>
        </w:rPr>
        <w:t>Debito Pubblico e Mercati Finanziari in Italia.</w:t>
      </w:r>
      <w:proofErr w:type="gramEnd"/>
      <w:r w:rsidR="00DB4683" w:rsidRPr="007925E3">
        <w:rPr>
          <w:i/>
          <w:sz w:val="20"/>
          <w:szCs w:val="20"/>
          <w:lang w:eastAsia="en-GB"/>
        </w:rPr>
        <w:t xml:space="preserve"> Secoli XIII</w:t>
      </w:r>
      <w:r w:rsidR="00AD4682">
        <w:rPr>
          <w:i/>
          <w:sz w:val="20"/>
          <w:szCs w:val="20"/>
          <w:lang w:eastAsia="en-GB"/>
        </w:rPr>
        <w:t>–</w:t>
      </w:r>
      <w:r w:rsidR="00DB4683" w:rsidRPr="007925E3">
        <w:rPr>
          <w:i/>
          <w:sz w:val="20"/>
          <w:szCs w:val="20"/>
          <w:lang w:eastAsia="en-GB"/>
        </w:rPr>
        <w:t>XX</w:t>
      </w:r>
      <w:r w:rsidR="00C32C87">
        <w:rPr>
          <w:sz w:val="20"/>
          <w:szCs w:val="20"/>
          <w:lang w:eastAsia="en-GB"/>
        </w:rPr>
        <w:t xml:space="preserve">, edited by </w:t>
      </w:r>
      <w:r w:rsidR="00C32C87" w:rsidRPr="007925E3">
        <w:rPr>
          <w:sz w:val="20"/>
          <w:szCs w:val="20"/>
          <w:lang w:eastAsia="en-GB"/>
        </w:rPr>
        <w:t xml:space="preserve">G. De Luca and </w:t>
      </w:r>
      <w:r w:rsidR="00496426" w:rsidRPr="007925E3">
        <w:rPr>
          <w:sz w:val="20"/>
          <w:szCs w:val="20"/>
          <w:lang w:eastAsia="en-GB"/>
        </w:rPr>
        <w:t xml:space="preserve">A. </w:t>
      </w:r>
      <w:r w:rsidR="00C32C87" w:rsidRPr="007925E3">
        <w:rPr>
          <w:sz w:val="20"/>
          <w:szCs w:val="20"/>
          <w:lang w:eastAsia="en-GB"/>
        </w:rPr>
        <w:t xml:space="preserve">Moioli, </w:t>
      </w:r>
      <w:r w:rsidR="00496426" w:rsidRPr="007925E3">
        <w:rPr>
          <w:sz w:val="20"/>
          <w:szCs w:val="20"/>
          <w:lang w:eastAsia="en-GB"/>
        </w:rPr>
        <w:t>147</w:t>
      </w:r>
      <w:r w:rsidR="00496426">
        <w:rPr>
          <w:sz w:val="20"/>
          <w:szCs w:val="20"/>
          <w:lang w:eastAsia="en-GB"/>
        </w:rPr>
        <w:t>–</w:t>
      </w:r>
      <w:r w:rsidR="00496426" w:rsidRPr="007925E3">
        <w:rPr>
          <w:sz w:val="20"/>
          <w:szCs w:val="20"/>
          <w:lang w:eastAsia="en-GB"/>
        </w:rPr>
        <w:t>65.</w:t>
      </w:r>
      <w:r w:rsidR="00496426" w:rsidRPr="00C32C87">
        <w:rPr>
          <w:sz w:val="20"/>
          <w:szCs w:val="20"/>
          <w:lang w:eastAsia="en-GB"/>
        </w:rPr>
        <w:t xml:space="preserve"> </w:t>
      </w:r>
      <w:r w:rsidR="00DB4683" w:rsidRPr="007925E3">
        <w:rPr>
          <w:sz w:val="20"/>
          <w:szCs w:val="20"/>
          <w:lang w:eastAsia="en-GB"/>
        </w:rPr>
        <w:t xml:space="preserve">Rome: Franco Angeli, </w:t>
      </w:r>
      <w:r w:rsidR="00C32C87" w:rsidRPr="007925E3">
        <w:rPr>
          <w:sz w:val="20"/>
          <w:szCs w:val="20"/>
          <w:lang w:eastAsia="en-GB"/>
        </w:rPr>
        <w:t>2007.</w:t>
      </w:r>
    </w:p>
    <w:p w:rsidR="00DB4683" w:rsidRPr="007925E3" w:rsidRDefault="00DB4683" w:rsidP="00526DCF">
      <w:pPr>
        <w:ind w:left="400" w:hanging="400"/>
        <w:rPr>
          <w:sz w:val="20"/>
          <w:szCs w:val="20"/>
          <w:lang w:eastAsia="en-GB"/>
        </w:rPr>
      </w:pPr>
      <w:r w:rsidRPr="0009677D">
        <w:rPr>
          <w:spacing w:val="6"/>
          <w:sz w:val="20"/>
          <w:szCs w:val="20"/>
          <w:lang w:eastAsia="en-GB"/>
        </w:rPr>
        <w:t xml:space="preserve">Symcox, G. </w:t>
      </w:r>
      <w:r w:rsidRPr="0009677D">
        <w:rPr>
          <w:i/>
          <w:spacing w:val="6"/>
          <w:sz w:val="20"/>
          <w:szCs w:val="20"/>
          <w:lang w:eastAsia="en-GB"/>
        </w:rPr>
        <w:t>Victor Amedeus II</w:t>
      </w:r>
      <w:r w:rsidR="0009677D" w:rsidRPr="0009677D">
        <w:rPr>
          <w:i/>
          <w:spacing w:val="6"/>
          <w:sz w:val="20"/>
          <w:szCs w:val="20"/>
          <w:lang w:eastAsia="en-GB"/>
        </w:rPr>
        <w:t>:</w:t>
      </w:r>
      <w:r w:rsidRPr="0009677D">
        <w:rPr>
          <w:i/>
          <w:spacing w:val="6"/>
          <w:sz w:val="20"/>
          <w:szCs w:val="20"/>
          <w:lang w:eastAsia="en-GB"/>
        </w:rPr>
        <w:t xml:space="preserve"> Absolutism in the Savoyard State</w:t>
      </w:r>
      <w:r w:rsidR="0009677D" w:rsidRPr="0009677D">
        <w:rPr>
          <w:i/>
          <w:spacing w:val="6"/>
          <w:sz w:val="20"/>
          <w:szCs w:val="20"/>
          <w:lang w:eastAsia="en-GB"/>
        </w:rPr>
        <w:t>,</w:t>
      </w:r>
      <w:r w:rsidRPr="0009677D">
        <w:rPr>
          <w:i/>
          <w:spacing w:val="6"/>
          <w:sz w:val="20"/>
          <w:szCs w:val="20"/>
          <w:lang w:eastAsia="en-GB"/>
        </w:rPr>
        <w:t xml:space="preserve"> 1675</w:t>
      </w:r>
      <w:r w:rsidR="00AD4682" w:rsidRPr="0009677D">
        <w:rPr>
          <w:i/>
          <w:spacing w:val="6"/>
          <w:sz w:val="20"/>
          <w:szCs w:val="20"/>
          <w:lang w:eastAsia="en-GB"/>
        </w:rPr>
        <w:t>–</w:t>
      </w:r>
      <w:r w:rsidRPr="0009677D">
        <w:rPr>
          <w:i/>
          <w:spacing w:val="6"/>
          <w:sz w:val="20"/>
          <w:szCs w:val="20"/>
          <w:lang w:eastAsia="en-GB"/>
        </w:rPr>
        <w:t>1730</w:t>
      </w:r>
      <w:r w:rsidRPr="0009677D">
        <w:rPr>
          <w:spacing w:val="6"/>
          <w:sz w:val="20"/>
          <w:szCs w:val="20"/>
          <w:lang w:eastAsia="en-GB"/>
        </w:rPr>
        <w:t>.</w:t>
      </w:r>
      <w:r w:rsidRPr="007925E3">
        <w:rPr>
          <w:sz w:val="20"/>
          <w:szCs w:val="20"/>
          <w:lang w:eastAsia="en-GB"/>
        </w:rPr>
        <w:t xml:space="preserve"> London: Thames and Hudson</w:t>
      </w:r>
      <w:r w:rsidR="0009677D">
        <w:rPr>
          <w:sz w:val="20"/>
          <w:szCs w:val="20"/>
          <w:lang w:eastAsia="en-GB"/>
        </w:rPr>
        <w:t xml:space="preserve">, </w:t>
      </w:r>
      <w:r w:rsidR="0009677D" w:rsidRPr="007925E3">
        <w:rPr>
          <w:sz w:val="20"/>
          <w:szCs w:val="20"/>
          <w:lang w:eastAsia="en-GB"/>
        </w:rPr>
        <w:t>1983.</w:t>
      </w:r>
    </w:p>
    <w:p w:rsidR="00DB4683" w:rsidRPr="007925E3" w:rsidRDefault="00DB4683" w:rsidP="00526DCF">
      <w:pPr>
        <w:ind w:left="400" w:hanging="400"/>
        <w:rPr>
          <w:sz w:val="20"/>
          <w:szCs w:val="20"/>
        </w:rPr>
      </w:pPr>
      <w:r w:rsidRPr="007925E3">
        <w:rPr>
          <w:sz w:val="20"/>
          <w:szCs w:val="20"/>
        </w:rPr>
        <w:t xml:space="preserve">Tacitus. </w:t>
      </w:r>
      <w:proofErr w:type="gramStart"/>
      <w:r w:rsidRPr="007925E3">
        <w:rPr>
          <w:i/>
          <w:sz w:val="20"/>
          <w:szCs w:val="20"/>
        </w:rPr>
        <w:t>Tacitus Historical Atlas</w:t>
      </w:r>
      <w:r w:rsidRPr="007925E3">
        <w:rPr>
          <w:sz w:val="20"/>
          <w:szCs w:val="20"/>
        </w:rPr>
        <w:t>.</w:t>
      </w:r>
      <w:proofErr w:type="gramEnd"/>
      <w:r w:rsidRPr="007925E3">
        <w:rPr>
          <w:sz w:val="20"/>
          <w:szCs w:val="20"/>
        </w:rPr>
        <w:t xml:space="preserve"> </w:t>
      </w:r>
      <w:proofErr w:type="gramStart"/>
      <w:r w:rsidR="000A0325">
        <w:rPr>
          <w:sz w:val="20"/>
          <w:szCs w:val="20"/>
        </w:rPr>
        <w:t xml:space="preserve">Available online </w:t>
      </w:r>
      <w:r w:rsidRPr="007925E3">
        <w:rPr>
          <w:sz w:val="20"/>
          <w:szCs w:val="20"/>
        </w:rPr>
        <w:t>at http://www.tacitus.nu/historical</w:t>
      </w:r>
      <w:r w:rsidR="000A0325">
        <w:rPr>
          <w:sz w:val="20"/>
          <w:szCs w:val="20"/>
        </w:rPr>
        <w:t>-</w:t>
      </w:r>
      <w:r w:rsidRPr="007925E3">
        <w:rPr>
          <w:sz w:val="20"/>
          <w:szCs w:val="20"/>
        </w:rPr>
        <w:t xml:space="preserve">atlas/ </w:t>
      </w:r>
      <w:r w:rsidR="000A0325">
        <w:rPr>
          <w:sz w:val="20"/>
          <w:szCs w:val="20"/>
        </w:rPr>
        <w:t>(c</w:t>
      </w:r>
      <w:r w:rsidRPr="007925E3">
        <w:rPr>
          <w:sz w:val="20"/>
          <w:szCs w:val="20"/>
        </w:rPr>
        <w:t>onsulted on 10th November 2012</w:t>
      </w:r>
      <w:r w:rsidR="000A0325">
        <w:rPr>
          <w:sz w:val="20"/>
          <w:szCs w:val="20"/>
        </w:rPr>
        <w:t>),</w:t>
      </w:r>
      <w:r w:rsidR="000A0325" w:rsidRPr="000A0325">
        <w:rPr>
          <w:sz w:val="20"/>
          <w:szCs w:val="20"/>
        </w:rPr>
        <w:t xml:space="preserve"> </w:t>
      </w:r>
      <w:r w:rsidR="000A0325" w:rsidRPr="007925E3">
        <w:rPr>
          <w:sz w:val="20"/>
          <w:szCs w:val="20"/>
        </w:rPr>
        <w:t>2012.</w:t>
      </w:r>
      <w:proofErr w:type="gramEnd"/>
    </w:p>
    <w:p w:rsidR="00DB4683" w:rsidRPr="008909F0" w:rsidRDefault="00DB4683" w:rsidP="00526DCF">
      <w:pPr>
        <w:ind w:left="400" w:hanging="400"/>
        <w:rPr>
          <w:w w:val="98"/>
          <w:sz w:val="20"/>
          <w:szCs w:val="20"/>
          <w:lang w:eastAsia="en-GB"/>
        </w:rPr>
      </w:pPr>
      <w:r w:rsidRPr="008909F0">
        <w:rPr>
          <w:w w:val="98"/>
          <w:sz w:val="20"/>
          <w:szCs w:val="20"/>
          <w:lang w:eastAsia="en-GB"/>
        </w:rPr>
        <w:t xml:space="preserve">Titone, V. </w:t>
      </w:r>
      <w:r w:rsidRPr="008909F0">
        <w:rPr>
          <w:i/>
          <w:w w:val="98"/>
          <w:sz w:val="20"/>
          <w:szCs w:val="20"/>
          <w:lang w:eastAsia="en-GB"/>
        </w:rPr>
        <w:t xml:space="preserve">La Società Siciliana sotto gli Spagnoli e le Origini </w:t>
      </w:r>
      <w:proofErr w:type="gramStart"/>
      <w:r w:rsidRPr="008909F0">
        <w:rPr>
          <w:i/>
          <w:w w:val="98"/>
          <w:sz w:val="20"/>
          <w:szCs w:val="20"/>
          <w:lang w:eastAsia="en-GB"/>
        </w:rPr>
        <w:t>della</w:t>
      </w:r>
      <w:proofErr w:type="gramEnd"/>
      <w:r w:rsidRPr="008909F0">
        <w:rPr>
          <w:i/>
          <w:w w:val="98"/>
          <w:sz w:val="20"/>
          <w:szCs w:val="20"/>
          <w:lang w:eastAsia="en-GB"/>
        </w:rPr>
        <w:t xml:space="preserve"> Questione Meridionale</w:t>
      </w:r>
      <w:r w:rsidRPr="008909F0">
        <w:rPr>
          <w:w w:val="98"/>
          <w:sz w:val="20"/>
          <w:szCs w:val="20"/>
          <w:lang w:eastAsia="en-GB"/>
        </w:rPr>
        <w:t>. Palermo: Flaccovio Editore</w:t>
      </w:r>
      <w:r w:rsidR="008909F0" w:rsidRPr="008909F0">
        <w:rPr>
          <w:w w:val="98"/>
          <w:sz w:val="20"/>
          <w:szCs w:val="20"/>
          <w:lang w:eastAsia="en-GB"/>
        </w:rPr>
        <w:t>, 1974.</w:t>
      </w:r>
    </w:p>
    <w:p w:rsidR="00DB4683" w:rsidRPr="007925E3" w:rsidRDefault="00DB4683" w:rsidP="00526DCF">
      <w:pPr>
        <w:ind w:left="400" w:hanging="400"/>
        <w:rPr>
          <w:sz w:val="20"/>
          <w:szCs w:val="20"/>
          <w:lang w:eastAsia="en-GB"/>
        </w:rPr>
      </w:pPr>
      <w:r w:rsidRPr="007925E3">
        <w:rPr>
          <w:sz w:val="20"/>
          <w:szCs w:val="20"/>
          <w:lang w:eastAsia="en-GB"/>
        </w:rPr>
        <w:t xml:space="preserve">Tortora, E. </w:t>
      </w:r>
      <w:r w:rsidRPr="007925E3">
        <w:rPr>
          <w:i/>
          <w:sz w:val="20"/>
          <w:szCs w:val="20"/>
          <w:lang w:eastAsia="en-GB"/>
        </w:rPr>
        <w:t xml:space="preserve">Nuovi Documenti per la Storia </w:t>
      </w:r>
      <w:proofErr w:type="gramStart"/>
      <w:r w:rsidRPr="007925E3">
        <w:rPr>
          <w:i/>
          <w:sz w:val="20"/>
          <w:szCs w:val="20"/>
          <w:lang w:eastAsia="en-GB"/>
        </w:rPr>
        <w:t>del</w:t>
      </w:r>
      <w:proofErr w:type="gramEnd"/>
      <w:r w:rsidRPr="007925E3">
        <w:rPr>
          <w:i/>
          <w:sz w:val="20"/>
          <w:szCs w:val="20"/>
          <w:lang w:eastAsia="en-GB"/>
        </w:rPr>
        <w:t xml:space="preserve"> Banco di Napoli</w:t>
      </w:r>
      <w:r w:rsidRPr="007925E3">
        <w:rPr>
          <w:sz w:val="20"/>
          <w:szCs w:val="20"/>
          <w:lang w:eastAsia="en-GB"/>
        </w:rPr>
        <w:t>. Naples: Reale Tipografia De Angelis</w:t>
      </w:r>
      <w:r w:rsidR="00E90B9E">
        <w:rPr>
          <w:sz w:val="20"/>
          <w:szCs w:val="20"/>
          <w:lang w:eastAsia="en-GB"/>
        </w:rPr>
        <w:t xml:space="preserve">, </w:t>
      </w:r>
      <w:r w:rsidR="00E90B9E" w:rsidRPr="007925E3">
        <w:rPr>
          <w:sz w:val="20"/>
          <w:szCs w:val="20"/>
          <w:lang w:eastAsia="en-GB"/>
        </w:rPr>
        <w:t>1890.</w:t>
      </w:r>
    </w:p>
    <w:p w:rsidR="00DB4683" w:rsidRPr="00E90B9E" w:rsidRDefault="00DB4683" w:rsidP="00526DCF">
      <w:pPr>
        <w:ind w:left="400" w:hanging="400"/>
        <w:rPr>
          <w:w w:val="98"/>
          <w:sz w:val="20"/>
          <w:szCs w:val="20"/>
          <w:lang w:eastAsia="en-GB"/>
        </w:rPr>
      </w:pPr>
      <w:proofErr w:type="gramStart"/>
      <w:r w:rsidRPr="00E90B9E">
        <w:rPr>
          <w:w w:val="98"/>
          <w:sz w:val="20"/>
          <w:szCs w:val="20"/>
          <w:lang w:eastAsia="en-GB"/>
        </w:rPr>
        <w:t>Treccani.</w:t>
      </w:r>
      <w:proofErr w:type="gramEnd"/>
      <w:r w:rsidRPr="00E90B9E">
        <w:rPr>
          <w:w w:val="98"/>
          <w:sz w:val="20"/>
          <w:szCs w:val="20"/>
          <w:lang w:eastAsia="en-GB"/>
        </w:rPr>
        <w:t xml:space="preserve"> </w:t>
      </w:r>
      <w:proofErr w:type="gramStart"/>
      <w:r w:rsidRPr="00E90B9E">
        <w:rPr>
          <w:i/>
          <w:w w:val="98"/>
          <w:sz w:val="20"/>
          <w:szCs w:val="20"/>
          <w:lang w:eastAsia="en-GB"/>
        </w:rPr>
        <w:t>Storia di Milano, Vol. 12, L</w:t>
      </w:r>
      <w:r w:rsidR="00471FAB" w:rsidRPr="00E90B9E">
        <w:rPr>
          <w:i/>
          <w:w w:val="98"/>
          <w:sz w:val="20"/>
          <w:szCs w:val="20"/>
          <w:lang w:eastAsia="en-GB"/>
        </w:rPr>
        <w:t>’</w:t>
      </w:r>
      <w:r w:rsidRPr="00E90B9E">
        <w:rPr>
          <w:i/>
          <w:w w:val="98"/>
          <w:sz w:val="20"/>
          <w:szCs w:val="20"/>
          <w:lang w:eastAsia="en-GB"/>
        </w:rPr>
        <w:t>Età delle Riforme (1706</w:t>
      </w:r>
      <w:r w:rsidR="00AD4682" w:rsidRPr="00E90B9E">
        <w:rPr>
          <w:i/>
          <w:w w:val="98"/>
          <w:sz w:val="20"/>
          <w:szCs w:val="20"/>
          <w:lang w:eastAsia="en-GB"/>
        </w:rPr>
        <w:t>–</w:t>
      </w:r>
      <w:r w:rsidRPr="00E90B9E">
        <w:rPr>
          <w:i/>
          <w:w w:val="98"/>
          <w:sz w:val="20"/>
          <w:szCs w:val="20"/>
          <w:lang w:eastAsia="en-GB"/>
        </w:rPr>
        <w:t>1796)</w:t>
      </w:r>
      <w:r w:rsidRPr="00E90B9E">
        <w:rPr>
          <w:w w:val="98"/>
          <w:sz w:val="20"/>
          <w:szCs w:val="20"/>
          <w:lang w:eastAsia="en-GB"/>
        </w:rPr>
        <w:t>.</w:t>
      </w:r>
      <w:proofErr w:type="gramEnd"/>
      <w:r w:rsidRPr="00E90B9E">
        <w:rPr>
          <w:w w:val="98"/>
          <w:sz w:val="20"/>
          <w:szCs w:val="20"/>
          <w:lang w:eastAsia="en-GB"/>
        </w:rPr>
        <w:t xml:space="preserve"> Milan: Treccani</w:t>
      </w:r>
      <w:r w:rsidR="00E90B9E" w:rsidRPr="00E90B9E">
        <w:rPr>
          <w:w w:val="98"/>
          <w:sz w:val="20"/>
          <w:szCs w:val="20"/>
          <w:lang w:eastAsia="en-GB"/>
        </w:rPr>
        <w:t>, 1959.</w:t>
      </w:r>
    </w:p>
    <w:p w:rsidR="00DB4683" w:rsidRPr="007925E3" w:rsidRDefault="00DB4683" w:rsidP="00526DCF">
      <w:pPr>
        <w:ind w:left="400" w:hanging="400"/>
        <w:rPr>
          <w:sz w:val="20"/>
          <w:szCs w:val="20"/>
          <w:lang w:eastAsia="en-GB"/>
        </w:rPr>
      </w:pPr>
      <w:r w:rsidRPr="007925E3">
        <w:rPr>
          <w:sz w:val="20"/>
          <w:szCs w:val="20"/>
          <w:lang w:eastAsia="en-GB"/>
        </w:rPr>
        <w:t xml:space="preserve">Vietti, A. </w:t>
      </w:r>
      <w:proofErr w:type="gramStart"/>
      <w:r w:rsidRPr="007925E3">
        <w:rPr>
          <w:i/>
          <w:sz w:val="20"/>
          <w:szCs w:val="20"/>
          <w:lang w:eastAsia="en-GB"/>
        </w:rPr>
        <w:t>Il</w:t>
      </w:r>
      <w:proofErr w:type="gramEnd"/>
      <w:r w:rsidRPr="007925E3">
        <w:rPr>
          <w:i/>
          <w:sz w:val="20"/>
          <w:szCs w:val="20"/>
          <w:lang w:eastAsia="en-GB"/>
        </w:rPr>
        <w:t xml:space="preserve"> Debito Pubblico nelle Provincie che hanno formato il Primo Regno d</w:t>
      </w:r>
      <w:r w:rsidR="00471FAB">
        <w:rPr>
          <w:i/>
          <w:sz w:val="20"/>
          <w:szCs w:val="20"/>
          <w:lang w:eastAsia="en-GB"/>
        </w:rPr>
        <w:t>’</w:t>
      </w:r>
      <w:r w:rsidRPr="007925E3">
        <w:rPr>
          <w:i/>
          <w:sz w:val="20"/>
          <w:szCs w:val="20"/>
          <w:lang w:eastAsia="en-GB"/>
        </w:rPr>
        <w:t>Italia Secondo i Documenti del R. Archivio di Stato Lombardo</w:t>
      </w:r>
      <w:r w:rsidRPr="007925E3">
        <w:rPr>
          <w:sz w:val="20"/>
          <w:szCs w:val="20"/>
          <w:lang w:eastAsia="en-GB"/>
        </w:rPr>
        <w:t>. Milan: Emilio Quadrio Editore</w:t>
      </w:r>
      <w:r w:rsidR="00E90B9E">
        <w:rPr>
          <w:sz w:val="20"/>
          <w:szCs w:val="20"/>
          <w:lang w:eastAsia="en-GB"/>
        </w:rPr>
        <w:t xml:space="preserve">, </w:t>
      </w:r>
      <w:r w:rsidR="00E90B9E" w:rsidRPr="007925E3">
        <w:rPr>
          <w:sz w:val="20"/>
          <w:szCs w:val="20"/>
          <w:lang w:eastAsia="en-GB"/>
        </w:rPr>
        <w:t xml:space="preserve">1884. </w:t>
      </w:r>
      <w:r w:rsidRPr="007925E3">
        <w:rPr>
          <w:sz w:val="20"/>
          <w:szCs w:val="20"/>
          <w:lang w:eastAsia="en-GB"/>
        </w:rPr>
        <w:t xml:space="preserve"> </w:t>
      </w:r>
    </w:p>
    <w:p w:rsidR="00DB4683" w:rsidRPr="007925E3" w:rsidRDefault="00DB4683" w:rsidP="00526DCF">
      <w:pPr>
        <w:ind w:left="400" w:hanging="400"/>
        <w:rPr>
          <w:sz w:val="20"/>
          <w:szCs w:val="20"/>
        </w:rPr>
      </w:pPr>
      <w:r w:rsidRPr="007925E3">
        <w:rPr>
          <w:sz w:val="20"/>
          <w:szCs w:val="20"/>
        </w:rPr>
        <w:t xml:space="preserve">Vivoli, C. </w:t>
      </w:r>
      <w:r w:rsidR="006919AB">
        <w:rPr>
          <w:sz w:val="20"/>
          <w:szCs w:val="20"/>
        </w:rPr>
        <w:t>“</w:t>
      </w:r>
      <w:r w:rsidRPr="007925E3">
        <w:rPr>
          <w:sz w:val="20"/>
          <w:szCs w:val="20"/>
        </w:rPr>
        <w:t xml:space="preserve">Una fonte per la storia </w:t>
      </w:r>
      <w:proofErr w:type="gramStart"/>
      <w:r w:rsidRPr="007925E3">
        <w:rPr>
          <w:sz w:val="20"/>
          <w:szCs w:val="20"/>
        </w:rPr>
        <w:t>del</w:t>
      </w:r>
      <w:proofErr w:type="gramEnd"/>
      <w:r w:rsidRPr="007925E3">
        <w:rPr>
          <w:sz w:val="20"/>
          <w:szCs w:val="20"/>
        </w:rPr>
        <w:t xml:space="preserve"> territorio della Toscana del Settecento: </w:t>
      </w:r>
      <w:r w:rsidR="006919AB" w:rsidRPr="00C44E01">
        <w:rPr>
          <w:sz w:val="18"/>
          <w:szCs w:val="18"/>
        </w:rPr>
        <w:br/>
      </w:r>
      <w:r w:rsidRPr="007925E3">
        <w:rPr>
          <w:sz w:val="20"/>
          <w:szCs w:val="20"/>
        </w:rPr>
        <w:t>le piante dei feudi.</w:t>
      </w:r>
      <w:r w:rsidR="006919AB">
        <w:rPr>
          <w:sz w:val="20"/>
          <w:szCs w:val="20"/>
        </w:rPr>
        <w:t>”</w:t>
      </w:r>
      <w:r w:rsidRPr="007925E3">
        <w:rPr>
          <w:sz w:val="20"/>
          <w:szCs w:val="20"/>
        </w:rPr>
        <w:t xml:space="preserve"> In </w:t>
      </w:r>
      <w:r w:rsidRPr="007925E3">
        <w:rPr>
          <w:i/>
          <w:sz w:val="20"/>
          <w:szCs w:val="20"/>
        </w:rPr>
        <w:t xml:space="preserve">Istituzioni e Società in Toscana </w:t>
      </w:r>
      <w:proofErr w:type="gramStart"/>
      <w:r w:rsidRPr="007925E3">
        <w:rPr>
          <w:i/>
          <w:sz w:val="20"/>
          <w:szCs w:val="20"/>
        </w:rPr>
        <w:t>nell</w:t>
      </w:r>
      <w:proofErr w:type="gramEnd"/>
      <w:r w:rsidR="00471FAB">
        <w:rPr>
          <w:i/>
          <w:sz w:val="20"/>
          <w:szCs w:val="20"/>
        </w:rPr>
        <w:t>’</w:t>
      </w:r>
      <w:r w:rsidRPr="007925E3">
        <w:rPr>
          <w:i/>
          <w:sz w:val="20"/>
          <w:szCs w:val="20"/>
        </w:rPr>
        <w:t xml:space="preserve"> Età Moderna</w:t>
      </w:r>
      <w:r w:rsidRPr="007925E3">
        <w:rPr>
          <w:sz w:val="20"/>
          <w:szCs w:val="20"/>
        </w:rPr>
        <w:t>. Rome: Ministero per i Beni Culturali e Ambientali</w:t>
      </w:r>
      <w:r w:rsidR="006919AB">
        <w:rPr>
          <w:sz w:val="20"/>
          <w:szCs w:val="20"/>
        </w:rPr>
        <w:t xml:space="preserve">, </w:t>
      </w:r>
      <w:r w:rsidR="006919AB" w:rsidRPr="007925E3">
        <w:rPr>
          <w:sz w:val="20"/>
          <w:szCs w:val="20"/>
        </w:rPr>
        <w:t>1994.</w:t>
      </w:r>
    </w:p>
    <w:p w:rsidR="00DB4683" w:rsidRPr="007925E3" w:rsidRDefault="00DB4683" w:rsidP="00526DCF">
      <w:pPr>
        <w:ind w:left="400" w:hanging="400"/>
        <w:rPr>
          <w:sz w:val="20"/>
          <w:szCs w:val="20"/>
        </w:rPr>
      </w:pPr>
      <w:r w:rsidRPr="007925E3">
        <w:rPr>
          <w:sz w:val="20"/>
          <w:szCs w:val="20"/>
        </w:rPr>
        <w:t xml:space="preserve">Zamperetti, S. La figura </w:t>
      </w:r>
      <w:proofErr w:type="gramStart"/>
      <w:r w:rsidRPr="007925E3">
        <w:rPr>
          <w:sz w:val="20"/>
          <w:szCs w:val="20"/>
        </w:rPr>
        <w:t>del</w:t>
      </w:r>
      <w:proofErr w:type="gramEnd"/>
      <w:r w:rsidRPr="007925E3">
        <w:rPr>
          <w:sz w:val="20"/>
          <w:szCs w:val="20"/>
        </w:rPr>
        <w:t xml:space="preserve"> feudatario nella Repubblica di Venezia di fine </w:t>
      </w:r>
      <w:r w:rsidR="00471FAB">
        <w:rPr>
          <w:sz w:val="20"/>
          <w:szCs w:val="20"/>
        </w:rPr>
        <w:t>‘</w:t>
      </w:r>
      <w:r w:rsidRPr="007925E3">
        <w:rPr>
          <w:sz w:val="20"/>
          <w:szCs w:val="20"/>
        </w:rPr>
        <w:t xml:space="preserve">700. In </w:t>
      </w:r>
      <w:r w:rsidRPr="007925E3">
        <w:rPr>
          <w:i/>
          <w:sz w:val="20"/>
          <w:szCs w:val="20"/>
        </w:rPr>
        <w:t>Acta Histriae</w:t>
      </w:r>
      <w:r w:rsidRPr="007925E3">
        <w:rPr>
          <w:sz w:val="20"/>
          <w:szCs w:val="20"/>
        </w:rPr>
        <w:t xml:space="preserve"> 15</w:t>
      </w:r>
      <w:r w:rsidR="00787C4E">
        <w:rPr>
          <w:sz w:val="20"/>
          <w:szCs w:val="20"/>
        </w:rPr>
        <w:t xml:space="preserve">, no. </w:t>
      </w:r>
      <w:r w:rsidRPr="007925E3">
        <w:rPr>
          <w:sz w:val="20"/>
          <w:szCs w:val="20"/>
        </w:rPr>
        <w:t xml:space="preserve">1 </w:t>
      </w:r>
      <w:r w:rsidR="00787C4E">
        <w:rPr>
          <w:sz w:val="20"/>
          <w:szCs w:val="20"/>
        </w:rPr>
        <w:t>(</w:t>
      </w:r>
      <w:r w:rsidR="00787C4E" w:rsidRPr="007925E3">
        <w:rPr>
          <w:sz w:val="20"/>
          <w:szCs w:val="20"/>
        </w:rPr>
        <w:t>2007</w:t>
      </w:r>
      <w:r w:rsidR="00787C4E">
        <w:rPr>
          <w:sz w:val="20"/>
          <w:szCs w:val="20"/>
        </w:rPr>
        <w:t>):</w:t>
      </w:r>
      <w:r w:rsidR="00787C4E" w:rsidRPr="007925E3">
        <w:rPr>
          <w:sz w:val="20"/>
          <w:szCs w:val="20"/>
        </w:rPr>
        <w:t xml:space="preserve"> </w:t>
      </w:r>
      <w:r w:rsidRPr="007925E3">
        <w:rPr>
          <w:sz w:val="20"/>
          <w:szCs w:val="20"/>
        </w:rPr>
        <w:t>235</w:t>
      </w:r>
      <w:r w:rsidR="00AD4682">
        <w:rPr>
          <w:sz w:val="20"/>
          <w:szCs w:val="20"/>
        </w:rPr>
        <w:t>–</w:t>
      </w:r>
      <w:r w:rsidRPr="007925E3">
        <w:rPr>
          <w:sz w:val="20"/>
          <w:szCs w:val="20"/>
        </w:rPr>
        <w:t>48.</w:t>
      </w:r>
    </w:p>
    <w:p w:rsidR="00DB4683" w:rsidRPr="007925E3" w:rsidRDefault="00DB4683" w:rsidP="00526DCF">
      <w:pPr>
        <w:ind w:left="400" w:hanging="400"/>
        <w:rPr>
          <w:sz w:val="20"/>
          <w:szCs w:val="20"/>
        </w:rPr>
      </w:pPr>
      <w:r w:rsidRPr="007925E3">
        <w:rPr>
          <w:sz w:val="20"/>
          <w:szCs w:val="20"/>
        </w:rPr>
        <w:t xml:space="preserve">Zilli, I. </w:t>
      </w:r>
      <w:r w:rsidRPr="007925E3">
        <w:rPr>
          <w:i/>
          <w:sz w:val="20"/>
          <w:szCs w:val="20"/>
        </w:rPr>
        <w:t>Imposta Diretta e Debito Pubblico nel Regno di Napoli: 1669</w:t>
      </w:r>
      <w:r w:rsidR="00AD4682">
        <w:rPr>
          <w:i/>
          <w:sz w:val="20"/>
          <w:szCs w:val="20"/>
        </w:rPr>
        <w:t>–</w:t>
      </w:r>
      <w:r w:rsidRPr="007925E3">
        <w:rPr>
          <w:i/>
          <w:sz w:val="20"/>
          <w:szCs w:val="20"/>
        </w:rPr>
        <w:t>1737</w:t>
      </w:r>
      <w:r w:rsidRPr="007925E3">
        <w:rPr>
          <w:sz w:val="20"/>
          <w:szCs w:val="20"/>
        </w:rPr>
        <w:t>. Naples: Edizioni Scientifiche Italiane</w:t>
      </w:r>
      <w:r w:rsidR="009E7A3B">
        <w:rPr>
          <w:sz w:val="20"/>
          <w:szCs w:val="20"/>
        </w:rPr>
        <w:t xml:space="preserve">, </w:t>
      </w:r>
      <w:r w:rsidR="009E7A3B" w:rsidRPr="007925E3">
        <w:rPr>
          <w:sz w:val="20"/>
          <w:szCs w:val="20"/>
        </w:rPr>
        <w:t>1994.</w:t>
      </w:r>
    </w:p>
    <w:sectPr w:rsidR="00DB4683" w:rsidRPr="007925E3" w:rsidSect="00534C7A">
      <w:headerReference w:type="even" r:id="rId9"/>
      <w:headerReference w:type="default" r:id="rId10"/>
      <w:footerReference w:type="first" r:id="rId11"/>
      <w:type w:val="continuous"/>
      <w:pgSz w:w="12240" w:h="15840" w:code="1"/>
      <w:pgMar w:top="1780" w:right="2640" w:bottom="1560" w:left="2640" w:header="1780" w:footer="12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BF" w:rsidRDefault="008160BF">
      <w:r>
        <w:separator/>
      </w:r>
    </w:p>
  </w:endnote>
  <w:endnote w:type="continuationSeparator" w:id="0">
    <w:p w:rsidR="008160BF" w:rsidRDefault="0081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BF" w:rsidRDefault="008160BF">
    <w:pPr>
      <w:pStyle w:val="Footer"/>
      <w:jc w:val="center"/>
    </w:pPr>
    <w:r>
      <w:rPr>
        <w:rStyle w:val="PageNumber"/>
      </w:rPr>
      <w:fldChar w:fldCharType="begin"/>
    </w:r>
    <w:r>
      <w:rPr>
        <w:rStyle w:val="PageNumber"/>
      </w:rPr>
      <w:instrText xml:space="preserve"> PAGE </w:instrText>
    </w:r>
    <w:r>
      <w:rPr>
        <w:rStyle w:val="PageNumber"/>
      </w:rPr>
      <w:fldChar w:fldCharType="separate"/>
    </w:r>
    <w:r w:rsidR="00464D0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BF" w:rsidRDefault="008160BF">
      <w:pPr>
        <w:pStyle w:val="Footer"/>
        <w:rPr>
          <w:sz w:val="18"/>
        </w:rPr>
      </w:pPr>
    </w:p>
  </w:footnote>
  <w:footnote w:type="continuationSeparator" w:id="0">
    <w:p w:rsidR="008160BF" w:rsidRDefault="008160BF"/>
  </w:footnote>
  <w:footnote w:id="1">
    <w:p w:rsidR="00DB4683" w:rsidRDefault="00DB4683" w:rsidP="00DB4683">
      <w:pPr>
        <w:pStyle w:val="FootnoteText"/>
        <w:ind w:firstLine="180"/>
        <w:rPr>
          <w:rFonts w:ascii="Times New Roman"/>
          <w:sz w:val="18"/>
          <w:szCs w:val="20"/>
        </w:rPr>
      </w:pPr>
      <w:r w:rsidRPr="007925E3">
        <w:rPr>
          <w:rStyle w:val="FootnoteReference"/>
          <w:rFonts w:ascii="Times New Roman"/>
          <w:sz w:val="18"/>
          <w:szCs w:val="20"/>
        </w:rPr>
        <w:footnoteRef/>
      </w:r>
      <w:r w:rsidRPr="007925E3">
        <w:rPr>
          <w:rFonts w:ascii="Times New Roman"/>
          <w:sz w:val="18"/>
          <w:szCs w:val="20"/>
        </w:rPr>
        <w:t xml:space="preserve"> ASF stands for Archivio di Stato di Firenze; similarly, in what follows ASG stands for Archivio di Stato di Genova and ASV stands for Archivio di Stato di Venezia.</w:t>
      </w:r>
    </w:p>
    <w:p w:rsidR="00D64E07" w:rsidRPr="007925E3" w:rsidRDefault="00D64E07" w:rsidP="00DB4683">
      <w:pPr>
        <w:pStyle w:val="FootnoteText"/>
        <w:ind w:firstLine="180"/>
        <w:rPr>
          <w:rFonts w:ascii="Times New Roman"/>
          <w:sz w:val="18"/>
          <w:szCs w:val="20"/>
        </w:rPr>
      </w:pPr>
    </w:p>
  </w:footnote>
  <w:footnote w:id="2">
    <w:p w:rsidR="00DB4683" w:rsidRPr="007925E3" w:rsidRDefault="00DB4683" w:rsidP="00DB4683">
      <w:pPr>
        <w:pStyle w:val="Standard"/>
        <w:ind w:firstLine="180"/>
        <w:jc w:val="both"/>
        <w:rPr>
          <w:rFonts w:eastAsia="Times New Roman" w:cs="Times New Roman"/>
          <w:i/>
          <w:sz w:val="18"/>
          <w:szCs w:val="20"/>
          <w:lang w:eastAsia="en-GB"/>
        </w:rPr>
      </w:pPr>
      <w:r w:rsidRPr="007925E3">
        <w:rPr>
          <w:rStyle w:val="FootnoteReference"/>
          <w:rFonts w:cs="Times New Roman"/>
          <w:sz w:val="18"/>
          <w:szCs w:val="20"/>
        </w:rPr>
        <w:footnoteRef/>
      </w:r>
      <w:r w:rsidRPr="007925E3">
        <w:rPr>
          <w:rFonts w:cs="Times New Roman"/>
          <w:sz w:val="18"/>
          <w:szCs w:val="20"/>
        </w:rPr>
        <w:t xml:space="preserve"> </w:t>
      </w:r>
      <w:r w:rsidRPr="007925E3">
        <w:rPr>
          <w:rFonts w:eastAsia="Times New Roman" w:cs="Times New Roman"/>
          <w:sz w:val="18"/>
          <w:szCs w:val="20"/>
          <w:lang w:eastAsia="en-GB"/>
        </w:rPr>
        <w:t>The Roman roads are from Scarre (1995</w:t>
      </w:r>
      <w:r w:rsidR="00263B08">
        <w:rPr>
          <w:rFonts w:eastAsia="Times New Roman" w:cs="Times New Roman"/>
          <w:sz w:val="18"/>
          <w:szCs w:val="20"/>
          <w:lang w:eastAsia="en-GB"/>
        </w:rPr>
        <w:t>, p.</w:t>
      </w:r>
      <w:r w:rsidRPr="007925E3">
        <w:rPr>
          <w:rFonts w:eastAsia="Times New Roman" w:cs="Times New Roman"/>
          <w:sz w:val="18"/>
          <w:szCs w:val="20"/>
          <w:lang w:eastAsia="en-GB"/>
        </w:rPr>
        <w:t xml:space="preserve"> 23); the main ports are from </w:t>
      </w:r>
      <w:r w:rsidR="00263B08" w:rsidRPr="007925E3">
        <w:rPr>
          <w:rFonts w:eastAsia="Times New Roman" w:cs="Times New Roman"/>
          <w:sz w:val="18"/>
          <w:szCs w:val="20"/>
          <w:lang w:eastAsia="en-GB"/>
        </w:rPr>
        <w:t>D</w:t>
      </w:r>
      <w:r w:rsidRPr="007925E3">
        <w:rPr>
          <w:rFonts w:eastAsia="Times New Roman" w:cs="Times New Roman"/>
          <w:sz w:val="18"/>
          <w:szCs w:val="20"/>
          <w:lang w:eastAsia="en-GB"/>
        </w:rPr>
        <w:t>u Jourdin (1993).</w:t>
      </w:r>
    </w:p>
  </w:footnote>
  <w:footnote w:id="3">
    <w:p w:rsidR="00DB4683" w:rsidRPr="007925E3" w:rsidRDefault="00DB4683" w:rsidP="00DB4683">
      <w:pPr>
        <w:pStyle w:val="FootnoteText"/>
        <w:ind w:firstLine="180"/>
        <w:rPr>
          <w:rFonts w:ascii="Times New Roman"/>
          <w:sz w:val="18"/>
          <w:szCs w:val="20"/>
        </w:rPr>
      </w:pPr>
      <w:r w:rsidRPr="007925E3">
        <w:rPr>
          <w:rStyle w:val="FootnoteReference"/>
          <w:rFonts w:ascii="Times New Roman"/>
          <w:sz w:val="18"/>
          <w:szCs w:val="20"/>
        </w:rPr>
        <w:footnoteRef/>
      </w:r>
      <w:r w:rsidRPr="007925E3">
        <w:rPr>
          <w:rFonts w:ascii="Times New Roman"/>
          <w:sz w:val="18"/>
          <w:szCs w:val="20"/>
        </w:rPr>
        <w:t xml:space="preserve"> Like the other weights, this particular weight is arbitrary. Nonetheless, it has the desirable property of preserving the ratio between the highest and lowest weight at 2. </w:t>
      </w:r>
    </w:p>
  </w:footnote>
  <w:footnote w:id="4">
    <w:p w:rsidR="00DB4683" w:rsidRPr="007925E3" w:rsidRDefault="00DB4683" w:rsidP="00DB4683">
      <w:pPr>
        <w:pStyle w:val="FootnoteText"/>
        <w:ind w:firstLine="180"/>
        <w:rPr>
          <w:rFonts w:ascii="Times New Roman"/>
          <w:sz w:val="18"/>
          <w:szCs w:val="20"/>
        </w:rPr>
      </w:pPr>
      <w:r w:rsidRPr="007925E3">
        <w:rPr>
          <w:rStyle w:val="FootnoteReference"/>
          <w:rFonts w:ascii="Times New Roman"/>
          <w:sz w:val="18"/>
          <w:szCs w:val="20"/>
        </w:rPr>
        <w:footnoteRef/>
      </w:r>
      <w:r w:rsidRPr="007925E3">
        <w:rPr>
          <w:rFonts w:ascii="Times New Roman"/>
          <w:sz w:val="18"/>
          <w:szCs w:val="20"/>
        </w:rPr>
        <w:t xml:space="preserve"> I owe this dating to an anonymous reviewer.</w:t>
      </w:r>
    </w:p>
  </w:footnote>
  <w:footnote w:id="5">
    <w:p w:rsidR="00DB4683" w:rsidRPr="007925E3" w:rsidRDefault="00DB4683" w:rsidP="00DB4683">
      <w:pPr>
        <w:pStyle w:val="FootnoteText"/>
        <w:ind w:firstLine="180"/>
        <w:rPr>
          <w:rFonts w:ascii="Times New Roman"/>
          <w:sz w:val="18"/>
          <w:szCs w:val="20"/>
        </w:rPr>
      </w:pPr>
      <w:r w:rsidRPr="007925E3">
        <w:rPr>
          <w:rStyle w:val="FootnoteReference"/>
          <w:rFonts w:ascii="Times New Roman"/>
          <w:sz w:val="18"/>
          <w:szCs w:val="20"/>
        </w:rPr>
        <w:footnoteRef/>
      </w:r>
      <w:r w:rsidRPr="007925E3">
        <w:rPr>
          <w:rFonts w:ascii="Times New Roman"/>
          <w:sz w:val="18"/>
          <w:szCs w:val="20"/>
        </w:rPr>
        <w:t xml:space="preserve"> An average of </w:t>
      </w:r>
      <w:r w:rsidR="00861569">
        <w:rPr>
          <w:rFonts w:ascii="Times New Roman"/>
          <w:sz w:val="18"/>
          <w:szCs w:val="20"/>
        </w:rPr>
        <w:t>nine</w:t>
      </w:r>
      <w:r w:rsidRPr="007925E3">
        <w:rPr>
          <w:rFonts w:ascii="Times New Roman"/>
          <w:sz w:val="18"/>
          <w:szCs w:val="20"/>
        </w:rPr>
        <w:t xml:space="preserve"> battles per war is considered.</w:t>
      </w:r>
    </w:p>
  </w:footnote>
  <w:footnote w:id="6">
    <w:p w:rsidR="00DB4683" w:rsidRPr="007925E3" w:rsidRDefault="00DB4683" w:rsidP="00DB4683">
      <w:pPr>
        <w:pStyle w:val="Standard"/>
        <w:ind w:firstLine="180"/>
        <w:jc w:val="both"/>
        <w:rPr>
          <w:rFonts w:cs="Times New Roman"/>
          <w:sz w:val="18"/>
          <w:szCs w:val="20"/>
        </w:rPr>
      </w:pPr>
      <w:r w:rsidRPr="007925E3">
        <w:rPr>
          <w:rStyle w:val="FootnoteReference"/>
          <w:rFonts w:cs="Times New Roman"/>
          <w:sz w:val="18"/>
          <w:szCs w:val="20"/>
        </w:rPr>
        <w:footnoteRef/>
      </w:r>
      <w:r w:rsidRPr="007925E3">
        <w:rPr>
          <w:rFonts w:cs="Times New Roman"/>
          <w:sz w:val="18"/>
          <w:szCs w:val="20"/>
        </w:rPr>
        <w:t xml:space="preserve"> Sources: casualties: Clodfelter (2008); populations: see public debts, Helleiner (1967)</w:t>
      </w:r>
      <w:r w:rsidR="00335C16" w:rsidRPr="007925E3">
        <w:rPr>
          <w:rFonts w:cs="Times New Roman"/>
          <w:sz w:val="18"/>
          <w:szCs w:val="20"/>
        </w:rPr>
        <w:t>;</w:t>
      </w:r>
      <w:r w:rsidRPr="007925E3">
        <w:rPr>
          <w:rFonts w:cs="Times New Roman"/>
          <w:sz w:val="18"/>
          <w:szCs w:val="20"/>
        </w:rPr>
        <w:t xml:space="preserve"> Symcox (1983)</w:t>
      </w:r>
      <w:r w:rsidR="00335C16" w:rsidRPr="007925E3">
        <w:rPr>
          <w:rFonts w:cs="Times New Roman"/>
          <w:sz w:val="18"/>
          <w:szCs w:val="20"/>
        </w:rPr>
        <w:t>;</w:t>
      </w:r>
      <w:r w:rsidRPr="007925E3">
        <w:rPr>
          <w:rFonts w:cs="Times New Roman"/>
          <w:sz w:val="18"/>
          <w:szCs w:val="20"/>
        </w:rPr>
        <w:t xml:space="preserve"> McEvedy and Jones (1985)</w:t>
      </w:r>
      <w:r w:rsidR="00335C16" w:rsidRPr="007925E3">
        <w:rPr>
          <w:rFonts w:cs="Times New Roman"/>
          <w:sz w:val="18"/>
          <w:szCs w:val="20"/>
        </w:rPr>
        <w:t>;</w:t>
      </w:r>
      <w:r w:rsidRPr="007925E3">
        <w:rPr>
          <w:rFonts w:cs="Times New Roman"/>
          <w:sz w:val="18"/>
          <w:szCs w:val="20"/>
        </w:rPr>
        <w:t xml:space="preserve"> Braudel (1987); Felloni (1998)</w:t>
      </w:r>
      <w:r w:rsidR="00335C16" w:rsidRPr="007925E3">
        <w:rPr>
          <w:rFonts w:cs="Times New Roman"/>
          <w:sz w:val="18"/>
          <w:szCs w:val="20"/>
        </w:rPr>
        <w:t>;</w:t>
      </w:r>
      <w:r w:rsidRPr="007925E3">
        <w:rPr>
          <w:rFonts w:cs="Times New Roman"/>
          <w:sz w:val="18"/>
          <w:szCs w:val="20"/>
        </w:rPr>
        <w:t xml:space="preserve"> Corritore (1999)</w:t>
      </w:r>
      <w:r w:rsidR="00335C16" w:rsidRPr="007925E3">
        <w:rPr>
          <w:rFonts w:cs="Times New Roman"/>
          <w:sz w:val="18"/>
          <w:szCs w:val="20"/>
        </w:rPr>
        <w:t>;</w:t>
      </w:r>
      <w:r w:rsidRPr="007925E3">
        <w:rPr>
          <w:rFonts w:cs="Times New Roman"/>
          <w:sz w:val="18"/>
          <w:szCs w:val="20"/>
        </w:rPr>
        <w:t xml:space="preserve"> Tacitus (2012). In a few (non</w:t>
      </w:r>
      <w:r w:rsidR="00177D13">
        <w:rPr>
          <w:rFonts w:cs="Times New Roman"/>
          <w:sz w:val="18"/>
          <w:szCs w:val="20"/>
        </w:rPr>
        <w:t>-</w:t>
      </w:r>
      <w:r w:rsidRPr="007925E3">
        <w:rPr>
          <w:rFonts w:cs="Times New Roman"/>
          <w:sz w:val="18"/>
          <w:szCs w:val="20"/>
        </w:rPr>
        <w:t>Italian) cases, extrapolation of population figures has been used.</w:t>
      </w:r>
    </w:p>
  </w:footnote>
  <w:footnote w:id="7">
    <w:p w:rsidR="00DB4683" w:rsidRPr="007925E3" w:rsidRDefault="00DB4683" w:rsidP="00DB4683">
      <w:pPr>
        <w:pStyle w:val="FootnoteText"/>
        <w:ind w:firstLine="180"/>
        <w:rPr>
          <w:rFonts w:ascii="Times New Roman"/>
          <w:sz w:val="18"/>
          <w:szCs w:val="20"/>
        </w:rPr>
      </w:pPr>
      <w:r w:rsidRPr="007925E3">
        <w:rPr>
          <w:rStyle w:val="FootnoteReference"/>
          <w:rFonts w:ascii="Times New Roman"/>
          <w:sz w:val="18"/>
          <w:szCs w:val="20"/>
        </w:rPr>
        <w:footnoteRef/>
      </w:r>
      <w:r w:rsidRPr="007925E3">
        <w:rPr>
          <w:rFonts w:ascii="Times New Roman"/>
          <w:sz w:val="18"/>
          <w:szCs w:val="20"/>
        </w:rPr>
        <w:t xml:space="preserve"> For this reason the value of </w:t>
      </w:r>
      <w:r w:rsidRPr="007925E3">
        <w:rPr>
          <w:rFonts w:ascii="Times New Roman"/>
          <w:i/>
          <w:sz w:val="18"/>
          <w:szCs w:val="20"/>
        </w:rPr>
        <w:t>Church</w:t>
      </w:r>
      <w:r w:rsidRPr="007925E3">
        <w:rPr>
          <w:rFonts w:ascii="Times New Roman"/>
          <w:sz w:val="18"/>
          <w:szCs w:val="20"/>
        </w:rPr>
        <w:t xml:space="preserve"> is set to 0 in Rome.</w:t>
      </w:r>
    </w:p>
  </w:footnote>
  <w:footnote w:id="8">
    <w:p w:rsidR="00DB4683" w:rsidRPr="007925E3" w:rsidRDefault="00DB4683" w:rsidP="00DB4683">
      <w:pPr>
        <w:pStyle w:val="FootnoteText"/>
        <w:ind w:firstLine="180"/>
        <w:rPr>
          <w:rFonts w:ascii="Times New Roman"/>
          <w:sz w:val="18"/>
          <w:szCs w:val="20"/>
        </w:rPr>
      </w:pPr>
      <w:r w:rsidRPr="007925E3">
        <w:rPr>
          <w:rStyle w:val="FootnoteReference"/>
          <w:rFonts w:ascii="Times New Roman"/>
          <w:sz w:val="18"/>
          <w:szCs w:val="20"/>
        </w:rPr>
        <w:footnoteRef/>
      </w:r>
      <w:r w:rsidRPr="007925E3">
        <w:rPr>
          <w:rFonts w:ascii="Times New Roman"/>
          <w:sz w:val="18"/>
          <w:szCs w:val="20"/>
        </w:rPr>
        <w:t xml:space="preserve"> Specifically the data refer to 1505, 1548, 1570, 1593, 1616, 1623, 1636, 1651, 1681, 1714, 1747</w:t>
      </w:r>
      <w:r w:rsidR="00CE2826">
        <w:rPr>
          <w:rFonts w:ascii="Times New Roman"/>
          <w:sz w:val="18"/>
          <w:szCs w:val="20"/>
        </w:rPr>
        <w:t>,</w:t>
      </w:r>
      <w:r w:rsidRPr="007925E3">
        <w:rPr>
          <w:rFonts w:ascii="Times New Roman"/>
          <w:sz w:val="18"/>
          <w:szCs w:val="20"/>
        </w:rPr>
        <w:t xml:space="preserve"> and 1806.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BF" w:rsidRPr="003A52DE" w:rsidRDefault="008160BF">
    <w:pPr>
      <w:pStyle w:val="Header"/>
      <w:tabs>
        <w:tab w:val="clear" w:pos="4320"/>
        <w:tab w:val="clear" w:pos="8640"/>
        <w:tab w:val="center" w:pos="3480"/>
        <w:tab w:val="right" w:pos="6960"/>
      </w:tabs>
    </w:pPr>
    <w:r>
      <w:rPr>
        <w:rStyle w:val="PageNumber"/>
        <w:sz w:val="28"/>
      </w:rPr>
      <w:fldChar w:fldCharType="begin"/>
    </w:r>
    <w:r>
      <w:rPr>
        <w:rStyle w:val="PageNumber"/>
        <w:sz w:val="28"/>
      </w:rPr>
      <w:instrText xml:space="preserve"> PAGE </w:instrText>
    </w:r>
    <w:r>
      <w:rPr>
        <w:rStyle w:val="PageNumber"/>
        <w:sz w:val="28"/>
      </w:rPr>
      <w:fldChar w:fldCharType="separate"/>
    </w:r>
    <w:r w:rsidR="004024EA">
      <w:rPr>
        <w:rStyle w:val="PageNumber"/>
        <w:noProof/>
        <w:sz w:val="28"/>
      </w:rPr>
      <w:t>14</w:t>
    </w:r>
    <w:r>
      <w:rPr>
        <w:rStyle w:val="PageNumber"/>
        <w:sz w:val="28"/>
      </w:rPr>
      <w:fldChar w:fldCharType="end"/>
    </w:r>
    <w:r>
      <w:rPr>
        <w:sz w:val="28"/>
      </w:rPr>
      <w:t xml:space="preserve"> </w:t>
    </w:r>
    <w:r>
      <w:rPr>
        <w:i/>
        <w:sz w:val="32"/>
      </w:rPr>
      <w:tab/>
      <w:t>Chilosi</w:t>
    </w:r>
  </w:p>
  <w:p w:rsidR="008160BF" w:rsidRDefault="008160BF" w:rsidP="00762F34">
    <w:pPr>
      <w:pStyle w:val="Header"/>
      <w:tabs>
        <w:tab w:val="clear" w:pos="4320"/>
        <w:tab w:val="clear" w:pos="8640"/>
        <w:tab w:val="center" w:pos="3480"/>
        <w:tab w:val="right" w:pos="6960"/>
      </w:tabs>
    </w:pPr>
    <w:r>
      <w:rPr>
        <w:sz w:val="2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BF" w:rsidRDefault="008160BF">
    <w:pPr>
      <w:pStyle w:val="Header"/>
      <w:tabs>
        <w:tab w:val="clear" w:pos="4320"/>
        <w:tab w:val="clear" w:pos="8640"/>
        <w:tab w:val="center" w:pos="3480"/>
        <w:tab w:val="right" w:pos="6960"/>
      </w:tabs>
      <w:rPr>
        <w:sz w:val="28"/>
      </w:rPr>
    </w:pPr>
    <w:r>
      <w:rPr>
        <w:sz w:val="28"/>
      </w:rPr>
      <w:tab/>
    </w:r>
    <w:r w:rsidRPr="00B02D8A">
      <w:rPr>
        <w:i/>
        <w:sz w:val="28"/>
        <w:szCs w:val="38"/>
      </w:rPr>
      <w:t>Political Regimes and the Cost of Public Borrowing</w:t>
    </w:r>
    <w:r>
      <w:rPr>
        <w:sz w:val="28"/>
      </w:rPr>
      <w:tab/>
    </w:r>
    <w:r>
      <w:rPr>
        <w:rStyle w:val="PageNumber"/>
        <w:sz w:val="28"/>
      </w:rPr>
      <w:fldChar w:fldCharType="begin"/>
    </w:r>
    <w:r>
      <w:rPr>
        <w:rStyle w:val="PageNumber"/>
        <w:sz w:val="28"/>
      </w:rPr>
      <w:instrText xml:space="preserve"> PAGE </w:instrText>
    </w:r>
    <w:r>
      <w:rPr>
        <w:rStyle w:val="PageNumber"/>
        <w:sz w:val="28"/>
      </w:rPr>
      <w:fldChar w:fldCharType="separate"/>
    </w:r>
    <w:r w:rsidR="00310713">
      <w:rPr>
        <w:rStyle w:val="PageNumber"/>
        <w:noProof/>
        <w:sz w:val="28"/>
      </w:rPr>
      <w:t>15</w:t>
    </w:r>
    <w:r>
      <w:rPr>
        <w:rStyle w:val="PageNumber"/>
        <w:sz w:val="28"/>
      </w:rPr>
      <w:fldChar w:fldCharType="end"/>
    </w:r>
  </w:p>
  <w:p w:rsidR="008160BF" w:rsidRDefault="008160BF" w:rsidP="00534EFB">
    <w:pPr>
      <w:pStyle w:val="Header"/>
      <w:tabs>
        <w:tab w:val="clear" w:pos="4320"/>
        <w:tab w:val="clear" w:pos="8640"/>
        <w:tab w:val="center" w:pos="3480"/>
        <w:tab w:val="right" w:pos="6960"/>
      </w:tabs>
    </w:pPr>
    <w:r>
      <w:rPr>
        <w:sz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252"/>
    <w:multiLevelType w:val="multilevel"/>
    <w:tmpl w:val="7B1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D0A41"/>
    <w:multiLevelType w:val="multilevel"/>
    <w:tmpl w:val="0692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77879"/>
    <w:multiLevelType w:val="hybridMultilevel"/>
    <w:tmpl w:val="C04CB87E"/>
    <w:lvl w:ilvl="0" w:tplc="C5AE5A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F1846A4"/>
    <w:multiLevelType w:val="hybridMultilevel"/>
    <w:tmpl w:val="99828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5F0913"/>
    <w:multiLevelType w:val="hybridMultilevel"/>
    <w:tmpl w:val="727ED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8E1D66"/>
    <w:multiLevelType w:val="hybridMultilevel"/>
    <w:tmpl w:val="3822C5D8"/>
    <w:lvl w:ilvl="0" w:tplc="8E5CCBB4">
      <w:start w:val="1"/>
      <w:numFmt w:val="decimal"/>
      <w:lvlText w:val="%1"/>
      <w:lvlJc w:val="left"/>
      <w:pPr>
        <w:ind w:hanging="128"/>
      </w:pPr>
      <w:rPr>
        <w:rFonts w:ascii="Times New Roman" w:eastAsia="Times New Roman" w:hAnsi="Times New Roman" w:hint="default"/>
        <w:position w:val="8"/>
        <w:sz w:val="12"/>
        <w:szCs w:val="12"/>
      </w:rPr>
    </w:lvl>
    <w:lvl w:ilvl="1" w:tplc="7444DD58">
      <w:start w:val="1"/>
      <w:numFmt w:val="bullet"/>
      <w:lvlText w:val="•"/>
      <w:lvlJc w:val="left"/>
      <w:rPr>
        <w:rFonts w:hint="default"/>
      </w:rPr>
    </w:lvl>
    <w:lvl w:ilvl="2" w:tplc="1B7CE96C">
      <w:start w:val="1"/>
      <w:numFmt w:val="bullet"/>
      <w:lvlText w:val="•"/>
      <w:lvlJc w:val="left"/>
      <w:rPr>
        <w:rFonts w:hint="default"/>
      </w:rPr>
    </w:lvl>
    <w:lvl w:ilvl="3" w:tplc="95C2E0A2">
      <w:start w:val="1"/>
      <w:numFmt w:val="bullet"/>
      <w:lvlText w:val="•"/>
      <w:lvlJc w:val="left"/>
      <w:rPr>
        <w:rFonts w:hint="default"/>
      </w:rPr>
    </w:lvl>
    <w:lvl w:ilvl="4" w:tplc="38CC4E8E">
      <w:start w:val="1"/>
      <w:numFmt w:val="bullet"/>
      <w:lvlText w:val="•"/>
      <w:lvlJc w:val="left"/>
      <w:rPr>
        <w:rFonts w:hint="default"/>
      </w:rPr>
    </w:lvl>
    <w:lvl w:ilvl="5" w:tplc="184C8894">
      <w:start w:val="1"/>
      <w:numFmt w:val="bullet"/>
      <w:lvlText w:val="•"/>
      <w:lvlJc w:val="left"/>
      <w:rPr>
        <w:rFonts w:hint="default"/>
      </w:rPr>
    </w:lvl>
    <w:lvl w:ilvl="6" w:tplc="F7086EEE">
      <w:start w:val="1"/>
      <w:numFmt w:val="bullet"/>
      <w:lvlText w:val="•"/>
      <w:lvlJc w:val="left"/>
      <w:rPr>
        <w:rFonts w:hint="default"/>
      </w:rPr>
    </w:lvl>
    <w:lvl w:ilvl="7" w:tplc="442230BA">
      <w:start w:val="1"/>
      <w:numFmt w:val="bullet"/>
      <w:lvlText w:val="•"/>
      <w:lvlJc w:val="left"/>
      <w:rPr>
        <w:rFonts w:hint="default"/>
      </w:rPr>
    </w:lvl>
    <w:lvl w:ilvl="8" w:tplc="BE402B2C">
      <w:start w:val="1"/>
      <w:numFmt w:val="bullet"/>
      <w:lvlText w:val="•"/>
      <w:lvlJc w:val="left"/>
      <w:rPr>
        <w:rFonts w:hint="default"/>
      </w:rPr>
    </w:lvl>
  </w:abstractNum>
  <w:abstractNum w:abstractNumId="6">
    <w:nsid w:val="69BB7ECC"/>
    <w:multiLevelType w:val="hybridMultilevel"/>
    <w:tmpl w:val="5DE6DA26"/>
    <w:lvl w:ilvl="0" w:tplc="734EFE16">
      <w:start w:val="8"/>
      <w:numFmt w:val="decimal"/>
      <w:lvlText w:val="%1"/>
      <w:lvlJc w:val="left"/>
      <w:pPr>
        <w:ind w:hanging="135"/>
      </w:pPr>
      <w:rPr>
        <w:rFonts w:ascii="Times New Roman" w:eastAsia="Times New Roman" w:hAnsi="Times New Roman" w:hint="default"/>
        <w:position w:val="8"/>
        <w:sz w:val="12"/>
        <w:szCs w:val="12"/>
      </w:rPr>
    </w:lvl>
    <w:lvl w:ilvl="1" w:tplc="56B83D02">
      <w:start w:val="1"/>
      <w:numFmt w:val="bullet"/>
      <w:lvlText w:val="•"/>
      <w:lvlJc w:val="left"/>
      <w:rPr>
        <w:rFonts w:hint="default"/>
      </w:rPr>
    </w:lvl>
    <w:lvl w:ilvl="2" w:tplc="F8A0BB1C">
      <w:start w:val="1"/>
      <w:numFmt w:val="bullet"/>
      <w:lvlText w:val="•"/>
      <w:lvlJc w:val="left"/>
      <w:rPr>
        <w:rFonts w:hint="default"/>
      </w:rPr>
    </w:lvl>
    <w:lvl w:ilvl="3" w:tplc="D382BC9C">
      <w:start w:val="1"/>
      <w:numFmt w:val="bullet"/>
      <w:lvlText w:val="•"/>
      <w:lvlJc w:val="left"/>
      <w:rPr>
        <w:rFonts w:hint="default"/>
      </w:rPr>
    </w:lvl>
    <w:lvl w:ilvl="4" w:tplc="48C2AF4E">
      <w:start w:val="1"/>
      <w:numFmt w:val="bullet"/>
      <w:lvlText w:val="•"/>
      <w:lvlJc w:val="left"/>
      <w:rPr>
        <w:rFonts w:hint="default"/>
      </w:rPr>
    </w:lvl>
    <w:lvl w:ilvl="5" w:tplc="F106F864">
      <w:start w:val="1"/>
      <w:numFmt w:val="bullet"/>
      <w:lvlText w:val="•"/>
      <w:lvlJc w:val="left"/>
      <w:rPr>
        <w:rFonts w:hint="default"/>
      </w:rPr>
    </w:lvl>
    <w:lvl w:ilvl="6" w:tplc="AC14F388">
      <w:start w:val="1"/>
      <w:numFmt w:val="bullet"/>
      <w:lvlText w:val="•"/>
      <w:lvlJc w:val="left"/>
      <w:rPr>
        <w:rFonts w:hint="default"/>
      </w:rPr>
    </w:lvl>
    <w:lvl w:ilvl="7" w:tplc="70F878D0">
      <w:start w:val="1"/>
      <w:numFmt w:val="bullet"/>
      <w:lvlText w:val="•"/>
      <w:lvlJc w:val="left"/>
      <w:rPr>
        <w:rFonts w:hint="default"/>
      </w:rPr>
    </w:lvl>
    <w:lvl w:ilvl="8" w:tplc="51E66D18">
      <w:start w:val="1"/>
      <w:numFmt w:val="bullet"/>
      <w:lvlText w:val="•"/>
      <w:lvlJc w:val="left"/>
      <w:rPr>
        <w:rFont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proofState w:grammar="clean"/>
  <w:defaultTabStop w:val="720"/>
  <w:consecutiveHyphenLimit w:val="3"/>
  <w:hyphenationZone w:val="80"/>
  <w:doNotHyphenateCaps/>
  <w:evenAndOddHeaders/>
  <w:drawingGridHorizontalSpacing w:val="60"/>
  <w:drawingGridVerticalSpacing w:val="6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7"/>
    <w:rsid w:val="00000075"/>
    <w:rsid w:val="00000091"/>
    <w:rsid w:val="0000023A"/>
    <w:rsid w:val="000002B1"/>
    <w:rsid w:val="0000045F"/>
    <w:rsid w:val="00000952"/>
    <w:rsid w:val="00000B57"/>
    <w:rsid w:val="00000DC5"/>
    <w:rsid w:val="00000F33"/>
    <w:rsid w:val="00001441"/>
    <w:rsid w:val="00001B36"/>
    <w:rsid w:val="00001C8A"/>
    <w:rsid w:val="000025B3"/>
    <w:rsid w:val="00002621"/>
    <w:rsid w:val="0000264D"/>
    <w:rsid w:val="00002DA0"/>
    <w:rsid w:val="000031F7"/>
    <w:rsid w:val="000031FE"/>
    <w:rsid w:val="0000323B"/>
    <w:rsid w:val="00003A44"/>
    <w:rsid w:val="00003C0F"/>
    <w:rsid w:val="00003C37"/>
    <w:rsid w:val="00003D12"/>
    <w:rsid w:val="00004483"/>
    <w:rsid w:val="000048AC"/>
    <w:rsid w:val="000049ED"/>
    <w:rsid w:val="00004E15"/>
    <w:rsid w:val="00004F82"/>
    <w:rsid w:val="00005137"/>
    <w:rsid w:val="000051EF"/>
    <w:rsid w:val="000059B7"/>
    <w:rsid w:val="00005AD0"/>
    <w:rsid w:val="00006785"/>
    <w:rsid w:val="000068EF"/>
    <w:rsid w:val="00006D23"/>
    <w:rsid w:val="000071BB"/>
    <w:rsid w:val="0000749C"/>
    <w:rsid w:val="00007820"/>
    <w:rsid w:val="0001024B"/>
    <w:rsid w:val="0001024C"/>
    <w:rsid w:val="0001035C"/>
    <w:rsid w:val="000106D5"/>
    <w:rsid w:val="000109C0"/>
    <w:rsid w:val="00010A44"/>
    <w:rsid w:val="00010BD2"/>
    <w:rsid w:val="00010C62"/>
    <w:rsid w:val="00010E7E"/>
    <w:rsid w:val="0001123C"/>
    <w:rsid w:val="000112CC"/>
    <w:rsid w:val="00011442"/>
    <w:rsid w:val="000114E3"/>
    <w:rsid w:val="00011770"/>
    <w:rsid w:val="00011A86"/>
    <w:rsid w:val="00011DD5"/>
    <w:rsid w:val="00012793"/>
    <w:rsid w:val="0001292F"/>
    <w:rsid w:val="0001299E"/>
    <w:rsid w:val="00012EEE"/>
    <w:rsid w:val="00012F36"/>
    <w:rsid w:val="00013359"/>
    <w:rsid w:val="000134F6"/>
    <w:rsid w:val="00013702"/>
    <w:rsid w:val="000137D3"/>
    <w:rsid w:val="00013968"/>
    <w:rsid w:val="0001398E"/>
    <w:rsid w:val="000139B0"/>
    <w:rsid w:val="000140AE"/>
    <w:rsid w:val="000140C9"/>
    <w:rsid w:val="000146AD"/>
    <w:rsid w:val="0001472A"/>
    <w:rsid w:val="000147EC"/>
    <w:rsid w:val="00014812"/>
    <w:rsid w:val="00014A85"/>
    <w:rsid w:val="00014DA7"/>
    <w:rsid w:val="000153C4"/>
    <w:rsid w:val="0001565B"/>
    <w:rsid w:val="00015B31"/>
    <w:rsid w:val="00015F0E"/>
    <w:rsid w:val="00016138"/>
    <w:rsid w:val="00016B1E"/>
    <w:rsid w:val="00016C53"/>
    <w:rsid w:val="00016C59"/>
    <w:rsid w:val="00016FA1"/>
    <w:rsid w:val="0001767D"/>
    <w:rsid w:val="000176E0"/>
    <w:rsid w:val="00020513"/>
    <w:rsid w:val="00020906"/>
    <w:rsid w:val="00020C0E"/>
    <w:rsid w:val="00021067"/>
    <w:rsid w:val="00021303"/>
    <w:rsid w:val="00021692"/>
    <w:rsid w:val="000218ED"/>
    <w:rsid w:val="00021AD2"/>
    <w:rsid w:val="00021C72"/>
    <w:rsid w:val="00021D5D"/>
    <w:rsid w:val="00021DC0"/>
    <w:rsid w:val="0002201E"/>
    <w:rsid w:val="0002265C"/>
    <w:rsid w:val="0002278B"/>
    <w:rsid w:val="00022FF3"/>
    <w:rsid w:val="000230A9"/>
    <w:rsid w:val="000232E4"/>
    <w:rsid w:val="00023C37"/>
    <w:rsid w:val="00023D83"/>
    <w:rsid w:val="00023D8B"/>
    <w:rsid w:val="000244D7"/>
    <w:rsid w:val="000248DD"/>
    <w:rsid w:val="00024965"/>
    <w:rsid w:val="00024B2F"/>
    <w:rsid w:val="00024CEA"/>
    <w:rsid w:val="00024E14"/>
    <w:rsid w:val="00025035"/>
    <w:rsid w:val="0002591D"/>
    <w:rsid w:val="00025A0C"/>
    <w:rsid w:val="00025B31"/>
    <w:rsid w:val="00025D31"/>
    <w:rsid w:val="00025D58"/>
    <w:rsid w:val="00025DCA"/>
    <w:rsid w:val="00025E46"/>
    <w:rsid w:val="00026283"/>
    <w:rsid w:val="00026376"/>
    <w:rsid w:val="00026454"/>
    <w:rsid w:val="0002693A"/>
    <w:rsid w:val="00026EDF"/>
    <w:rsid w:val="0002725D"/>
    <w:rsid w:val="000275B4"/>
    <w:rsid w:val="00027A0D"/>
    <w:rsid w:val="00027B1D"/>
    <w:rsid w:val="00027B93"/>
    <w:rsid w:val="00027C82"/>
    <w:rsid w:val="00030347"/>
    <w:rsid w:val="000304EE"/>
    <w:rsid w:val="00030576"/>
    <w:rsid w:val="0003071B"/>
    <w:rsid w:val="00030997"/>
    <w:rsid w:val="00030F88"/>
    <w:rsid w:val="00031423"/>
    <w:rsid w:val="00031739"/>
    <w:rsid w:val="00031788"/>
    <w:rsid w:val="00031873"/>
    <w:rsid w:val="00032177"/>
    <w:rsid w:val="00032658"/>
    <w:rsid w:val="00032C85"/>
    <w:rsid w:val="0003344F"/>
    <w:rsid w:val="00033541"/>
    <w:rsid w:val="000337A4"/>
    <w:rsid w:val="00033AA6"/>
    <w:rsid w:val="00033B48"/>
    <w:rsid w:val="00034029"/>
    <w:rsid w:val="00034353"/>
    <w:rsid w:val="00034950"/>
    <w:rsid w:val="00034E77"/>
    <w:rsid w:val="0003555F"/>
    <w:rsid w:val="00035FCD"/>
    <w:rsid w:val="000360BA"/>
    <w:rsid w:val="00036691"/>
    <w:rsid w:val="00036754"/>
    <w:rsid w:val="0003680B"/>
    <w:rsid w:val="00036967"/>
    <w:rsid w:val="000379A8"/>
    <w:rsid w:val="00037A0D"/>
    <w:rsid w:val="00037DE0"/>
    <w:rsid w:val="00037E4B"/>
    <w:rsid w:val="00037FA1"/>
    <w:rsid w:val="0004010F"/>
    <w:rsid w:val="00040164"/>
    <w:rsid w:val="0004091E"/>
    <w:rsid w:val="00040C69"/>
    <w:rsid w:val="00040DA7"/>
    <w:rsid w:val="00041320"/>
    <w:rsid w:val="00041437"/>
    <w:rsid w:val="00041599"/>
    <w:rsid w:val="00041638"/>
    <w:rsid w:val="00041B7B"/>
    <w:rsid w:val="00041DB1"/>
    <w:rsid w:val="00042270"/>
    <w:rsid w:val="00042466"/>
    <w:rsid w:val="0004265F"/>
    <w:rsid w:val="00042725"/>
    <w:rsid w:val="000428BC"/>
    <w:rsid w:val="000428C6"/>
    <w:rsid w:val="00042A16"/>
    <w:rsid w:val="00042ADA"/>
    <w:rsid w:val="00042D9E"/>
    <w:rsid w:val="00042DC1"/>
    <w:rsid w:val="00042FCD"/>
    <w:rsid w:val="00043728"/>
    <w:rsid w:val="0004378B"/>
    <w:rsid w:val="00043A34"/>
    <w:rsid w:val="00043BA9"/>
    <w:rsid w:val="00043F1E"/>
    <w:rsid w:val="00043F8F"/>
    <w:rsid w:val="00044346"/>
    <w:rsid w:val="000445D5"/>
    <w:rsid w:val="00044678"/>
    <w:rsid w:val="00044832"/>
    <w:rsid w:val="00044F38"/>
    <w:rsid w:val="00045121"/>
    <w:rsid w:val="00045662"/>
    <w:rsid w:val="00045B38"/>
    <w:rsid w:val="00045C2B"/>
    <w:rsid w:val="00045EDB"/>
    <w:rsid w:val="00046055"/>
    <w:rsid w:val="0004670C"/>
    <w:rsid w:val="0004695C"/>
    <w:rsid w:val="00046B83"/>
    <w:rsid w:val="00046E1E"/>
    <w:rsid w:val="00046E41"/>
    <w:rsid w:val="00047062"/>
    <w:rsid w:val="000470B0"/>
    <w:rsid w:val="00047140"/>
    <w:rsid w:val="000472DE"/>
    <w:rsid w:val="0004773A"/>
    <w:rsid w:val="00047BA2"/>
    <w:rsid w:val="00047BDF"/>
    <w:rsid w:val="00047E15"/>
    <w:rsid w:val="000502E7"/>
    <w:rsid w:val="00050340"/>
    <w:rsid w:val="0005082C"/>
    <w:rsid w:val="00050872"/>
    <w:rsid w:val="00051554"/>
    <w:rsid w:val="000515D2"/>
    <w:rsid w:val="00051A09"/>
    <w:rsid w:val="00051A64"/>
    <w:rsid w:val="00051AAC"/>
    <w:rsid w:val="00051BCC"/>
    <w:rsid w:val="00052096"/>
    <w:rsid w:val="00052313"/>
    <w:rsid w:val="00052659"/>
    <w:rsid w:val="00052815"/>
    <w:rsid w:val="00052BB4"/>
    <w:rsid w:val="00052DC8"/>
    <w:rsid w:val="00053186"/>
    <w:rsid w:val="00053268"/>
    <w:rsid w:val="00053450"/>
    <w:rsid w:val="0005353F"/>
    <w:rsid w:val="000539AF"/>
    <w:rsid w:val="00053DFF"/>
    <w:rsid w:val="00053EC0"/>
    <w:rsid w:val="00053EF0"/>
    <w:rsid w:val="00053EFA"/>
    <w:rsid w:val="00053F48"/>
    <w:rsid w:val="000540EA"/>
    <w:rsid w:val="0005414D"/>
    <w:rsid w:val="00054253"/>
    <w:rsid w:val="0005429E"/>
    <w:rsid w:val="000546E2"/>
    <w:rsid w:val="00054CA7"/>
    <w:rsid w:val="00054DB6"/>
    <w:rsid w:val="00055211"/>
    <w:rsid w:val="000555C3"/>
    <w:rsid w:val="000555CA"/>
    <w:rsid w:val="00055AA1"/>
    <w:rsid w:val="00055BCB"/>
    <w:rsid w:val="00055DB9"/>
    <w:rsid w:val="00055DD9"/>
    <w:rsid w:val="000567B7"/>
    <w:rsid w:val="00056C6D"/>
    <w:rsid w:val="00056D76"/>
    <w:rsid w:val="00056FC4"/>
    <w:rsid w:val="00057A1D"/>
    <w:rsid w:val="00060555"/>
    <w:rsid w:val="0006097B"/>
    <w:rsid w:val="00060A01"/>
    <w:rsid w:val="00060BDA"/>
    <w:rsid w:val="00060E42"/>
    <w:rsid w:val="0006115F"/>
    <w:rsid w:val="000615FD"/>
    <w:rsid w:val="00061741"/>
    <w:rsid w:val="00061911"/>
    <w:rsid w:val="00061969"/>
    <w:rsid w:val="00061EF4"/>
    <w:rsid w:val="000621DB"/>
    <w:rsid w:val="000624BF"/>
    <w:rsid w:val="00062AB6"/>
    <w:rsid w:val="00062B7C"/>
    <w:rsid w:val="000634D7"/>
    <w:rsid w:val="000635DA"/>
    <w:rsid w:val="00063702"/>
    <w:rsid w:val="00063B2E"/>
    <w:rsid w:val="0006433D"/>
    <w:rsid w:val="00064370"/>
    <w:rsid w:val="00064AE4"/>
    <w:rsid w:val="00064E4A"/>
    <w:rsid w:val="000650AF"/>
    <w:rsid w:val="0006522F"/>
    <w:rsid w:val="000658E2"/>
    <w:rsid w:val="000659BF"/>
    <w:rsid w:val="00065A12"/>
    <w:rsid w:val="00065F89"/>
    <w:rsid w:val="0006649F"/>
    <w:rsid w:val="00066548"/>
    <w:rsid w:val="000667C4"/>
    <w:rsid w:val="00066910"/>
    <w:rsid w:val="00066932"/>
    <w:rsid w:val="00066B97"/>
    <w:rsid w:val="00066E37"/>
    <w:rsid w:val="000670B6"/>
    <w:rsid w:val="000676BC"/>
    <w:rsid w:val="000677AD"/>
    <w:rsid w:val="00067B53"/>
    <w:rsid w:val="00067C39"/>
    <w:rsid w:val="00067FD3"/>
    <w:rsid w:val="000702FF"/>
    <w:rsid w:val="000704EF"/>
    <w:rsid w:val="00070B23"/>
    <w:rsid w:val="00070BEF"/>
    <w:rsid w:val="00070CA5"/>
    <w:rsid w:val="00070DAC"/>
    <w:rsid w:val="00070F3A"/>
    <w:rsid w:val="00071073"/>
    <w:rsid w:val="0007132B"/>
    <w:rsid w:val="0007151A"/>
    <w:rsid w:val="0007154D"/>
    <w:rsid w:val="00071A1B"/>
    <w:rsid w:val="000721DD"/>
    <w:rsid w:val="000721F5"/>
    <w:rsid w:val="0007275D"/>
    <w:rsid w:val="000727D9"/>
    <w:rsid w:val="000729AB"/>
    <w:rsid w:val="00072D1D"/>
    <w:rsid w:val="00072D78"/>
    <w:rsid w:val="00072FDE"/>
    <w:rsid w:val="0007324C"/>
    <w:rsid w:val="00073703"/>
    <w:rsid w:val="000737DE"/>
    <w:rsid w:val="0007392C"/>
    <w:rsid w:val="00073CD9"/>
    <w:rsid w:val="00073EFD"/>
    <w:rsid w:val="00074001"/>
    <w:rsid w:val="000742BC"/>
    <w:rsid w:val="00074551"/>
    <w:rsid w:val="00074590"/>
    <w:rsid w:val="000746CC"/>
    <w:rsid w:val="00074E76"/>
    <w:rsid w:val="00074FB4"/>
    <w:rsid w:val="00075420"/>
    <w:rsid w:val="000754C8"/>
    <w:rsid w:val="0007557E"/>
    <w:rsid w:val="0007576A"/>
    <w:rsid w:val="000759F1"/>
    <w:rsid w:val="0007601E"/>
    <w:rsid w:val="0007673F"/>
    <w:rsid w:val="0007686E"/>
    <w:rsid w:val="00076AD2"/>
    <w:rsid w:val="00076B4B"/>
    <w:rsid w:val="00076F8C"/>
    <w:rsid w:val="00077127"/>
    <w:rsid w:val="0007739D"/>
    <w:rsid w:val="0007784C"/>
    <w:rsid w:val="00077B6C"/>
    <w:rsid w:val="00077DED"/>
    <w:rsid w:val="00080632"/>
    <w:rsid w:val="00080758"/>
    <w:rsid w:val="00080960"/>
    <w:rsid w:val="00080A1E"/>
    <w:rsid w:val="00080A36"/>
    <w:rsid w:val="00080A45"/>
    <w:rsid w:val="00080BC9"/>
    <w:rsid w:val="00080E93"/>
    <w:rsid w:val="00081084"/>
    <w:rsid w:val="0008112A"/>
    <w:rsid w:val="000813AC"/>
    <w:rsid w:val="00081772"/>
    <w:rsid w:val="000817DB"/>
    <w:rsid w:val="00081C7D"/>
    <w:rsid w:val="00081DF1"/>
    <w:rsid w:val="000822E7"/>
    <w:rsid w:val="00082396"/>
    <w:rsid w:val="00082860"/>
    <w:rsid w:val="00082D1C"/>
    <w:rsid w:val="00082DAB"/>
    <w:rsid w:val="00082E6F"/>
    <w:rsid w:val="00083333"/>
    <w:rsid w:val="000836C2"/>
    <w:rsid w:val="00083B6A"/>
    <w:rsid w:val="00083D55"/>
    <w:rsid w:val="00084094"/>
    <w:rsid w:val="0008410E"/>
    <w:rsid w:val="00084395"/>
    <w:rsid w:val="00084423"/>
    <w:rsid w:val="00084771"/>
    <w:rsid w:val="00084897"/>
    <w:rsid w:val="000849CA"/>
    <w:rsid w:val="0008535A"/>
    <w:rsid w:val="0008559C"/>
    <w:rsid w:val="0008559F"/>
    <w:rsid w:val="0008573F"/>
    <w:rsid w:val="00085784"/>
    <w:rsid w:val="000858C1"/>
    <w:rsid w:val="00085C06"/>
    <w:rsid w:val="00085CFE"/>
    <w:rsid w:val="00086178"/>
    <w:rsid w:val="0008696A"/>
    <w:rsid w:val="00086CE4"/>
    <w:rsid w:val="000872C6"/>
    <w:rsid w:val="00087451"/>
    <w:rsid w:val="00087508"/>
    <w:rsid w:val="00087C47"/>
    <w:rsid w:val="00087C7B"/>
    <w:rsid w:val="00087E83"/>
    <w:rsid w:val="00087EF8"/>
    <w:rsid w:val="0009033F"/>
    <w:rsid w:val="0009042C"/>
    <w:rsid w:val="00090604"/>
    <w:rsid w:val="000909A9"/>
    <w:rsid w:val="00090AFF"/>
    <w:rsid w:val="0009158B"/>
    <w:rsid w:val="00091881"/>
    <w:rsid w:val="00091897"/>
    <w:rsid w:val="00091C03"/>
    <w:rsid w:val="00092116"/>
    <w:rsid w:val="000926B6"/>
    <w:rsid w:val="00092DF1"/>
    <w:rsid w:val="00092E06"/>
    <w:rsid w:val="00093211"/>
    <w:rsid w:val="00093462"/>
    <w:rsid w:val="0009459B"/>
    <w:rsid w:val="00094718"/>
    <w:rsid w:val="00094E49"/>
    <w:rsid w:val="0009566D"/>
    <w:rsid w:val="00095680"/>
    <w:rsid w:val="00095D47"/>
    <w:rsid w:val="00096070"/>
    <w:rsid w:val="000962BF"/>
    <w:rsid w:val="00096523"/>
    <w:rsid w:val="00096596"/>
    <w:rsid w:val="0009677D"/>
    <w:rsid w:val="000971F0"/>
    <w:rsid w:val="000977B7"/>
    <w:rsid w:val="00097FBB"/>
    <w:rsid w:val="000A02D2"/>
    <w:rsid w:val="000A0325"/>
    <w:rsid w:val="000A05DC"/>
    <w:rsid w:val="000A06D9"/>
    <w:rsid w:val="000A0884"/>
    <w:rsid w:val="000A0C03"/>
    <w:rsid w:val="000A0E75"/>
    <w:rsid w:val="000A0FDC"/>
    <w:rsid w:val="000A1629"/>
    <w:rsid w:val="000A1759"/>
    <w:rsid w:val="000A1E1F"/>
    <w:rsid w:val="000A1FC1"/>
    <w:rsid w:val="000A211A"/>
    <w:rsid w:val="000A2321"/>
    <w:rsid w:val="000A29F9"/>
    <w:rsid w:val="000A2AD0"/>
    <w:rsid w:val="000A2BB3"/>
    <w:rsid w:val="000A2C95"/>
    <w:rsid w:val="000A2CF3"/>
    <w:rsid w:val="000A2D4B"/>
    <w:rsid w:val="000A36E3"/>
    <w:rsid w:val="000A3B1D"/>
    <w:rsid w:val="000A3BDD"/>
    <w:rsid w:val="000A3BF3"/>
    <w:rsid w:val="000A3CA1"/>
    <w:rsid w:val="000A4251"/>
    <w:rsid w:val="000A4389"/>
    <w:rsid w:val="000A45D3"/>
    <w:rsid w:val="000A465D"/>
    <w:rsid w:val="000A4900"/>
    <w:rsid w:val="000A4C68"/>
    <w:rsid w:val="000A594E"/>
    <w:rsid w:val="000A5E76"/>
    <w:rsid w:val="000A6177"/>
    <w:rsid w:val="000A626C"/>
    <w:rsid w:val="000A654C"/>
    <w:rsid w:val="000A6DE0"/>
    <w:rsid w:val="000A722E"/>
    <w:rsid w:val="000A7330"/>
    <w:rsid w:val="000A7A3B"/>
    <w:rsid w:val="000A7F01"/>
    <w:rsid w:val="000B055A"/>
    <w:rsid w:val="000B0ABE"/>
    <w:rsid w:val="000B0DF1"/>
    <w:rsid w:val="000B0F99"/>
    <w:rsid w:val="000B0FC5"/>
    <w:rsid w:val="000B17E5"/>
    <w:rsid w:val="000B1972"/>
    <w:rsid w:val="000B1AFC"/>
    <w:rsid w:val="000B1E27"/>
    <w:rsid w:val="000B2756"/>
    <w:rsid w:val="000B2D2C"/>
    <w:rsid w:val="000B2D4E"/>
    <w:rsid w:val="000B3051"/>
    <w:rsid w:val="000B3181"/>
    <w:rsid w:val="000B3823"/>
    <w:rsid w:val="000B3A3E"/>
    <w:rsid w:val="000B3EF9"/>
    <w:rsid w:val="000B3F5E"/>
    <w:rsid w:val="000B4014"/>
    <w:rsid w:val="000B42DB"/>
    <w:rsid w:val="000B4499"/>
    <w:rsid w:val="000B4C69"/>
    <w:rsid w:val="000B4CE8"/>
    <w:rsid w:val="000B5144"/>
    <w:rsid w:val="000B5C4D"/>
    <w:rsid w:val="000B604C"/>
    <w:rsid w:val="000B609B"/>
    <w:rsid w:val="000B60D2"/>
    <w:rsid w:val="000B618B"/>
    <w:rsid w:val="000B63B6"/>
    <w:rsid w:val="000B67F5"/>
    <w:rsid w:val="000B6F45"/>
    <w:rsid w:val="000B785B"/>
    <w:rsid w:val="000B7901"/>
    <w:rsid w:val="000C0D39"/>
    <w:rsid w:val="000C0F85"/>
    <w:rsid w:val="000C1BD4"/>
    <w:rsid w:val="000C1C5D"/>
    <w:rsid w:val="000C1E6E"/>
    <w:rsid w:val="000C20AC"/>
    <w:rsid w:val="000C25C4"/>
    <w:rsid w:val="000C28E5"/>
    <w:rsid w:val="000C2C6D"/>
    <w:rsid w:val="000C2DE0"/>
    <w:rsid w:val="000C32BF"/>
    <w:rsid w:val="000C3369"/>
    <w:rsid w:val="000C4029"/>
    <w:rsid w:val="000C439E"/>
    <w:rsid w:val="000C522D"/>
    <w:rsid w:val="000C5464"/>
    <w:rsid w:val="000C550B"/>
    <w:rsid w:val="000C555C"/>
    <w:rsid w:val="000C5891"/>
    <w:rsid w:val="000C58D6"/>
    <w:rsid w:val="000C5DDB"/>
    <w:rsid w:val="000C5E6B"/>
    <w:rsid w:val="000C5FCB"/>
    <w:rsid w:val="000C6899"/>
    <w:rsid w:val="000C7032"/>
    <w:rsid w:val="000C7281"/>
    <w:rsid w:val="000C73F2"/>
    <w:rsid w:val="000C7533"/>
    <w:rsid w:val="000C7645"/>
    <w:rsid w:val="000C7C8F"/>
    <w:rsid w:val="000C7FF2"/>
    <w:rsid w:val="000D013C"/>
    <w:rsid w:val="000D022B"/>
    <w:rsid w:val="000D0412"/>
    <w:rsid w:val="000D0441"/>
    <w:rsid w:val="000D0B56"/>
    <w:rsid w:val="000D0FEA"/>
    <w:rsid w:val="000D1113"/>
    <w:rsid w:val="000D1556"/>
    <w:rsid w:val="000D178A"/>
    <w:rsid w:val="000D1F0D"/>
    <w:rsid w:val="000D207B"/>
    <w:rsid w:val="000D2489"/>
    <w:rsid w:val="000D2545"/>
    <w:rsid w:val="000D25C7"/>
    <w:rsid w:val="000D29C8"/>
    <w:rsid w:val="000D2C0D"/>
    <w:rsid w:val="000D33C7"/>
    <w:rsid w:val="000D3951"/>
    <w:rsid w:val="000D3E6F"/>
    <w:rsid w:val="000D3FF3"/>
    <w:rsid w:val="000D400D"/>
    <w:rsid w:val="000D4022"/>
    <w:rsid w:val="000D42F5"/>
    <w:rsid w:val="000D4534"/>
    <w:rsid w:val="000D45C3"/>
    <w:rsid w:val="000D4811"/>
    <w:rsid w:val="000D4AF2"/>
    <w:rsid w:val="000D5037"/>
    <w:rsid w:val="000D5401"/>
    <w:rsid w:val="000D5646"/>
    <w:rsid w:val="000D5AD7"/>
    <w:rsid w:val="000D609B"/>
    <w:rsid w:val="000D61E0"/>
    <w:rsid w:val="000D6339"/>
    <w:rsid w:val="000D64DB"/>
    <w:rsid w:val="000D66B6"/>
    <w:rsid w:val="000D67C6"/>
    <w:rsid w:val="000D67F5"/>
    <w:rsid w:val="000D6C0A"/>
    <w:rsid w:val="000D6E26"/>
    <w:rsid w:val="000D6E43"/>
    <w:rsid w:val="000D7537"/>
    <w:rsid w:val="000D7874"/>
    <w:rsid w:val="000D788E"/>
    <w:rsid w:val="000D7BDA"/>
    <w:rsid w:val="000E0387"/>
    <w:rsid w:val="000E0421"/>
    <w:rsid w:val="000E0518"/>
    <w:rsid w:val="000E09F2"/>
    <w:rsid w:val="000E0D4F"/>
    <w:rsid w:val="000E0E69"/>
    <w:rsid w:val="000E150D"/>
    <w:rsid w:val="000E150E"/>
    <w:rsid w:val="000E192F"/>
    <w:rsid w:val="000E1AFC"/>
    <w:rsid w:val="000E1E8E"/>
    <w:rsid w:val="000E24B8"/>
    <w:rsid w:val="000E2512"/>
    <w:rsid w:val="000E2A9F"/>
    <w:rsid w:val="000E2D8C"/>
    <w:rsid w:val="000E315E"/>
    <w:rsid w:val="000E35DC"/>
    <w:rsid w:val="000E39E5"/>
    <w:rsid w:val="000E3AB6"/>
    <w:rsid w:val="000E3B79"/>
    <w:rsid w:val="000E3E2E"/>
    <w:rsid w:val="000E42A1"/>
    <w:rsid w:val="000E4334"/>
    <w:rsid w:val="000E43BC"/>
    <w:rsid w:val="000E447F"/>
    <w:rsid w:val="000E4612"/>
    <w:rsid w:val="000E497F"/>
    <w:rsid w:val="000E4B82"/>
    <w:rsid w:val="000E524E"/>
    <w:rsid w:val="000E55F4"/>
    <w:rsid w:val="000E583E"/>
    <w:rsid w:val="000E5D05"/>
    <w:rsid w:val="000E5DBF"/>
    <w:rsid w:val="000E64D8"/>
    <w:rsid w:val="000E6AA5"/>
    <w:rsid w:val="000E6DE3"/>
    <w:rsid w:val="000E6E82"/>
    <w:rsid w:val="000E72D4"/>
    <w:rsid w:val="000E7583"/>
    <w:rsid w:val="000E76BC"/>
    <w:rsid w:val="000E78CD"/>
    <w:rsid w:val="000E78E7"/>
    <w:rsid w:val="000E794A"/>
    <w:rsid w:val="000E7B66"/>
    <w:rsid w:val="000F002E"/>
    <w:rsid w:val="000F0145"/>
    <w:rsid w:val="000F0737"/>
    <w:rsid w:val="000F111E"/>
    <w:rsid w:val="000F11CC"/>
    <w:rsid w:val="000F1749"/>
    <w:rsid w:val="000F1788"/>
    <w:rsid w:val="000F18E1"/>
    <w:rsid w:val="000F1BF5"/>
    <w:rsid w:val="000F1C53"/>
    <w:rsid w:val="000F1D9B"/>
    <w:rsid w:val="000F1DE0"/>
    <w:rsid w:val="000F220B"/>
    <w:rsid w:val="000F2F7B"/>
    <w:rsid w:val="000F30DD"/>
    <w:rsid w:val="000F3106"/>
    <w:rsid w:val="000F330B"/>
    <w:rsid w:val="000F37F5"/>
    <w:rsid w:val="000F4444"/>
    <w:rsid w:val="000F4445"/>
    <w:rsid w:val="000F449D"/>
    <w:rsid w:val="000F45E1"/>
    <w:rsid w:val="000F4D36"/>
    <w:rsid w:val="000F554C"/>
    <w:rsid w:val="000F5DD6"/>
    <w:rsid w:val="000F667E"/>
    <w:rsid w:val="000F67DA"/>
    <w:rsid w:val="000F71AB"/>
    <w:rsid w:val="000F74FD"/>
    <w:rsid w:val="0010016D"/>
    <w:rsid w:val="00100366"/>
    <w:rsid w:val="001005AF"/>
    <w:rsid w:val="001005F2"/>
    <w:rsid w:val="0010065F"/>
    <w:rsid w:val="001006DF"/>
    <w:rsid w:val="00100859"/>
    <w:rsid w:val="00100DBA"/>
    <w:rsid w:val="00100EBA"/>
    <w:rsid w:val="00100F10"/>
    <w:rsid w:val="00101115"/>
    <w:rsid w:val="001016D2"/>
    <w:rsid w:val="00101E30"/>
    <w:rsid w:val="00102055"/>
    <w:rsid w:val="001025A7"/>
    <w:rsid w:val="001031F8"/>
    <w:rsid w:val="00103387"/>
    <w:rsid w:val="0010338A"/>
    <w:rsid w:val="001033B9"/>
    <w:rsid w:val="001034B1"/>
    <w:rsid w:val="00103608"/>
    <w:rsid w:val="00103DA9"/>
    <w:rsid w:val="00104056"/>
    <w:rsid w:val="001046A7"/>
    <w:rsid w:val="001046DB"/>
    <w:rsid w:val="00104FC7"/>
    <w:rsid w:val="001051BB"/>
    <w:rsid w:val="00105284"/>
    <w:rsid w:val="001054AE"/>
    <w:rsid w:val="001057A2"/>
    <w:rsid w:val="0010582E"/>
    <w:rsid w:val="00105A40"/>
    <w:rsid w:val="00105FDD"/>
    <w:rsid w:val="001069F7"/>
    <w:rsid w:val="001069F8"/>
    <w:rsid w:val="00106C79"/>
    <w:rsid w:val="001079E3"/>
    <w:rsid w:val="00107CD5"/>
    <w:rsid w:val="00107E52"/>
    <w:rsid w:val="00107E58"/>
    <w:rsid w:val="00107FE5"/>
    <w:rsid w:val="00110088"/>
    <w:rsid w:val="0011079D"/>
    <w:rsid w:val="001108EA"/>
    <w:rsid w:val="001109DB"/>
    <w:rsid w:val="00111966"/>
    <w:rsid w:val="00111A2E"/>
    <w:rsid w:val="00111BAF"/>
    <w:rsid w:val="00111CB4"/>
    <w:rsid w:val="00111DF8"/>
    <w:rsid w:val="0011201B"/>
    <w:rsid w:val="00112880"/>
    <w:rsid w:val="001129C1"/>
    <w:rsid w:val="0011306A"/>
    <w:rsid w:val="001132F7"/>
    <w:rsid w:val="0011342D"/>
    <w:rsid w:val="00113B4C"/>
    <w:rsid w:val="00113C07"/>
    <w:rsid w:val="00113C2A"/>
    <w:rsid w:val="00114906"/>
    <w:rsid w:val="00114D5E"/>
    <w:rsid w:val="00114D8A"/>
    <w:rsid w:val="0011527D"/>
    <w:rsid w:val="001152AB"/>
    <w:rsid w:val="00115A8C"/>
    <w:rsid w:val="00115B9C"/>
    <w:rsid w:val="00115D47"/>
    <w:rsid w:val="00115FF3"/>
    <w:rsid w:val="001160F4"/>
    <w:rsid w:val="001164B0"/>
    <w:rsid w:val="001167FA"/>
    <w:rsid w:val="001168B8"/>
    <w:rsid w:val="00116FEF"/>
    <w:rsid w:val="00117089"/>
    <w:rsid w:val="001174C1"/>
    <w:rsid w:val="00117CE1"/>
    <w:rsid w:val="00117E81"/>
    <w:rsid w:val="00117EE0"/>
    <w:rsid w:val="00120502"/>
    <w:rsid w:val="0012097C"/>
    <w:rsid w:val="001209E4"/>
    <w:rsid w:val="00120CA8"/>
    <w:rsid w:val="00121639"/>
    <w:rsid w:val="001217AE"/>
    <w:rsid w:val="00121A5E"/>
    <w:rsid w:val="00121AA6"/>
    <w:rsid w:val="00121EAD"/>
    <w:rsid w:val="0012210B"/>
    <w:rsid w:val="0012287C"/>
    <w:rsid w:val="00122920"/>
    <w:rsid w:val="00122F69"/>
    <w:rsid w:val="001231E1"/>
    <w:rsid w:val="00123731"/>
    <w:rsid w:val="00123740"/>
    <w:rsid w:val="00123FB0"/>
    <w:rsid w:val="00123FEA"/>
    <w:rsid w:val="00124394"/>
    <w:rsid w:val="00124444"/>
    <w:rsid w:val="001245CB"/>
    <w:rsid w:val="001247DF"/>
    <w:rsid w:val="00124802"/>
    <w:rsid w:val="00124862"/>
    <w:rsid w:val="00124AF7"/>
    <w:rsid w:val="00124D10"/>
    <w:rsid w:val="00124E7B"/>
    <w:rsid w:val="00124E93"/>
    <w:rsid w:val="00124F32"/>
    <w:rsid w:val="00125119"/>
    <w:rsid w:val="0012521F"/>
    <w:rsid w:val="00125368"/>
    <w:rsid w:val="0012536A"/>
    <w:rsid w:val="0012544F"/>
    <w:rsid w:val="001256B1"/>
    <w:rsid w:val="001256E0"/>
    <w:rsid w:val="0012580B"/>
    <w:rsid w:val="00125DAD"/>
    <w:rsid w:val="001269AC"/>
    <w:rsid w:val="001270AC"/>
    <w:rsid w:val="00127F2C"/>
    <w:rsid w:val="00127F76"/>
    <w:rsid w:val="00130089"/>
    <w:rsid w:val="00130219"/>
    <w:rsid w:val="001304B8"/>
    <w:rsid w:val="001304E9"/>
    <w:rsid w:val="001306E4"/>
    <w:rsid w:val="00130B87"/>
    <w:rsid w:val="00130BED"/>
    <w:rsid w:val="00130BF8"/>
    <w:rsid w:val="00130FED"/>
    <w:rsid w:val="001310B9"/>
    <w:rsid w:val="00131533"/>
    <w:rsid w:val="00131C3A"/>
    <w:rsid w:val="00131DD6"/>
    <w:rsid w:val="00131DEE"/>
    <w:rsid w:val="00132001"/>
    <w:rsid w:val="001321DD"/>
    <w:rsid w:val="001324A7"/>
    <w:rsid w:val="00132DD8"/>
    <w:rsid w:val="00132E2F"/>
    <w:rsid w:val="00132E49"/>
    <w:rsid w:val="00132F2D"/>
    <w:rsid w:val="00133312"/>
    <w:rsid w:val="001334FD"/>
    <w:rsid w:val="00133E1F"/>
    <w:rsid w:val="00133FDD"/>
    <w:rsid w:val="0013404B"/>
    <w:rsid w:val="0013484E"/>
    <w:rsid w:val="001349C8"/>
    <w:rsid w:val="00134ED7"/>
    <w:rsid w:val="0013532F"/>
    <w:rsid w:val="00135558"/>
    <w:rsid w:val="0013580F"/>
    <w:rsid w:val="00135B01"/>
    <w:rsid w:val="0013600E"/>
    <w:rsid w:val="00136226"/>
    <w:rsid w:val="0013719D"/>
    <w:rsid w:val="0013738E"/>
    <w:rsid w:val="00137455"/>
    <w:rsid w:val="001376AE"/>
    <w:rsid w:val="00137873"/>
    <w:rsid w:val="001379FE"/>
    <w:rsid w:val="00137F1E"/>
    <w:rsid w:val="001400DA"/>
    <w:rsid w:val="001404A9"/>
    <w:rsid w:val="00140784"/>
    <w:rsid w:val="0014079A"/>
    <w:rsid w:val="0014085B"/>
    <w:rsid w:val="00140A49"/>
    <w:rsid w:val="00141342"/>
    <w:rsid w:val="0014165E"/>
    <w:rsid w:val="00141665"/>
    <w:rsid w:val="001421B3"/>
    <w:rsid w:val="0014265D"/>
    <w:rsid w:val="00142A7C"/>
    <w:rsid w:val="00142C51"/>
    <w:rsid w:val="001432BF"/>
    <w:rsid w:val="00143434"/>
    <w:rsid w:val="001436EA"/>
    <w:rsid w:val="00143952"/>
    <w:rsid w:val="00143E06"/>
    <w:rsid w:val="00143E15"/>
    <w:rsid w:val="0014425B"/>
    <w:rsid w:val="001442F7"/>
    <w:rsid w:val="001445C9"/>
    <w:rsid w:val="0014462C"/>
    <w:rsid w:val="0014482B"/>
    <w:rsid w:val="00144847"/>
    <w:rsid w:val="001448E3"/>
    <w:rsid w:val="00144A2C"/>
    <w:rsid w:val="00144ADF"/>
    <w:rsid w:val="00144D0A"/>
    <w:rsid w:val="00145940"/>
    <w:rsid w:val="00145B19"/>
    <w:rsid w:val="00145D87"/>
    <w:rsid w:val="00146A9D"/>
    <w:rsid w:val="00146E77"/>
    <w:rsid w:val="001471A5"/>
    <w:rsid w:val="0014756A"/>
    <w:rsid w:val="00147812"/>
    <w:rsid w:val="00147C28"/>
    <w:rsid w:val="00147D99"/>
    <w:rsid w:val="00150389"/>
    <w:rsid w:val="001503D1"/>
    <w:rsid w:val="00150720"/>
    <w:rsid w:val="00150994"/>
    <w:rsid w:val="00150AFA"/>
    <w:rsid w:val="00150C35"/>
    <w:rsid w:val="00150F57"/>
    <w:rsid w:val="001513CE"/>
    <w:rsid w:val="0015144F"/>
    <w:rsid w:val="001515B8"/>
    <w:rsid w:val="00151688"/>
    <w:rsid w:val="0015169C"/>
    <w:rsid w:val="001519DA"/>
    <w:rsid w:val="00151BE7"/>
    <w:rsid w:val="00151C91"/>
    <w:rsid w:val="00151F41"/>
    <w:rsid w:val="0015216C"/>
    <w:rsid w:val="0015219C"/>
    <w:rsid w:val="0015237C"/>
    <w:rsid w:val="001524C3"/>
    <w:rsid w:val="00152A81"/>
    <w:rsid w:val="001536EF"/>
    <w:rsid w:val="00153B8D"/>
    <w:rsid w:val="00153CAE"/>
    <w:rsid w:val="00153EF7"/>
    <w:rsid w:val="001546C4"/>
    <w:rsid w:val="001547C4"/>
    <w:rsid w:val="00154C1F"/>
    <w:rsid w:val="00155132"/>
    <w:rsid w:val="0015525B"/>
    <w:rsid w:val="001555AB"/>
    <w:rsid w:val="00155D3B"/>
    <w:rsid w:val="00156064"/>
    <w:rsid w:val="00156140"/>
    <w:rsid w:val="001562AE"/>
    <w:rsid w:val="00156317"/>
    <w:rsid w:val="001563B8"/>
    <w:rsid w:val="0015665E"/>
    <w:rsid w:val="0015677B"/>
    <w:rsid w:val="00156783"/>
    <w:rsid w:val="00156864"/>
    <w:rsid w:val="0015697A"/>
    <w:rsid w:val="00156B80"/>
    <w:rsid w:val="00156C82"/>
    <w:rsid w:val="00156D05"/>
    <w:rsid w:val="00157130"/>
    <w:rsid w:val="001572E3"/>
    <w:rsid w:val="001574D9"/>
    <w:rsid w:val="00157747"/>
    <w:rsid w:val="001577B8"/>
    <w:rsid w:val="00157E29"/>
    <w:rsid w:val="00157EE2"/>
    <w:rsid w:val="001600FE"/>
    <w:rsid w:val="001605DA"/>
    <w:rsid w:val="001607F0"/>
    <w:rsid w:val="00160A36"/>
    <w:rsid w:val="00161525"/>
    <w:rsid w:val="001618A7"/>
    <w:rsid w:val="0016191A"/>
    <w:rsid w:val="00161A1E"/>
    <w:rsid w:val="00161B96"/>
    <w:rsid w:val="00162390"/>
    <w:rsid w:val="0016282D"/>
    <w:rsid w:val="00162977"/>
    <w:rsid w:val="00162A7B"/>
    <w:rsid w:val="00162D3F"/>
    <w:rsid w:val="00162F6B"/>
    <w:rsid w:val="001634BB"/>
    <w:rsid w:val="00163648"/>
    <w:rsid w:val="0016376B"/>
    <w:rsid w:val="00163903"/>
    <w:rsid w:val="00163916"/>
    <w:rsid w:val="00163A53"/>
    <w:rsid w:val="00163B88"/>
    <w:rsid w:val="00163BF8"/>
    <w:rsid w:val="00163FB6"/>
    <w:rsid w:val="00164247"/>
    <w:rsid w:val="0016459D"/>
    <w:rsid w:val="00164CD8"/>
    <w:rsid w:val="00164F47"/>
    <w:rsid w:val="001650ED"/>
    <w:rsid w:val="0016523E"/>
    <w:rsid w:val="00165961"/>
    <w:rsid w:val="00165E94"/>
    <w:rsid w:val="00166004"/>
    <w:rsid w:val="0016617E"/>
    <w:rsid w:val="001663FC"/>
    <w:rsid w:val="001666D7"/>
    <w:rsid w:val="0016678C"/>
    <w:rsid w:val="001669FA"/>
    <w:rsid w:val="00166C00"/>
    <w:rsid w:val="00167089"/>
    <w:rsid w:val="00167445"/>
    <w:rsid w:val="0016760B"/>
    <w:rsid w:val="00167996"/>
    <w:rsid w:val="00167CEC"/>
    <w:rsid w:val="00170032"/>
    <w:rsid w:val="00170CD6"/>
    <w:rsid w:val="00170E58"/>
    <w:rsid w:val="00170E82"/>
    <w:rsid w:val="0017113F"/>
    <w:rsid w:val="00171146"/>
    <w:rsid w:val="00171264"/>
    <w:rsid w:val="001713D4"/>
    <w:rsid w:val="001715CA"/>
    <w:rsid w:val="00172694"/>
    <w:rsid w:val="00172986"/>
    <w:rsid w:val="00172FD0"/>
    <w:rsid w:val="001732BB"/>
    <w:rsid w:val="001733A5"/>
    <w:rsid w:val="00173458"/>
    <w:rsid w:val="00173811"/>
    <w:rsid w:val="00173A31"/>
    <w:rsid w:val="00173A4B"/>
    <w:rsid w:val="00173C4B"/>
    <w:rsid w:val="00173D43"/>
    <w:rsid w:val="00173ECB"/>
    <w:rsid w:val="001742BF"/>
    <w:rsid w:val="001746BC"/>
    <w:rsid w:val="00174A05"/>
    <w:rsid w:val="00174A6C"/>
    <w:rsid w:val="00174AF1"/>
    <w:rsid w:val="00175E5A"/>
    <w:rsid w:val="00176112"/>
    <w:rsid w:val="0017630D"/>
    <w:rsid w:val="0017671D"/>
    <w:rsid w:val="0017774B"/>
    <w:rsid w:val="00177817"/>
    <w:rsid w:val="00177900"/>
    <w:rsid w:val="00177A53"/>
    <w:rsid w:val="00177B1F"/>
    <w:rsid w:val="00177D13"/>
    <w:rsid w:val="00177EA4"/>
    <w:rsid w:val="00177FBF"/>
    <w:rsid w:val="00180A8D"/>
    <w:rsid w:val="00180DCA"/>
    <w:rsid w:val="001815B9"/>
    <w:rsid w:val="001817FA"/>
    <w:rsid w:val="00181834"/>
    <w:rsid w:val="0018194B"/>
    <w:rsid w:val="00181A52"/>
    <w:rsid w:val="00181B2A"/>
    <w:rsid w:val="00181C2E"/>
    <w:rsid w:val="00181EA4"/>
    <w:rsid w:val="0018207D"/>
    <w:rsid w:val="00182188"/>
    <w:rsid w:val="0018232D"/>
    <w:rsid w:val="001824FD"/>
    <w:rsid w:val="001826DB"/>
    <w:rsid w:val="0018305A"/>
    <w:rsid w:val="00183157"/>
    <w:rsid w:val="0018318C"/>
    <w:rsid w:val="00183409"/>
    <w:rsid w:val="00183A99"/>
    <w:rsid w:val="001847D4"/>
    <w:rsid w:val="001849AB"/>
    <w:rsid w:val="00185486"/>
    <w:rsid w:val="001854ED"/>
    <w:rsid w:val="001854F1"/>
    <w:rsid w:val="00185D2F"/>
    <w:rsid w:val="00185EE9"/>
    <w:rsid w:val="0018619C"/>
    <w:rsid w:val="001861EC"/>
    <w:rsid w:val="00186F44"/>
    <w:rsid w:val="00186F9F"/>
    <w:rsid w:val="0018756B"/>
    <w:rsid w:val="0018787A"/>
    <w:rsid w:val="00187C65"/>
    <w:rsid w:val="0019025F"/>
    <w:rsid w:val="00190315"/>
    <w:rsid w:val="00190438"/>
    <w:rsid w:val="00190759"/>
    <w:rsid w:val="00190A04"/>
    <w:rsid w:val="0019135B"/>
    <w:rsid w:val="001913B4"/>
    <w:rsid w:val="00191460"/>
    <w:rsid w:val="001914B1"/>
    <w:rsid w:val="00191C00"/>
    <w:rsid w:val="00191C5E"/>
    <w:rsid w:val="00192235"/>
    <w:rsid w:val="00192558"/>
    <w:rsid w:val="00192C6F"/>
    <w:rsid w:val="00193B35"/>
    <w:rsid w:val="00193FA2"/>
    <w:rsid w:val="001940A7"/>
    <w:rsid w:val="0019425E"/>
    <w:rsid w:val="00194302"/>
    <w:rsid w:val="0019433F"/>
    <w:rsid w:val="001943D2"/>
    <w:rsid w:val="00194543"/>
    <w:rsid w:val="00194607"/>
    <w:rsid w:val="0019480A"/>
    <w:rsid w:val="00194D40"/>
    <w:rsid w:val="00194D67"/>
    <w:rsid w:val="001951B0"/>
    <w:rsid w:val="00195240"/>
    <w:rsid w:val="0019556B"/>
    <w:rsid w:val="0019592C"/>
    <w:rsid w:val="00195C9A"/>
    <w:rsid w:val="00195D47"/>
    <w:rsid w:val="00195E47"/>
    <w:rsid w:val="001960D8"/>
    <w:rsid w:val="001968C6"/>
    <w:rsid w:val="00196AFC"/>
    <w:rsid w:val="00196CED"/>
    <w:rsid w:val="00196DE4"/>
    <w:rsid w:val="00196FAB"/>
    <w:rsid w:val="00197472"/>
    <w:rsid w:val="00197777"/>
    <w:rsid w:val="001977DA"/>
    <w:rsid w:val="00197C20"/>
    <w:rsid w:val="00197CF8"/>
    <w:rsid w:val="001A059E"/>
    <w:rsid w:val="001A0C21"/>
    <w:rsid w:val="001A0E0B"/>
    <w:rsid w:val="001A1323"/>
    <w:rsid w:val="001A1493"/>
    <w:rsid w:val="001A16BE"/>
    <w:rsid w:val="001A1F10"/>
    <w:rsid w:val="001A21AE"/>
    <w:rsid w:val="001A2489"/>
    <w:rsid w:val="001A248B"/>
    <w:rsid w:val="001A26EA"/>
    <w:rsid w:val="001A2D44"/>
    <w:rsid w:val="001A318A"/>
    <w:rsid w:val="001A38C6"/>
    <w:rsid w:val="001A3A1D"/>
    <w:rsid w:val="001A3CBA"/>
    <w:rsid w:val="001A3F84"/>
    <w:rsid w:val="001A40CF"/>
    <w:rsid w:val="001A4160"/>
    <w:rsid w:val="001A4290"/>
    <w:rsid w:val="001A461A"/>
    <w:rsid w:val="001A46BA"/>
    <w:rsid w:val="001A4B8C"/>
    <w:rsid w:val="001A4BE5"/>
    <w:rsid w:val="001A510B"/>
    <w:rsid w:val="001A51FE"/>
    <w:rsid w:val="001A5273"/>
    <w:rsid w:val="001A5491"/>
    <w:rsid w:val="001A5A70"/>
    <w:rsid w:val="001A5CE7"/>
    <w:rsid w:val="001A5DDA"/>
    <w:rsid w:val="001A5DF3"/>
    <w:rsid w:val="001A61E3"/>
    <w:rsid w:val="001A677D"/>
    <w:rsid w:val="001A6827"/>
    <w:rsid w:val="001A6E18"/>
    <w:rsid w:val="001A7B9A"/>
    <w:rsid w:val="001A7C72"/>
    <w:rsid w:val="001B0125"/>
    <w:rsid w:val="001B0230"/>
    <w:rsid w:val="001B074C"/>
    <w:rsid w:val="001B07CF"/>
    <w:rsid w:val="001B0BDC"/>
    <w:rsid w:val="001B0C5D"/>
    <w:rsid w:val="001B10BE"/>
    <w:rsid w:val="001B10E9"/>
    <w:rsid w:val="001B138F"/>
    <w:rsid w:val="001B153E"/>
    <w:rsid w:val="001B163B"/>
    <w:rsid w:val="001B1775"/>
    <w:rsid w:val="001B19FC"/>
    <w:rsid w:val="001B1B70"/>
    <w:rsid w:val="001B2015"/>
    <w:rsid w:val="001B20C6"/>
    <w:rsid w:val="001B2124"/>
    <w:rsid w:val="001B25BD"/>
    <w:rsid w:val="001B2B9D"/>
    <w:rsid w:val="001B3363"/>
    <w:rsid w:val="001B3464"/>
    <w:rsid w:val="001B3893"/>
    <w:rsid w:val="001B3B31"/>
    <w:rsid w:val="001B3C6C"/>
    <w:rsid w:val="001B40B5"/>
    <w:rsid w:val="001B43CA"/>
    <w:rsid w:val="001B446D"/>
    <w:rsid w:val="001B446F"/>
    <w:rsid w:val="001B45C1"/>
    <w:rsid w:val="001B464C"/>
    <w:rsid w:val="001B493C"/>
    <w:rsid w:val="001B4B86"/>
    <w:rsid w:val="001B52DA"/>
    <w:rsid w:val="001B5626"/>
    <w:rsid w:val="001B5F3C"/>
    <w:rsid w:val="001B706D"/>
    <w:rsid w:val="001C018D"/>
    <w:rsid w:val="001C032E"/>
    <w:rsid w:val="001C0471"/>
    <w:rsid w:val="001C04FF"/>
    <w:rsid w:val="001C0502"/>
    <w:rsid w:val="001C066E"/>
    <w:rsid w:val="001C07FA"/>
    <w:rsid w:val="001C088B"/>
    <w:rsid w:val="001C09EE"/>
    <w:rsid w:val="001C0FED"/>
    <w:rsid w:val="001C1171"/>
    <w:rsid w:val="001C130D"/>
    <w:rsid w:val="001C1705"/>
    <w:rsid w:val="001C170C"/>
    <w:rsid w:val="001C1C6A"/>
    <w:rsid w:val="001C2348"/>
    <w:rsid w:val="001C23C5"/>
    <w:rsid w:val="001C249A"/>
    <w:rsid w:val="001C24DB"/>
    <w:rsid w:val="001C25A0"/>
    <w:rsid w:val="001C2626"/>
    <w:rsid w:val="001C276C"/>
    <w:rsid w:val="001C2895"/>
    <w:rsid w:val="001C34A2"/>
    <w:rsid w:val="001C34B2"/>
    <w:rsid w:val="001C36F5"/>
    <w:rsid w:val="001C3BB3"/>
    <w:rsid w:val="001C4260"/>
    <w:rsid w:val="001C468F"/>
    <w:rsid w:val="001C4891"/>
    <w:rsid w:val="001C48D6"/>
    <w:rsid w:val="001C4ACF"/>
    <w:rsid w:val="001C4FE5"/>
    <w:rsid w:val="001C54DF"/>
    <w:rsid w:val="001C58AC"/>
    <w:rsid w:val="001C58CD"/>
    <w:rsid w:val="001C5937"/>
    <w:rsid w:val="001C59CC"/>
    <w:rsid w:val="001C5A14"/>
    <w:rsid w:val="001C5C63"/>
    <w:rsid w:val="001C5E29"/>
    <w:rsid w:val="001C692A"/>
    <w:rsid w:val="001C7229"/>
    <w:rsid w:val="001C72D4"/>
    <w:rsid w:val="001C73A4"/>
    <w:rsid w:val="001C7416"/>
    <w:rsid w:val="001C7744"/>
    <w:rsid w:val="001C7947"/>
    <w:rsid w:val="001C7A25"/>
    <w:rsid w:val="001C7A31"/>
    <w:rsid w:val="001D0840"/>
    <w:rsid w:val="001D098C"/>
    <w:rsid w:val="001D0A7E"/>
    <w:rsid w:val="001D0B4C"/>
    <w:rsid w:val="001D0F30"/>
    <w:rsid w:val="001D1307"/>
    <w:rsid w:val="001D14A9"/>
    <w:rsid w:val="001D18B0"/>
    <w:rsid w:val="001D1D45"/>
    <w:rsid w:val="001D1E9C"/>
    <w:rsid w:val="001D215B"/>
    <w:rsid w:val="001D231B"/>
    <w:rsid w:val="001D23D0"/>
    <w:rsid w:val="001D2491"/>
    <w:rsid w:val="001D2675"/>
    <w:rsid w:val="001D2737"/>
    <w:rsid w:val="001D2AE5"/>
    <w:rsid w:val="001D2C40"/>
    <w:rsid w:val="001D341F"/>
    <w:rsid w:val="001D36C5"/>
    <w:rsid w:val="001D3983"/>
    <w:rsid w:val="001D3A85"/>
    <w:rsid w:val="001D3E64"/>
    <w:rsid w:val="001D4085"/>
    <w:rsid w:val="001D40D9"/>
    <w:rsid w:val="001D48EC"/>
    <w:rsid w:val="001D4A4A"/>
    <w:rsid w:val="001D4AD9"/>
    <w:rsid w:val="001D52C2"/>
    <w:rsid w:val="001D5473"/>
    <w:rsid w:val="001D5497"/>
    <w:rsid w:val="001D5815"/>
    <w:rsid w:val="001D5D05"/>
    <w:rsid w:val="001D5EB0"/>
    <w:rsid w:val="001D63BA"/>
    <w:rsid w:val="001D655E"/>
    <w:rsid w:val="001D6C3A"/>
    <w:rsid w:val="001D70D7"/>
    <w:rsid w:val="001D72ED"/>
    <w:rsid w:val="001D7533"/>
    <w:rsid w:val="001D7681"/>
    <w:rsid w:val="001D7707"/>
    <w:rsid w:val="001D79D7"/>
    <w:rsid w:val="001D7BAA"/>
    <w:rsid w:val="001D7E5E"/>
    <w:rsid w:val="001E05B9"/>
    <w:rsid w:val="001E0F39"/>
    <w:rsid w:val="001E109A"/>
    <w:rsid w:val="001E11DC"/>
    <w:rsid w:val="001E149B"/>
    <w:rsid w:val="001E1523"/>
    <w:rsid w:val="001E16A6"/>
    <w:rsid w:val="001E1C2D"/>
    <w:rsid w:val="001E1EBE"/>
    <w:rsid w:val="001E1EEB"/>
    <w:rsid w:val="001E1F96"/>
    <w:rsid w:val="001E21DD"/>
    <w:rsid w:val="001E2324"/>
    <w:rsid w:val="001E2C0F"/>
    <w:rsid w:val="001E2EDD"/>
    <w:rsid w:val="001E3194"/>
    <w:rsid w:val="001E333D"/>
    <w:rsid w:val="001E3A4B"/>
    <w:rsid w:val="001E3C47"/>
    <w:rsid w:val="001E3F1B"/>
    <w:rsid w:val="001E4055"/>
    <w:rsid w:val="001E4109"/>
    <w:rsid w:val="001E4D32"/>
    <w:rsid w:val="001E4D70"/>
    <w:rsid w:val="001E541E"/>
    <w:rsid w:val="001E5F55"/>
    <w:rsid w:val="001E6403"/>
    <w:rsid w:val="001E641F"/>
    <w:rsid w:val="001E6652"/>
    <w:rsid w:val="001E68FB"/>
    <w:rsid w:val="001E6BAE"/>
    <w:rsid w:val="001E72B1"/>
    <w:rsid w:val="001E73F5"/>
    <w:rsid w:val="001E7559"/>
    <w:rsid w:val="001E75B6"/>
    <w:rsid w:val="001E77B6"/>
    <w:rsid w:val="001E793A"/>
    <w:rsid w:val="001E7999"/>
    <w:rsid w:val="001E7A54"/>
    <w:rsid w:val="001E7F28"/>
    <w:rsid w:val="001F02DD"/>
    <w:rsid w:val="001F09B3"/>
    <w:rsid w:val="001F0F8B"/>
    <w:rsid w:val="001F1210"/>
    <w:rsid w:val="001F1249"/>
    <w:rsid w:val="001F13B0"/>
    <w:rsid w:val="001F13FE"/>
    <w:rsid w:val="001F1497"/>
    <w:rsid w:val="001F17C4"/>
    <w:rsid w:val="001F1A76"/>
    <w:rsid w:val="001F1A97"/>
    <w:rsid w:val="001F1CE3"/>
    <w:rsid w:val="001F1FA1"/>
    <w:rsid w:val="001F2441"/>
    <w:rsid w:val="001F2869"/>
    <w:rsid w:val="001F2A50"/>
    <w:rsid w:val="001F2C95"/>
    <w:rsid w:val="001F2F06"/>
    <w:rsid w:val="001F2FEC"/>
    <w:rsid w:val="001F4017"/>
    <w:rsid w:val="001F422F"/>
    <w:rsid w:val="001F4585"/>
    <w:rsid w:val="001F45BF"/>
    <w:rsid w:val="001F46E3"/>
    <w:rsid w:val="001F475C"/>
    <w:rsid w:val="001F48DC"/>
    <w:rsid w:val="001F49F3"/>
    <w:rsid w:val="001F4A1E"/>
    <w:rsid w:val="001F4B12"/>
    <w:rsid w:val="001F4B4F"/>
    <w:rsid w:val="001F4B6B"/>
    <w:rsid w:val="001F5221"/>
    <w:rsid w:val="001F542E"/>
    <w:rsid w:val="001F54A9"/>
    <w:rsid w:val="001F54E9"/>
    <w:rsid w:val="001F5679"/>
    <w:rsid w:val="001F5D43"/>
    <w:rsid w:val="001F5EDF"/>
    <w:rsid w:val="001F62C1"/>
    <w:rsid w:val="001F656C"/>
    <w:rsid w:val="001F6815"/>
    <w:rsid w:val="001F69E5"/>
    <w:rsid w:val="001F733F"/>
    <w:rsid w:val="001F74E4"/>
    <w:rsid w:val="001F7586"/>
    <w:rsid w:val="001F764E"/>
    <w:rsid w:val="001F7845"/>
    <w:rsid w:val="001F7B32"/>
    <w:rsid w:val="00200288"/>
    <w:rsid w:val="00200556"/>
    <w:rsid w:val="002005CD"/>
    <w:rsid w:val="00200979"/>
    <w:rsid w:val="00200A27"/>
    <w:rsid w:val="00200F4F"/>
    <w:rsid w:val="002010A9"/>
    <w:rsid w:val="0020184B"/>
    <w:rsid w:val="00201AA3"/>
    <w:rsid w:val="00202010"/>
    <w:rsid w:val="0020217A"/>
    <w:rsid w:val="0020233C"/>
    <w:rsid w:val="002023D7"/>
    <w:rsid w:val="00202428"/>
    <w:rsid w:val="002025C2"/>
    <w:rsid w:val="00202746"/>
    <w:rsid w:val="00202CD8"/>
    <w:rsid w:val="00202D7A"/>
    <w:rsid w:val="002036A5"/>
    <w:rsid w:val="00203A0C"/>
    <w:rsid w:val="00203CE4"/>
    <w:rsid w:val="00203D96"/>
    <w:rsid w:val="00203F8E"/>
    <w:rsid w:val="00204198"/>
    <w:rsid w:val="00204615"/>
    <w:rsid w:val="0020473E"/>
    <w:rsid w:val="0020495D"/>
    <w:rsid w:val="00204F3D"/>
    <w:rsid w:val="00205034"/>
    <w:rsid w:val="0020554F"/>
    <w:rsid w:val="0020593E"/>
    <w:rsid w:val="00205A95"/>
    <w:rsid w:val="00205AD1"/>
    <w:rsid w:val="002061B9"/>
    <w:rsid w:val="0020645B"/>
    <w:rsid w:val="00206982"/>
    <w:rsid w:val="00206C41"/>
    <w:rsid w:val="00206DFF"/>
    <w:rsid w:val="00206E82"/>
    <w:rsid w:val="00207369"/>
    <w:rsid w:val="00207397"/>
    <w:rsid w:val="00207444"/>
    <w:rsid w:val="002077B1"/>
    <w:rsid w:val="00207841"/>
    <w:rsid w:val="0021002C"/>
    <w:rsid w:val="002101C4"/>
    <w:rsid w:val="00210CCC"/>
    <w:rsid w:val="00210D71"/>
    <w:rsid w:val="0021151A"/>
    <w:rsid w:val="00211A88"/>
    <w:rsid w:val="00211D19"/>
    <w:rsid w:val="00211F34"/>
    <w:rsid w:val="00212005"/>
    <w:rsid w:val="00212147"/>
    <w:rsid w:val="0021229D"/>
    <w:rsid w:val="0021265D"/>
    <w:rsid w:val="00212726"/>
    <w:rsid w:val="00212764"/>
    <w:rsid w:val="002127EA"/>
    <w:rsid w:val="002128D3"/>
    <w:rsid w:val="00212E55"/>
    <w:rsid w:val="0021317E"/>
    <w:rsid w:val="0021318A"/>
    <w:rsid w:val="002137BA"/>
    <w:rsid w:val="00213801"/>
    <w:rsid w:val="00213B59"/>
    <w:rsid w:val="00213B98"/>
    <w:rsid w:val="00213E5D"/>
    <w:rsid w:val="00214418"/>
    <w:rsid w:val="00214471"/>
    <w:rsid w:val="0021449E"/>
    <w:rsid w:val="002145D3"/>
    <w:rsid w:val="0021477B"/>
    <w:rsid w:val="002147E1"/>
    <w:rsid w:val="00214A85"/>
    <w:rsid w:val="00214CA8"/>
    <w:rsid w:val="00214E4A"/>
    <w:rsid w:val="00215040"/>
    <w:rsid w:val="00215289"/>
    <w:rsid w:val="002152D3"/>
    <w:rsid w:val="002159DF"/>
    <w:rsid w:val="00215B10"/>
    <w:rsid w:val="00215C26"/>
    <w:rsid w:val="00215E81"/>
    <w:rsid w:val="00215F49"/>
    <w:rsid w:val="00216005"/>
    <w:rsid w:val="00216AE0"/>
    <w:rsid w:val="002170FC"/>
    <w:rsid w:val="002171CF"/>
    <w:rsid w:val="00217277"/>
    <w:rsid w:val="002176B8"/>
    <w:rsid w:val="00217703"/>
    <w:rsid w:val="00217C19"/>
    <w:rsid w:val="00217CAF"/>
    <w:rsid w:val="00217D6A"/>
    <w:rsid w:val="00217DD2"/>
    <w:rsid w:val="00217EB8"/>
    <w:rsid w:val="00220FD5"/>
    <w:rsid w:val="00221067"/>
    <w:rsid w:val="00221149"/>
    <w:rsid w:val="00221C12"/>
    <w:rsid w:val="00221C5D"/>
    <w:rsid w:val="00221EEF"/>
    <w:rsid w:val="00221F92"/>
    <w:rsid w:val="00221F9A"/>
    <w:rsid w:val="00222038"/>
    <w:rsid w:val="00222874"/>
    <w:rsid w:val="00223457"/>
    <w:rsid w:val="002236AA"/>
    <w:rsid w:val="00223837"/>
    <w:rsid w:val="002238D1"/>
    <w:rsid w:val="00223B1D"/>
    <w:rsid w:val="00223F2C"/>
    <w:rsid w:val="00223F7E"/>
    <w:rsid w:val="002241D1"/>
    <w:rsid w:val="00224426"/>
    <w:rsid w:val="00224862"/>
    <w:rsid w:val="00224982"/>
    <w:rsid w:val="00224C61"/>
    <w:rsid w:val="00224C98"/>
    <w:rsid w:val="00224F59"/>
    <w:rsid w:val="00225521"/>
    <w:rsid w:val="0022566D"/>
    <w:rsid w:val="00225C90"/>
    <w:rsid w:val="00225D9C"/>
    <w:rsid w:val="002261C8"/>
    <w:rsid w:val="002263A8"/>
    <w:rsid w:val="002263D8"/>
    <w:rsid w:val="00226F31"/>
    <w:rsid w:val="00227026"/>
    <w:rsid w:val="00227116"/>
    <w:rsid w:val="00227312"/>
    <w:rsid w:val="00227313"/>
    <w:rsid w:val="002273C2"/>
    <w:rsid w:val="00227726"/>
    <w:rsid w:val="00227833"/>
    <w:rsid w:val="00227952"/>
    <w:rsid w:val="00227A74"/>
    <w:rsid w:val="00227C82"/>
    <w:rsid w:val="00227D7C"/>
    <w:rsid w:val="00230074"/>
    <w:rsid w:val="002308EA"/>
    <w:rsid w:val="00230926"/>
    <w:rsid w:val="00230988"/>
    <w:rsid w:val="002310CE"/>
    <w:rsid w:val="00231296"/>
    <w:rsid w:val="00231446"/>
    <w:rsid w:val="0023151D"/>
    <w:rsid w:val="002315E7"/>
    <w:rsid w:val="00231BD4"/>
    <w:rsid w:val="00232346"/>
    <w:rsid w:val="002324DF"/>
    <w:rsid w:val="00232984"/>
    <w:rsid w:val="00232A8A"/>
    <w:rsid w:val="00232F20"/>
    <w:rsid w:val="00232F64"/>
    <w:rsid w:val="00233080"/>
    <w:rsid w:val="002330F5"/>
    <w:rsid w:val="00233123"/>
    <w:rsid w:val="00233136"/>
    <w:rsid w:val="002331DA"/>
    <w:rsid w:val="00233419"/>
    <w:rsid w:val="00233450"/>
    <w:rsid w:val="002334BC"/>
    <w:rsid w:val="00233608"/>
    <w:rsid w:val="00233902"/>
    <w:rsid w:val="00233BE9"/>
    <w:rsid w:val="00233D47"/>
    <w:rsid w:val="00234056"/>
    <w:rsid w:val="00234079"/>
    <w:rsid w:val="0023432F"/>
    <w:rsid w:val="002345A1"/>
    <w:rsid w:val="002346CF"/>
    <w:rsid w:val="00234E64"/>
    <w:rsid w:val="00234EE3"/>
    <w:rsid w:val="00234FD5"/>
    <w:rsid w:val="00235284"/>
    <w:rsid w:val="00235547"/>
    <w:rsid w:val="00235659"/>
    <w:rsid w:val="00235DE7"/>
    <w:rsid w:val="0023600B"/>
    <w:rsid w:val="00236295"/>
    <w:rsid w:val="0023635A"/>
    <w:rsid w:val="00236732"/>
    <w:rsid w:val="002367C3"/>
    <w:rsid w:val="0023683D"/>
    <w:rsid w:val="00236886"/>
    <w:rsid w:val="00236A01"/>
    <w:rsid w:val="00236B33"/>
    <w:rsid w:val="00236FC7"/>
    <w:rsid w:val="00236FF6"/>
    <w:rsid w:val="0023712F"/>
    <w:rsid w:val="002377B2"/>
    <w:rsid w:val="00240291"/>
    <w:rsid w:val="002404DF"/>
    <w:rsid w:val="00240679"/>
    <w:rsid w:val="002408FE"/>
    <w:rsid w:val="00240B04"/>
    <w:rsid w:val="00240B59"/>
    <w:rsid w:val="002410D1"/>
    <w:rsid w:val="00241D4C"/>
    <w:rsid w:val="00241D6C"/>
    <w:rsid w:val="00242172"/>
    <w:rsid w:val="00242311"/>
    <w:rsid w:val="002426D3"/>
    <w:rsid w:val="00242787"/>
    <w:rsid w:val="00242AF2"/>
    <w:rsid w:val="00242B84"/>
    <w:rsid w:val="00242B91"/>
    <w:rsid w:val="002432A1"/>
    <w:rsid w:val="00243B42"/>
    <w:rsid w:val="00243CA1"/>
    <w:rsid w:val="00243CA2"/>
    <w:rsid w:val="002440A4"/>
    <w:rsid w:val="00244142"/>
    <w:rsid w:val="002443F2"/>
    <w:rsid w:val="0024485D"/>
    <w:rsid w:val="00244C09"/>
    <w:rsid w:val="00244C93"/>
    <w:rsid w:val="00244D29"/>
    <w:rsid w:val="0024536B"/>
    <w:rsid w:val="002453A9"/>
    <w:rsid w:val="00245449"/>
    <w:rsid w:val="00245E9C"/>
    <w:rsid w:val="0024693B"/>
    <w:rsid w:val="00246A0D"/>
    <w:rsid w:val="00246B55"/>
    <w:rsid w:val="00246C90"/>
    <w:rsid w:val="00246CF7"/>
    <w:rsid w:val="00246ED9"/>
    <w:rsid w:val="00246FB7"/>
    <w:rsid w:val="00247038"/>
    <w:rsid w:val="002475FF"/>
    <w:rsid w:val="0024761D"/>
    <w:rsid w:val="002479D9"/>
    <w:rsid w:val="00247C64"/>
    <w:rsid w:val="00247CE9"/>
    <w:rsid w:val="002501AA"/>
    <w:rsid w:val="002505A8"/>
    <w:rsid w:val="002506BF"/>
    <w:rsid w:val="002506C1"/>
    <w:rsid w:val="002506DA"/>
    <w:rsid w:val="00250BED"/>
    <w:rsid w:val="00251190"/>
    <w:rsid w:val="002511E9"/>
    <w:rsid w:val="00251350"/>
    <w:rsid w:val="002513CE"/>
    <w:rsid w:val="002514A2"/>
    <w:rsid w:val="0025186D"/>
    <w:rsid w:val="00251CD7"/>
    <w:rsid w:val="0025257C"/>
    <w:rsid w:val="002528E7"/>
    <w:rsid w:val="002529A5"/>
    <w:rsid w:val="00252D50"/>
    <w:rsid w:val="002531AC"/>
    <w:rsid w:val="00253350"/>
    <w:rsid w:val="002536B4"/>
    <w:rsid w:val="00253884"/>
    <w:rsid w:val="00253CD7"/>
    <w:rsid w:val="00253E44"/>
    <w:rsid w:val="00253F43"/>
    <w:rsid w:val="002545B3"/>
    <w:rsid w:val="0025469C"/>
    <w:rsid w:val="00254777"/>
    <w:rsid w:val="0025477D"/>
    <w:rsid w:val="00254B95"/>
    <w:rsid w:val="00254D32"/>
    <w:rsid w:val="00254F6A"/>
    <w:rsid w:val="00255044"/>
    <w:rsid w:val="00255531"/>
    <w:rsid w:val="00255566"/>
    <w:rsid w:val="002555A5"/>
    <w:rsid w:val="0025577F"/>
    <w:rsid w:val="00255992"/>
    <w:rsid w:val="00256018"/>
    <w:rsid w:val="0025612C"/>
    <w:rsid w:val="002563BA"/>
    <w:rsid w:val="00256768"/>
    <w:rsid w:val="002567E4"/>
    <w:rsid w:val="00256AB2"/>
    <w:rsid w:val="00256BF8"/>
    <w:rsid w:val="00256D26"/>
    <w:rsid w:val="00256D62"/>
    <w:rsid w:val="00256DDE"/>
    <w:rsid w:val="00257044"/>
    <w:rsid w:val="002571F1"/>
    <w:rsid w:val="00257309"/>
    <w:rsid w:val="00257D27"/>
    <w:rsid w:val="00257DEE"/>
    <w:rsid w:val="002604A4"/>
    <w:rsid w:val="002607F0"/>
    <w:rsid w:val="002608C3"/>
    <w:rsid w:val="00260E25"/>
    <w:rsid w:val="00261290"/>
    <w:rsid w:val="0026132E"/>
    <w:rsid w:val="00261FCE"/>
    <w:rsid w:val="002623F9"/>
    <w:rsid w:val="002624B4"/>
    <w:rsid w:val="00262C70"/>
    <w:rsid w:val="00262EF8"/>
    <w:rsid w:val="002636ED"/>
    <w:rsid w:val="002638B3"/>
    <w:rsid w:val="00263A13"/>
    <w:rsid w:val="00263B08"/>
    <w:rsid w:val="00263B26"/>
    <w:rsid w:val="00263C45"/>
    <w:rsid w:val="00263FA4"/>
    <w:rsid w:val="002648C7"/>
    <w:rsid w:val="00264A82"/>
    <w:rsid w:val="00264B7A"/>
    <w:rsid w:val="00264BF4"/>
    <w:rsid w:val="00265115"/>
    <w:rsid w:val="00265190"/>
    <w:rsid w:val="00265513"/>
    <w:rsid w:val="0026555B"/>
    <w:rsid w:val="00265749"/>
    <w:rsid w:val="00265B80"/>
    <w:rsid w:val="00265D50"/>
    <w:rsid w:val="00265FDD"/>
    <w:rsid w:val="00266198"/>
    <w:rsid w:val="00266226"/>
    <w:rsid w:val="00266542"/>
    <w:rsid w:val="002666A4"/>
    <w:rsid w:val="00266B46"/>
    <w:rsid w:val="00266E46"/>
    <w:rsid w:val="00266F9B"/>
    <w:rsid w:val="0026706F"/>
    <w:rsid w:val="00267135"/>
    <w:rsid w:val="002672ED"/>
    <w:rsid w:val="00267309"/>
    <w:rsid w:val="002673B9"/>
    <w:rsid w:val="002679C5"/>
    <w:rsid w:val="00267A24"/>
    <w:rsid w:val="00267A8B"/>
    <w:rsid w:val="00267F2F"/>
    <w:rsid w:val="002700CA"/>
    <w:rsid w:val="00270171"/>
    <w:rsid w:val="00270613"/>
    <w:rsid w:val="00270D9D"/>
    <w:rsid w:val="00270EDA"/>
    <w:rsid w:val="00270F43"/>
    <w:rsid w:val="00270FA7"/>
    <w:rsid w:val="00271212"/>
    <w:rsid w:val="0027122B"/>
    <w:rsid w:val="002717AD"/>
    <w:rsid w:val="002717FE"/>
    <w:rsid w:val="00271974"/>
    <w:rsid w:val="00271C34"/>
    <w:rsid w:val="0027266C"/>
    <w:rsid w:val="00272815"/>
    <w:rsid w:val="00272984"/>
    <w:rsid w:val="0027306E"/>
    <w:rsid w:val="0027316D"/>
    <w:rsid w:val="002732F0"/>
    <w:rsid w:val="00273469"/>
    <w:rsid w:val="002738CC"/>
    <w:rsid w:val="00273A7E"/>
    <w:rsid w:val="00273D8B"/>
    <w:rsid w:val="00273EB5"/>
    <w:rsid w:val="00274014"/>
    <w:rsid w:val="00274181"/>
    <w:rsid w:val="002742DC"/>
    <w:rsid w:val="0027433B"/>
    <w:rsid w:val="0027441E"/>
    <w:rsid w:val="00274BF0"/>
    <w:rsid w:val="00274EF7"/>
    <w:rsid w:val="00275A04"/>
    <w:rsid w:val="00275B01"/>
    <w:rsid w:val="00275C17"/>
    <w:rsid w:val="00275FBA"/>
    <w:rsid w:val="002761BC"/>
    <w:rsid w:val="00276229"/>
    <w:rsid w:val="00276470"/>
    <w:rsid w:val="00276889"/>
    <w:rsid w:val="00276945"/>
    <w:rsid w:val="002769B8"/>
    <w:rsid w:val="00276B2C"/>
    <w:rsid w:val="00276FCA"/>
    <w:rsid w:val="002771C0"/>
    <w:rsid w:val="00277314"/>
    <w:rsid w:val="002774DD"/>
    <w:rsid w:val="002776DF"/>
    <w:rsid w:val="0027773D"/>
    <w:rsid w:val="00277AC0"/>
    <w:rsid w:val="00277CAD"/>
    <w:rsid w:val="00277DF3"/>
    <w:rsid w:val="00280203"/>
    <w:rsid w:val="002803E8"/>
    <w:rsid w:val="002809D6"/>
    <w:rsid w:val="00280A16"/>
    <w:rsid w:val="00280BF7"/>
    <w:rsid w:val="00281018"/>
    <w:rsid w:val="00281297"/>
    <w:rsid w:val="0028177B"/>
    <w:rsid w:val="002817C5"/>
    <w:rsid w:val="00281DCB"/>
    <w:rsid w:val="00282617"/>
    <w:rsid w:val="00282A57"/>
    <w:rsid w:val="0028335C"/>
    <w:rsid w:val="00283786"/>
    <w:rsid w:val="0028391A"/>
    <w:rsid w:val="00283C84"/>
    <w:rsid w:val="00283D95"/>
    <w:rsid w:val="0028421D"/>
    <w:rsid w:val="0028423D"/>
    <w:rsid w:val="00284617"/>
    <w:rsid w:val="00284816"/>
    <w:rsid w:val="00284C4C"/>
    <w:rsid w:val="0028525C"/>
    <w:rsid w:val="00285550"/>
    <w:rsid w:val="00285766"/>
    <w:rsid w:val="00285C6F"/>
    <w:rsid w:val="00285E2F"/>
    <w:rsid w:val="00285E3A"/>
    <w:rsid w:val="00285F32"/>
    <w:rsid w:val="00286093"/>
    <w:rsid w:val="0028626D"/>
    <w:rsid w:val="00286A24"/>
    <w:rsid w:val="00286ADA"/>
    <w:rsid w:val="00286D36"/>
    <w:rsid w:val="00286DC9"/>
    <w:rsid w:val="00287032"/>
    <w:rsid w:val="002871AC"/>
    <w:rsid w:val="002871B6"/>
    <w:rsid w:val="0028750A"/>
    <w:rsid w:val="002877BB"/>
    <w:rsid w:val="00287852"/>
    <w:rsid w:val="00287A03"/>
    <w:rsid w:val="00287B5C"/>
    <w:rsid w:val="00287F22"/>
    <w:rsid w:val="00290008"/>
    <w:rsid w:val="00290B3C"/>
    <w:rsid w:val="00290C92"/>
    <w:rsid w:val="00290C9F"/>
    <w:rsid w:val="002910CA"/>
    <w:rsid w:val="00291621"/>
    <w:rsid w:val="00291B1C"/>
    <w:rsid w:val="00291BBA"/>
    <w:rsid w:val="00291F0F"/>
    <w:rsid w:val="00291F9B"/>
    <w:rsid w:val="00292422"/>
    <w:rsid w:val="002925EC"/>
    <w:rsid w:val="002926D8"/>
    <w:rsid w:val="002929EE"/>
    <w:rsid w:val="00292D53"/>
    <w:rsid w:val="002930CD"/>
    <w:rsid w:val="0029319C"/>
    <w:rsid w:val="002931DE"/>
    <w:rsid w:val="002937D2"/>
    <w:rsid w:val="00294054"/>
    <w:rsid w:val="002940D4"/>
    <w:rsid w:val="0029412C"/>
    <w:rsid w:val="00294176"/>
    <w:rsid w:val="002941B8"/>
    <w:rsid w:val="00294890"/>
    <w:rsid w:val="00294BFF"/>
    <w:rsid w:val="0029565D"/>
    <w:rsid w:val="002956B9"/>
    <w:rsid w:val="00295942"/>
    <w:rsid w:val="00295D62"/>
    <w:rsid w:val="00295EE3"/>
    <w:rsid w:val="00296158"/>
    <w:rsid w:val="00296170"/>
    <w:rsid w:val="0029692A"/>
    <w:rsid w:val="00296F0E"/>
    <w:rsid w:val="00296FF0"/>
    <w:rsid w:val="00297211"/>
    <w:rsid w:val="00297612"/>
    <w:rsid w:val="002976B8"/>
    <w:rsid w:val="00297925"/>
    <w:rsid w:val="00297946"/>
    <w:rsid w:val="00297994"/>
    <w:rsid w:val="00297B93"/>
    <w:rsid w:val="00297D20"/>
    <w:rsid w:val="002A0175"/>
    <w:rsid w:val="002A01A7"/>
    <w:rsid w:val="002A01BB"/>
    <w:rsid w:val="002A03ED"/>
    <w:rsid w:val="002A0425"/>
    <w:rsid w:val="002A07DF"/>
    <w:rsid w:val="002A086C"/>
    <w:rsid w:val="002A0870"/>
    <w:rsid w:val="002A097B"/>
    <w:rsid w:val="002A0A73"/>
    <w:rsid w:val="002A0BA7"/>
    <w:rsid w:val="002A0E53"/>
    <w:rsid w:val="002A1007"/>
    <w:rsid w:val="002A12E1"/>
    <w:rsid w:val="002A1627"/>
    <w:rsid w:val="002A195E"/>
    <w:rsid w:val="002A1AD3"/>
    <w:rsid w:val="002A1DE8"/>
    <w:rsid w:val="002A1E30"/>
    <w:rsid w:val="002A217C"/>
    <w:rsid w:val="002A22F2"/>
    <w:rsid w:val="002A23EA"/>
    <w:rsid w:val="002A244F"/>
    <w:rsid w:val="002A27C2"/>
    <w:rsid w:val="002A2A53"/>
    <w:rsid w:val="002A30E6"/>
    <w:rsid w:val="002A32F2"/>
    <w:rsid w:val="002A39AE"/>
    <w:rsid w:val="002A3BD4"/>
    <w:rsid w:val="002A3F8A"/>
    <w:rsid w:val="002A408D"/>
    <w:rsid w:val="002A424B"/>
    <w:rsid w:val="002A4295"/>
    <w:rsid w:val="002A43C6"/>
    <w:rsid w:val="002A449E"/>
    <w:rsid w:val="002A458F"/>
    <w:rsid w:val="002A497E"/>
    <w:rsid w:val="002A4A90"/>
    <w:rsid w:val="002A4D54"/>
    <w:rsid w:val="002A4D61"/>
    <w:rsid w:val="002A4EF8"/>
    <w:rsid w:val="002A5268"/>
    <w:rsid w:val="002A5473"/>
    <w:rsid w:val="002A5811"/>
    <w:rsid w:val="002A5907"/>
    <w:rsid w:val="002A5A84"/>
    <w:rsid w:val="002A5E79"/>
    <w:rsid w:val="002A6041"/>
    <w:rsid w:val="002A65C9"/>
    <w:rsid w:val="002A65F2"/>
    <w:rsid w:val="002A677A"/>
    <w:rsid w:val="002A679C"/>
    <w:rsid w:val="002A6C9D"/>
    <w:rsid w:val="002A6D86"/>
    <w:rsid w:val="002A7477"/>
    <w:rsid w:val="002A74ED"/>
    <w:rsid w:val="002A7569"/>
    <w:rsid w:val="002A7743"/>
    <w:rsid w:val="002A777B"/>
    <w:rsid w:val="002A7B5A"/>
    <w:rsid w:val="002B0229"/>
    <w:rsid w:val="002B047C"/>
    <w:rsid w:val="002B0628"/>
    <w:rsid w:val="002B07AE"/>
    <w:rsid w:val="002B07DC"/>
    <w:rsid w:val="002B0B2A"/>
    <w:rsid w:val="002B10D7"/>
    <w:rsid w:val="002B1216"/>
    <w:rsid w:val="002B1492"/>
    <w:rsid w:val="002B16F6"/>
    <w:rsid w:val="002B172E"/>
    <w:rsid w:val="002B1967"/>
    <w:rsid w:val="002B1CF5"/>
    <w:rsid w:val="002B23E8"/>
    <w:rsid w:val="002B2408"/>
    <w:rsid w:val="002B248B"/>
    <w:rsid w:val="002B25BD"/>
    <w:rsid w:val="002B25D5"/>
    <w:rsid w:val="002B2993"/>
    <w:rsid w:val="002B2E70"/>
    <w:rsid w:val="002B3030"/>
    <w:rsid w:val="002B3267"/>
    <w:rsid w:val="002B33E2"/>
    <w:rsid w:val="002B3412"/>
    <w:rsid w:val="002B3929"/>
    <w:rsid w:val="002B3AAD"/>
    <w:rsid w:val="002B3BC0"/>
    <w:rsid w:val="002B3CB1"/>
    <w:rsid w:val="002B42D5"/>
    <w:rsid w:val="002B445C"/>
    <w:rsid w:val="002B48B7"/>
    <w:rsid w:val="002B4B1E"/>
    <w:rsid w:val="002B4D93"/>
    <w:rsid w:val="002B4DBA"/>
    <w:rsid w:val="002B4E72"/>
    <w:rsid w:val="002B526E"/>
    <w:rsid w:val="002B5429"/>
    <w:rsid w:val="002B5A6B"/>
    <w:rsid w:val="002B5E5B"/>
    <w:rsid w:val="002B65C2"/>
    <w:rsid w:val="002B65FC"/>
    <w:rsid w:val="002B685B"/>
    <w:rsid w:val="002B6934"/>
    <w:rsid w:val="002B6979"/>
    <w:rsid w:val="002B6BB4"/>
    <w:rsid w:val="002B6C9C"/>
    <w:rsid w:val="002B6E43"/>
    <w:rsid w:val="002B7209"/>
    <w:rsid w:val="002B7260"/>
    <w:rsid w:val="002B73BC"/>
    <w:rsid w:val="002B7695"/>
    <w:rsid w:val="002B7888"/>
    <w:rsid w:val="002B7CF0"/>
    <w:rsid w:val="002B7D15"/>
    <w:rsid w:val="002C0289"/>
    <w:rsid w:val="002C03E4"/>
    <w:rsid w:val="002C0759"/>
    <w:rsid w:val="002C0B8E"/>
    <w:rsid w:val="002C12FD"/>
    <w:rsid w:val="002C2C12"/>
    <w:rsid w:val="002C2DFC"/>
    <w:rsid w:val="002C2DFE"/>
    <w:rsid w:val="002C3A80"/>
    <w:rsid w:val="002C3AAE"/>
    <w:rsid w:val="002C3FC3"/>
    <w:rsid w:val="002C420C"/>
    <w:rsid w:val="002C455F"/>
    <w:rsid w:val="002C46B9"/>
    <w:rsid w:val="002C4A97"/>
    <w:rsid w:val="002C5025"/>
    <w:rsid w:val="002C55FB"/>
    <w:rsid w:val="002C5716"/>
    <w:rsid w:val="002C5AC3"/>
    <w:rsid w:val="002C5D98"/>
    <w:rsid w:val="002C6227"/>
    <w:rsid w:val="002C6430"/>
    <w:rsid w:val="002C6822"/>
    <w:rsid w:val="002C682A"/>
    <w:rsid w:val="002C6A13"/>
    <w:rsid w:val="002C6DE3"/>
    <w:rsid w:val="002C6EDF"/>
    <w:rsid w:val="002C7842"/>
    <w:rsid w:val="002C7B5A"/>
    <w:rsid w:val="002D00AD"/>
    <w:rsid w:val="002D031D"/>
    <w:rsid w:val="002D055C"/>
    <w:rsid w:val="002D065B"/>
    <w:rsid w:val="002D0BA9"/>
    <w:rsid w:val="002D0C57"/>
    <w:rsid w:val="002D0CD4"/>
    <w:rsid w:val="002D162A"/>
    <w:rsid w:val="002D19AD"/>
    <w:rsid w:val="002D1CC1"/>
    <w:rsid w:val="002D1CFE"/>
    <w:rsid w:val="002D1D84"/>
    <w:rsid w:val="002D1E2B"/>
    <w:rsid w:val="002D20AE"/>
    <w:rsid w:val="002D26B2"/>
    <w:rsid w:val="002D2990"/>
    <w:rsid w:val="002D3369"/>
    <w:rsid w:val="002D3454"/>
    <w:rsid w:val="002D37FA"/>
    <w:rsid w:val="002D3962"/>
    <w:rsid w:val="002D39D1"/>
    <w:rsid w:val="002D3F6B"/>
    <w:rsid w:val="002D488E"/>
    <w:rsid w:val="002D4AF4"/>
    <w:rsid w:val="002D537D"/>
    <w:rsid w:val="002D5540"/>
    <w:rsid w:val="002D58C7"/>
    <w:rsid w:val="002D5AED"/>
    <w:rsid w:val="002D5C78"/>
    <w:rsid w:val="002D5CBE"/>
    <w:rsid w:val="002D5D57"/>
    <w:rsid w:val="002D5E05"/>
    <w:rsid w:val="002D6185"/>
    <w:rsid w:val="002D629C"/>
    <w:rsid w:val="002D696C"/>
    <w:rsid w:val="002D6D5C"/>
    <w:rsid w:val="002D74E7"/>
    <w:rsid w:val="002D7913"/>
    <w:rsid w:val="002D7B58"/>
    <w:rsid w:val="002D7C4D"/>
    <w:rsid w:val="002D7DF7"/>
    <w:rsid w:val="002D7F67"/>
    <w:rsid w:val="002D7FCE"/>
    <w:rsid w:val="002E01E4"/>
    <w:rsid w:val="002E0249"/>
    <w:rsid w:val="002E0EB5"/>
    <w:rsid w:val="002E13B8"/>
    <w:rsid w:val="002E1733"/>
    <w:rsid w:val="002E1771"/>
    <w:rsid w:val="002E18A5"/>
    <w:rsid w:val="002E1C86"/>
    <w:rsid w:val="002E1CC5"/>
    <w:rsid w:val="002E1FB5"/>
    <w:rsid w:val="002E210B"/>
    <w:rsid w:val="002E2195"/>
    <w:rsid w:val="002E224B"/>
    <w:rsid w:val="002E252B"/>
    <w:rsid w:val="002E2596"/>
    <w:rsid w:val="002E25B3"/>
    <w:rsid w:val="002E28F5"/>
    <w:rsid w:val="002E2D57"/>
    <w:rsid w:val="002E2EA2"/>
    <w:rsid w:val="002E30E2"/>
    <w:rsid w:val="002E3556"/>
    <w:rsid w:val="002E36CC"/>
    <w:rsid w:val="002E380D"/>
    <w:rsid w:val="002E386A"/>
    <w:rsid w:val="002E38CC"/>
    <w:rsid w:val="002E39B1"/>
    <w:rsid w:val="002E412F"/>
    <w:rsid w:val="002E444B"/>
    <w:rsid w:val="002E47C9"/>
    <w:rsid w:val="002E4817"/>
    <w:rsid w:val="002E4943"/>
    <w:rsid w:val="002E49E0"/>
    <w:rsid w:val="002E49E3"/>
    <w:rsid w:val="002E4CE0"/>
    <w:rsid w:val="002E508C"/>
    <w:rsid w:val="002E579D"/>
    <w:rsid w:val="002E598A"/>
    <w:rsid w:val="002E5AEF"/>
    <w:rsid w:val="002E5E6E"/>
    <w:rsid w:val="002E6507"/>
    <w:rsid w:val="002E6A88"/>
    <w:rsid w:val="002E6A8B"/>
    <w:rsid w:val="002E759C"/>
    <w:rsid w:val="002E76F9"/>
    <w:rsid w:val="002E7CB1"/>
    <w:rsid w:val="002E7DE9"/>
    <w:rsid w:val="002F0767"/>
    <w:rsid w:val="002F0A53"/>
    <w:rsid w:val="002F0D7C"/>
    <w:rsid w:val="002F11D0"/>
    <w:rsid w:val="002F12C4"/>
    <w:rsid w:val="002F14BC"/>
    <w:rsid w:val="002F15DB"/>
    <w:rsid w:val="002F184A"/>
    <w:rsid w:val="002F1851"/>
    <w:rsid w:val="002F19AC"/>
    <w:rsid w:val="002F1C53"/>
    <w:rsid w:val="002F1DF3"/>
    <w:rsid w:val="002F21AB"/>
    <w:rsid w:val="002F22C1"/>
    <w:rsid w:val="002F22D2"/>
    <w:rsid w:val="002F22DE"/>
    <w:rsid w:val="002F25B7"/>
    <w:rsid w:val="002F2630"/>
    <w:rsid w:val="002F2929"/>
    <w:rsid w:val="002F2A2F"/>
    <w:rsid w:val="002F2CEE"/>
    <w:rsid w:val="002F3137"/>
    <w:rsid w:val="002F324E"/>
    <w:rsid w:val="002F328B"/>
    <w:rsid w:val="002F392A"/>
    <w:rsid w:val="002F3B29"/>
    <w:rsid w:val="002F3EE1"/>
    <w:rsid w:val="002F3F36"/>
    <w:rsid w:val="002F3FD3"/>
    <w:rsid w:val="002F44E2"/>
    <w:rsid w:val="002F4C2E"/>
    <w:rsid w:val="002F4D4F"/>
    <w:rsid w:val="002F4DB0"/>
    <w:rsid w:val="002F5303"/>
    <w:rsid w:val="002F554D"/>
    <w:rsid w:val="002F5732"/>
    <w:rsid w:val="002F585B"/>
    <w:rsid w:val="002F5900"/>
    <w:rsid w:val="002F5BEA"/>
    <w:rsid w:val="002F5CF9"/>
    <w:rsid w:val="002F67DE"/>
    <w:rsid w:val="002F68ED"/>
    <w:rsid w:val="002F76D7"/>
    <w:rsid w:val="002F77E9"/>
    <w:rsid w:val="002F78B5"/>
    <w:rsid w:val="002F7BA2"/>
    <w:rsid w:val="003000EA"/>
    <w:rsid w:val="0030040E"/>
    <w:rsid w:val="00300459"/>
    <w:rsid w:val="0030046C"/>
    <w:rsid w:val="003007EF"/>
    <w:rsid w:val="00300E21"/>
    <w:rsid w:val="00300FA4"/>
    <w:rsid w:val="00301D9F"/>
    <w:rsid w:val="00301DD3"/>
    <w:rsid w:val="0030210E"/>
    <w:rsid w:val="003021E6"/>
    <w:rsid w:val="003026E9"/>
    <w:rsid w:val="00302EF3"/>
    <w:rsid w:val="00303474"/>
    <w:rsid w:val="00303BAB"/>
    <w:rsid w:val="00303D58"/>
    <w:rsid w:val="003045C2"/>
    <w:rsid w:val="00304DF1"/>
    <w:rsid w:val="00304E88"/>
    <w:rsid w:val="00304EB4"/>
    <w:rsid w:val="00305045"/>
    <w:rsid w:val="00305091"/>
    <w:rsid w:val="003055EF"/>
    <w:rsid w:val="00305610"/>
    <w:rsid w:val="0030567E"/>
    <w:rsid w:val="0030575E"/>
    <w:rsid w:val="003057BE"/>
    <w:rsid w:val="00305993"/>
    <w:rsid w:val="00305E8C"/>
    <w:rsid w:val="003065BD"/>
    <w:rsid w:val="00306EC5"/>
    <w:rsid w:val="0030738E"/>
    <w:rsid w:val="00307D87"/>
    <w:rsid w:val="00307F84"/>
    <w:rsid w:val="00310212"/>
    <w:rsid w:val="003106A6"/>
    <w:rsid w:val="00310713"/>
    <w:rsid w:val="00310A83"/>
    <w:rsid w:val="00310C14"/>
    <w:rsid w:val="00310D43"/>
    <w:rsid w:val="00310EE9"/>
    <w:rsid w:val="00310F5E"/>
    <w:rsid w:val="003110D5"/>
    <w:rsid w:val="003115B3"/>
    <w:rsid w:val="003117BC"/>
    <w:rsid w:val="00311936"/>
    <w:rsid w:val="00311CA4"/>
    <w:rsid w:val="00311E7D"/>
    <w:rsid w:val="00312230"/>
    <w:rsid w:val="0031225C"/>
    <w:rsid w:val="00312362"/>
    <w:rsid w:val="00312421"/>
    <w:rsid w:val="00312425"/>
    <w:rsid w:val="003124F3"/>
    <w:rsid w:val="0031259D"/>
    <w:rsid w:val="00312B2F"/>
    <w:rsid w:val="00312B89"/>
    <w:rsid w:val="00312E9D"/>
    <w:rsid w:val="00312F0F"/>
    <w:rsid w:val="00312F61"/>
    <w:rsid w:val="00312FDF"/>
    <w:rsid w:val="003134BA"/>
    <w:rsid w:val="003137D3"/>
    <w:rsid w:val="00313C91"/>
    <w:rsid w:val="00313F90"/>
    <w:rsid w:val="00314236"/>
    <w:rsid w:val="00314557"/>
    <w:rsid w:val="00314616"/>
    <w:rsid w:val="00314809"/>
    <w:rsid w:val="00314C56"/>
    <w:rsid w:val="00314E48"/>
    <w:rsid w:val="00314E54"/>
    <w:rsid w:val="00314FDA"/>
    <w:rsid w:val="003154CD"/>
    <w:rsid w:val="003155CD"/>
    <w:rsid w:val="003157F8"/>
    <w:rsid w:val="00315E3A"/>
    <w:rsid w:val="0031617C"/>
    <w:rsid w:val="003165F0"/>
    <w:rsid w:val="00316609"/>
    <w:rsid w:val="003167C2"/>
    <w:rsid w:val="003168F8"/>
    <w:rsid w:val="00316914"/>
    <w:rsid w:val="00316A00"/>
    <w:rsid w:val="00316A56"/>
    <w:rsid w:val="00316BC0"/>
    <w:rsid w:val="00316FF4"/>
    <w:rsid w:val="003172C5"/>
    <w:rsid w:val="003174A9"/>
    <w:rsid w:val="0031764F"/>
    <w:rsid w:val="00317A4C"/>
    <w:rsid w:val="00317BE0"/>
    <w:rsid w:val="0032024B"/>
    <w:rsid w:val="003202DC"/>
    <w:rsid w:val="003204BF"/>
    <w:rsid w:val="003205E6"/>
    <w:rsid w:val="0032069A"/>
    <w:rsid w:val="00320BF5"/>
    <w:rsid w:val="00320FD1"/>
    <w:rsid w:val="00321183"/>
    <w:rsid w:val="003217E8"/>
    <w:rsid w:val="00321CF6"/>
    <w:rsid w:val="003220C8"/>
    <w:rsid w:val="00322459"/>
    <w:rsid w:val="003224D7"/>
    <w:rsid w:val="00322680"/>
    <w:rsid w:val="0032310B"/>
    <w:rsid w:val="00323E4E"/>
    <w:rsid w:val="0032431C"/>
    <w:rsid w:val="0032466E"/>
    <w:rsid w:val="00324741"/>
    <w:rsid w:val="00324F0A"/>
    <w:rsid w:val="00324F54"/>
    <w:rsid w:val="003258A6"/>
    <w:rsid w:val="00325A0A"/>
    <w:rsid w:val="00326301"/>
    <w:rsid w:val="00326407"/>
    <w:rsid w:val="00326419"/>
    <w:rsid w:val="00326678"/>
    <w:rsid w:val="003268E1"/>
    <w:rsid w:val="00326A90"/>
    <w:rsid w:val="00326AF2"/>
    <w:rsid w:val="00326B0B"/>
    <w:rsid w:val="00326D8B"/>
    <w:rsid w:val="003274AE"/>
    <w:rsid w:val="0032773F"/>
    <w:rsid w:val="003278BD"/>
    <w:rsid w:val="00327B20"/>
    <w:rsid w:val="00327B36"/>
    <w:rsid w:val="00327E05"/>
    <w:rsid w:val="00330336"/>
    <w:rsid w:val="003303B1"/>
    <w:rsid w:val="003303DB"/>
    <w:rsid w:val="003304BD"/>
    <w:rsid w:val="00330669"/>
    <w:rsid w:val="00330AF9"/>
    <w:rsid w:val="00331337"/>
    <w:rsid w:val="00331531"/>
    <w:rsid w:val="0033164C"/>
    <w:rsid w:val="003317CA"/>
    <w:rsid w:val="003318B7"/>
    <w:rsid w:val="00331902"/>
    <w:rsid w:val="00331BD9"/>
    <w:rsid w:val="00331C22"/>
    <w:rsid w:val="00331D3C"/>
    <w:rsid w:val="00331D42"/>
    <w:rsid w:val="00331DF6"/>
    <w:rsid w:val="00331F28"/>
    <w:rsid w:val="00332006"/>
    <w:rsid w:val="00332119"/>
    <w:rsid w:val="00332290"/>
    <w:rsid w:val="0033233D"/>
    <w:rsid w:val="00332653"/>
    <w:rsid w:val="003328A8"/>
    <w:rsid w:val="00332E5B"/>
    <w:rsid w:val="0033314E"/>
    <w:rsid w:val="00333326"/>
    <w:rsid w:val="0033346D"/>
    <w:rsid w:val="003338FA"/>
    <w:rsid w:val="00333FA6"/>
    <w:rsid w:val="0033502E"/>
    <w:rsid w:val="00335190"/>
    <w:rsid w:val="0033552A"/>
    <w:rsid w:val="003355FE"/>
    <w:rsid w:val="0033568F"/>
    <w:rsid w:val="00335727"/>
    <w:rsid w:val="0033575C"/>
    <w:rsid w:val="003358A8"/>
    <w:rsid w:val="0033593A"/>
    <w:rsid w:val="00335AB3"/>
    <w:rsid w:val="00335C16"/>
    <w:rsid w:val="00335C45"/>
    <w:rsid w:val="00335D3F"/>
    <w:rsid w:val="00335E35"/>
    <w:rsid w:val="0033642B"/>
    <w:rsid w:val="00336513"/>
    <w:rsid w:val="0033666F"/>
    <w:rsid w:val="00336751"/>
    <w:rsid w:val="0033675F"/>
    <w:rsid w:val="003368FA"/>
    <w:rsid w:val="00336A17"/>
    <w:rsid w:val="00336CC9"/>
    <w:rsid w:val="00336D60"/>
    <w:rsid w:val="003372A3"/>
    <w:rsid w:val="003373DE"/>
    <w:rsid w:val="00337598"/>
    <w:rsid w:val="003376E1"/>
    <w:rsid w:val="00337771"/>
    <w:rsid w:val="00337A8A"/>
    <w:rsid w:val="00337B34"/>
    <w:rsid w:val="003401AA"/>
    <w:rsid w:val="003403A7"/>
    <w:rsid w:val="003404ED"/>
    <w:rsid w:val="003408E5"/>
    <w:rsid w:val="00340ABF"/>
    <w:rsid w:val="00340B38"/>
    <w:rsid w:val="00340D7E"/>
    <w:rsid w:val="00340E84"/>
    <w:rsid w:val="003410EB"/>
    <w:rsid w:val="0034112E"/>
    <w:rsid w:val="00341334"/>
    <w:rsid w:val="0034133A"/>
    <w:rsid w:val="00341568"/>
    <w:rsid w:val="00341AFD"/>
    <w:rsid w:val="00341CFA"/>
    <w:rsid w:val="00341D27"/>
    <w:rsid w:val="00341DB5"/>
    <w:rsid w:val="003422E2"/>
    <w:rsid w:val="0034272D"/>
    <w:rsid w:val="00342947"/>
    <w:rsid w:val="00343076"/>
    <w:rsid w:val="0034322C"/>
    <w:rsid w:val="00343419"/>
    <w:rsid w:val="00343458"/>
    <w:rsid w:val="0034363A"/>
    <w:rsid w:val="003436CC"/>
    <w:rsid w:val="003437C9"/>
    <w:rsid w:val="0034398C"/>
    <w:rsid w:val="00343E66"/>
    <w:rsid w:val="00343F56"/>
    <w:rsid w:val="00343F6D"/>
    <w:rsid w:val="0034408D"/>
    <w:rsid w:val="00344758"/>
    <w:rsid w:val="00344ABE"/>
    <w:rsid w:val="00344F25"/>
    <w:rsid w:val="00345314"/>
    <w:rsid w:val="0034554B"/>
    <w:rsid w:val="00345A29"/>
    <w:rsid w:val="00345C7C"/>
    <w:rsid w:val="00345E88"/>
    <w:rsid w:val="00345F8F"/>
    <w:rsid w:val="00346026"/>
    <w:rsid w:val="0034607E"/>
    <w:rsid w:val="00346211"/>
    <w:rsid w:val="00346474"/>
    <w:rsid w:val="003467EB"/>
    <w:rsid w:val="00346A07"/>
    <w:rsid w:val="00346B24"/>
    <w:rsid w:val="0034765E"/>
    <w:rsid w:val="0034773C"/>
    <w:rsid w:val="00347D05"/>
    <w:rsid w:val="00347EE8"/>
    <w:rsid w:val="00350007"/>
    <w:rsid w:val="003501F5"/>
    <w:rsid w:val="00350522"/>
    <w:rsid w:val="00350AE8"/>
    <w:rsid w:val="00350F7D"/>
    <w:rsid w:val="003512E2"/>
    <w:rsid w:val="0035156C"/>
    <w:rsid w:val="003516F2"/>
    <w:rsid w:val="0035172E"/>
    <w:rsid w:val="003518E6"/>
    <w:rsid w:val="00351A44"/>
    <w:rsid w:val="00351BCE"/>
    <w:rsid w:val="00351D87"/>
    <w:rsid w:val="00351F89"/>
    <w:rsid w:val="00352067"/>
    <w:rsid w:val="0035240E"/>
    <w:rsid w:val="00352DB4"/>
    <w:rsid w:val="003532E1"/>
    <w:rsid w:val="0035392B"/>
    <w:rsid w:val="00353E28"/>
    <w:rsid w:val="0035441D"/>
    <w:rsid w:val="00354C43"/>
    <w:rsid w:val="003557E6"/>
    <w:rsid w:val="00355B8E"/>
    <w:rsid w:val="00355D4A"/>
    <w:rsid w:val="00356366"/>
    <w:rsid w:val="003563D6"/>
    <w:rsid w:val="003564CA"/>
    <w:rsid w:val="00356A47"/>
    <w:rsid w:val="0035794E"/>
    <w:rsid w:val="00357D14"/>
    <w:rsid w:val="0036023D"/>
    <w:rsid w:val="0036037E"/>
    <w:rsid w:val="003603B3"/>
    <w:rsid w:val="00360E3E"/>
    <w:rsid w:val="00360FB8"/>
    <w:rsid w:val="00360FC4"/>
    <w:rsid w:val="003615A7"/>
    <w:rsid w:val="00361A21"/>
    <w:rsid w:val="00361E3E"/>
    <w:rsid w:val="00362B2F"/>
    <w:rsid w:val="003632A0"/>
    <w:rsid w:val="00363394"/>
    <w:rsid w:val="0036341A"/>
    <w:rsid w:val="003637F2"/>
    <w:rsid w:val="003638CB"/>
    <w:rsid w:val="00363EB5"/>
    <w:rsid w:val="00363F87"/>
    <w:rsid w:val="003642C5"/>
    <w:rsid w:val="00364398"/>
    <w:rsid w:val="003643EB"/>
    <w:rsid w:val="0036444A"/>
    <w:rsid w:val="00364603"/>
    <w:rsid w:val="00364908"/>
    <w:rsid w:val="00364B26"/>
    <w:rsid w:val="00364BC7"/>
    <w:rsid w:val="00364D23"/>
    <w:rsid w:val="003657DA"/>
    <w:rsid w:val="00365857"/>
    <w:rsid w:val="00366130"/>
    <w:rsid w:val="00366791"/>
    <w:rsid w:val="00366896"/>
    <w:rsid w:val="003669FE"/>
    <w:rsid w:val="00366F2A"/>
    <w:rsid w:val="00366F39"/>
    <w:rsid w:val="00367BC1"/>
    <w:rsid w:val="00367C35"/>
    <w:rsid w:val="0037031F"/>
    <w:rsid w:val="003704FC"/>
    <w:rsid w:val="00370828"/>
    <w:rsid w:val="0037089B"/>
    <w:rsid w:val="00370D33"/>
    <w:rsid w:val="00370FDB"/>
    <w:rsid w:val="003712DC"/>
    <w:rsid w:val="00371708"/>
    <w:rsid w:val="00371B96"/>
    <w:rsid w:val="00371C79"/>
    <w:rsid w:val="00371CE5"/>
    <w:rsid w:val="00371E04"/>
    <w:rsid w:val="00371EFC"/>
    <w:rsid w:val="003723F3"/>
    <w:rsid w:val="00372722"/>
    <w:rsid w:val="00372806"/>
    <w:rsid w:val="00372949"/>
    <w:rsid w:val="00372D2B"/>
    <w:rsid w:val="003730F9"/>
    <w:rsid w:val="00373135"/>
    <w:rsid w:val="00373147"/>
    <w:rsid w:val="003732C6"/>
    <w:rsid w:val="00373343"/>
    <w:rsid w:val="00373B0B"/>
    <w:rsid w:val="00373BD0"/>
    <w:rsid w:val="00373C4D"/>
    <w:rsid w:val="00373C5A"/>
    <w:rsid w:val="0037403F"/>
    <w:rsid w:val="003745BC"/>
    <w:rsid w:val="00374613"/>
    <w:rsid w:val="00374762"/>
    <w:rsid w:val="003749AE"/>
    <w:rsid w:val="00374D87"/>
    <w:rsid w:val="00374F91"/>
    <w:rsid w:val="00375008"/>
    <w:rsid w:val="0037511E"/>
    <w:rsid w:val="003751FB"/>
    <w:rsid w:val="00375D11"/>
    <w:rsid w:val="003763A5"/>
    <w:rsid w:val="00376EDF"/>
    <w:rsid w:val="00376FB6"/>
    <w:rsid w:val="003776D2"/>
    <w:rsid w:val="00377914"/>
    <w:rsid w:val="00377F4D"/>
    <w:rsid w:val="0038003F"/>
    <w:rsid w:val="0038014C"/>
    <w:rsid w:val="00380784"/>
    <w:rsid w:val="00380F61"/>
    <w:rsid w:val="00380F97"/>
    <w:rsid w:val="0038108D"/>
    <w:rsid w:val="00381809"/>
    <w:rsid w:val="00381827"/>
    <w:rsid w:val="003822A3"/>
    <w:rsid w:val="00382815"/>
    <w:rsid w:val="00382831"/>
    <w:rsid w:val="00382859"/>
    <w:rsid w:val="003830CB"/>
    <w:rsid w:val="00383198"/>
    <w:rsid w:val="0038324A"/>
    <w:rsid w:val="003833BD"/>
    <w:rsid w:val="00383460"/>
    <w:rsid w:val="003835CB"/>
    <w:rsid w:val="00383E70"/>
    <w:rsid w:val="003844B0"/>
    <w:rsid w:val="00384696"/>
    <w:rsid w:val="003847FF"/>
    <w:rsid w:val="003848C4"/>
    <w:rsid w:val="00385021"/>
    <w:rsid w:val="0038540D"/>
    <w:rsid w:val="00385A12"/>
    <w:rsid w:val="00385D95"/>
    <w:rsid w:val="00385F54"/>
    <w:rsid w:val="00386121"/>
    <w:rsid w:val="003863C4"/>
    <w:rsid w:val="003864A8"/>
    <w:rsid w:val="00386967"/>
    <w:rsid w:val="003869FF"/>
    <w:rsid w:val="003873FE"/>
    <w:rsid w:val="00387446"/>
    <w:rsid w:val="00387543"/>
    <w:rsid w:val="00387556"/>
    <w:rsid w:val="00387A9D"/>
    <w:rsid w:val="00387CFA"/>
    <w:rsid w:val="00387FFC"/>
    <w:rsid w:val="003904F4"/>
    <w:rsid w:val="0039059B"/>
    <w:rsid w:val="00390645"/>
    <w:rsid w:val="003906BF"/>
    <w:rsid w:val="00390A55"/>
    <w:rsid w:val="00390BA3"/>
    <w:rsid w:val="00390C05"/>
    <w:rsid w:val="00390FCA"/>
    <w:rsid w:val="00391081"/>
    <w:rsid w:val="003910EC"/>
    <w:rsid w:val="0039151F"/>
    <w:rsid w:val="00391996"/>
    <w:rsid w:val="00392872"/>
    <w:rsid w:val="00392C32"/>
    <w:rsid w:val="00392F9E"/>
    <w:rsid w:val="00393346"/>
    <w:rsid w:val="003938D2"/>
    <w:rsid w:val="003939D8"/>
    <w:rsid w:val="00393B02"/>
    <w:rsid w:val="00393C1A"/>
    <w:rsid w:val="00393D38"/>
    <w:rsid w:val="00393FFD"/>
    <w:rsid w:val="003942BD"/>
    <w:rsid w:val="00394751"/>
    <w:rsid w:val="00394780"/>
    <w:rsid w:val="00394852"/>
    <w:rsid w:val="00394D79"/>
    <w:rsid w:val="00394FBE"/>
    <w:rsid w:val="00395076"/>
    <w:rsid w:val="00395A7C"/>
    <w:rsid w:val="00395E2D"/>
    <w:rsid w:val="00395FB5"/>
    <w:rsid w:val="00395FD3"/>
    <w:rsid w:val="003963EF"/>
    <w:rsid w:val="00396577"/>
    <w:rsid w:val="00396B3F"/>
    <w:rsid w:val="00396DD6"/>
    <w:rsid w:val="00396DFB"/>
    <w:rsid w:val="003970CA"/>
    <w:rsid w:val="00397159"/>
    <w:rsid w:val="003975A9"/>
    <w:rsid w:val="00397951"/>
    <w:rsid w:val="00397AF8"/>
    <w:rsid w:val="003A010F"/>
    <w:rsid w:val="003A025C"/>
    <w:rsid w:val="003A0273"/>
    <w:rsid w:val="003A030A"/>
    <w:rsid w:val="003A07EC"/>
    <w:rsid w:val="003A0951"/>
    <w:rsid w:val="003A0C7C"/>
    <w:rsid w:val="003A0C91"/>
    <w:rsid w:val="003A0D02"/>
    <w:rsid w:val="003A0D05"/>
    <w:rsid w:val="003A0E73"/>
    <w:rsid w:val="003A115A"/>
    <w:rsid w:val="003A1959"/>
    <w:rsid w:val="003A1C09"/>
    <w:rsid w:val="003A1FF4"/>
    <w:rsid w:val="003A20BC"/>
    <w:rsid w:val="003A2156"/>
    <w:rsid w:val="003A216C"/>
    <w:rsid w:val="003A2BB4"/>
    <w:rsid w:val="003A3264"/>
    <w:rsid w:val="003A3337"/>
    <w:rsid w:val="003A3380"/>
    <w:rsid w:val="003A33D2"/>
    <w:rsid w:val="003A33DD"/>
    <w:rsid w:val="003A37AD"/>
    <w:rsid w:val="003A3A59"/>
    <w:rsid w:val="003A3AB9"/>
    <w:rsid w:val="003A3B1B"/>
    <w:rsid w:val="003A4066"/>
    <w:rsid w:val="003A417D"/>
    <w:rsid w:val="003A4183"/>
    <w:rsid w:val="003A4617"/>
    <w:rsid w:val="003A4618"/>
    <w:rsid w:val="003A4941"/>
    <w:rsid w:val="003A49CD"/>
    <w:rsid w:val="003A4B74"/>
    <w:rsid w:val="003A4CF6"/>
    <w:rsid w:val="003A4EB3"/>
    <w:rsid w:val="003A52DE"/>
    <w:rsid w:val="003A56F0"/>
    <w:rsid w:val="003A57E5"/>
    <w:rsid w:val="003A5941"/>
    <w:rsid w:val="003A5C47"/>
    <w:rsid w:val="003A5DA1"/>
    <w:rsid w:val="003A6711"/>
    <w:rsid w:val="003A6EEA"/>
    <w:rsid w:val="003A703A"/>
    <w:rsid w:val="003A7140"/>
    <w:rsid w:val="003A74C0"/>
    <w:rsid w:val="003A752E"/>
    <w:rsid w:val="003A7803"/>
    <w:rsid w:val="003A780E"/>
    <w:rsid w:val="003A7C4D"/>
    <w:rsid w:val="003A7DD3"/>
    <w:rsid w:val="003B022E"/>
    <w:rsid w:val="003B0726"/>
    <w:rsid w:val="003B093A"/>
    <w:rsid w:val="003B1307"/>
    <w:rsid w:val="003B14E8"/>
    <w:rsid w:val="003B18D0"/>
    <w:rsid w:val="003B1AE7"/>
    <w:rsid w:val="003B1D1A"/>
    <w:rsid w:val="003B1F06"/>
    <w:rsid w:val="003B2382"/>
    <w:rsid w:val="003B25EB"/>
    <w:rsid w:val="003B2603"/>
    <w:rsid w:val="003B2981"/>
    <w:rsid w:val="003B2E5D"/>
    <w:rsid w:val="003B3A36"/>
    <w:rsid w:val="003B3B7E"/>
    <w:rsid w:val="003B3DA6"/>
    <w:rsid w:val="003B3DE1"/>
    <w:rsid w:val="003B4528"/>
    <w:rsid w:val="003B561C"/>
    <w:rsid w:val="003B61DD"/>
    <w:rsid w:val="003B633C"/>
    <w:rsid w:val="003B6A00"/>
    <w:rsid w:val="003B6B9C"/>
    <w:rsid w:val="003B6BFF"/>
    <w:rsid w:val="003B6EFE"/>
    <w:rsid w:val="003B7024"/>
    <w:rsid w:val="003B7100"/>
    <w:rsid w:val="003B72EC"/>
    <w:rsid w:val="003B79E2"/>
    <w:rsid w:val="003C0012"/>
    <w:rsid w:val="003C0140"/>
    <w:rsid w:val="003C0967"/>
    <w:rsid w:val="003C0B4B"/>
    <w:rsid w:val="003C1700"/>
    <w:rsid w:val="003C18A9"/>
    <w:rsid w:val="003C20DB"/>
    <w:rsid w:val="003C20F7"/>
    <w:rsid w:val="003C264F"/>
    <w:rsid w:val="003C2B30"/>
    <w:rsid w:val="003C2B52"/>
    <w:rsid w:val="003C2CEC"/>
    <w:rsid w:val="003C35B3"/>
    <w:rsid w:val="003C3BD9"/>
    <w:rsid w:val="003C3D16"/>
    <w:rsid w:val="003C3D5D"/>
    <w:rsid w:val="003C402C"/>
    <w:rsid w:val="003C4578"/>
    <w:rsid w:val="003C45A5"/>
    <w:rsid w:val="003C45BF"/>
    <w:rsid w:val="003C4D5E"/>
    <w:rsid w:val="003C503A"/>
    <w:rsid w:val="003C50B4"/>
    <w:rsid w:val="003C51A0"/>
    <w:rsid w:val="003C51EF"/>
    <w:rsid w:val="003C51F1"/>
    <w:rsid w:val="003C538A"/>
    <w:rsid w:val="003C5469"/>
    <w:rsid w:val="003C5E39"/>
    <w:rsid w:val="003C5F18"/>
    <w:rsid w:val="003C6146"/>
    <w:rsid w:val="003C6B01"/>
    <w:rsid w:val="003C6B48"/>
    <w:rsid w:val="003C6E35"/>
    <w:rsid w:val="003C6E9F"/>
    <w:rsid w:val="003C6EDA"/>
    <w:rsid w:val="003C7187"/>
    <w:rsid w:val="003C718B"/>
    <w:rsid w:val="003C71F5"/>
    <w:rsid w:val="003C7893"/>
    <w:rsid w:val="003C7D0A"/>
    <w:rsid w:val="003D0681"/>
    <w:rsid w:val="003D08C5"/>
    <w:rsid w:val="003D0ABA"/>
    <w:rsid w:val="003D0F7D"/>
    <w:rsid w:val="003D0F9F"/>
    <w:rsid w:val="003D10D8"/>
    <w:rsid w:val="003D114A"/>
    <w:rsid w:val="003D128B"/>
    <w:rsid w:val="003D1A35"/>
    <w:rsid w:val="003D1D4D"/>
    <w:rsid w:val="003D2444"/>
    <w:rsid w:val="003D28BF"/>
    <w:rsid w:val="003D2B62"/>
    <w:rsid w:val="003D2C41"/>
    <w:rsid w:val="003D3338"/>
    <w:rsid w:val="003D480D"/>
    <w:rsid w:val="003D4C68"/>
    <w:rsid w:val="003D544F"/>
    <w:rsid w:val="003D58D9"/>
    <w:rsid w:val="003D5BFF"/>
    <w:rsid w:val="003D5CC7"/>
    <w:rsid w:val="003D5FD3"/>
    <w:rsid w:val="003D6775"/>
    <w:rsid w:val="003D6CE2"/>
    <w:rsid w:val="003D6CE6"/>
    <w:rsid w:val="003D6FCF"/>
    <w:rsid w:val="003D7068"/>
    <w:rsid w:val="003D79F9"/>
    <w:rsid w:val="003D7BAE"/>
    <w:rsid w:val="003E0075"/>
    <w:rsid w:val="003E078E"/>
    <w:rsid w:val="003E0AC7"/>
    <w:rsid w:val="003E0D0C"/>
    <w:rsid w:val="003E0F02"/>
    <w:rsid w:val="003E114D"/>
    <w:rsid w:val="003E1274"/>
    <w:rsid w:val="003E1276"/>
    <w:rsid w:val="003E12A9"/>
    <w:rsid w:val="003E16E2"/>
    <w:rsid w:val="003E1717"/>
    <w:rsid w:val="003E174A"/>
    <w:rsid w:val="003E188B"/>
    <w:rsid w:val="003E1BD4"/>
    <w:rsid w:val="003E1DC1"/>
    <w:rsid w:val="003E1E4E"/>
    <w:rsid w:val="003E2234"/>
    <w:rsid w:val="003E224D"/>
    <w:rsid w:val="003E231D"/>
    <w:rsid w:val="003E2AD8"/>
    <w:rsid w:val="003E42CC"/>
    <w:rsid w:val="003E4850"/>
    <w:rsid w:val="003E4C82"/>
    <w:rsid w:val="003E4DD8"/>
    <w:rsid w:val="003E4DF4"/>
    <w:rsid w:val="003E4F68"/>
    <w:rsid w:val="003E5171"/>
    <w:rsid w:val="003E5258"/>
    <w:rsid w:val="003E52BA"/>
    <w:rsid w:val="003E5548"/>
    <w:rsid w:val="003E55E4"/>
    <w:rsid w:val="003E5F1C"/>
    <w:rsid w:val="003E63ED"/>
    <w:rsid w:val="003E7570"/>
    <w:rsid w:val="003E7774"/>
    <w:rsid w:val="003F0039"/>
    <w:rsid w:val="003F062F"/>
    <w:rsid w:val="003F0BFC"/>
    <w:rsid w:val="003F120C"/>
    <w:rsid w:val="003F13DA"/>
    <w:rsid w:val="003F15C7"/>
    <w:rsid w:val="003F1641"/>
    <w:rsid w:val="003F1CA9"/>
    <w:rsid w:val="003F20B3"/>
    <w:rsid w:val="003F23CE"/>
    <w:rsid w:val="003F2657"/>
    <w:rsid w:val="003F2975"/>
    <w:rsid w:val="003F29C1"/>
    <w:rsid w:val="003F2C42"/>
    <w:rsid w:val="003F3566"/>
    <w:rsid w:val="003F3A1E"/>
    <w:rsid w:val="003F3A65"/>
    <w:rsid w:val="003F3BCD"/>
    <w:rsid w:val="003F3D8F"/>
    <w:rsid w:val="003F4E66"/>
    <w:rsid w:val="003F5091"/>
    <w:rsid w:val="003F5205"/>
    <w:rsid w:val="003F520F"/>
    <w:rsid w:val="003F527A"/>
    <w:rsid w:val="003F54B0"/>
    <w:rsid w:val="003F57DB"/>
    <w:rsid w:val="003F5C36"/>
    <w:rsid w:val="003F5C7B"/>
    <w:rsid w:val="003F5CC0"/>
    <w:rsid w:val="003F5E80"/>
    <w:rsid w:val="003F6191"/>
    <w:rsid w:val="003F6850"/>
    <w:rsid w:val="003F6ED7"/>
    <w:rsid w:val="003F6F8C"/>
    <w:rsid w:val="003F70A6"/>
    <w:rsid w:val="003F72E1"/>
    <w:rsid w:val="003F7B94"/>
    <w:rsid w:val="004008E1"/>
    <w:rsid w:val="004009A3"/>
    <w:rsid w:val="004011C8"/>
    <w:rsid w:val="00401204"/>
    <w:rsid w:val="00401285"/>
    <w:rsid w:val="004017D3"/>
    <w:rsid w:val="00401AF2"/>
    <w:rsid w:val="00401B8E"/>
    <w:rsid w:val="00401C27"/>
    <w:rsid w:val="00401D2E"/>
    <w:rsid w:val="004024EA"/>
    <w:rsid w:val="00402842"/>
    <w:rsid w:val="004028D9"/>
    <w:rsid w:val="0040294B"/>
    <w:rsid w:val="004029C3"/>
    <w:rsid w:val="004029CC"/>
    <w:rsid w:val="00402AAD"/>
    <w:rsid w:val="00402AC8"/>
    <w:rsid w:val="00402F1F"/>
    <w:rsid w:val="004030DD"/>
    <w:rsid w:val="004034A7"/>
    <w:rsid w:val="0040350C"/>
    <w:rsid w:val="00403754"/>
    <w:rsid w:val="004038CE"/>
    <w:rsid w:val="00403E0C"/>
    <w:rsid w:val="00404371"/>
    <w:rsid w:val="0040482E"/>
    <w:rsid w:val="00405121"/>
    <w:rsid w:val="00405284"/>
    <w:rsid w:val="0040540D"/>
    <w:rsid w:val="00405643"/>
    <w:rsid w:val="0040591B"/>
    <w:rsid w:val="00405ACF"/>
    <w:rsid w:val="00405C35"/>
    <w:rsid w:val="00405CBE"/>
    <w:rsid w:val="00405E65"/>
    <w:rsid w:val="0040621B"/>
    <w:rsid w:val="00406553"/>
    <w:rsid w:val="004065C3"/>
    <w:rsid w:val="0040689F"/>
    <w:rsid w:val="00406A32"/>
    <w:rsid w:val="00406ABA"/>
    <w:rsid w:val="004072E9"/>
    <w:rsid w:val="0040741C"/>
    <w:rsid w:val="00407600"/>
    <w:rsid w:val="00407688"/>
    <w:rsid w:val="00407ACE"/>
    <w:rsid w:val="00407F30"/>
    <w:rsid w:val="004106CF"/>
    <w:rsid w:val="004108AC"/>
    <w:rsid w:val="00410944"/>
    <w:rsid w:val="00410CB8"/>
    <w:rsid w:val="00411033"/>
    <w:rsid w:val="0041159A"/>
    <w:rsid w:val="004117AF"/>
    <w:rsid w:val="004119B0"/>
    <w:rsid w:val="004119CF"/>
    <w:rsid w:val="00411A17"/>
    <w:rsid w:val="00411EEC"/>
    <w:rsid w:val="0041212A"/>
    <w:rsid w:val="00412309"/>
    <w:rsid w:val="00412351"/>
    <w:rsid w:val="004124D8"/>
    <w:rsid w:val="00412F65"/>
    <w:rsid w:val="00412F7C"/>
    <w:rsid w:val="00413465"/>
    <w:rsid w:val="004136E6"/>
    <w:rsid w:val="0041395D"/>
    <w:rsid w:val="004139D0"/>
    <w:rsid w:val="00413A13"/>
    <w:rsid w:val="00413C8A"/>
    <w:rsid w:val="00413DB7"/>
    <w:rsid w:val="00414315"/>
    <w:rsid w:val="004147CB"/>
    <w:rsid w:val="00414850"/>
    <w:rsid w:val="00414B40"/>
    <w:rsid w:val="004159C8"/>
    <w:rsid w:val="00415A64"/>
    <w:rsid w:val="00416290"/>
    <w:rsid w:val="00416693"/>
    <w:rsid w:val="0041686A"/>
    <w:rsid w:val="00416A49"/>
    <w:rsid w:val="00416DE2"/>
    <w:rsid w:val="00417139"/>
    <w:rsid w:val="0041727C"/>
    <w:rsid w:val="0041753F"/>
    <w:rsid w:val="00417C3D"/>
    <w:rsid w:val="00417F6F"/>
    <w:rsid w:val="004207D0"/>
    <w:rsid w:val="00420C44"/>
    <w:rsid w:val="00420C71"/>
    <w:rsid w:val="00420D7E"/>
    <w:rsid w:val="00421024"/>
    <w:rsid w:val="00421241"/>
    <w:rsid w:val="004213ED"/>
    <w:rsid w:val="00421668"/>
    <w:rsid w:val="004218CD"/>
    <w:rsid w:val="00421C5C"/>
    <w:rsid w:val="00421F2D"/>
    <w:rsid w:val="00421F40"/>
    <w:rsid w:val="00422712"/>
    <w:rsid w:val="00422843"/>
    <w:rsid w:val="00423296"/>
    <w:rsid w:val="004239D5"/>
    <w:rsid w:val="00423B34"/>
    <w:rsid w:val="00424204"/>
    <w:rsid w:val="0042439B"/>
    <w:rsid w:val="00424686"/>
    <w:rsid w:val="00424715"/>
    <w:rsid w:val="0042483F"/>
    <w:rsid w:val="004249BC"/>
    <w:rsid w:val="00424C7F"/>
    <w:rsid w:val="0042573A"/>
    <w:rsid w:val="00425934"/>
    <w:rsid w:val="004259B0"/>
    <w:rsid w:val="004259BD"/>
    <w:rsid w:val="00425BCC"/>
    <w:rsid w:val="0042603A"/>
    <w:rsid w:val="004260E5"/>
    <w:rsid w:val="004264A3"/>
    <w:rsid w:val="004265DF"/>
    <w:rsid w:val="00426FAF"/>
    <w:rsid w:val="0042757F"/>
    <w:rsid w:val="00427666"/>
    <w:rsid w:val="00430159"/>
    <w:rsid w:val="004302FE"/>
    <w:rsid w:val="0043049E"/>
    <w:rsid w:val="00430623"/>
    <w:rsid w:val="00430809"/>
    <w:rsid w:val="00430BDA"/>
    <w:rsid w:val="00430C38"/>
    <w:rsid w:val="00430E9E"/>
    <w:rsid w:val="0043102C"/>
    <w:rsid w:val="0043110C"/>
    <w:rsid w:val="00431171"/>
    <w:rsid w:val="004311A4"/>
    <w:rsid w:val="0043124C"/>
    <w:rsid w:val="00431272"/>
    <w:rsid w:val="004312ED"/>
    <w:rsid w:val="004317AE"/>
    <w:rsid w:val="004317D7"/>
    <w:rsid w:val="004319F6"/>
    <w:rsid w:val="00431B38"/>
    <w:rsid w:val="00431C0E"/>
    <w:rsid w:val="00432463"/>
    <w:rsid w:val="00432720"/>
    <w:rsid w:val="00432D0C"/>
    <w:rsid w:val="00432DD0"/>
    <w:rsid w:val="00433211"/>
    <w:rsid w:val="004335B4"/>
    <w:rsid w:val="00433A2A"/>
    <w:rsid w:val="0043426B"/>
    <w:rsid w:val="0043449D"/>
    <w:rsid w:val="00434AB5"/>
    <w:rsid w:val="00434C02"/>
    <w:rsid w:val="00434E67"/>
    <w:rsid w:val="00434F66"/>
    <w:rsid w:val="004355EF"/>
    <w:rsid w:val="0043586E"/>
    <w:rsid w:val="00435A26"/>
    <w:rsid w:val="00435CE5"/>
    <w:rsid w:val="00435E0B"/>
    <w:rsid w:val="004369C4"/>
    <w:rsid w:val="00436BE9"/>
    <w:rsid w:val="00437090"/>
    <w:rsid w:val="0043733C"/>
    <w:rsid w:val="00437520"/>
    <w:rsid w:val="00437808"/>
    <w:rsid w:val="00437D01"/>
    <w:rsid w:val="00437D6C"/>
    <w:rsid w:val="00437D76"/>
    <w:rsid w:val="004407B0"/>
    <w:rsid w:val="0044086B"/>
    <w:rsid w:val="00440AF9"/>
    <w:rsid w:val="00440B14"/>
    <w:rsid w:val="00440DBD"/>
    <w:rsid w:val="00440E69"/>
    <w:rsid w:val="00441071"/>
    <w:rsid w:val="004410E8"/>
    <w:rsid w:val="00441101"/>
    <w:rsid w:val="004412E0"/>
    <w:rsid w:val="004413C2"/>
    <w:rsid w:val="004413DC"/>
    <w:rsid w:val="00441422"/>
    <w:rsid w:val="00441440"/>
    <w:rsid w:val="00441489"/>
    <w:rsid w:val="004414AF"/>
    <w:rsid w:val="00441744"/>
    <w:rsid w:val="00441CD4"/>
    <w:rsid w:val="0044200C"/>
    <w:rsid w:val="00442190"/>
    <w:rsid w:val="004422DE"/>
    <w:rsid w:val="0044277A"/>
    <w:rsid w:val="00442C06"/>
    <w:rsid w:val="00442C6E"/>
    <w:rsid w:val="00442E8D"/>
    <w:rsid w:val="00442FBA"/>
    <w:rsid w:val="00443072"/>
    <w:rsid w:val="0044310B"/>
    <w:rsid w:val="0044340A"/>
    <w:rsid w:val="004435DF"/>
    <w:rsid w:val="004435E1"/>
    <w:rsid w:val="004437FB"/>
    <w:rsid w:val="00443B64"/>
    <w:rsid w:val="00443C0C"/>
    <w:rsid w:val="00444000"/>
    <w:rsid w:val="004443BB"/>
    <w:rsid w:val="004444D1"/>
    <w:rsid w:val="00444608"/>
    <w:rsid w:val="00444F49"/>
    <w:rsid w:val="004450A7"/>
    <w:rsid w:val="004450FD"/>
    <w:rsid w:val="00445164"/>
    <w:rsid w:val="0044548F"/>
    <w:rsid w:val="00445768"/>
    <w:rsid w:val="0044607E"/>
    <w:rsid w:val="00446B12"/>
    <w:rsid w:val="00446C1F"/>
    <w:rsid w:val="00447208"/>
    <w:rsid w:val="004475DE"/>
    <w:rsid w:val="00447605"/>
    <w:rsid w:val="00447766"/>
    <w:rsid w:val="00447B06"/>
    <w:rsid w:val="00447FA9"/>
    <w:rsid w:val="00447FD7"/>
    <w:rsid w:val="00450019"/>
    <w:rsid w:val="00450059"/>
    <w:rsid w:val="00450249"/>
    <w:rsid w:val="0045050C"/>
    <w:rsid w:val="004506F4"/>
    <w:rsid w:val="00450B29"/>
    <w:rsid w:val="00450FC3"/>
    <w:rsid w:val="00451229"/>
    <w:rsid w:val="0045187B"/>
    <w:rsid w:val="004518E6"/>
    <w:rsid w:val="00451A6D"/>
    <w:rsid w:val="0045254C"/>
    <w:rsid w:val="00452581"/>
    <w:rsid w:val="00452976"/>
    <w:rsid w:val="00452D22"/>
    <w:rsid w:val="0045355E"/>
    <w:rsid w:val="00453560"/>
    <w:rsid w:val="00453A54"/>
    <w:rsid w:val="00453B89"/>
    <w:rsid w:val="00453E4F"/>
    <w:rsid w:val="00453F6E"/>
    <w:rsid w:val="004540E3"/>
    <w:rsid w:val="00454309"/>
    <w:rsid w:val="004546B7"/>
    <w:rsid w:val="00454775"/>
    <w:rsid w:val="00454851"/>
    <w:rsid w:val="00454C7E"/>
    <w:rsid w:val="00454DBF"/>
    <w:rsid w:val="00455115"/>
    <w:rsid w:val="00455359"/>
    <w:rsid w:val="004555C0"/>
    <w:rsid w:val="004561C9"/>
    <w:rsid w:val="0045623F"/>
    <w:rsid w:val="004563AA"/>
    <w:rsid w:val="0045648D"/>
    <w:rsid w:val="00456581"/>
    <w:rsid w:val="00456B70"/>
    <w:rsid w:val="00456F62"/>
    <w:rsid w:val="00457061"/>
    <w:rsid w:val="004575E6"/>
    <w:rsid w:val="0045794C"/>
    <w:rsid w:val="004606D1"/>
    <w:rsid w:val="004609C6"/>
    <w:rsid w:val="00460C91"/>
    <w:rsid w:val="0046109B"/>
    <w:rsid w:val="004615A4"/>
    <w:rsid w:val="00461879"/>
    <w:rsid w:val="00461B4B"/>
    <w:rsid w:val="0046281C"/>
    <w:rsid w:val="00463050"/>
    <w:rsid w:val="00463494"/>
    <w:rsid w:val="00463580"/>
    <w:rsid w:val="0046390C"/>
    <w:rsid w:val="00464044"/>
    <w:rsid w:val="00464119"/>
    <w:rsid w:val="004641C5"/>
    <w:rsid w:val="004647A6"/>
    <w:rsid w:val="00464D09"/>
    <w:rsid w:val="00464EE6"/>
    <w:rsid w:val="004652EE"/>
    <w:rsid w:val="00465397"/>
    <w:rsid w:val="004653B2"/>
    <w:rsid w:val="004655FA"/>
    <w:rsid w:val="00465EF2"/>
    <w:rsid w:val="004660EE"/>
    <w:rsid w:val="00466369"/>
    <w:rsid w:val="00466CC3"/>
    <w:rsid w:val="00466D15"/>
    <w:rsid w:val="00466E3D"/>
    <w:rsid w:val="004670FF"/>
    <w:rsid w:val="00467106"/>
    <w:rsid w:val="00467276"/>
    <w:rsid w:val="004673E1"/>
    <w:rsid w:val="004679B3"/>
    <w:rsid w:val="004679DE"/>
    <w:rsid w:val="00467B1C"/>
    <w:rsid w:val="00470465"/>
    <w:rsid w:val="0047046E"/>
    <w:rsid w:val="004707CF"/>
    <w:rsid w:val="00470CF2"/>
    <w:rsid w:val="004713F0"/>
    <w:rsid w:val="0047150B"/>
    <w:rsid w:val="00471616"/>
    <w:rsid w:val="004719F7"/>
    <w:rsid w:val="00471CDD"/>
    <w:rsid w:val="00471FAB"/>
    <w:rsid w:val="004720AB"/>
    <w:rsid w:val="0047270A"/>
    <w:rsid w:val="00472B44"/>
    <w:rsid w:val="00472CDE"/>
    <w:rsid w:val="00472F89"/>
    <w:rsid w:val="004731A7"/>
    <w:rsid w:val="004734F8"/>
    <w:rsid w:val="00473A1C"/>
    <w:rsid w:val="00473E99"/>
    <w:rsid w:val="004743A2"/>
    <w:rsid w:val="00474816"/>
    <w:rsid w:val="00474956"/>
    <w:rsid w:val="00474BBD"/>
    <w:rsid w:val="00474D1A"/>
    <w:rsid w:val="00474FAF"/>
    <w:rsid w:val="0047501C"/>
    <w:rsid w:val="00475280"/>
    <w:rsid w:val="0047535F"/>
    <w:rsid w:val="00475469"/>
    <w:rsid w:val="0047548C"/>
    <w:rsid w:val="0047559C"/>
    <w:rsid w:val="004756D9"/>
    <w:rsid w:val="00475CF5"/>
    <w:rsid w:val="004760A2"/>
    <w:rsid w:val="004762DF"/>
    <w:rsid w:val="0047657B"/>
    <w:rsid w:val="004765CE"/>
    <w:rsid w:val="0047671D"/>
    <w:rsid w:val="00476847"/>
    <w:rsid w:val="00476940"/>
    <w:rsid w:val="00476ACA"/>
    <w:rsid w:val="00476B89"/>
    <w:rsid w:val="00476F5C"/>
    <w:rsid w:val="004770C0"/>
    <w:rsid w:val="00477917"/>
    <w:rsid w:val="00477A8B"/>
    <w:rsid w:val="00477BCE"/>
    <w:rsid w:val="00477CB0"/>
    <w:rsid w:val="00477EDE"/>
    <w:rsid w:val="00477FEA"/>
    <w:rsid w:val="004800F1"/>
    <w:rsid w:val="0048012A"/>
    <w:rsid w:val="004807A3"/>
    <w:rsid w:val="004808A5"/>
    <w:rsid w:val="00480E04"/>
    <w:rsid w:val="00480E12"/>
    <w:rsid w:val="004811DB"/>
    <w:rsid w:val="0048148A"/>
    <w:rsid w:val="0048160F"/>
    <w:rsid w:val="00481AFE"/>
    <w:rsid w:val="00481C81"/>
    <w:rsid w:val="00481D55"/>
    <w:rsid w:val="00481E9B"/>
    <w:rsid w:val="004821EB"/>
    <w:rsid w:val="0048227F"/>
    <w:rsid w:val="00482359"/>
    <w:rsid w:val="0048243C"/>
    <w:rsid w:val="004824CE"/>
    <w:rsid w:val="00482634"/>
    <w:rsid w:val="004826D5"/>
    <w:rsid w:val="00482CAE"/>
    <w:rsid w:val="00482D4A"/>
    <w:rsid w:val="00482EF0"/>
    <w:rsid w:val="0048305E"/>
    <w:rsid w:val="004831F4"/>
    <w:rsid w:val="00483203"/>
    <w:rsid w:val="00483317"/>
    <w:rsid w:val="004834B0"/>
    <w:rsid w:val="00483F62"/>
    <w:rsid w:val="004842C9"/>
    <w:rsid w:val="004844FD"/>
    <w:rsid w:val="00484652"/>
    <w:rsid w:val="00484732"/>
    <w:rsid w:val="00484806"/>
    <w:rsid w:val="00485AD1"/>
    <w:rsid w:val="00485F78"/>
    <w:rsid w:val="004863C4"/>
    <w:rsid w:val="00486AE8"/>
    <w:rsid w:val="00486B3A"/>
    <w:rsid w:val="00486D65"/>
    <w:rsid w:val="004872AB"/>
    <w:rsid w:val="00487399"/>
    <w:rsid w:val="004875C5"/>
    <w:rsid w:val="0048788F"/>
    <w:rsid w:val="0048792A"/>
    <w:rsid w:val="00487CC9"/>
    <w:rsid w:val="00490265"/>
    <w:rsid w:val="004905E9"/>
    <w:rsid w:val="004907D4"/>
    <w:rsid w:val="00490AF2"/>
    <w:rsid w:val="00490B8F"/>
    <w:rsid w:val="00491330"/>
    <w:rsid w:val="00491371"/>
    <w:rsid w:val="0049183C"/>
    <w:rsid w:val="004919CC"/>
    <w:rsid w:val="00491F99"/>
    <w:rsid w:val="00491FB2"/>
    <w:rsid w:val="00492222"/>
    <w:rsid w:val="004926ED"/>
    <w:rsid w:val="00492723"/>
    <w:rsid w:val="00493A49"/>
    <w:rsid w:val="00493AC9"/>
    <w:rsid w:val="00493D6F"/>
    <w:rsid w:val="00493E25"/>
    <w:rsid w:val="00493E86"/>
    <w:rsid w:val="0049402E"/>
    <w:rsid w:val="004944CE"/>
    <w:rsid w:val="00494524"/>
    <w:rsid w:val="00494807"/>
    <w:rsid w:val="00494888"/>
    <w:rsid w:val="004948A8"/>
    <w:rsid w:val="004949EB"/>
    <w:rsid w:val="00494B2E"/>
    <w:rsid w:val="00494D06"/>
    <w:rsid w:val="00494D49"/>
    <w:rsid w:val="004955EF"/>
    <w:rsid w:val="00495613"/>
    <w:rsid w:val="00495D0D"/>
    <w:rsid w:val="00496049"/>
    <w:rsid w:val="004960F9"/>
    <w:rsid w:val="00496426"/>
    <w:rsid w:val="004966FC"/>
    <w:rsid w:val="004967BD"/>
    <w:rsid w:val="004970CD"/>
    <w:rsid w:val="004970E1"/>
    <w:rsid w:val="004978FF"/>
    <w:rsid w:val="004A0413"/>
    <w:rsid w:val="004A04AF"/>
    <w:rsid w:val="004A0A68"/>
    <w:rsid w:val="004A0F10"/>
    <w:rsid w:val="004A0F89"/>
    <w:rsid w:val="004A121D"/>
    <w:rsid w:val="004A1767"/>
    <w:rsid w:val="004A188D"/>
    <w:rsid w:val="004A2590"/>
    <w:rsid w:val="004A2C1D"/>
    <w:rsid w:val="004A2D75"/>
    <w:rsid w:val="004A2E33"/>
    <w:rsid w:val="004A3276"/>
    <w:rsid w:val="004A32B5"/>
    <w:rsid w:val="004A341F"/>
    <w:rsid w:val="004A34CC"/>
    <w:rsid w:val="004A3518"/>
    <w:rsid w:val="004A363C"/>
    <w:rsid w:val="004A36BD"/>
    <w:rsid w:val="004A3FCA"/>
    <w:rsid w:val="004A403B"/>
    <w:rsid w:val="004A403F"/>
    <w:rsid w:val="004A439F"/>
    <w:rsid w:val="004A4544"/>
    <w:rsid w:val="004A462C"/>
    <w:rsid w:val="004A47A9"/>
    <w:rsid w:val="004A49EF"/>
    <w:rsid w:val="004A4A43"/>
    <w:rsid w:val="004A54A3"/>
    <w:rsid w:val="004A5731"/>
    <w:rsid w:val="004A588B"/>
    <w:rsid w:val="004A58CD"/>
    <w:rsid w:val="004A593D"/>
    <w:rsid w:val="004A61D3"/>
    <w:rsid w:val="004A6226"/>
    <w:rsid w:val="004A63B6"/>
    <w:rsid w:val="004A6443"/>
    <w:rsid w:val="004A6586"/>
    <w:rsid w:val="004A6B40"/>
    <w:rsid w:val="004A6E69"/>
    <w:rsid w:val="004A72E3"/>
    <w:rsid w:val="004A745C"/>
    <w:rsid w:val="004A76A6"/>
    <w:rsid w:val="004A7929"/>
    <w:rsid w:val="004A7983"/>
    <w:rsid w:val="004A7D85"/>
    <w:rsid w:val="004B0005"/>
    <w:rsid w:val="004B063B"/>
    <w:rsid w:val="004B06E9"/>
    <w:rsid w:val="004B07A4"/>
    <w:rsid w:val="004B08C5"/>
    <w:rsid w:val="004B0BC6"/>
    <w:rsid w:val="004B0D3D"/>
    <w:rsid w:val="004B0E06"/>
    <w:rsid w:val="004B10D2"/>
    <w:rsid w:val="004B11D1"/>
    <w:rsid w:val="004B1305"/>
    <w:rsid w:val="004B134E"/>
    <w:rsid w:val="004B14B3"/>
    <w:rsid w:val="004B178A"/>
    <w:rsid w:val="004B18FB"/>
    <w:rsid w:val="004B1B7D"/>
    <w:rsid w:val="004B1EB3"/>
    <w:rsid w:val="004B2225"/>
    <w:rsid w:val="004B2304"/>
    <w:rsid w:val="004B2B45"/>
    <w:rsid w:val="004B2DBB"/>
    <w:rsid w:val="004B2E04"/>
    <w:rsid w:val="004B2EB5"/>
    <w:rsid w:val="004B3550"/>
    <w:rsid w:val="004B36C9"/>
    <w:rsid w:val="004B3C0A"/>
    <w:rsid w:val="004B3F16"/>
    <w:rsid w:val="004B4072"/>
    <w:rsid w:val="004B441E"/>
    <w:rsid w:val="004B44E5"/>
    <w:rsid w:val="004B4546"/>
    <w:rsid w:val="004B4693"/>
    <w:rsid w:val="004B4864"/>
    <w:rsid w:val="004B494F"/>
    <w:rsid w:val="004B4D24"/>
    <w:rsid w:val="004B50B0"/>
    <w:rsid w:val="004B5248"/>
    <w:rsid w:val="004B5848"/>
    <w:rsid w:val="004B5C21"/>
    <w:rsid w:val="004B5CD3"/>
    <w:rsid w:val="004B5E0C"/>
    <w:rsid w:val="004B5E19"/>
    <w:rsid w:val="004B61A5"/>
    <w:rsid w:val="004B66A0"/>
    <w:rsid w:val="004B6713"/>
    <w:rsid w:val="004B675A"/>
    <w:rsid w:val="004B6AA0"/>
    <w:rsid w:val="004B6E58"/>
    <w:rsid w:val="004B72D3"/>
    <w:rsid w:val="004B76F3"/>
    <w:rsid w:val="004B7B5B"/>
    <w:rsid w:val="004B7CA0"/>
    <w:rsid w:val="004B7EB1"/>
    <w:rsid w:val="004B7EDA"/>
    <w:rsid w:val="004C0035"/>
    <w:rsid w:val="004C02C1"/>
    <w:rsid w:val="004C0A0E"/>
    <w:rsid w:val="004C0DD1"/>
    <w:rsid w:val="004C11B5"/>
    <w:rsid w:val="004C1275"/>
    <w:rsid w:val="004C1A47"/>
    <w:rsid w:val="004C1E23"/>
    <w:rsid w:val="004C2196"/>
    <w:rsid w:val="004C242C"/>
    <w:rsid w:val="004C28A9"/>
    <w:rsid w:val="004C2994"/>
    <w:rsid w:val="004C2D30"/>
    <w:rsid w:val="004C301C"/>
    <w:rsid w:val="004C302C"/>
    <w:rsid w:val="004C324F"/>
    <w:rsid w:val="004C3296"/>
    <w:rsid w:val="004C3880"/>
    <w:rsid w:val="004C39D3"/>
    <w:rsid w:val="004C3A3B"/>
    <w:rsid w:val="004C4364"/>
    <w:rsid w:val="004C43D5"/>
    <w:rsid w:val="004C4439"/>
    <w:rsid w:val="004C51AE"/>
    <w:rsid w:val="004C522A"/>
    <w:rsid w:val="004C5284"/>
    <w:rsid w:val="004C5478"/>
    <w:rsid w:val="004C5554"/>
    <w:rsid w:val="004C5C1B"/>
    <w:rsid w:val="004C5DBF"/>
    <w:rsid w:val="004C5F67"/>
    <w:rsid w:val="004C63E6"/>
    <w:rsid w:val="004C65D9"/>
    <w:rsid w:val="004C663E"/>
    <w:rsid w:val="004C6744"/>
    <w:rsid w:val="004C676B"/>
    <w:rsid w:val="004C692C"/>
    <w:rsid w:val="004C69FA"/>
    <w:rsid w:val="004C6C53"/>
    <w:rsid w:val="004C70C1"/>
    <w:rsid w:val="004C7263"/>
    <w:rsid w:val="004C76F2"/>
    <w:rsid w:val="004C7A3C"/>
    <w:rsid w:val="004C7D8C"/>
    <w:rsid w:val="004D0178"/>
    <w:rsid w:val="004D0375"/>
    <w:rsid w:val="004D0387"/>
    <w:rsid w:val="004D0450"/>
    <w:rsid w:val="004D08B2"/>
    <w:rsid w:val="004D0A10"/>
    <w:rsid w:val="004D1111"/>
    <w:rsid w:val="004D11A1"/>
    <w:rsid w:val="004D128F"/>
    <w:rsid w:val="004D1459"/>
    <w:rsid w:val="004D1562"/>
    <w:rsid w:val="004D177E"/>
    <w:rsid w:val="004D19B3"/>
    <w:rsid w:val="004D1D1D"/>
    <w:rsid w:val="004D205E"/>
    <w:rsid w:val="004D2301"/>
    <w:rsid w:val="004D2427"/>
    <w:rsid w:val="004D24A4"/>
    <w:rsid w:val="004D27A6"/>
    <w:rsid w:val="004D29FF"/>
    <w:rsid w:val="004D2A1E"/>
    <w:rsid w:val="004D2B7F"/>
    <w:rsid w:val="004D2E6A"/>
    <w:rsid w:val="004D3105"/>
    <w:rsid w:val="004D31DA"/>
    <w:rsid w:val="004D3474"/>
    <w:rsid w:val="004D34F7"/>
    <w:rsid w:val="004D3632"/>
    <w:rsid w:val="004D3B88"/>
    <w:rsid w:val="004D3BAB"/>
    <w:rsid w:val="004D418D"/>
    <w:rsid w:val="004D43B2"/>
    <w:rsid w:val="004D4D25"/>
    <w:rsid w:val="004D5948"/>
    <w:rsid w:val="004D5B72"/>
    <w:rsid w:val="004D6223"/>
    <w:rsid w:val="004D67CF"/>
    <w:rsid w:val="004D6C2E"/>
    <w:rsid w:val="004D7034"/>
    <w:rsid w:val="004D7443"/>
    <w:rsid w:val="004D7960"/>
    <w:rsid w:val="004D7B40"/>
    <w:rsid w:val="004D7FF7"/>
    <w:rsid w:val="004E002C"/>
    <w:rsid w:val="004E0375"/>
    <w:rsid w:val="004E03EE"/>
    <w:rsid w:val="004E04DF"/>
    <w:rsid w:val="004E0BDF"/>
    <w:rsid w:val="004E185B"/>
    <w:rsid w:val="004E1A0D"/>
    <w:rsid w:val="004E1F55"/>
    <w:rsid w:val="004E1FDF"/>
    <w:rsid w:val="004E21FF"/>
    <w:rsid w:val="004E2366"/>
    <w:rsid w:val="004E23BF"/>
    <w:rsid w:val="004E258F"/>
    <w:rsid w:val="004E2A74"/>
    <w:rsid w:val="004E2C4F"/>
    <w:rsid w:val="004E2C96"/>
    <w:rsid w:val="004E2D71"/>
    <w:rsid w:val="004E2F5E"/>
    <w:rsid w:val="004E3355"/>
    <w:rsid w:val="004E391A"/>
    <w:rsid w:val="004E3943"/>
    <w:rsid w:val="004E3E21"/>
    <w:rsid w:val="004E3FA3"/>
    <w:rsid w:val="004E478D"/>
    <w:rsid w:val="004E49E3"/>
    <w:rsid w:val="004E4DEE"/>
    <w:rsid w:val="004E53A6"/>
    <w:rsid w:val="004E5671"/>
    <w:rsid w:val="004E5714"/>
    <w:rsid w:val="004E571E"/>
    <w:rsid w:val="004E5923"/>
    <w:rsid w:val="004E5CF1"/>
    <w:rsid w:val="004E5F89"/>
    <w:rsid w:val="004E6244"/>
    <w:rsid w:val="004E6702"/>
    <w:rsid w:val="004E697C"/>
    <w:rsid w:val="004E697F"/>
    <w:rsid w:val="004E6D03"/>
    <w:rsid w:val="004E71C1"/>
    <w:rsid w:val="004E7529"/>
    <w:rsid w:val="004E7928"/>
    <w:rsid w:val="004E7A1B"/>
    <w:rsid w:val="004E7E6B"/>
    <w:rsid w:val="004F0446"/>
    <w:rsid w:val="004F051C"/>
    <w:rsid w:val="004F0690"/>
    <w:rsid w:val="004F0775"/>
    <w:rsid w:val="004F0894"/>
    <w:rsid w:val="004F08C6"/>
    <w:rsid w:val="004F0913"/>
    <w:rsid w:val="004F0F54"/>
    <w:rsid w:val="004F120C"/>
    <w:rsid w:val="004F1D50"/>
    <w:rsid w:val="004F1D86"/>
    <w:rsid w:val="004F1E26"/>
    <w:rsid w:val="004F1F64"/>
    <w:rsid w:val="004F2030"/>
    <w:rsid w:val="004F20DD"/>
    <w:rsid w:val="004F24C0"/>
    <w:rsid w:val="004F25B3"/>
    <w:rsid w:val="004F2915"/>
    <w:rsid w:val="004F2F27"/>
    <w:rsid w:val="004F31AD"/>
    <w:rsid w:val="004F342B"/>
    <w:rsid w:val="004F3611"/>
    <w:rsid w:val="004F3620"/>
    <w:rsid w:val="004F382E"/>
    <w:rsid w:val="004F3CA1"/>
    <w:rsid w:val="004F3F2D"/>
    <w:rsid w:val="004F44D9"/>
    <w:rsid w:val="004F453D"/>
    <w:rsid w:val="004F456C"/>
    <w:rsid w:val="004F4570"/>
    <w:rsid w:val="004F48B5"/>
    <w:rsid w:val="004F4927"/>
    <w:rsid w:val="004F49FC"/>
    <w:rsid w:val="004F4A39"/>
    <w:rsid w:val="004F4C2D"/>
    <w:rsid w:val="004F4F72"/>
    <w:rsid w:val="004F56EC"/>
    <w:rsid w:val="004F5950"/>
    <w:rsid w:val="004F5A00"/>
    <w:rsid w:val="004F5A5C"/>
    <w:rsid w:val="004F5B08"/>
    <w:rsid w:val="004F5F49"/>
    <w:rsid w:val="004F6DD7"/>
    <w:rsid w:val="004F6EB4"/>
    <w:rsid w:val="004F70C0"/>
    <w:rsid w:val="004F74B3"/>
    <w:rsid w:val="004F75C3"/>
    <w:rsid w:val="004F7996"/>
    <w:rsid w:val="004F79D1"/>
    <w:rsid w:val="004F7A2A"/>
    <w:rsid w:val="004F7AA0"/>
    <w:rsid w:val="004F7C60"/>
    <w:rsid w:val="00500126"/>
    <w:rsid w:val="0050084A"/>
    <w:rsid w:val="00500E80"/>
    <w:rsid w:val="00500F30"/>
    <w:rsid w:val="005013F8"/>
    <w:rsid w:val="00502785"/>
    <w:rsid w:val="00502915"/>
    <w:rsid w:val="005029E4"/>
    <w:rsid w:val="00502B6D"/>
    <w:rsid w:val="005031F0"/>
    <w:rsid w:val="00503310"/>
    <w:rsid w:val="00503398"/>
    <w:rsid w:val="00503CC0"/>
    <w:rsid w:val="00503D7B"/>
    <w:rsid w:val="00503E9F"/>
    <w:rsid w:val="005045B8"/>
    <w:rsid w:val="0050527A"/>
    <w:rsid w:val="005055A5"/>
    <w:rsid w:val="005057D1"/>
    <w:rsid w:val="00505BC3"/>
    <w:rsid w:val="00505CF5"/>
    <w:rsid w:val="0050609C"/>
    <w:rsid w:val="00506351"/>
    <w:rsid w:val="0050676D"/>
    <w:rsid w:val="00506879"/>
    <w:rsid w:val="00506CA5"/>
    <w:rsid w:val="00506CF0"/>
    <w:rsid w:val="005070B1"/>
    <w:rsid w:val="00507484"/>
    <w:rsid w:val="0050763F"/>
    <w:rsid w:val="00507EA5"/>
    <w:rsid w:val="005100D8"/>
    <w:rsid w:val="0051029D"/>
    <w:rsid w:val="005103CE"/>
    <w:rsid w:val="00510B2F"/>
    <w:rsid w:val="00510BBC"/>
    <w:rsid w:val="00510FE6"/>
    <w:rsid w:val="005112E8"/>
    <w:rsid w:val="0051143F"/>
    <w:rsid w:val="0051175D"/>
    <w:rsid w:val="00512014"/>
    <w:rsid w:val="00512065"/>
    <w:rsid w:val="005126E1"/>
    <w:rsid w:val="005127BC"/>
    <w:rsid w:val="00512C5A"/>
    <w:rsid w:val="00512E7B"/>
    <w:rsid w:val="00512EBE"/>
    <w:rsid w:val="005134C3"/>
    <w:rsid w:val="00513520"/>
    <w:rsid w:val="00513B02"/>
    <w:rsid w:val="00514051"/>
    <w:rsid w:val="005149ED"/>
    <w:rsid w:val="005153E5"/>
    <w:rsid w:val="00515454"/>
    <w:rsid w:val="00515528"/>
    <w:rsid w:val="005155D3"/>
    <w:rsid w:val="005156EE"/>
    <w:rsid w:val="00515832"/>
    <w:rsid w:val="00515A7D"/>
    <w:rsid w:val="00515BDC"/>
    <w:rsid w:val="00515C4F"/>
    <w:rsid w:val="00515F79"/>
    <w:rsid w:val="00515FA7"/>
    <w:rsid w:val="005162BD"/>
    <w:rsid w:val="00516446"/>
    <w:rsid w:val="00516889"/>
    <w:rsid w:val="005169D1"/>
    <w:rsid w:val="00516D04"/>
    <w:rsid w:val="00517125"/>
    <w:rsid w:val="005176A0"/>
    <w:rsid w:val="0052015A"/>
    <w:rsid w:val="0052015E"/>
    <w:rsid w:val="0052055C"/>
    <w:rsid w:val="005208ED"/>
    <w:rsid w:val="00520DE4"/>
    <w:rsid w:val="005210B4"/>
    <w:rsid w:val="00521598"/>
    <w:rsid w:val="005219BF"/>
    <w:rsid w:val="00521B9D"/>
    <w:rsid w:val="00522377"/>
    <w:rsid w:val="005223DF"/>
    <w:rsid w:val="005229EF"/>
    <w:rsid w:val="00522BD2"/>
    <w:rsid w:val="00522BDC"/>
    <w:rsid w:val="00522C38"/>
    <w:rsid w:val="00522E04"/>
    <w:rsid w:val="00523646"/>
    <w:rsid w:val="005236C5"/>
    <w:rsid w:val="00524025"/>
    <w:rsid w:val="005242C1"/>
    <w:rsid w:val="00524386"/>
    <w:rsid w:val="00524821"/>
    <w:rsid w:val="00524C26"/>
    <w:rsid w:val="00524D78"/>
    <w:rsid w:val="0052503F"/>
    <w:rsid w:val="00525721"/>
    <w:rsid w:val="0052601B"/>
    <w:rsid w:val="00526341"/>
    <w:rsid w:val="0052650F"/>
    <w:rsid w:val="00526852"/>
    <w:rsid w:val="005268FC"/>
    <w:rsid w:val="00526B3E"/>
    <w:rsid w:val="00526DCF"/>
    <w:rsid w:val="00526EEC"/>
    <w:rsid w:val="00526EFC"/>
    <w:rsid w:val="005271E0"/>
    <w:rsid w:val="005274CC"/>
    <w:rsid w:val="0052760F"/>
    <w:rsid w:val="005279B8"/>
    <w:rsid w:val="00527F03"/>
    <w:rsid w:val="0053036A"/>
    <w:rsid w:val="00530707"/>
    <w:rsid w:val="00530944"/>
    <w:rsid w:val="0053170D"/>
    <w:rsid w:val="00531883"/>
    <w:rsid w:val="00532735"/>
    <w:rsid w:val="00532BA5"/>
    <w:rsid w:val="00533009"/>
    <w:rsid w:val="0053358E"/>
    <w:rsid w:val="005339F1"/>
    <w:rsid w:val="00533F21"/>
    <w:rsid w:val="00534218"/>
    <w:rsid w:val="00534874"/>
    <w:rsid w:val="00534C47"/>
    <w:rsid w:val="00534C7A"/>
    <w:rsid w:val="00534EFB"/>
    <w:rsid w:val="00535243"/>
    <w:rsid w:val="005353F8"/>
    <w:rsid w:val="005355C7"/>
    <w:rsid w:val="0053599C"/>
    <w:rsid w:val="00535AB9"/>
    <w:rsid w:val="00535CA8"/>
    <w:rsid w:val="0053619A"/>
    <w:rsid w:val="00536EA1"/>
    <w:rsid w:val="0053728D"/>
    <w:rsid w:val="00537422"/>
    <w:rsid w:val="0053786C"/>
    <w:rsid w:val="00537D3C"/>
    <w:rsid w:val="00537F6A"/>
    <w:rsid w:val="00540018"/>
    <w:rsid w:val="00540B2D"/>
    <w:rsid w:val="00540BC1"/>
    <w:rsid w:val="005411CA"/>
    <w:rsid w:val="0054132B"/>
    <w:rsid w:val="005413E8"/>
    <w:rsid w:val="0054155A"/>
    <w:rsid w:val="00541C95"/>
    <w:rsid w:val="00541E5C"/>
    <w:rsid w:val="00542762"/>
    <w:rsid w:val="0054276E"/>
    <w:rsid w:val="005428A4"/>
    <w:rsid w:val="00542934"/>
    <w:rsid w:val="005429E5"/>
    <w:rsid w:val="00542AEC"/>
    <w:rsid w:val="00542FED"/>
    <w:rsid w:val="00543258"/>
    <w:rsid w:val="0054373A"/>
    <w:rsid w:val="005439C9"/>
    <w:rsid w:val="00543B30"/>
    <w:rsid w:val="00543BED"/>
    <w:rsid w:val="00543E97"/>
    <w:rsid w:val="00543F72"/>
    <w:rsid w:val="0054404A"/>
    <w:rsid w:val="0054473C"/>
    <w:rsid w:val="00544AB4"/>
    <w:rsid w:val="00544D97"/>
    <w:rsid w:val="00544F3A"/>
    <w:rsid w:val="005458DD"/>
    <w:rsid w:val="00545A72"/>
    <w:rsid w:val="00545B7D"/>
    <w:rsid w:val="005463D6"/>
    <w:rsid w:val="005466F7"/>
    <w:rsid w:val="00546972"/>
    <w:rsid w:val="00546AD6"/>
    <w:rsid w:val="00546B5E"/>
    <w:rsid w:val="00546BDF"/>
    <w:rsid w:val="005472E0"/>
    <w:rsid w:val="005476AD"/>
    <w:rsid w:val="005476BA"/>
    <w:rsid w:val="0054796A"/>
    <w:rsid w:val="00547D42"/>
    <w:rsid w:val="00547FCA"/>
    <w:rsid w:val="005501E1"/>
    <w:rsid w:val="0055044F"/>
    <w:rsid w:val="005509DD"/>
    <w:rsid w:val="00550C8A"/>
    <w:rsid w:val="00550CCB"/>
    <w:rsid w:val="00550EC3"/>
    <w:rsid w:val="00550F6C"/>
    <w:rsid w:val="0055126D"/>
    <w:rsid w:val="00551794"/>
    <w:rsid w:val="00551961"/>
    <w:rsid w:val="00551964"/>
    <w:rsid w:val="00551EB3"/>
    <w:rsid w:val="00551FC5"/>
    <w:rsid w:val="00552141"/>
    <w:rsid w:val="0055221D"/>
    <w:rsid w:val="00552761"/>
    <w:rsid w:val="0055307B"/>
    <w:rsid w:val="0055320C"/>
    <w:rsid w:val="00553502"/>
    <w:rsid w:val="005536D5"/>
    <w:rsid w:val="0055374C"/>
    <w:rsid w:val="00553D8B"/>
    <w:rsid w:val="00554017"/>
    <w:rsid w:val="00554150"/>
    <w:rsid w:val="0055429A"/>
    <w:rsid w:val="005542B0"/>
    <w:rsid w:val="0055491A"/>
    <w:rsid w:val="005549FB"/>
    <w:rsid w:val="00554C8B"/>
    <w:rsid w:val="00554F36"/>
    <w:rsid w:val="00555286"/>
    <w:rsid w:val="00555863"/>
    <w:rsid w:val="00555953"/>
    <w:rsid w:val="00555C63"/>
    <w:rsid w:val="0055645F"/>
    <w:rsid w:val="005565B1"/>
    <w:rsid w:val="00556619"/>
    <w:rsid w:val="005568A3"/>
    <w:rsid w:val="00556916"/>
    <w:rsid w:val="00557599"/>
    <w:rsid w:val="0055795A"/>
    <w:rsid w:val="00557A13"/>
    <w:rsid w:val="00557F2D"/>
    <w:rsid w:val="00560052"/>
    <w:rsid w:val="005604B3"/>
    <w:rsid w:val="005604DB"/>
    <w:rsid w:val="005608C6"/>
    <w:rsid w:val="00560E50"/>
    <w:rsid w:val="00560ECF"/>
    <w:rsid w:val="00560FB6"/>
    <w:rsid w:val="00561164"/>
    <w:rsid w:val="00561A94"/>
    <w:rsid w:val="00561AC1"/>
    <w:rsid w:val="00561BA7"/>
    <w:rsid w:val="00561D04"/>
    <w:rsid w:val="005621F6"/>
    <w:rsid w:val="0056224C"/>
    <w:rsid w:val="0056297D"/>
    <w:rsid w:val="00562EF9"/>
    <w:rsid w:val="0056316A"/>
    <w:rsid w:val="005631B9"/>
    <w:rsid w:val="0056337A"/>
    <w:rsid w:val="00563575"/>
    <w:rsid w:val="00563633"/>
    <w:rsid w:val="00563841"/>
    <w:rsid w:val="005638EB"/>
    <w:rsid w:val="00563CCD"/>
    <w:rsid w:val="005640DA"/>
    <w:rsid w:val="005641E8"/>
    <w:rsid w:val="005642EB"/>
    <w:rsid w:val="00564343"/>
    <w:rsid w:val="005644C8"/>
    <w:rsid w:val="005644D4"/>
    <w:rsid w:val="0056472E"/>
    <w:rsid w:val="005648F3"/>
    <w:rsid w:val="00564C31"/>
    <w:rsid w:val="00564E9C"/>
    <w:rsid w:val="0056507D"/>
    <w:rsid w:val="005655B5"/>
    <w:rsid w:val="005658B7"/>
    <w:rsid w:val="00565E9B"/>
    <w:rsid w:val="005665A1"/>
    <w:rsid w:val="00566709"/>
    <w:rsid w:val="005668DE"/>
    <w:rsid w:val="00566E3C"/>
    <w:rsid w:val="00566F4C"/>
    <w:rsid w:val="005671A0"/>
    <w:rsid w:val="005672AD"/>
    <w:rsid w:val="0056753C"/>
    <w:rsid w:val="00567988"/>
    <w:rsid w:val="00567AD2"/>
    <w:rsid w:val="00570057"/>
    <w:rsid w:val="005704D4"/>
    <w:rsid w:val="00570FBA"/>
    <w:rsid w:val="00570FCE"/>
    <w:rsid w:val="005710CB"/>
    <w:rsid w:val="00571353"/>
    <w:rsid w:val="00571DB2"/>
    <w:rsid w:val="005720FF"/>
    <w:rsid w:val="005722AF"/>
    <w:rsid w:val="005722F5"/>
    <w:rsid w:val="00572637"/>
    <w:rsid w:val="0057275E"/>
    <w:rsid w:val="00572D0B"/>
    <w:rsid w:val="005732AA"/>
    <w:rsid w:val="005732C8"/>
    <w:rsid w:val="005732E9"/>
    <w:rsid w:val="00573377"/>
    <w:rsid w:val="00573538"/>
    <w:rsid w:val="005736E6"/>
    <w:rsid w:val="00573DB5"/>
    <w:rsid w:val="0057420C"/>
    <w:rsid w:val="0057442D"/>
    <w:rsid w:val="00574486"/>
    <w:rsid w:val="005744B0"/>
    <w:rsid w:val="00574615"/>
    <w:rsid w:val="0057497F"/>
    <w:rsid w:val="00574AB1"/>
    <w:rsid w:val="00574F1A"/>
    <w:rsid w:val="0057508D"/>
    <w:rsid w:val="00575106"/>
    <w:rsid w:val="0057530D"/>
    <w:rsid w:val="0057546D"/>
    <w:rsid w:val="005755B0"/>
    <w:rsid w:val="00575600"/>
    <w:rsid w:val="00575BA5"/>
    <w:rsid w:val="00575C81"/>
    <w:rsid w:val="00575F20"/>
    <w:rsid w:val="00576159"/>
    <w:rsid w:val="00576188"/>
    <w:rsid w:val="005763F6"/>
    <w:rsid w:val="005764C8"/>
    <w:rsid w:val="005765E3"/>
    <w:rsid w:val="00576654"/>
    <w:rsid w:val="005769EA"/>
    <w:rsid w:val="00576BD9"/>
    <w:rsid w:val="00576C52"/>
    <w:rsid w:val="00576CBA"/>
    <w:rsid w:val="0057750D"/>
    <w:rsid w:val="005778CA"/>
    <w:rsid w:val="005779A2"/>
    <w:rsid w:val="00577B33"/>
    <w:rsid w:val="00577D3F"/>
    <w:rsid w:val="00577EA1"/>
    <w:rsid w:val="0058066F"/>
    <w:rsid w:val="005806D8"/>
    <w:rsid w:val="00580798"/>
    <w:rsid w:val="00580A40"/>
    <w:rsid w:val="00580AAF"/>
    <w:rsid w:val="00580D97"/>
    <w:rsid w:val="005812E5"/>
    <w:rsid w:val="00581614"/>
    <w:rsid w:val="005819F4"/>
    <w:rsid w:val="00581C05"/>
    <w:rsid w:val="00581EDF"/>
    <w:rsid w:val="00582A1F"/>
    <w:rsid w:val="00582A20"/>
    <w:rsid w:val="00582A7A"/>
    <w:rsid w:val="0058305E"/>
    <w:rsid w:val="005831DF"/>
    <w:rsid w:val="005835D4"/>
    <w:rsid w:val="005839A8"/>
    <w:rsid w:val="00583B56"/>
    <w:rsid w:val="00583CEF"/>
    <w:rsid w:val="00583ED4"/>
    <w:rsid w:val="0058408D"/>
    <w:rsid w:val="0058432B"/>
    <w:rsid w:val="005845AE"/>
    <w:rsid w:val="005846C4"/>
    <w:rsid w:val="00584C77"/>
    <w:rsid w:val="00585010"/>
    <w:rsid w:val="00585225"/>
    <w:rsid w:val="005852EF"/>
    <w:rsid w:val="0058556B"/>
    <w:rsid w:val="0058575E"/>
    <w:rsid w:val="005857C7"/>
    <w:rsid w:val="00585B45"/>
    <w:rsid w:val="00585B72"/>
    <w:rsid w:val="005865F2"/>
    <w:rsid w:val="00586646"/>
    <w:rsid w:val="00586740"/>
    <w:rsid w:val="00586BC5"/>
    <w:rsid w:val="00586DFD"/>
    <w:rsid w:val="00587186"/>
    <w:rsid w:val="00587336"/>
    <w:rsid w:val="00587402"/>
    <w:rsid w:val="00587729"/>
    <w:rsid w:val="0058790B"/>
    <w:rsid w:val="00587F51"/>
    <w:rsid w:val="00590169"/>
    <w:rsid w:val="005909FE"/>
    <w:rsid w:val="00591066"/>
    <w:rsid w:val="00591539"/>
    <w:rsid w:val="0059165D"/>
    <w:rsid w:val="0059193B"/>
    <w:rsid w:val="00591A9F"/>
    <w:rsid w:val="00591DC3"/>
    <w:rsid w:val="00591E21"/>
    <w:rsid w:val="00592325"/>
    <w:rsid w:val="00592B56"/>
    <w:rsid w:val="00592BD1"/>
    <w:rsid w:val="00592C66"/>
    <w:rsid w:val="00592E42"/>
    <w:rsid w:val="005931A6"/>
    <w:rsid w:val="0059358E"/>
    <w:rsid w:val="00593919"/>
    <w:rsid w:val="00593AE9"/>
    <w:rsid w:val="00593EDD"/>
    <w:rsid w:val="0059421B"/>
    <w:rsid w:val="00594411"/>
    <w:rsid w:val="00594C6F"/>
    <w:rsid w:val="00594CD3"/>
    <w:rsid w:val="00594E8C"/>
    <w:rsid w:val="00594F5E"/>
    <w:rsid w:val="00594FC3"/>
    <w:rsid w:val="00595A4E"/>
    <w:rsid w:val="00596325"/>
    <w:rsid w:val="00596A00"/>
    <w:rsid w:val="00596C02"/>
    <w:rsid w:val="0059718F"/>
    <w:rsid w:val="00597222"/>
    <w:rsid w:val="00597231"/>
    <w:rsid w:val="005974AE"/>
    <w:rsid w:val="0059763A"/>
    <w:rsid w:val="005976B3"/>
    <w:rsid w:val="00597896"/>
    <w:rsid w:val="00597E58"/>
    <w:rsid w:val="005A028A"/>
    <w:rsid w:val="005A0538"/>
    <w:rsid w:val="005A0546"/>
    <w:rsid w:val="005A0603"/>
    <w:rsid w:val="005A083E"/>
    <w:rsid w:val="005A0D54"/>
    <w:rsid w:val="005A0DCC"/>
    <w:rsid w:val="005A0E85"/>
    <w:rsid w:val="005A1555"/>
    <w:rsid w:val="005A15B3"/>
    <w:rsid w:val="005A1826"/>
    <w:rsid w:val="005A1AF6"/>
    <w:rsid w:val="005A1F65"/>
    <w:rsid w:val="005A20A4"/>
    <w:rsid w:val="005A284F"/>
    <w:rsid w:val="005A293B"/>
    <w:rsid w:val="005A2BC6"/>
    <w:rsid w:val="005A2C12"/>
    <w:rsid w:val="005A2F80"/>
    <w:rsid w:val="005A33E3"/>
    <w:rsid w:val="005A3B96"/>
    <w:rsid w:val="005A4061"/>
    <w:rsid w:val="005A4223"/>
    <w:rsid w:val="005A46F3"/>
    <w:rsid w:val="005A487D"/>
    <w:rsid w:val="005A48A1"/>
    <w:rsid w:val="005A48A4"/>
    <w:rsid w:val="005A4F19"/>
    <w:rsid w:val="005A569F"/>
    <w:rsid w:val="005A56C9"/>
    <w:rsid w:val="005A5828"/>
    <w:rsid w:val="005A5D6D"/>
    <w:rsid w:val="005A628B"/>
    <w:rsid w:val="005A63B9"/>
    <w:rsid w:val="005A64A3"/>
    <w:rsid w:val="005A66B4"/>
    <w:rsid w:val="005A68A4"/>
    <w:rsid w:val="005A6CBA"/>
    <w:rsid w:val="005A6D54"/>
    <w:rsid w:val="005A7B01"/>
    <w:rsid w:val="005A7C6C"/>
    <w:rsid w:val="005A7CFE"/>
    <w:rsid w:val="005A7E95"/>
    <w:rsid w:val="005B0091"/>
    <w:rsid w:val="005B1A01"/>
    <w:rsid w:val="005B1C6C"/>
    <w:rsid w:val="005B2114"/>
    <w:rsid w:val="005B2544"/>
    <w:rsid w:val="005B2619"/>
    <w:rsid w:val="005B2892"/>
    <w:rsid w:val="005B2B2A"/>
    <w:rsid w:val="005B2D4A"/>
    <w:rsid w:val="005B2DBF"/>
    <w:rsid w:val="005B3068"/>
    <w:rsid w:val="005B31F3"/>
    <w:rsid w:val="005B32AF"/>
    <w:rsid w:val="005B3621"/>
    <w:rsid w:val="005B3C70"/>
    <w:rsid w:val="005B4018"/>
    <w:rsid w:val="005B4439"/>
    <w:rsid w:val="005B479F"/>
    <w:rsid w:val="005B4F00"/>
    <w:rsid w:val="005B50F5"/>
    <w:rsid w:val="005B54EF"/>
    <w:rsid w:val="005B556C"/>
    <w:rsid w:val="005B576A"/>
    <w:rsid w:val="005B59F0"/>
    <w:rsid w:val="005B5C5B"/>
    <w:rsid w:val="005B5EE0"/>
    <w:rsid w:val="005B6126"/>
    <w:rsid w:val="005B6D01"/>
    <w:rsid w:val="005B6DFE"/>
    <w:rsid w:val="005B6E8D"/>
    <w:rsid w:val="005B7260"/>
    <w:rsid w:val="005B7A0F"/>
    <w:rsid w:val="005C0008"/>
    <w:rsid w:val="005C0904"/>
    <w:rsid w:val="005C0A94"/>
    <w:rsid w:val="005C11B6"/>
    <w:rsid w:val="005C12A8"/>
    <w:rsid w:val="005C1606"/>
    <w:rsid w:val="005C1B03"/>
    <w:rsid w:val="005C1CBB"/>
    <w:rsid w:val="005C20D8"/>
    <w:rsid w:val="005C2103"/>
    <w:rsid w:val="005C260F"/>
    <w:rsid w:val="005C28C4"/>
    <w:rsid w:val="005C2A43"/>
    <w:rsid w:val="005C2A74"/>
    <w:rsid w:val="005C2AC5"/>
    <w:rsid w:val="005C2BF7"/>
    <w:rsid w:val="005C2F1A"/>
    <w:rsid w:val="005C34CC"/>
    <w:rsid w:val="005C3591"/>
    <w:rsid w:val="005C37B8"/>
    <w:rsid w:val="005C3C60"/>
    <w:rsid w:val="005C3E5C"/>
    <w:rsid w:val="005C403A"/>
    <w:rsid w:val="005C4403"/>
    <w:rsid w:val="005C4670"/>
    <w:rsid w:val="005C4A22"/>
    <w:rsid w:val="005C4C31"/>
    <w:rsid w:val="005C4CD2"/>
    <w:rsid w:val="005C4EC1"/>
    <w:rsid w:val="005C50F0"/>
    <w:rsid w:val="005C51A9"/>
    <w:rsid w:val="005C53BF"/>
    <w:rsid w:val="005C5445"/>
    <w:rsid w:val="005C54DE"/>
    <w:rsid w:val="005C54EE"/>
    <w:rsid w:val="005C5833"/>
    <w:rsid w:val="005C5926"/>
    <w:rsid w:val="005C5B49"/>
    <w:rsid w:val="005C5DFE"/>
    <w:rsid w:val="005C6386"/>
    <w:rsid w:val="005C6447"/>
    <w:rsid w:val="005C66FD"/>
    <w:rsid w:val="005C67BE"/>
    <w:rsid w:val="005C68BD"/>
    <w:rsid w:val="005C7066"/>
    <w:rsid w:val="005C7522"/>
    <w:rsid w:val="005C76D2"/>
    <w:rsid w:val="005C7B85"/>
    <w:rsid w:val="005C7DC8"/>
    <w:rsid w:val="005C7E13"/>
    <w:rsid w:val="005D02A4"/>
    <w:rsid w:val="005D0366"/>
    <w:rsid w:val="005D03B2"/>
    <w:rsid w:val="005D0455"/>
    <w:rsid w:val="005D0A99"/>
    <w:rsid w:val="005D108A"/>
    <w:rsid w:val="005D1104"/>
    <w:rsid w:val="005D130A"/>
    <w:rsid w:val="005D1490"/>
    <w:rsid w:val="005D1640"/>
    <w:rsid w:val="005D1678"/>
    <w:rsid w:val="005D1743"/>
    <w:rsid w:val="005D1F76"/>
    <w:rsid w:val="005D2B33"/>
    <w:rsid w:val="005D30A7"/>
    <w:rsid w:val="005D3237"/>
    <w:rsid w:val="005D32DA"/>
    <w:rsid w:val="005D34AB"/>
    <w:rsid w:val="005D36BA"/>
    <w:rsid w:val="005D395F"/>
    <w:rsid w:val="005D3A37"/>
    <w:rsid w:val="005D3A90"/>
    <w:rsid w:val="005D3FEA"/>
    <w:rsid w:val="005D4654"/>
    <w:rsid w:val="005D46F6"/>
    <w:rsid w:val="005D4C85"/>
    <w:rsid w:val="005D5B9D"/>
    <w:rsid w:val="005D5BB3"/>
    <w:rsid w:val="005D5F3A"/>
    <w:rsid w:val="005D62AB"/>
    <w:rsid w:val="005D660B"/>
    <w:rsid w:val="005D6625"/>
    <w:rsid w:val="005D67AF"/>
    <w:rsid w:val="005D67F3"/>
    <w:rsid w:val="005D7470"/>
    <w:rsid w:val="005D7497"/>
    <w:rsid w:val="005D7579"/>
    <w:rsid w:val="005E04AB"/>
    <w:rsid w:val="005E07CD"/>
    <w:rsid w:val="005E0C13"/>
    <w:rsid w:val="005E1415"/>
    <w:rsid w:val="005E19E6"/>
    <w:rsid w:val="005E1C45"/>
    <w:rsid w:val="005E1CB0"/>
    <w:rsid w:val="005E24D2"/>
    <w:rsid w:val="005E26CA"/>
    <w:rsid w:val="005E278E"/>
    <w:rsid w:val="005E29FE"/>
    <w:rsid w:val="005E2A3F"/>
    <w:rsid w:val="005E38A6"/>
    <w:rsid w:val="005E3988"/>
    <w:rsid w:val="005E39CE"/>
    <w:rsid w:val="005E3AE1"/>
    <w:rsid w:val="005E4150"/>
    <w:rsid w:val="005E4259"/>
    <w:rsid w:val="005E44AA"/>
    <w:rsid w:val="005E4759"/>
    <w:rsid w:val="005E4B3F"/>
    <w:rsid w:val="005E4CA0"/>
    <w:rsid w:val="005E5A74"/>
    <w:rsid w:val="005E5C9F"/>
    <w:rsid w:val="005E5D3F"/>
    <w:rsid w:val="005E6048"/>
    <w:rsid w:val="005E62CE"/>
    <w:rsid w:val="005E6309"/>
    <w:rsid w:val="005E6834"/>
    <w:rsid w:val="005E6A2D"/>
    <w:rsid w:val="005E6AC3"/>
    <w:rsid w:val="005E6EC1"/>
    <w:rsid w:val="005E6FA1"/>
    <w:rsid w:val="005E715F"/>
    <w:rsid w:val="005E7353"/>
    <w:rsid w:val="005E73B1"/>
    <w:rsid w:val="005E74DA"/>
    <w:rsid w:val="005F00BE"/>
    <w:rsid w:val="005F040E"/>
    <w:rsid w:val="005F08E9"/>
    <w:rsid w:val="005F0D61"/>
    <w:rsid w:val="005F0EB8"/>
    <w:rsid w:val="005F11A3"/>
    <w:rsid w:val="005F14CE"/>
    <w:rsid w:val="005F21B1"/>
    <w:rsid w:val="005F2211"/>
    <w:rsid w:val="005F24C2"/>
    <w:rsid w:val="005F28B1"/>
    <w:rsid w:val="005F2C29"/>
    <w:rsid w:val="005F2E3D"/>
    <w:rsid w:val="005F3038"/>
    <w:rsid w:val="005F32F8"/>
    <w:rsid w:val="005F34DF"/>
    <w:rsid w:val="005F377D"/>
    <w:rsid w:val="005F387B"/>
    <w:rsid w:val="005F38EE"/>
    <w:rsid w:val="005F4332"/>
    <w:rsid w:val="005F467B"/>
    <w:rsid w:val="005F4CDA"/>
    <w:rsid w:val="005F5161"/>
    <w:rsid w:val="005F5301"/>
    <w:rsid w:val="005F5395"/>
    <w:rsid w:val="005F547C"/>
    <w:rsid w:val="005F54D1"/>
    <w:rsid w:val="005F5CB2"/>
    <w:rsid w:val="005F5CF9"/>
    <w:rsid w:val="005F6035"/>
    <w:rsid w:val="005F6C31"/>
    <w:rsid w:val="005F6FA5"/>
    <w:rsid w:val="005F7099"/>
    <w:rsid w:val="005F71AC"/>
    <w:rsid w:val="005F7379"/>
    <w:rsid w:val="005F771B"/>
    <w:rsid w:val="005F78AD"/>
    <w:rsid w:val="005F78D8"/>
    <w:rsid w:val="006000FA"/>
    <w:rsid w:val="00600159"/>
    <w:rsid w:val="006008BD"/>
    <w:rsid w:val="00601180"/>
    <w:rsid w:val="00601372"/>
    <w:rsid w:val="00601BD3"/>
    <w:rsid w:val="00602071"/>
    <w:rsid w:val="006022C5"/>
    <w:rsid w:val="00602898"/>
    <w:rsid w:val="00602A1A"/>
    <w:rsid w:val="00602C74"/>
    <w:rsid w:val="00602D24"/>
    <w:rsid w:val="006037BA"/>
    <w:rsid w:val="006037F5"/>
    <w:rsid w:val="00603C42"/>
    <w:rsid w:val="00603C73"/>
    <w:rsid w:val="0060465F"/>
    <w:rsid w:val="0060476A"/>
    <w:rsid w:val="00604994"/>
    <w:rsid w:val="00604B52"/>
    <w:rsid w:val="00604B8F"/>
    <w:rsid w:val="00604E55"/>
    <w:rsid w:val="00604EC9"/>
    <w:rsid w:val="0060508D"/>
    <w:rsid w:val="00605AD1"/>
    <w:rsid w:val="00605F82"/>
    <w:rsid w:val="0060613E"/>
    <w:rsid w:val="0060628A"/>
    <w:rsid w:val="0060634E"/>
    <w:rsid w:val="00606708"/>
    <w:rsid w:val="00606E11"/>
    <w:rsid w:val="00606F9C"/>
    <w:rsid w:val="006071B1"/>
    <w:rsid w:val="006072BD"/>
    <w:rsid w:val="00607588"/>
    <w:rsid w:val="006078E1"/>
    <w:rsid w:val="00610546"/>
    <w:rsid w:val="00611435"/>
    <w:rsid w:val="00611701"/>
    <w:rsid w:val="0061183D"/>
    <w:rsid w:val="00611BA5"/>
    <w:rsid w:val="00611DD9"/>
    <w:rsid w:val="00611E4E"/>
    <w:rsid w:val="006120A6"/>
    <w:rsid w:val="006121AF"/>
    <w:rsid w:val="006121E9"/>
    <w:rsid w:val="00612397"/>
    <w:rsid w:val="006124BF"/>
    <w:rsid w:val="006125B9"/>
    <w:rsid w:val="00612F3F"/>
    <w:rsid w:val="00612FA9"/>
    <w:rsid w:val="00612FE4"/>
    <w:rsid w:val="0061393E"/>
    <w:rsid w:val="00613B04"/>
    <w:rsid w:val="00613F75"/>
    <w:rsid w:val="0061431E"/>
    <w:rsid w:val="00614491"/>
    <w:rsid w:val="006146B6"/>
    <w:rsid w:val="006148BB"/>
    <w:rsid w:val="00614A4C"/>
    <w:rsid w:val="00614E42"/>
    <w:rsid w:val="00615210"/>
    <w:rsid w:val="00615407"/>
    <w:rsid w:val="00615556"/>
    <w:rsid w:val="00615655"/>
    <w:rsid w:val="00615699"/>
    <w:rsid w:val="006157DE"/>
    <w:rsid w:val="006157F8"/>
    <w:rsid w:val="00615A5A"/>
    <w:rsid w:val="00615ABA"/>
    <w:rsid w:val="00615FE8"/>
    <w:rsid w:val="00616117"/>
    <w:rsid w:val="00616457"/>
    <w:rsid w:val="006165FD"/>
    <w:rsid w:val="00617073"/>
    <w:rsid w:val="006173C4"/>
    <w:rsid w:val="0061746D"/>
    <w:rsid w:val="006174AB"/>
    <w:rsid w:val="00617681"/>
    <w:rsid w:val="00617DAD"/>
    <w:rsid w:val="00620343"/>
    <w:rsid w:val="00620402"/>
    <w:rsid w:val="006206AA"/>
    <w:rsid w:val="00620705"/>
    <w:rsid w:val="006207A8"/>
    <w:rsid w:val="0062090D"/>
    <w:rsid w:val="00620AC9"/>
    <w:rsid w:val="00621254"/>
    <w:rsid w:val="006217F5"/>
    <w:rsid w:val="00622142"/>
    <w:rsid w:val="00622210"/>
    <w:rsid w:val="0062230B"/>
    <w:rsid w:val="0062244F"/>
    <w:rsid w:val="00622BFD"/>
    <w:rsid w:val="00622FBE"/>
    <w:rsid w:val="00623006"/>
    <w:rsid w:val="0062334E"/>
    <w:rsid w:val="00623790"/>
    <w:rsid w:val="00623975"/>
    <w:rsid w:val="00623CDD"/>
    <w:rsid w:val="00623D23"/>
    <w:rsid w:val="00623F8D"/>
    <w:rsid w:val="00624188"/>
    <w:rsid w:val="00624443"/>
    <w:rsid w:val="006245F5"/>
    <w:rsid w:val="00624600"/>
    <w:rsid w:val="0062476A"/>
    <w:rsid w:val="006248F6"/>
    <w:rsid w:val="00625146"/>
    <w:rsid w:val="006251E1"/>
    <w:rsid w:val="006252FD"/>
    <w:rsid w:val="00625379"/>
    <w:rsid w:val="00625693"/>
    <w:rsid w:val="006259EE"/>
    <w:rsid w:val="006261FD"/>
    <w:rsid w:val="00626230"/>
    <w:rsid w:val="006262A8"/>
    <w:rsid w:val="006262F8"/>
    <w:rsid w:val="006263CC"/>
    <w:rsid w:val="00626ADE"/>
    <w:rsid w:val="00627042"/>
    <w:rsid w:val="00627122"/>
    <w:rsid w:val="00627435"/>
    <w:rsid w:val="00627532"/>
    <w:rsid w:val="0063022E"/>
    <w:rsid w:val="00630474"/>
    <w:rsid w:val="00630510"/>
    <w:rsid w:val="00630B16"/>
    <w:rsid w:val="00630EA5"/>
    <w:rsid w:val="00631016"/>
    <w:rsid w:val="0063129E"/>
    <w:rsid w:val="0063152A"/>
    <w:rsid w:val="006315D1"/>
    <w:rsid w:val="00632278"/>
    <w:rsid w:val="00632578"/>
    <w:rsid w:val="00632851"/>
    <w:rsid w:val="00632AA9"/>
    <w:rsid w:val="00632C0B"/>
    <w:rsid w:val="00632F1E"/>
    <w:rsid w:val="00633B17"/>
    <w:rsid w:val="00633EB0"/>
    <w:rsid w:val="00633F9B"/>
    <w:rsid w:val="006341D7"/>
    <w:rsid w:val="006342F0"/>
    <w:rsid w:val="006343BF"/>
    <w:rsid w:val="006349F1"/>
    <w:rsid w:val="00634D42"/>
    <w:rsid w:val="00635054"/>
    <w:rsid w:val="00635380"/>
    <w:rsid w:val="00635AA2"/>
    <w:rsid w:val="00635AA8"/>
    <w:rsid w:val="00635E69"/>
    <w:rsid w:val="00636034"/>
    <w:rsid w:val="006362E1"/>
    <w:rsid w:val="006365FE"/>
    <w:rsid w:val="00636753"/>
    <w:rsid w:val="006368B9"/>
    <w:rsid w:val="00636901"/>
    <w:rsid w:val="00636ACE"/>
    <w:rsid w:val="006373CD"/>
    <w:rsid w:val="00637434"/>
    <w:rsid w:val="0063748F"/>
    <w:rsid w:val="006375A5"/>
    <w:rsid w:val="00637642"/>
    <w:rsid w:val="00637B75"/>
    <w:rsid w:val="00637DAD"/>
    <w:rsid w:val="00637E27"/>
    <w:rsid w:val="00637F3F"/>
    <w:rsid w:val="00640019"/>
    <w:rsid w:val="0064033E"/>
    <w:rsid w:val="0064038C"/>
    <w:rsid w:val="00640F1C"/>
    <w:rsid w:val="00641244"/>
    <w:rsid w:val="00641259"/>
    <w:rsid w:val="00641273"/>
    <w:rsid w:val="00641327"/>
    <w:rsid w:val="00641725"/>
    <w:rsid w:val="006418FE"/>
    <w:rsid w:val="00641E1A"/>
    <w:rsid w:val="00642082"/>
    <w:rsid w:val="006421FE"/>
    <w:rsid w:val="00642249"/>
    <w:rsid w:val="00642315"/>
    <w:rsid w:val="00642349"/>
    <w:rsid w:val="006426DF"/>
    <w:rsid w:val="00642886"/>
    <w:rsid w:val="00642BF6"/>
    <w:rsid w:val="00642E5A"/>
    <w:rsid w:val="00642F4B"/>
    <w:rsid w:val="0064308E"/>
    <w:rsid w:val="0064316E"/>
    <w:rsid w:val="00643280"/>
    <w:rsid w:val="00643393"/>
    <w:rsid w:val="00643C41"/>
    <w:rsid w:val="00643FD4"/>
    <w:rsid w:val="0064403C"/>
    <w:rsid w:val="006441F2"/>
    <w:rsid w:val="00644221"/>
    <w:rsid w:val="00644573"/>
    <w:rsid w:val="006447A9"/>
    <w:rsid w:val="00644B77"/>
    <w:rsid w:val="00644C96"/>
    <w:rsid w:val="00644D76"/>
    <w:rsid w:val="006450DB"/>
    <w:rsid w:val="006451CE"/>
    <w:rsid w:val="0064577C"/>
    <w:rsid w:val="00645925"/>
    <w:rsid w:val="00645D43"/>
    <w:rsid w:val="00645DE1"/>
    <w:rsid w:val="00645FDE"/>
    <w:rsid w:val="006460A2"/>
    <w:rsid w:val="00646365"/>
    <w:rsid w:val="006464FC"/>
    <w:rsid w:val="006467F0"/>
    <w:rsid w:val="00646AAF"/>
    <w:rsid w:val="00646D84"/>
    <w:rsid w:val="00646E0A"/>
    <w:rsid w:val="00647209"/>
    <w:rsid w:val="006475FC"/>
    <w:rsid w:val="00647998"/>
    <w:rsid w:val="00647D6F"/>
    <w:rsid w:val="00647ECD"/>
    <w:rsid w:val="00647F0B"/>
    <w:rsid w:val="00650154"/>
    <w:rsid w:val="00650442"/>
    <w:rsid w:val="00650631"/>
    <w:rsid w:val="00650CD1"/>
    <w:rsid w:val="00650E80"/>
    <w:rsid w:val="00650EA9"/>
    <w:rsid w:val="0065106F"/>
    <w:rsid w:val="006513F0"/>
    <w:rsid w:val="00651593"/>
    <w:rsid w:val="00651856"/>
    <w:rsid w:val="00651B5E"/>
    <w:rsid w:val="00651D0F"/>
    <w:rsid w:val="00651EFB"/>
    <w:rsid w:val="00652362"/>
    <w:rsid w:val="00652715"/>
    <w:rsid w:val="00652756"/>
    <w:rsid w:val="00652A87"/>
    <w:rsid w:val="00653078"/>
    <w:rsid w:val="006533B9"/>
    <w:rsid w:val="0065349E"/>
    <w:rsid w:val="006534A0"/>
    <w:rsid w:val="006537B0"/>
    <w:rsid w:val="006537F6"/>
    <w:rsid w:val="00653806"/>
    <w:rsid w:val="00653EFD"/>
    <w:rsid w:val="00653F1A"/>
    <w:rsid w:val="006543B3"/>
    <w:rsid w:val="006543FA"/>
    <w:rsid w:val="0065483B"/>
    <w:rsid w:val="00654C20"/>
    <w:rsid w:val="0065552E"/>
    <w:rsid w:val="00655755"/>
    <w:rsid w:val="00655B38"/>
    <w:rsid w:val="00655BEB"/>
    <w:rsid w:val="00655C76"/>
    <w:rsid w:val="00655D6B"/>
    <w:rsid w:val="00655EC2"/>
    <w:rsid w:val="00655F36"/>
    <w:rsid w:val="00655FBA"/>
    <w:rsid w:val="0065681C"/>
    <w:rsid w:val="00656AB7"/>
    <w:rsid w:val="00656F5E"/>
    <w:rsid w:val="0065787B"/>
    <w:rsid w:val="006578A3"/>
    <w:rsid w:val="00657D9C"/>
    <w:rsid w:val="00657E9B"/>
    <w:rsid w:val="00660120"/>
    <w:rsid w:val="00660582"/>
    <w:rsid w:val="006609CA"/>
    <w:rsid w:val="00660A90"/>
    <w:rsid w:val="00660C09"/>
    <w:rsid w:val="00660C7F"/>
    <w:rsid w:val="00661164"/>
    <w:rsid w:val="006611A4"/>
    <w:rsid w:val="00661299"/>
    <w:rsid w:val="0066159D"/>
    <w:rsid w:val="00661687"/>
    <w:rsid w:val="00661702"/>
    <w:rsid w:val="00662339"/>
    <w:rsid w:val="006625A3"/>
    <w:rsid w:val="00662613"/>
    <w:rsid w:val="00662924"/>
    <w:rsid w:val="00662DBD"/>
    <w:rsid w:val="00662EEF"/>
    <w:rsid w:val="00663684"/>
    <w:rsid w:val="00663B47"/>
    <w:rsid w:val="00663C59"/>
    <w:rsid w:val="00663F10"/>
    <w:rsid w:val="006644CC"/>
    <w:rsid w:val="0066456C"/>
    <w:rsid w:val="00664757"/>
    <w:rsid w:val="0066477F"/>
    <w:rsid w:val="00664A70"/>
    <w:rsid w:val="00664FA6"/>
    <w:rsid w:val="0066514D"/>
    <w:rsid w:val="006652C3"/>
    <w:rsid w:val="006659F5"/>
    <w:rsid w:val="00665A3C"/>
    <w:rsid w:val="00665A46"/>
    <w:rsid w:val="00665EB4"/>
    <w:rsid w:val="006663D7"/>
    <w:rsid w:val="006666BA"/>
    <w:rsid w:val="00666DD1"/>
    <w:rsid w:val="006670C6"/>
    <w:rsid w:val="0066751D"/>
    <w:rsid w:val="00667AB9"/>
    <w:rsid w:val="00667D99"/>
    <w:rsid w:val="00667FB6"/>
    <w:rsid w:val="0067034A"/>
    <w:rsid w:val="006703DD"/>
    <w:rsid w:val="006705C7"/>
    <w:rsid w:val="00670BB8"/>
    <w:rsid w:val="00670C22"/>
    <w:rsid w:val="00670F07"/>
    <w:rsid w:val="00671023"/>
    <w:rsid w:val="006711E7"/>
    <w:rsid w:val="006717E5"/>
    <w:rsid w:val="00671DC4"/>
    <w:rsid w:val="00672180"/>
    <w:rsid w:val="00672435"/>
    <w:rsid w:val="00672EB3"/>
    <w:rsid w:val="00672ECB"/>
    <w:rsid w:val="006734EF"/>
    <w:rsid w:val="0067350A"/>
    <w:rsid w:val="0067369C"/>
    <w:rsid w:val="006738ED"/>
    <w:rsid w:val="00673EE0"/>
    <w:rsid w:val="00674386"/>
    <w:rsid w:val="006745A7"/>
    <w:rsid w:val="006749CD"/>
    <w:rsid w:val="00674B0F"/>
    <w:rsid w:val="00674C54"/>
    <w:rsid w:val="006750E6"/>
    <w:rsid w:val="00675118"/>
    <w:rsid w:val="00675485"/>
    <w:rsid w:val="00675FE2"/>
    <w:rsid w:val="0067620D"/>
    <w:rsid w:val="0067631F"/>
    <w:rsid w:val="00676363"/>
    <w:rsid w:val="0067671F"/>
    <w:rsid w:val="00676863"/>
    <w:rsid w:val="00677035"/>
    <w:rsid w:val="00677755"/>
    <w:rsid w:val="006777B6"/>
    <w:rsid w:val="006779A7"/>
    <w:rsid w:val="00677A0A"/>
    <w:rsid w:val="00677AA3"/>
    <w:rsid w:val="00677B3A"/>
    <w:rsid w:val="006807AD"/>
    <w:rsid w:val="00680A6C"/>
    <w:rsid w:val="00680A87"/>
    <w:rsid w:val="00680E11"/>
    <w:rsid w:val="0068137A"/>
    <w:rsid w:val="006814E6"/>
    <w:rsid w:val="006814E8"/>
    <w:rsid w:val="006817FF"/>
    <w:rsid w:val="00681970"/>
    <w:rsid w:val="00681AE0"/>
    <w:rsid w:val="00681B2B"/>
    <w:rsid w:val="00681D7F"/>
    <w:rsid w:val="0068239C"/>
    <w:rsid w:val="006823EC"/>
    <w:rsid w:val="006824A8"/>
    <w:rsid w:val="00682AD6"/>
    <w:rsid w:val="00682EDF"/>
    <w:rsid w:val="00682F00"/>
    <w:rsid w:val="0068391A"/>
    <w:rsid w:val="006839AF"/>
    <w:rsid w:val="00683BDA"/>
    <w:rsid w:val="00683DBE"/>
    <w:rsid w:val="00683E88"/>
    <w:rsid w:val="00683EC1"/>
    <w:rsid w:val="00683EF7"/>
    <w:rsid w:val="00684167"/>
    <w:rsid w:val="006844A4"/>
    <w:rsid w:val="00684D5F"/>
    <w:rsid w:val="00684F6A"/>
    <w:rsid w:val="00685631"/>
    <w:rsid w:val="006856F8"/>
    <w:rsid w:val="00685886"/>
    <w:rsid w:val="00685CB8"/>
    <w:rsid w:val="00686146"/>
    <w:rsid w:val="006861CC"/>
    <w:rsid w:val="00686337"/>
    <w:rsid w:val="00686357"/>
    <w:rsid w:val="00686439"/>
    <w:rsid w:val="006864B1"/>
    <w:rsid w:val="006866FD"/>
    <w:rsid w:val="00686BA1"/>
    <w:rsid w:val="00686E16"/>
    <w:rsid w:val="00687157"/>
    <w:rsid w:val="0068719D"/>
    <w:rsid w:val="0068722C"/>
    <w:rsid w:val="0068743C"/>
    <w:rsid w:val="00687BEA"/>
    <w:rsid w:val="00687F3F"/>
    <w:rsid w:val="00690000"/>
    <w:rsid w:val="0069012B"/>
    <w:rsid w:val="006904ED"/>
    <w:rsid w:val="00690625"/>
    <w:rsid w:val="0069078A"/>
    <w:rsid w:val="00690BB3"/>
    <w:rsid w:val="00690E74"/>
    <w:rsid w:val="00691035"/>
    <w:rsid w:val="00691067"/>
    <w:rsid w:val="0069113E"/>
    <w:rsid w:val="00691408"/>
    <w:rsid w:val="00691577"/>
    <w:rsid w:val="006919AB"/>
    <w:rsid w:val="00691AA7"/>
    <w:rsid w:val="00691AF8"/>
    <w:rsid w:val="00691E7A"/>
    <w:rsid w:val="00692393"/>
    <w:rsid w:val="00692B3A"/>
    <w:rsid w:val="00692B8F"/>
    <w:rsid w:val="00692C50"/>
    <w:rsid w:val="00692CB0"/>
    <w:rsid w:val="00693086"/>
    <w:rsid w:val="00693496"/>
    <w:rsid w:val="00693B06"/>
    <w:rsid w:val="00693D03"/>
    <w:rsid w:val="00693D30"/>
    <w:rsid w:val="00693D89"/>
    <w:rsid w:val="00693ECC"/>
    <w:rsid w:val="00694519"/>
    <w:rsid w:val="006947E6"/>
    <w:rsid w:val="00694A67"/>
    <w:rsid w:val="00694ABC"/>
    <w:rsid w:val="00694F96"/>
    <w:rsid w:val="0069503D"/>
    <w:rsid w:val="006950BC"/>
    <w:rsid w:val="00695177"/>
    <w:rsid w:val="006951E7"/>
    <w:rsid w:val="00695347"/>
    <w:rsid w:val="00695BCE"/>
    <w:rsid w:val="00695C42"/>
    <w:rsid w:val="00695CE9"/>
    <w:rsid w:val="00695DD5"/>
    <w:rsid w:val="00695F13"/>
    <w:rsid w:val="00695F2E"/>
    <w:rsid w:val="00695F6E"/>
    <w:rsid w:val="0069640D"/>
    <w:rsid w:val="0069651A"/>
    <w:rsid w:val="00696AC7"/>
    <w:rsid w:val="00696FD8"/>
    <w:rsid w:val="0069713A"/>
    <w:rsid w:val="00697A2E"/>
    <w:rsid w:val="00697D91"/>
    <w:rsid w:val="006A06EE"/>
    <w:rsid w:val="006A12AE"/>
    <w:rsid w:val="006A146E"/>
    <w:rsid w:val="006A162D"/>
    <w:rsid w:val="006A16AA"/>
    <w:rsid w:val="006A1723"/>
    <w:rsid w:val="006A1C14"/>
    <w:rsid w:val="006A1DAF"/>
    <w:rsid w:val="006A1E90"/>
    <w:rsid w:val="006A2265"/>
    <w:rsid w:val="006A2349"/>
    <w:rsid w:val="006A27B0"/>
    <w:rsid w:val="006A28EC"/>
    <w:rsid w:val="006A2F46"/>
    <w:rsid w:val="006A2F94"/>
    <w:rsid w:val="006A3443"/>
    <w:rsid w:val="006A3521"/>
    <w:rsid w:val="006A36A9"/>
    <w:rsid w:val="006A39BB"/>
    <w:rsid w:val="006A3A96"/>
    <w:rsid w:val="006A3C68"/>
    <w:rsid w:val="006A3C9F"/>
    <w:rsid w:val="006A3DB9"/>
    <w:rsid w:val="006A3E51"/>
    <w:rsid w:val="006A4926"/>
    <w:rsid w:val="006A4E08"/>
    <w:rsid w:val="006A4F36"/>
    <w:rsid w:val="006A5011"/>
    <w:rsid w:val="006A50CC"/>
    <w:rsid w:val="006A5685"/>
    <w:rsid w:val="006A5BEB"/>
    <w:rsid w:val="006A5C8F"/>
    <w:rsid w:val="006A5F8D"/>
    <w:rsid w:val="006A5FD9"/>
    <w:rsid w:val="006A621E"/>
    <w:rsid w:val="006A626B"/>
    <w:rsid w:val="006A6914"/>
    <w:rsid w:val="006A6A0D"/>
    <w:rsid w:val="006A6A18"/>
    <w:rsid w:val="006A6B23"/>
    <w:rsid w:val="006A6C0E"/>
    <w:rsid w:val="006A6CEC"/>
    <w:rsid w:val="006A6DF2"/>
    <w:rsid w:val="006A6F16"/>
    <w:rsid w:val="006A709D"/>
    <w:rsid w:val="006A724A"/>
    <w:rsid w:val="006A7273"/>
    <w:rsid w:val="006A7E52"/>
    <w:rsid w:val="006B0165"/>
    <w:rsid w:val="006B024A"/>
    <w:rsid w:val="006B03A6"/>
    <w:rsid w:val="006B094B"/>
    <w:rsid w:val="006B09BB"/>
    <w:rsid w:val="006B0A51"/>
    <w:rsid w:val="006B0B56"/>
    <w:rsid w:val="006B0F34"/>
    <w:rsid w:val="006B125D"/>
    <w:rsid w:val="006B17D2"/>
    <w:rsid w:val="006B1B44"/>
    <w:rsid w:val="006B1BA1"/>
    <w:rsid w:val="006B20F7"/>
    <w:rsid w:val="006B2457"/>
    <w:rsid w:val="006B25E2"/>
    <w:rsid w:val="006B279F"/>
    <w:rsid w:val="006B284D"/>
    <w:rsid w:val="006B2B43"/>
    <w:rsid w:val="006B2DD1"/>
    <w:rsid w:val="006B3381"/>
    <w:rsid w:val="006B36CC"/>
    <w:rsid w:val="006B3748"/>
    <w:rsid w:val="006B3CC8"/>
    <w:rsid w:val="006B3D49"/>
    <w:rsid w:val="006B3DE7"/>
    <w:rsid w:val="006B4094"/>
    <w:rsid w:val="006B42D3"/>
    <w:rsid w:val="006B4687"/>
    <w:rsid w:val="006B4D82"/>
    <w:rsid w:val="006B4E6A"/>
    <w:rsid w:val="006B50A4"/>
    <w:rsid w:val="006B52EA"/>
    <w:rsid w:val="006B560E"/>
    <w:rsid w:val="006B577B"/>
    <w:rsid w:val="006B58E6"/>
    <w:rsid w:val="006B599E"/>
    <w:rsid w:val="006B5FC3"/>
    <w:rsid w:val="006B6648"/>
    <w:rsid w:val="006B6CD6"/>
    <w:rsid w:val="006B6ED4"/>
    <w:rsid w:val="006B73E7"/>
    <w:rsid w:val="006B786F"/>
    <w:rsid w:val="006B7E03"/>
    <w:rsid w:val="006C018C"/>
    <w:rsid w:val="006C0377"/>
    <w:rsid w:val="006C050C"/>
    <w:rsid w:val="006C059A"/>
    <w:rsid w:val="006C0F8F"/>
    <w:rsid w:val="006C1036"/>
    <w:rsid w:val="006C1285"/>
    <w:rsid w:val="006C12FA"/>
    <w:rsid w:val="006C1967"/>
    <w:rsid w:val="006C19AD"/>
    <w:rsid w:val="006C1D82"/>
    <w:rsid w:val="006C1E9F"/>
    <w:rsid w:val="006C2229"/>
    <w:rsid w:val="006C2522"/>
    <w:rsid w:val="006C28B8"/>
    <w:rsid w:val="006C29E5"/>
    <w:rsid w:val="006C2AA8"/>
    <w:rsid w:val="006C2BD6"/>
    <w:rsid w:val="006C2D9F"/>
    <w:rsid w:val="006C3289"/>
    <w:rsid w:val="006C35C1"/>
    <w:rsid w:val="006C3930"/>
    <w:rsid w:val="006C4297"/>
    <w:rsid w:val="006C452E"/>
    <w:rsid w:val="006C4847"/>
    <w:rsid w:val="006C4B72"/>
    <w:rsid w:val="006C537F"/>
    <w:rsid w:val="006C5596"/>
    <w:rsid w:val="006C5893"/>
    <w:rsid w:val="006C5F9C"/>
    <w:rsid w:val="006C5FE5"/>
    <w:rsid w:val="006C6121"/>
    <w:rsid w:val="006C6366"/>
    <w:rsid w:val="006C67E5"/>
    <w:rsid w:val="006C6F46"/>
    <w:rsid w:val="006C6FDB"/>
    <w:rsid w:val="006C71B7"/>
    <w:rsid w:val="006C74B3"/>
    <w:rsid w:val="006C7C62"/>
    <w:rsid w:val="006D0151"/>
    <w:rsid w:val="006D0630"/>
    <w:rsid w:val="006D0AA7"/>
    <w:rsid w:val="006D0C34"/>
    <w:rsid w:val="006D0C6F"/>
    <w:rsid w:val="006D10C8"/>
    <w:rsid w:val="006D11C4"/>
    <w:rsid w:val="006D1398"/>
    <w:rsid w:val="006D13F9"/>
    <w:rsid w:val="006D144C"/>
    <w:rsid w:val="006D183B"/>
    <w:rsid w:val="006D1B30"/>
    <w:rsid w:val="006D23F0"/>
    <w:rsid w:val="006D24C4"/>
    <w:rsid w:val="006D2895"/>
    <w:rsid w:val="006D2936"/>
    <w:rsid w:val="006D2A05"/>
    <w:rsid w:val="006D2BFE"/>
    <w:rsid w:val="006D2DA0"/>
    <w:rsid w:val="006D3138"/>
    <w:rsid w:val="006D347E"/>
    <w:rsid w:val="006D3A89"/>
    <w:rsid w:val="006D3BEE"/>
    <w:rsid w:val="006D4148"/>
    <w:rsid w:val="006D4361"/>
    <w:rsid w:val="006D489B"/>
    <w:rsid w:val="006D5040"/>
    <w:rsid w:val="006D50CC"/>
    <w:rsid w:val="006D54D3"/>
    <w:rsid w:val="006D58F3"/>
    <w:rsid w:val="006D5B08"/>
    <w:rsid w:val="006D5B16"/>
    <w:rsid w:val="006D5C36"/>
    <w:rsid w:val="006D5FE7"/>
    <w:rsid w:val="006D617A"/>
    <w:rsid w:val="006D6758"/>
    <w:rsid w:val="006D6CFE"/>
    <w:rsid w:val="006D6DD3"/>
    <w:rsid w:val="006D6FC4"/>
    <w:rsid w:val="006D70A9"/>
    <w:rsid w:val="006D70CA"/>
    <w:rsid w:val="006D7118"/>
    <w:rsid w:val="006D71D1"/>
    <w:rsid w:val="006D740A"/>
    <w:rsid w:val="006D7A0E"/>
    <w:rsid w:val="006D7A83"/>
    <w:rsid w:val="006D7B78"/>
    <w:rsid w:val="006D7C65"/>
    <w:rsid w:val="006D7CCC"/>
    <w:rsid w:val="006E0129"/>
    <w:rsid w:val="006E02D4"/>
    <w:rsid w:val="006E04B1"/>
    <w:rsid w:val="006E05EE"/>
    <w:rsid w:val="006E0A2E"/>
    <w:rsid w:val="006E0BA3"/>
    <w:rsid w:val="006E0E1E"/>
    <w:rsid w:val="006E1073"/>
    <w:rsid w:val="006E1199"/>
    <w:rsid w:val="006E1448"/>
    <w:rsid w:val="006E1D94"/>
    <w:rsid w:val="006E1EEE"/>
    <w:rsid w:val="006E227D"/>
    <w:rsid w:val="006E24B5"/>
    <w:rsid w:val="006E2528"/>
    <w:rsid w:val="006E274B"/>
    <w:rsid w:val="006E27D4"/>
    <w:rsid w:val="006E2938"/>
    <w:rsid w:val="006E29E2"/>
    <w:rsid w:val="006E2CD3"/>
    <w:rsid w:val="006E329C"/>
    <w:rsid w:val="006E3649"/>
    <w:rsid w:val="006E3819"/>
    <w:rsid w:val="006E3966"/>
    <w:rsid w:val="006E3E73"/>
    <w:rsid w:val="006E448B"/>
    <w:rsid w:val="006E4D46"/>
    <w:rsid w:val="006E4EE7"/>
    <w:rsid w:val="006E51BE"/>
    <w:rsid w:val="006E52EE"/>
    <w:rsid w:val="006E556B"/>
    <w:rsid w:val="006E5A74"/>
    <w:rsid w:val="006E5B87"/>
    <w:rsid w:val="006E5E06"/>
    <w:rsid w:val="006E5EDF"/>
    <w:rsid w:val="006E643C"/>
    <w:rsid w:val="006E6498"/>
    <w:rsid w:val="006E6646"/>
    <w:rsid w:val="006E694E"/>
    <w:rsid w:val="006E697D"/>
    <w:rsid w:val="006E6C91"/>
    <w:rsid w:val="006E71ED"/>
    <w:rsid w:val="006E752C"/>
    <w:rsid w:val="006E79DE"/>
    <w:rsid w:val="006E7C0D"/>
    <w:rsid w:val="006E7C47"/>
    <w:rsid w:val="006E7F64"/>
    <w:rsid w:val="006F0DD7"/>
    <w:rsid w:val="006F12B5"/>
    <w:rsid w:val="006F16CD"/>
    <w:rsid w:val="006F19C4"/>
    <w:rsid w:val="006F1E5E"/>
    <w:rsid w:val="006F22A9"/>
    <w:rsid w:val="006F26CC"/>
    <w:rsid w:val="006F28E5"/>
    <w:rsid w:val="006F2BBA"/>
    <w:rsid w:val="006F2CAE"/>
    <w:rsid w:val="006F2D50"/>
    <w:rsid w:val="006F3034"/>
    <w:rsid w:val="006F315E"/>
    <w:rsid w:val="006F31DF"/>
    <w:rsid w:val="006F3740"/>
    <w:rsid w:val="006F3872"/>
    <w:rsid w:val="006F3AF5"/>
    <w:rsid w:val="006F42AB"/>
    <w:rsid w:val="006F4443"/>
    <w:rsid w:val="006F45AA"/>
    <w:rsid w:val="006F47AD"/>
    <w:rsid w:val="006F47FC"/>
    <w:rsid w:val="006F4813"/>
    <w:rsid w:val="006F4838"/>
    <w:rsid w:val="006F4AA0"/>
    <w:rsid w:val="006F4F92"/>
    <w:rsid w:val="006F53E0"/>
    <w:rsid w:val="006F54FB"/>
    <w:rsid w:val="006F55D2"/>
    <w:rsid w:val="006F55F5"/>
    <w:rsid w:val="006F5994"/>
    <w:rsid w:val="006F5CD1"/>
    <w:rsid w:val="006F60E1"/>
    <w:rsid w:val="006F610A"/>
    <w:rsid w:val="006F61C3"/>
    <w:rsid w:val="006F61D5"/>
    <w:rsid w:val="006F6434"/>
    <w:rsid w:val="006F6834"/>
    <w:rsid w:val="006F6C40"/>
    <w:rsid w:val="006F6F7F"/>
    <w:rsid w:val="006F74C6"/>
    <w:rsid w:val="006F756A"/>
    <w:rsid w:val="00700181"/>
    <w:rsid w:val="00700182"/>
    <w:rsid w:val="007008A1"/>
    <w:rsid w:val="00700E65"/>
    <w:rsid w:val="007011BE"/>
    <w:rsid w:val="007013A0"/>
    <w:rsid w:val="00701577"/>
    <w:rsid w:val="00701F5D"/>
    <w:rsid w:val="00702305"/>
    <w:rsid w:val="00702825"/>
    <w:rsid w:val="00702BD0"/>
    <w:rsid w:val="00702F7F"/>
    <w:rsid w:val="00703444"/>
    <w:rsid w:val="00703A0B"/>
    <w:rsid w:val="00703D66"/>
    <w:rsid w:val="007048E2"/>
    <w:rsid w:val="00704A94"/>
    <w:rsid w:val="00704B99"/>
    <w:rsid w:val="007050C4"/>
    <w:rsid w:val="00705205"/>
    <w:rsid w:val="0070567E"/>
    <w:rsid w:val="0070579F"/>
    <w:rsid w:val="00705BC3"/>
    <w:rsid w:val="00705C24"/>
    <w:rsid w:val="00705FD3"/>
    <w:rsid w:val="00706337"/>
    <w:rsid w:val="007065A8"/>
    <w:rsid w:val="0070670B"/>
    <w:rsid w:val="007067A5"/>
    <w:rsid w:val="00706838"/>
    <w:rsid w:val="00706858"/>
    <w:rsid w:val="00706D7B"/>
    <w:rsid w:val="007070ED"/>
    <w:rsid w:val="007071A8"/>
    <w:rsid w:val="007073A4"/>
    <w:rsid w:val="007074C3"/>
    <w:rsid w:val="007075BE"/>
    <w:rsid w:val="00707B5F"/>
    <w:rsid w:val="00707B7C"/>
    <w:rsid w:val="00707D56"/>
    <w:rsid w:val="007106FF"/>
    <w:rsid w:val="00710E8A"/>
    <w:rsid w:val="00710EB6"/>
    <w:rsid w:val="00711279"/>
    <w:rsid w:val="0071148C"/>
    <w:rsid w:val="00711DA5"/>
    <w:rsid w:val="00711E6A"/>
    <w:rsid w:val="007122CF"/>
    <w:rsid w:val="007122F3"/>
    <w:rsid w:val="0071239D"/>
    <w:rsid w:val="00712FC3"/>
    <w:rsid w:val="0071307E"/>
    <w:rsid w:val="00713305"/>
    <w:rsid w:val="007134FC"/>
    <w:rsid w:val="00713545"/>
    <w:rsid w:val="00713ED3"/>
    <w:rsid w:val="0071470E"/>
    <w:rsid w:val="00714C2E"/>
    <w:rsid w:val="00714E3B"/>
    <w:rsid w:val="007150F7"/>
    <w:rsid w:val="00715211"/>
    <w:rsid w:val="00715817"/>
    <w:rsid w:val="00715E20"/>
    <w:rsid w:val="00715F6C"/>
    <w:rsid w:val="007168C5"/>
    <w:rsid w:val="00716980"/>
    <w:rsid w:val="00716D70"/>
    <w:rsid w:val="00716DBC"/>
    <w:rsid w:val="00716F21"/>
    <w:rsid w:val="00716F7A"/>
    <w:rsid w:val="007173CA"/>
    <w:rsid w:val="00717A4C"/>
    <w:rsid w:val="007201EB"/>
    <w:rsid w:val="0072069C"/>
    <w:rsid w:val="00720896"/>
    <w:rsid w:val="007209E1"/>
    <w:rsid w:val="00721680"/>
    <w:rsid w:val="00721B4B"/>
    <w:rsid w:val="00721CA0"/>
    <w:rsid w:val="00721EC3"/>
    <w:rsid w:val="007220FB"/>
    <w:rsid w:val="0072217E"/>
    <w:rsid w:val="007225C3"/>
    <w:rsid w:val="0072272E"/>
    <w:rsid w:val="00722CC7"/>
    <w:rsid w:val="007232C6"/>
    <w:rsid w:val="00723604"/>
    <w:rsid w:val="007237F2"/>
    <w:rsid w:val="00723F3F"/>
    <w:rsid w:val="00723FF2"/>
    <w:rsid w:val="00724132"/>
    <w:rsid w:val="00724490"/>
    <w:rsid w:val="00724530"/>
    <w:rsid w:val="00724568"/>
    <w:rsid w:val="007247E0"/>
    <w:rsid w:val="0072489A"/>
    <w:rsid w:val="00724ED9"/>
    <w:rsid w:val="00724FB7"/>
    <w:rsid w:val="00725BD4"/>
    <w:rsid w:val="00725C40"/>
    <w:rsid w:val="00725F7A"/>
    <w:rsid w:val="007260CA"/>
    <w:rsid w:val="00726BCB"/>
    <w:rsid w:val="00726C0A"/>
    <w:rsid w:val="00726C64"/>
    <w:rsid w:val="00726C71"/>
    <w:rsid w:val="00726D9D"/>
    <w:rsid w:val="00727052"/>
    <w:rsid w:val="00727138"/>
    <w:rsid w:val="0072782B"/>
    <w:rsid w:val="00727867"/>
    <w:rsid w:val="0072799C"/>
    <w:rsid w:val="00727A72"/>
    <w:rsid w:val="00727EE6"/>
    <w:rsid w:val="00727F60"/>
    <w:rsid w:val="007300F2"/>
    <w:rsid w:val="00730342"/>
    <w:rsid w:val="007306C9"/>
    <w:rsid w:val="00730817"/>
    <w:rsid w:val="0073115B"/>
    <w:rsid w:val="00731803"/>
    <w:rsid w:val="0073190D"/>
    <w:rsid w:val="00731A38"/>
    <w:rsid w:val="00731CB6"/>
    <w:rsid w:val="00731F6F"/>
    <w:rsid w:val="00732082"/>
    <w:rsid w:val="007321FC"/>
    <w:rsid w:val="00732788"/>
    <w:rsid w:val="00732870"/>
    <w:rsid w:val="00732A36"/>
    <w:rsid w:val="00732A3A"/>
    <w:rsid w:val="00732A8B"/>
    <w:rsid w:val="00732B16"/>
    <w:rsid w:val="00732C5E"/>
    <w:rsid w:val="00732DA6"/>
    <w:rsid w:val="0073308C"/>
    <w:rsid w:val="00733609"/>
    <w:rsid w:val="00733DF6"/>
    <w:rsid w:val="007343BB"/>
    <w:rsid w:val="00734565"/>
    <w:rsid w:val="00734608"/>
    <w:rsid w:val="00734723"/>
    <w:rsid w:val="0073478C"/>
    <w:rsid w:val="00734817"/>
    <w:rsid w:val="00734CE7"/>
    <w:rsid w:val="00734D7D"/>
    <w:rsid w:val="00734E57"/>
    <w:rsid w:val="00734E7A"/>
    <w:rsid w:val="007350AD"/>
    <w:rsid w:val="00735415"/>
    <w:rsid w:val="00735573"/>
    <w:rsid w:val="00735B4B"/>
    <w:rsid w:val="00735C1A"/>
    <w:rsid w:val="00735D8E"/>
    <w:rsid w:val="00735D98"/>
    <w:rsid w:val="007364BB"/>
    <w:rsid w:val="007365B5"/>
    <w:rsid w:val="00736794"/>
    <w:rsid w:val="007367A9"/>
    <w:rsid w:val="0073699A"/>
    <w:rsid w:val="00737445"/>
    <w:rsid w:val="007376A2"/>
    <w:rsid w:val="007377AD"/>
    <w:rsid w:val="00737DB8"/>
    <w:rsid w:val="00740059"/>
    <w:rsid w:val="00740269"/>
    <w:rsid w:val="00740D3C"/>
    <w:rsid w:val="0074108F"/>
    <w:rsid w:val="00741589"/>
    <w:rsid w:val="00741653"/>
    <w:rsid w:val="007416A8"/>
    <w:rsid w:val="007418BD"/>
    <w:rsid w:val="00741CFA"/>
    <w:rsid w:val="00742213"/>
    <w:rsid w:val="007422BD"/>
    <w:rsid w:val="0074298A"/>
    <w:rsid w:val="00742B44"/>
    <w:rsid w:val="0074321C"/>
    <w:rsid w:val="0074343D"/>
    <w:rsid w:val="00743711"/>
    <w:rsid w:val="007437E6"/>
    <w:rsid w:val="00743A4C"/>
    <w:rsid w:val="00743C8F"/>
    <w:rsid w:val="00743CC9"/>
    <w:rsid w:val="00744773"/>
    <w:rsid w:val="007447A3"/>
    <w:rsid w:val="007447B3"/>
    <w:rsid w:val="007449E6"/>
    <w:rsid w:val="00744B83"/>
    <w:rsid w:val="00744BE0"/>
    <w:rsid w:val="00744F95"/>
    <w:rsid w:val="007455BB"/>
    <w:rsid w:val="00745FCA"/>
    <w:rsid w:val="00746B5A"/>
    <w:rsid w:val="00746CA3"/>
    <w:rsid w:val="00747556"/>
    <w:rsid w:val="0074775E"/>
    <w:rsid w:val="00747886"/>
    <w:rsid w:val="00750319"/>
    <w:rsid w:val="007503DA"/>
    <w:rsid w:val="00750412"/>
    <w:rsid w:val="00750ADE"/>
    <w:rsid w:val="00750E87"/>
    <w:rsid w:val="00750EE9"/>
    <w:rsid w:val="007513BC"/>
    <w:rsid w:val="00751485"/>
    <w:rsid w:val="00751717"/>
    <w:rsid w:val="00751725"/>
    <w:rsid w:val="00751C9B"/>
    <w:rsid w:val="00751D21"/>
    <w:rsid w:val="00752528"/>
    <w:rsid w:val="00752840"/>
    <w:rsid w:val="00752850"/>
    <w:rsid w:val="00752C8A"/>
    <w:rsid w:val="00752CDC"/>
    <w:rsid w:val="00752D80"/>
    <w:rsid w:val="007530B1"/>
    <w:rsid w:val="0075333F"/>
    <w:rsid w:val="0075348B"/>
    <w:rsid w:val="007539E6"/>
    <w:rsid w:val="00753CB4"/>
    <w:rsid w:val="007543B2"/>
    <w:rsid w:val="00754D23"/>
    <w:rsid w:val="007557F9"/>
    <w:rsid w:val="00755A98"/>
    <w:rsid w:val="00755C82"/>
    <w:rsid w:val="00755DBA"/>
    <w:rsid w:val="00756111"/>
    <w:rsid w:val="00756BCF"/>
    <w:rsid w:val="00756BFB"/>
    <w:rsid w:val="00756ECA"/>
    <w:rsid w:val="0075709F"/>
    <w:rsid w:val="00757142"/>
    <w:rsid w:val="00757199"/>
    <w:rsid w:val="0075720D"/>
    <w:rsid w:val="00757327"/>
    <w:rsid w:val="00757435"/>
    <w:rsid w:val="007576D9"/>
    <w:rsid w:val="0075796F"/>
    <w:rsid w:val="00757AD5"/>
    <w:rsid w:val="0076043E"/>
    <w:rsid w:val="007604C5"/>
    <w:rsid w:val="007606D7"/>
    <w:rsid w:val="0076085A"/>
    <w:rsid w:val="00760C41"/>
    <w:rsid w:val="00760EB6"/>
    <w:rsid w:val="00760F72"/>
    <w:rsid w:val="00760FB1"/>
    <w:rsid w:val="007616F7"/>
    <w:rsid w:val="0076181F"/>
    <w:rsid w:val="007619E6"/>
    <w:rsid w:val="00761C51"/>
    <w:rsid w:val="00761C64"/>
    <w:rsid w:val="00761C8B"/>
    <w:rsid w:val="00762206"/>
    <w:rsid w:val="0076224D"/>
    <w:rsid w:val="007622EE"/>
    <w:rsid w:val="007627DB"/>
    <w:rsid w:val="00762F34"/>
    <w:rsid w:val="00762FF4"/>
    <w:rsid w:val="0076312F"/>
    <w:rsid w:val="007631E9"/>
    <w:rsid w:val="0076348F"/>
    <w:rsid w:val="00763661"/>
    <w:rsid w:val="007637C1"/>
    <w:rsid w:val="0076380A"/>
    <w:rsid w:val="00763A5B"/>
    <w:rsid w:val="00763F47"/>
    <w:rsid w:val="00764355"/>
    <w:rsid w:val="00764718"/>
    <w:rsid w:val="00764F98"/>
    <w:rsid w:val="00764FF6"/>
    <w:rsid w:val="007650B0"/>
    <w:rsid w:val="00765CF0"/>
    <w:rsid w:val="00765FD5"/>
    <w:rsid w:val="0076605F"/>
    <w:rsid w:val="007662EC"/>
    <w:rsid w:val="00766B52"/>
    <w:rsid w:val="00766B5D"/>
    <w:rsid w:val="00766B86"/>
    <w:rsid w:val="007670A1"/>
    <w:rsid w:val="007670FB"/>
    <w:rsid w:val="0076723C"/>
    <w:rsid w:val="007679E7"/>
    <w:rsid w:val="00767B3B"/>
    <w:rsid w:val="00767C82"/>
    <w:rsid w:val="00767E8E"/>
    <w:rsid w:val="007707A0"/>
    <w:rsid w:val="007709DF"/>
    <w:rsid w:val="00770BE1"/>
    <w:rsid w:val="00770E40"/>
    <w:rsid w:val="00770E5B"/>
    <w:rsid w:val="00770FE3"/>
    <w:rsid w:val="0077106D"/>
    <w:rsid w:val="0077130B"/>
    <w:rsid w:val="007716A2"/>
    <w:rsid w:val="00771A3F"/>
    <w:rsid w:val="00771B15"/>
    <w:rsid w:val="0077204F"/>
    <w:rsid w:val="00772088"/>
    <w:rsid w:val="00772114"/>
    <w:rsid w:val="00772197"/>
    <w:rsid w:val="00772771"/>
    <w:rsid w:val="007728DE"/>
    <w:rsid w:val="00772EFD"/>
    <w:rsid w:val="00773534"/>
    <w:rsid w:val="00773BBF"/>
    <w:rsid w:val="00773CB2"/>
    <w:rsid w:val="0077416C"/>
    <w:rsid w:val="00774171"/>
    <w:rsid w:val="007745CA"/>
    <w:rsid w:val="00774881"/>
    <w:rsid w:val="00774A61"/>
    <w:rsid w:val="00775351"/>
    <w:rsid w:val="007759E3"/>
    <w:rsid w:val="00776035"/>
    <w:rsid w:val="00776254"/>
    <w:rsid w:val="00776618"/>
    <w:rsid w:val="00776EEF"/>
    <w:rsid w:val="007773EB"/>
    <w:rsid w:val="00777A31"/>
    <w:rsid w:val="00777C9D"/>
    <w:rsid w:val="00777D79"/>
    <w:rsid w:val="007802A5"/>
    <w:rsid w:val="00780504"/>
    <w:rsid w:val="00780631"/>
    <w:rsid w:val="007808DD"/>
    <w:rsid w:val="007808F2"/>
    <w:rsid w:val="00780C94"/>
    <w:rsid w:val="007812F5"/>
    <w:rsid w:val="0078182D"/>
    <w:rsid w:val="0078193E"/>
    <w:rsid w:val="00781DCB"/>
    <w:rsid w:val="00782522"/>
    <w:rsid w:val="0078287B"/>
    <w:rsid w:val="007828A5"/>
    <w:rsid w:val="00782943"/>
    <w:rsid w:val="00782C32"/>
    <w:rsid w:val="00783526"/>
    <w:rsid w:val="0078379E"/>
    <w:rsid w:val="00783A5D"/>
    <w:rsid w:val="00783BE1"/>
    <w:rsid w:val="007840D4"/>
    <w:rsid w:val="0078444A"/>
    <w:rsid w:val="00784481"/>
    <w:rsid w:val="00784BB1"/>
    <w:rsid w:val="00784CB6"/>
    <w:rsid w:val="00785366"/>
    <w:rsid w:val="00785450"/>
    <w:rsid w:val="007854CE"/>
    <w:rsid w:val="0078579A"/>
    <w:rsid w:val="00785815"/>
    <w:rsid w:val="00785DF4"/>
    <w:rsid w:val="007860EC"/>
    <w:rsid w:val="00786379"/>
    <w:rsid w:val="0078649E"/>
    <w:rsid w:val="007864E0"/>
    <w:rsid w:val="00786703"/>
    <w:rsid w:val="007869DB"/>
    <w:rsid w:val="00786ACC"/>
    <w:rsid w:val="00787001"/>
    <w:rsid w:val="00787086"/>
    <w:rsid w:val="007875CF"/>
    <w:rsid w:val="007877D2"/>
    <w:rsid w:val="00787C4E"/>
    <w:rsid w:val="00787E4F"/>
    <w:rsid w:val="0079023D"/>
    <w:rsid w:val="00790813"/>
    <w:rsid w:val="0079085F"/>
    <w:rsid w:val="00790888"/>
    <w:rsid w:val="0079092A"/>
    <w:rsid w:val="00790F42"/>
    <w:rsid w:val="007912CC"/>
    <w:rsid w:val="007913F6"/>
    <w:rsid w:val="007919A0"/>
    <w:rsid w:val="00791B40"/>
    <w:rsid w:val="00791EB4"/>
    <w:rsid w:val="00792319"/>
    <w:rsid w:val="0079247E"/>
    <w:rsid w:val="007925E3"/>
    <w:rsid w:val="007926A6"/>
    <w:rsid w:val="00792A30"/>
    <w:rsid w:val="0079301E"/>
    <w:rsid w:val="00793026"/>
    <w:rsid w:val="00793038"/>
    <w:rsid w:val="0079333B"/>
    <w:rsid w:val="00793B90"/>
    <w:rsid w:val="0079431D"/>
    <w:rsid w:val="00794363"/>
    <w:rsid w:val="00794AFD"/>
    <w:rsid w:val="007955DD"/>
    <w:rsid w:val="00795610"/>
    <w:rsid w:val="00795ECF"/>
    <w:rsid w:val="00796080"/>
    <w:rsid w:val="00796775"/>
    <w:rsid w:val="00796D2C"/>
    <w:rsid w:val="007970CF"/>
    <w:rsid w:val="0079766A"/>
    <w:rsid w:val="007977D2"/>
    <w:rsid w:val="00797953"/>
    <w:rsid w:val="00797CA8"/>
    <w:rsid w:val="00797E31"/>
    <w:rsid w:val="00797F70"/>
    <w:rsid w:val="007A0354"/>
    <w:rsid w:val="007A0380"/>
    <w:rsid w:val="007A04E8"/>
    <w:rsid w:val="007A0661"/>
    <w:rsid w:val="007A0797"/>
    <w:rsid w:val="007A07E2"/>
    <w:rsid w:val="007A091B"/>
    <w:rsid w:val="007A09B4"/>
    <w:rsid w:val="007A0A02"/>
    <w:rsid w:val="007A12C9"/>
    <w:rsid w:val="007A1877"/>
    <w:rsid w:val="007A1921"/>
    <w:rsid w:val="007A1DFD"/>
    <w:rsid w:val="007A1FC2"/>
    <w:rsid w:val="007A2137"/>
    <w:rsid w:val="007A2897"/>
    <w:rsid w:val="007A3107"/>
    <w:rsid w:val="007A315B"/>
    <w:rsid w:val="007A3818"/>
    <w:rsid w:val="007A4127"/>
    <w:rsid w:val="007A42F9"/>
    <w:rsid w:val="007A432D"/>
    <w:rsid w:val="007A446C"/>
    <w:rsid w:val="007A44BB"/>
    <w:rsid w:val="007A4A34"/>
    <w:rsid w:val="007A4B30"/>
    <w:rsid w:val="007A4BAE"/>
    <w:rsid w:val="007A5237"/>
    <w:rsid w:val="007A5743"/>
    <w:rsid w:val="007A583B"/>
    <w:rsid w:val="007A587E"/>
    <w:rsid w:val="007A620B"/>
    <w:rsid w:val="007A66D8"/>
    <w:rsid w:val="007A6BA9"/>
    <w:rsid w:val="007A6C6A"/>
    <w:rsid w:val="007A6E91"/>
    <w:rsid w:val="007A7138"/>
    <w:rsid w:val="007A713C"/>
    <w:rsid w:val="007A7ECF"/>
    <w:rsid w:val="007B01CD"/>
    <w:rsid w:val="007B0639"/>
    <w:rsid w:val="007B0903"/>
    <w:rsid w:val="007B099E"/>
    <w:rsid w:val="007B10D1"/>
    <w:rsid w:val="007B1190"/>
    <w:rsid w:val="007B1479"/>
    <w:rsid w:val="007B1505"/>
    <w:rsid w:val="007B17C7"/>
    <w:rsid w:val="007B18C3"/>
    <w:rsid w:val="007B1A06"/>
    <w:rsid w:val="007B1C26"/>
    <w:rsid w:val="007B2164"/>
    <w:rsid w:val="007B2461"/>
    <w:rsid w:val="007B286F"/>
    <w:rsid w:val="007B28B6"/>
    <w:rsid w:val="007B2BDC"/>
    <w:rsid w:val="007B2F4F"/>
    <w:rsid w:val="007B3200"/>
    <w:rsid w:val="007B368D"/>
    <w:rsid w:val="007B3712"/>
    <w:rsid w:val="007B38B8"/>
    <w:rsid w:val="007B3947"/>
    <w:rsid w:val="007B3D2D"/>
    <w:rsid w:val="007B3EF2"/>
    <w:rsid w:val="007B3F77"/>
    <w:rsid w:val="007B4106"/>
    <w:rsid w:val="007B43B6"/>
    <w:rsid w:val="007B4B89"/>
    <w:rsid w:val="007B4C38"/>
    <w:rsid w:val="007B4E54"/>
    <w:rsid w:val="007B4F1D"/>
    <w:rsid w:val="007B50B8"/>
    <w:rsid w:val="007B51FB"/>
    <w:rsid w:val="007B5267"/>
    <w:rsid w:val="007B5351"/>
    <w:rsid w:val="007B54E3"/>
    <w:rsid w:val="007B5527"/>
    <w:rsid w:val="007B58A0"/>
    <w:rsid w:val="007B5CE8"/>
    <w:rsid w:val="007B62D2"/>
    <w:rsid w:val="007B6344"/>
    <w:rsid w:val="007B6C75"/>
    <w:rsid w:val="007B6E81"/>
    <w:rsid w:val="007B6F22"/>
    <w:rsid w:val="007B7908"/>
    <w:rsid w:val="007B7DB9"/>
    <w:rsid w:val="007C00DB"/>
    <w:rsid w:val="007C06EE"/>
    <w:rsid w:val="007C0C13"/>
    <w:rsid w:val="007C0C86"/>
    <w:rsid w:val="007C0E17"/>
    <w:rsid w:val="007C0F10"/>
    <w:rsid w:val="007C12D4"/>
    <w:rsid w:val="007C14C8"/>
    <w:rsid w:val="007C15EB"/>
    <w:rsid w:val="007C1B5A"/>
    <w:rsid w:val="007C1BA8"/>
    <w:rsid w:val="007C1D95"/>
    <w:rsid w:val="007C2581"/>
    <w:rsid w:val="007C28F8"/>
    <w:rsid w:val="007C2A1C"/>
    <w:rsid w:val="007C2A31"/>
    <w:rsid w:val="007C3073"/>
    <w:rsid w:val="007C458B"/>
    <w:rsid w:val="007C467F"/>
    <w:rsid w:val="007C4846"/>
    <w:rsid w:val="007C4E6C"/>
    <w:rsid w:val="007C5950"/>
    <w:rsid w:val="007C5B3F"/>
    <w:rsid w:val="007C5DCB"/>
    <w:rsid w:val="007C60E9"/>
    <w:rsid w:val="007C657A"/>
    <w:rsid w:val="007C65C1"/>
    <w:rsid w:val="007C6A8F"/>
    <w:rsid w:val="007C71C0"/>
    <w:rsid w:val="007C75D4"/>
    <w:rsid w:val="007C7D58"/>
    <w:rsid w:val="007C7E96"/>
    <w:rsid w:val="007D0106"/>
    <w:rsid w:val="007D0141"/>
    <w:rsid w:val="007D03E2"/>
    <w:rsid w:val="007D09F5"/>
    <w:rsid w:val="007D0A04"/>
    <w:rsid w:val="007D0A42"/>
    <w:rsid w:val="007D0A7B"/>
    <w:rsid w:val="007D1085"/>
    <w:rsid w:val="007D1B43"/>
    <w:rsid w:val="007D1BB8"/>
    <w:rsid w:val="007D1ED0"/>
    <w:rsid w:val="007D2021"/>
    <w:rsid w:val="007D2665"/>
    <w:rsid w:val="007D2795"/>
    <w:rsid w:val="007D2D2C"/>
    <w:rsid w:val="007D2DD5"/>
    <w:rsid w:val="007D3571"/>
    <w:rsid w:val="007D36A1"/>
    <w:rsid w:val="007D39AB"/>
    <w:rsid w:val="007D39ED"/>
    <w:rsid w:val="007D3C39"/>
    <w:rsid w:val="007D41E1"/>
    <w:rsid w:val="007D49DD"/>
    <w:rsid w:val="007D4D13"/>
    <w:rsid w:val="007D4E62"/>
    <w:rsid w:val="007D4E8F"/>
    <w:rsid w:val="007D4F83"/>
    <w:rsid w:val="007D52CC"/>
    <w:rsid w:val="007D577C"/>
    <w:rsid w:val="007D5963"/>
    <w:rsid w:val="007D5A3B"/>
    <w:rsid w:val="007D5D38"/>
    <w:rsid w:val="007D5DFD"/>
    <w:rsid w:val="007D5E1D"/>
    <w:rsid w:val="007D5F48"/>
    <w:rsid w:val="007D6369"/>
    <w:rsid w:val="007D67F0"/>
    <w:rsid w:val="007D692F"/>
    <w:rsid w:val="007D6EAB"/>
    <w:rsid w:val="007D72A2"/>
    <w:rsid w:val="007D75AD"/>
    <w:rsid w:val="007D7715"/>
    <w:rsid w:val="007D795A"/>
    <w:rsid w:val="007D7A7A"/>
    <w:rsid w:val="007D7F4F"/>
    <w:rsid w:val="007E07FB"/>
    <w:rsid w:val="007E08B3"/>
    <w:rsid w:val="007E091E"/>
    <w:rsid w:val="007E0F8E"/>
    <w:rsid w:val="007E107C"/>
    <w:rsid w:val="007E136E"/>
    <w:rsid w:val="007E15A9"/>
    <w:rsid w:val="007E15C0"/>
    <w:rsid w:val="007E15EC"/>
    <w:rsid w:val="007E1709"/>
    <w:rsid w:val="007E1A2C"/>
    <w:rsid w:val="007E1BF4"/>
    <w:rsid w:val="007E2229"/>
    <w:rsid w:val="007E2BE0"/>
    <w:rsid w:val="007E2C13"/>
    <w:rsid w:val="007E31F7"/>
    <w:rsid w:val="007E3210"/>
    <w:rsid w:val="007E36D7"/>
    <w:rsid w:val="007E3A21"/>
    <w:rsid w:val="007E3B5E"/>
    <w:rsid w:val="007E4328"/>
    <w:rsid w:val="007E4698"/>
    <w:rsid w:val="007E4CD2"/>
    <w:rsid w:val="007E5AB4"/>
    <w:rsid w:val="007E5E7A"/>
    <w:rsid w:val="007E60CD"/>
    <w:rsid w:val="007E658A"/>
    <w:rsid w:val="007E7200"/>
    <w:rsid w:val="007E76C3"/>
    <w:rsid w:val="007E7B0C"/>
    <w:rsid w:val="007F017C"/>
    <w:rsid w:val="007F0D44"/>
    <w:rsid w:val="007F120D"/>
    <w:rsid w:val="007F13A1"/>
    <w:rsid w:val="007F13F1"/>
    <w:rsid w:val="007F16D6"/>
    <w:rsid w:val="007F19B3"/>
    <w:rsid w:val="007F1A5B"/>
    <w:rsid w:val="007F1FE2"/>
    <w:rsid w:val="007F2166"/>
    <w:rsid w:val="007F22A3"/>
    <w:rsid w:val="007F27D2"/>
    <w:rsid w:val="007F2C8B"/>
    <w:rsid w:val="007F2C91"/>
    <w:rsid w:val="007F2E39"/>
    <w:rsid w:val="007F2E94"/>
    <w:rsid w:val="007F303A"/>
    <w:rsid w:val="007F32C0"/>
    <w:rsid w:val="007F32EB"/>
    <w:rsid w:val="007F34DA"/>
    <w:rsid w:val="007F35D9"/>
    <w:rsid w:val="007F36B1"/>
    <w:rsid w:val="007F3986"/>
    <w:rsid w:val="007F3A95"/>
    <w:rsid w:val="007F3AA5"/>
    <w:rsid w:val="007F3C33"/>
    <w:rsid w:val="007F3EA1"/>
    <w:rsid w:val="007F42DD"/>
    <w:rsid w:val="007F4771"/>
    <w:rsid w:val="007F4F73"/>
    <w:rsid w:val="007F5495"/>
    <w:rsid w:val="007F5617"/>
    <w:rsid w:val="007F56C6"/>
    <w:rsid w:val="007F59BF"/>
    <w:rsid w:val="007F5CD3"/>
    <w:rsid w:val="007F5E4A"/>
    <w:rsid w:val="007F5E91"/>
    <w:rsid w:val="007F5E98"/>
    <w:rsid w:val="007F6214"/>
    <w:rsid w:val="007F6339"/>
    <w:rsid w:val="007F65D0"/>
    <w:rsid w:val="007F663D"/>
    <w:rsid w:val="007F66E7"/>
    <w:rsid w:val="007F6DB9"/>
    <w:rsid w:val="007F7054"/>
    <w:rsid w:val="007F714F"/>
    <w:rsid w:val="007F75BD"/>
    <w:rsid w:val="007F7876"/>
    <w:rsid w:val="007F78D3"/>
    <w:rsid w:val="007F7B32"/>
    <w:rsid w:val="007F7C00"/>
    <w:rsid w:val="007F7C40"/>
    <w:rsid w:val="007F7DC5"/>
    <w:rsid w:val="0080013D"/>
    <w:rsid w:val="008002EC"/>
    <w:rsid w:val="008007CD"/>
    <w:rsid w:val="00800BE7"/>
    <w:rsid w:val="00800C9C"/>
    <w:rsid w:val="00801064"/>
    <w:rsid w:val="00801600"/>
    <w:rsid w:val="00801617"/>
    <w:rsid w:val="00801674"/>
    <w:rsid w:val="00801772"/>
    <w:rsid w:val="00801812"/>
    <w:rsid w:val="00801C09"/>
    <w:rsid w:val="00801F93"/>
    <w:rsid w:val="008020CD"/>
    <w:rsid w:val="0080228E"/>
    <w:rsid w:val="00802463"/>
    <w:rsid w:val="00802895"/>
    <w:rsid w:val="00802A09"/>
    <w:rsid w:val="00802B03"/>
    <w:rsid w:val="00802C49"/>
    <w:rsid w:val="00802F56"/>
    <w:rsid w:val="008038F1"/>
    <w:rsid w:val="00803B1D"/>
    <w:rsid w:val="00803C9A"/>
    <w:rsid w:val="008042DC"/>
    <w:rsid w:val="00804578"/>
    <w:rsid w:val="0080490D"/>
    <w:rsid w:val="00804E9E"/>
    <w:rsid w:val="00805172"/>
    <w:rsid w:val="008052D9"/>
    <w:rsid w:val="0080531D"/>
    <w:rsid w:val="0080550E"/>
    <w:rsid w:val="00805733"/>
    <w:rsid w:val="0080574B"/>
    <w:rsid w:val="008057BA"/>
    <w:rsid w:val="00805A37"/>
    <w:rsid w:val="00805BFB"/>
    <w:rsid w:val="00805F72"/>
    <w:rsid w:val="00806050"/>
    <w:rsid w:val="008061F7"/>
    <w:rsid w:val="008067C5"/>
    <w:rsid w:val="00806968"/>
    <w:rsid w:val="00806BF8"/>
    <w:rsid w:val="00806D27"/>
    <w:rsid w:val="00806E09"/>
    <w:rsid w:val="00807026"/>
    <w:rsid w:val="008071F0"/>
    <w:rsid w:val="008074E3"/>
    <w:rsid w:val="00807537"/>
    <w:rsid w:val="00807560"/>
    <w:rsid w:val="008077A4"/>
    <w:rsid w:val="00807A49"/>
    <w:rsid w:val="00807BAD"/>
    <w:rsid w:val="00807BE6"/>
    <w:rsid w:val="00807DDB"/>
    <w:rsid w:val="00807FB0"/>
    <w:rsid w:val="00810229"/>
    <w:rsid w:val="00810285"/>
    <w:rsid w:val="0081034F"/>
    <w:rsid w:val="008109D0"/>
    <w:rsid w:val="00810A4F"/>
    <w:rsid w:val="00810D33"/>
    <w:rsid w:val="00810EAE"/>
    <w:rsid w:val="00810FEA"/>
    <w:rsid w:val="0081100A"/>
    <w:rsid w:val="00811072"/>
    <w:rsid w:val="008113E5"/>
    <w:rsid w:val="00811BB3"/>
    <w:rsid w:val="00811E81"/>
    <w:rsid w:val="00812688"/>
    <w:rsid w:val="008126FE"/>
    <w:rsid w:val="00813338"/>
    <w:rsid w:val="0081342A"/>
    <w:rsid w:val="008137F2"/>
    <w:rsid w:val="008138B6"/>
    <w:rsid w:val="00813DE4"/>
    <w:rsid w:val="00813DF8"/>
    <w:rsid w:val="00814110"/>
    <w:rsid w:val="0081421B"/>
    <w:rsid w:val="0081426A"/>
    <w:rsid w:val="0081429F"/>
    <w:rsid w:val="008144D4"/>
    <w:rsid w:val="0081469F"/>
    <w:rsid w:val="008146C3"/>
    <w:rsid w:val="00814AF2"/>
    <w:rsid w:val="00814DFD"/>
    <w:rsid w:val="00814E2A"/>
    <w:rsid w:val="00815474"/>
    <w:rsid w:val="00815E64"/>
    <w:rsid w:val="00816066"/>
    <w:rsid w:val="008160BF"/>
    <w:rsid w:val="008162D5"/>
    <w:rsid w:val="00816682"/>
    <w:rsid w:val="00816EB1"/>
    <w:rsid w:val="00817524"/>
    <w:rsid w:val="00817703"/>
    <w:rsid w:val="0082009C"/>
    <w:rsid w:val="00820256"/>
    <w:rsid w:val="00820585"/>
    <w:rsid w:val="00820697"/>
    <w:rsid w:val="008207FC"/>
    <w:rsid w:val="0082099D"/>
    <w:rsid w:val="00820D1C"/>
    <w:rsid w:val="0082109C"/>
    <w:rsid w:val="0082134C"/>
    <w:rsid w:val="008214C8"/>
    <w:rsid w:val="00821760"/>
    <w:rsid w:val="008218F3"/>
    <w:rsid w:val="00821BE7"/>
    <w:rsid w:val="00821C17"/>
    <w:rsid w:val="008221FD"/>
    <w:rsid w:val="008222BC"/>
    <w:rsid w:val="00822A63"/>
    <w:rsid w:val="00822B7F"/>
    <w:rsid w:val="00822D78"/>
    <w:rsid w:val="00822F11"/>
    <w:rsid w:val="008230B6"/>
    <w:rsid w:val="00823C40"/>
    <w:rsid w:val="008243F7"/>
    <w:rsid w:val="00825207"/>
    <w:rsid w:val="0082524F"/>
    <w:rsid w:val="008252EC"/>
    <w:rsid w:val="00825537"/>
    <w:rsid w:val="008256C1"/>
    <w:rsid w:val="008256DF"/>
    <w:rsid w:val="00825A0F"/>
    <w:rsid w:val="00825BC7"/>
    <w:rsid w:val="00825FA1"/>
    <w:rsid w:val="008262C7"/>
    <w:rsid w:val="00826698"/>
    <w:rsid w:val="0082699B"/>
    <w:rsid w:val="008269BA"/>
    <w:rsid w:val="00826DE4"/>
    <w:rsid w:val="00826F02"/>
    <w:rsid w:val="0082773E"/>
    <w:rsid w:val="00827C01"/>
    <w:rsid w:val="00827DA2"/>
    <w:rsid w:val="00827FF7"/>
    <w:rsid w:val="00830426"/>
    <w:rsid w:val="0083050D"/>
    <w:rsid w:val="00830845"/>
    <w:rsid w:val="00830B0B"/>
    <w:rsid w:val="00830B27"/>
    <w:rsid w:val="00830FFA"/>
    <w:rsid w:val="0083129D"/>
    <w:rsid w:val="008314BF"/>
    <w:rsid w:val="0083156F"/>
    <w:rsid w:val="008317E3"/>
    <w:rsid w:val="00831B8E"/>
    <w:rsid w:val="00831E71"/>
    <w:rsid w:val="00832116"/>
    <w:rsid w:val="00832315"/>
    <w:rsid w:val="00832588"/>
    <w:rsid w:val="00832671"/>
    <w:rsid w:val="00832970"/>
    <w:rsid w:val="008329CB"/>
    <w:rsid w:val="00832C76"/>
    <w:rsid w:val="00832E45"/>
    <w:rsid w:val="00833140"/>
    <w:rsid w:val="008331BB"/>
    <w:rsid w:val="00833297"/>
    <w:rsid w:val="00833839"/>
    <w:rsid w:val="008338C0"/>
    <w:rsid w:val="008338EC"/>
    <w:rsid w:val="008339A2"/>
    <w:rsid w:val="00833AF6"/>
    <w:rsid w:val="00833C0C"/>
    <w:rsid w:val="00833D6A"/>
    <w:rsid w:val="00833E6F"/>
    <w:rsid w:val="00834860"/>
    <w:rsid w:val="008349ED"/>
    <w:rsid w:val="00834A67"/>
    <w:rsid w:val="008350A2"/>
    <w:rsid w:val="00835C62"/>
    <w:rsid w:val="00836358"/>
    <w:rsid w:val="00836387"/>
    <w:rsid w:val="008368DA"/>
    <w:rsid w:val="00836A4D"/>
    <w:rsid w:val="00836B5E"/>
    <w:rsid w:val="00836C50"/>
    <w:rsid w:val="00836CB0"/>
    <w:rsid w:val="00837693"/>
    <w:rsid w:val="00837FAD"/>
    <w:rsid w:val="008400E2"/>
    <w:rsid w:val="00840431"/>
    <w:rsid w:val="008405BB"/>
    <w:rsid w:val="00840632"/>
    <w:rsid w:val="00840719"/>
    <w:rsid w:val="00840E63"/>
    <w:rsid w:val="00840F7A"/>
    <w:rsid w:val="00840F7B"/>
    <w:rsid w:val="0084153E"/>
    <w:rsid w:val="00841FB0"/>
    <w:rsid w:val="00841FEC"/>
    <w:rsid w:val="00842180"/>
    <w:rsid w:val="00842293"/>
    <w:rsid w:val="00842B40"/>
    <w:rsid w:val="00842B60"/>
    <w:rsid w:val="00842CD7"/>
    <w:rsid w:val="00842E86"/>
    <w:rsid w:val="00842F8E"/>
    <w:rsid w:val="00843012"/>
    <w:rsid w:val="0084322C"/>
    <w:rsid w:val="00843482"/>
    <w:rsid w:val="00843805"/>
    <w:rsid w:val="0084390B"/>
    <w:rsid w:val="00843BCB"/>
    <w:rsid w:val="00843F49"/>
    <w:rsid w:val="008441B2"/>
    <w:rsid w:val="008442F5"/>
    <w:rsid w:val="008449D0"/>
    <w:rsid w:val="00845711"/>
    <w:rsid w:val="008459F0"/>
    <w:rsid w:val="00845A8C"/>
    <w:rsid w:val="00845C59"/>
    <w:rsid w:val="008463B5"/>
    <w:rsid w:val="0084649A"/>
    <w:rsid w:val="00846612"/>
    <w:rsid w:val="00846FEE"/>
    <w:rsid w:val="00847064"/>
    <w:rsid w:val="008475DD"/>
    <w:rsid w:val="008477AA"/>
    <w:rsid w:val="00847ACE"/>
    <w:rsid w:val="00847E17"/>
    <w:rsid w:val="00850156"/>
    <w:rsid w:val="0085032F"/>
    <w:rsid w:val="008507C5"/>
    <w:rsid w:val="00850C9B"/>
    <w:rsid w:val="008510BA"/>
    <w:rsid w:val="0085112F"/>
    <w:rsid w:val="008514D1"/>
    <w:rsid w:val="00851628"/>
    <w:rsid w:val="00851B25"/>
    <w:rsid w:val="00851CE8"/>
    <w:rsid w:val="00851FEF"/>
    <w:rsid w:val="00852033"/>
    <w:rsid w:val="008525AD"/>
    <w:rsid w:val="008525F7"/>
    <w:rsid w:val="00852688"/>
    <w:rsid w:val="00852784"/>
    <w:rsid w:val="00852879"/>
    <w:rsid w:val="008532AE"/>
    <w:rsid w:val="00853376"/>
    <w:rsid w:val="00853ACE"/>
    <w:rsid w:val="00854DE6"/>
    <w:rsid w:val="00855224"/>
    <w:rsid w:val="008552F3"/>
    <w:rsid w:val="00855584"/>
    <w:rsid w:val="0085573D"/>
    <w:rsid w:val="008562DB"/>
    <w:rsid w:val="0085653D"/>
    <w:rsid w:val="008566D5"/>
    <w:rsid w:val="00857206"/>
    <w:rsid w:val="0085772C"/>
    <w:rsid w:val="00857B96"/>
    <w:rsid w:val="00857F39"/>
    <w:rsid w:val="00860671"/>
    <w:rsid w:val="00861464"/>
    <w:rsid w:val="00861569"/>
    <w:rsid w:val="00861E9E"/>
    <w:rsid w:val="00862085"/>
    <w:rsid w:val="008623A6"/>
    <w:rsid w:val="00862915"/>
    <w:rsid w:val="00862C2B"/>
    <w:rsid w:val="008630EC"/>
    <w:rsid w:val="008633A0"/>
    <w:rsid w:val="008635AF"/>
    <w:rsid w:val="008638A0"/>
    <w:rsid w:val="00863B51"/>
    <w:rsid w:val="00863BA0"/>
    <w:rsid w:val="0086419D"/>
    <w:rsid w:val="00864202"/>
    <w:rsid w:val="00864589"/>
    <w:rsid w:val="00864979"/>
    <w:rsid w:val="00864ABD"/>
    <w:rsid w:val="00864DC8"/>
    <w:rsid w:val="00864DD5"/>
    <w:rsid w:val="0086550B"/>
    <w:rsid w:val="00865549"/>
    <w:rsid w:val="008655A7"/>
    <w:rsid w:val="0086586C"/>
    <w:rsid w:val="008658F7"/>
    <w:rsid w:val="008663F9"/>
    <w:rsid w:val="008667A1"/>
    <w:rsid w:val="008669B2"/>
    <w:rsid w:val="00866B5F"/>
    <w:rsid w:val="00866C4F"/>
    <w:rsid w:val="00866D58"/>
    <w:rsid w:val="00866D6A"/>
    <w:rsid w:val="00866D73"/>
    <w:rsid w:val="00866F43"/>
    <w:rsid w:val="008672E1"/>
    <w:rsid w:val="0086738E"/>
    <w:rsid w:val="00867503"/>
    <w:rsid w:val="008675C1"/>
    <w:rsid w:val="008675ED"/>
    <w:rsid w:val="0086764F"/>
    <w:rsid w:val="00867B88"/>
    <w:rsid w:val="00867C8B"/>
    <w:rsid w:val="00867D7A"/>
    <w:rsid w:val="0087018B"/>
    <w:rsid w:val="00870470"/>
    <w:rsid w:val="00870552"/>
    <w:rsid w:val="008711FD"/>
    <w:rsid w:val="00871249"/>
    <w:rsid w:val="00871394"/>
    <w:rsid w:val="008719CF"/>
    <w:rsid w:val="00871AA3"/>
    <w:rsid w:val="00871D5F"/>
    <w:rsid w:val="00872304"/>
    <w:rsid w:val="00872568"/>
    <w:rsid w:val="00872737"/>
    <w:rsid w:val="00872904"/>
    <w:rsid w:val="00872C34"/>
    <w:rsid w:val="00872CB8"/>
    <w:rsid w:val="00872D2B"/>
    <w:rsid w:val="00873727"/>
    <w:rsid w:val="00873772"/>
    <w:rsid w:val="00873BD0"/>
    <w:rsid w:val="00873EF7"/>
    <w:rsid w:val="00874175"/>
    <w:rsid w:val="00874201"/>
    <w:rsid w:val="00874312"/>
    <w:rsid w:val="00874625"/>
    <w:rsid w:val="0087463E"/>
    <w:rsid w:val="008746A1"/>
    <w:rsid w:val="0087474C"/>
    <w:rsid w:val="00874905"/>
    <w:rsid w:val="00874967"/>
    <w:rsid w:val="008749FE"/>
    <w:rsid w:val="00874B21"/>
    <w:rsid w:val="00874D11"/>
    <w:rsid w:val="00874F0E"/>
    <w:rsid w:val="00875082"/>
    <w:rsid w:val="0087509C"/>
    <w:rsid w:val="008750EC"/>
    <w:rsid w:val="00875312"/>
    <w:rsid w:val="00875DA5"/>
    <w:rsid w:val="00876540"/>
    <w:rsid w:val="00876AAB"/>
    <w:rsid w:val="0087716B"/>
    <w:rsid w:val="00877182"/>
    <w:rsid w:val="00877387"/>
    <w:rsid w:val="00877B0B"/>
    <w:rsid w:val="008803E2"/>
    <w:rsid w:val="0088044C"/>
    <w:rsid w:val="00880551"/>
    <w:rsid w:val="008805DA"/>
    <w:rsid w:val="00880953"/>
    <w:rsid w:val="008809A5"/>
    <w:rsid w:val="00880AD8"/>
    <w:rsid w:val="00880CE3"/>
    <w:rsid w:val="00880EA5"/>
    <w:rsid w:val="00881034"/>
    <w:rsid w:val="008817D8"/>
    <w:rsid w:val="00881839"/>
    <w:rsid w:val="008819EB"/>
    <w:rsid w:val="008819F1"/>
    <w:rsid w:val="00881AD9"/>
    <w:rsid w:val="00881DC1"/>
    <w:rsid w:val="008821C7"/>
    <w:rsid w:val="00882727"/>
    <w:rsid w:val="00882AF9"/>
    <w:rsid w:val="00882C97"/>
    <w:rsid w:val="00882F9B"/>
    <w:rsid w:val="0088382C"/>
    <w:rsid w:val="00883A01"/>
    <w:rsid w:val="00883C3F"/>
    <w:rsid w:val="008840E1"/>
    <w:rsid w:val="00884119"/>
    <w:rsid w:val="008843E5"/>
    <w:rsid w:val="0088441F"/>
    <w:rsid w:val="0088447B"/>
    <w:rsid w:val="0088464F"/>
    <w:rsid w:val="0088471E"/>
    <w:rsid w:val="00884C8E"/>
    <w:rsid w:val="00884D76"/>
    <w:rsid w:val="00884E60"/>
    <w:rsid w:val="00884E83"/>
    <w:rsid w:val="00885171"/>
    <w:rsid w:val="00885245"/>
    <w:rsid w:val="00885330"/>
    <w:rsid w:val="008857BA"/>
    <w:rsid w:val="00885BF5"/>
    <w:rsid w:val="0088616D"/>
    <w:rsid w:val="008861BF"/>
    <w:rsid w:val="00886864"/>
    <w:rsid w:val="00886920"/>
    <w:rsid w:val="00886E8F"/>
    <w:rsid w:val="008873F4"/>
    <w:rsid w:val="00887403"/>
    <w:rsid w:val="00887C6D"/>
    <w:rsid w:val="00887F27"/>
    <w:rsid w:val="00890149"/>
    <w:rsid w:val="00890152"/>
    <w:rsid w:val="00890315"/>
    <w:rsid w:val="008905A0"/>
    <w:rsid w:val="008909F0"/>
    <w:rsid w:val="00890A04"/>
    <w:rsid w:val="00890E3E"/>
    <w:rsid w:val="008911AE"/>
    <w:rsid w:val="008914B2"/>
    <w:rsid w:val="00891A35"/>
    <w:rsid w:val="00891EDB"/>
    <w:rsid w:val="00891EFE"/>
    <w:rsid w:val="0089203A"/>
    <w:rsid w:val="00892126"/>
    <w:rsid w:val="00892442"/>
    <w:rsid w:val="008926CE"/>
    <w:rsid w:val="00892D09"/>
    <w:rsid w:val="00893243"/>
    <w:rsid w:val="008932F1"/>
    <w:rsid w:val="00893388"/>
    <w:rsid w:val="00893454"/>
    <w:rsid w:val="00893473"/>
    <w:rsid w:val="0089349F"/>
    <w:rsid w:val="0089352A"/>
    <w:rsid w:val="008937E0"/>
    <w:rsid w:val="00893C1D"/>
    <w:rsid w:val="00893FEC"/>
    <w:rsid w:val="008944C4"/>
    <w:rsid w:val="008945FD"/>
    <w:rsid w:val="0089484E"/>
    <w:rsid w:val="00894A2D"/>
    <w:rsid w:val="00894D8B"/>
    <w:rsid w:val="0089525A"/>
    <w:rsid w:val="00895753"/>
    <w:rsid w:val="00895A4D"/>
    <w:rsid w:val="00895C70"/>
    <w:rsid w:val="00895D48"/>
    <w:rsid w:val="00895F8A"/>
    <w:rsid w:val="00895FEC"/>
    <w:rsid w:val="008960AD"/>
    <w:rsid w:val="008965F9"/>
    <w:rsid w:val="00896684"/>
    <w:rsid w:val="008966BD"/>
    <w:rsid w:val="00896899"/>
    <w:rsid w:val="0089694B"/>
    <w:rsid w:val="00896AD4"/>
    <w:rsid w:val="00896C19"/>
    <w:rsid w:val="00896E4D"/>
    <w:rsid w:val="00896F08"/>
    <w:rsid w:val="00896FDE"/>
    <w:rsid w:val="008972E6"/>
    <w:rsid w:val="00897A09"/>
    <w:rsid w:val="00897BA0"/>
    <w:rsid w:val="00897BE7"/>
    <w:rsid w:val="00897C44"/>
    <w:rsid w:val="008A08D1"/>
    <w:rsid w:val="008A0AED"/>
    <w:rsid w:val="008A0D66"/>
    <w:rsid w:val="008A0F79"/>
    <w:rsid w:val="008A1016"/>
    <w:rsid w:val="008A1664"/>
    <w:rsid w:val="008A169E"/>
    <w:rsid w:val="008A1801"/>
    <w:rsid w:val="008A1FF5"/>
    <w:rsid w:val="008A23C9"/>
    <w:rsid w:val="008A2BBA"/>
    <w:rsid w:val="008A2FD2"/>
    <w:rsid w:val="008A31E4"/>
    <w:rsid w:val="008A3293"/>
    <w:rsid w:val="008A364F"/>
    <w:rsid w:val="008A3903"/>
    <w:rsid w:val="008A3BFC"/>
    <w:rsid w:val="008A3F8C"/>
    <w:rsid w:val="008A3FC2"/>
    <w:rsid w:val="008A46D9"/>
    <w:rsid w:val="008A4F16"/>
    <w:rsid w:val="008A4FA2"/>
    <w:rsid w:val="008A5936"/>
    <w:rsid w:val="008A5E51"/>
    <w:rsid w:val="008A601A"/>
    <w:rsid w:val="008A615C"/>
    <w:rsid w:val="008A6339"/>
    <w:rsid w:val="008A678B"/>
    <w:rsid w:val="008A6C5C"/>
    <w:rsid w:val="008A6C76"/>
    <w:rsid w:val="008A6EE3"/>
    <w:rsid w:val="008A70BE"/>
    <w:rsid w:val="008A70D8"/>
    <w:rsid w:val="008A7DFF"/>
    <w:rsid w:val="008A7E87"/>
    <w:rsid w:val="008B057C"/>
    <w:rsid w:val="008B0939"/>
    <w:rsid w:val="008B0C07"/>
    <w:rsid w:val="008B16CD"/>
    <w:rsid w:val="008B1AB8"/>
    <w:rsid w:val="008B1F57"/>
    <w:rsid w:val="008B203A"/>
    <w:rsid w:val="008B2186"/>
    <w:rsid w:val="008B291D"/>
    <w:rsid w:val="008B2CBB"/>
    <w:rsid w:val="008B34FF"/>
    <w:rsid w:val="008B3586"/>
    <w:rsid w:val="008B3857"/>
    <w:rsid w:val="008B38F8"/>
    <w:rsid w:val="008B40CC"/>
    <w:rsid w:val="008B41DC"/>
    <w:rsid w:val="008B4A60"/>
    <w:rsid w:val="008B4C3D"/>
    <w:rsid w:val="008B4CFB"/>
    <w:rsid w:val="008B4D5A"/>
    <w:rsid w:val="008B4DBD"/>
    <w:rsid w:val="008B4F5A"/>
    <w:rsid w:val="008B5286"/>
    <w:rsid w:val="008B551D"/>
    <w:rsid w:val="008B5620"/>
    <w:rsid w:val="008B57AF"/>
    <w:rsid w:val="008B5A55"/>
    <w:rsid w:val="008B5AD1"/>
    <w:rsid w:val="008B5C14"/>
    <w:rsid w:val="008B5D07"/>
    <w:rsid w:val="008B5EFF"/>
    <w:rsid w:val="008B5F8E"/>
    <w:rsid w:val="008B62A7"/>
    <w:rsid w:val="008B6481"/>
    <w:rsid w:val="008B71FA"/>
    <w:rsid w:val="008B7777"/>
    <w:rsid w:val="008B78D6"/>
    <w:rsid w:val="008B7C42"/>
    <w:rsid w:val="008C05A2"/>
    <w:rsid w:val="008C05B7"/>
    <w:rsid w:val="008C0712"/>
    <w:rsid w:val="008C0A00"/>
    <w:rsid w:val="008C0AF7"/>
    <w:rsid w:val="008C0F2B"/>
    <w:rsid w:val="008C118C"/>
    <w:rsid w:val="008C1624"/>
    <w:rsid w:val="008C16A0"/>
    <w:rsid w:val="008C1733"/>
    <w:rsid w:val="008C1EBF"/>
    <w:rsid w:val="008C1F43"/>
    <w:rsid w:val="008C2066"/>
    <w:rsid w:val="008C2293"/>
    <w:rsid w:val="008C24E4"/>
    <w:rsid w:val="008C2740"/>
    <w:rsid w:val="008C275C"/>
    <w:rsid w:val="008C291F"/>
    <w:rsid w:val="008C2AB4"/>
    <w:rsid w:val="008C2B91"/>
    <w:rsid w:val="008C34CD"/>
    <w:rsid w:val="008C3888"/>
    <w:rsid w:val="008C3B5B"/>
    <w:rsid w:val="008C3E95"/>
    <w:rsid w:val="008C410B"/>
    <w:rsid w:val="008C42E1"/>
    <w:rsid w:val="008C4E03"/>
    <w:rsid w:val="008C504C"/>
    <w:rsid w:val="008C55C2"/>
    <w:rsid w:val="008C5634"/>
    <w:rsid w:val="008C5D16"/>
    <w:rsid w:val="008C5ECA"/>
    <w:rsid w:val="008C6039"/>
    <w:rsid w:val="008C6490"/>
    <w:rsid w:val="008C64E9"/>
    <w:rsid w:val="008C6C28"/>
    <w:rsid w:val="008C6DFF"/>
    <w:rsid w:val="008C6F9D"/>
    <w:rsid w:val="008C73FE"/>
    <w:rsid w:val="008C743F"/>
    <w:rsid w:val="008C771C"/>
    <w:rsid w:val="008C7BC4"/>
    <w:rsid w:val="008D04F1"/>
    <w:rsid w:val="008D054A"/>
    <w:rsid w:val="008D0E62"/>
    <w:rsid w:val="008D123A"/>
    <w:rsid w:val="008D12C5"/>
    <w:rsid w:val="008D1476"/>
    <w:rsid w:val="008D1752"/>
    <w:rsid w:val="008D1B5E"/>
    <w:rsid w:val="008D25D0"/>
    <w:rsid w:val="008D2AA1"/>
    <w:rsid w:val="008D31E2"/>
    <w:rsid w:val="008D3275"/>
    <w:rsid w:val="008D32BC"/>
    <w:rsid w:val="008D37DB"/>
    <w:rsid w:val="008D38DE"/>
    <w:rsid w:val="008D3AA5"/>
    <w:rsid w:val="008D3D2C"/>
    <w:rsid w:val="008D3E2D"/>
    <w:rsid w:val="008D555E"/>
    <w:rsid w:val="008D5686"/>
    <w:rsid w:val="008D597C"/>
    <w:rsid w:val="008D59FE"/>
    <w:rsid w:val="008D5ACE"/>
    <w:rsid w:val="008D5C7E"/>
    <w:rsid w:val="008D6010"/>
    <w:rsid w:val="008D612B"/>
    <w:rsid w:val="008D683F"/>
    <w:rsid w:val="008D6B16"/>
    <w:rsid w:val="008D6D6A"/>
    <w:rsid w:val="008D7215"/>
    <w:rsid w:val="008D72E1"/>
    <w:rsid w:val="008D770E"/>
    <w:rsid w:val="008D7B73"/>
    <w:rsid w:val="008D7BB3"/>
    <w:rsid w:val="008D7E25"/>
    <w:rsid w:val="008D7E51"/>
    <w:rsid w:val="008D7EDC"/>
    <w:rsid w:val="008E0044"/>
    <w:rsid w:val="008E0A77"/>
    <w:rsid w:val="008E0E13"/>
    <w:rsid w:val="008E10ED"/>
    <w:rsid w:val="008E11FB"/>
    <w:rsid w:val="008E19F0"/>
    <w:rsid w:val="008E223D"/>
    <w:rsid w:val="008E25F0"/>
    <w:rsid w:val="008E29EB"/>
    <w:rsid w:val="008E2DF2"/>
    <w:rsid w:val="008E3039"/>
    <w:rsid w:val="008E31E9"/>
    <w:rsid w:val="008E32F5"/>
    <w:rsid w:val="008E34CC"/>
    <w:rsid w:val="008E37FB"/>
    <w:rsid w:val="008E386D"/>
    <w:rsid w:val="008E3AD0"/>
    <w:rsid w:val="008E47B5"/>
    <w:rsid w:val="008E4EAC"/>
    <w:rsid w:val="008E52F4"/>
    <w:rsid w:val="008E532A"/>
    <w:rsid w:val="008E58E6"/>
    <w:rsid w:val="008E5CB9"/>
    <w:rsid w:val="008E5F01"/>
    <w:rsid w:val="008E643E"/>
    <w:rsid w:val="008E683C"/>
    <w:rsid w:val="008E6C2B"/>
    <w:rsid w:val="008E6CD2"/>
    <w:rsid w:val="008E6E3E"/>
    <w:rsid w:val="008E7316"/>
    <w:rsid w:val="008E738E"/>
    <w:rsid w:val="008E73C8"/>
    <w:rsid w:val="008E7663"/>
    <w:rsid w:val="008E785A"/>
    <w:rsid w:val="008E79B8"/>
    <w:rsid w:val="008E7B1E"/>
    <w:rsid w:val="008E7F77"/>
    <w:rsid w:val="008F0015"/>
    <w:rsid w:val="008F0A11"/>
    <w:rsid w:val="008F0BA9"/>
    <w:rsid w:val="008F0DBD"/>
    <w:rsid w:val="008F0DEF"/>
    <w:rsid w:val="008F0F3B"/>
    <w:rsid w:val="008F1758"/>
    <w:rsid w:val="008F1855"/>
    <w:rsid w:val="008F1A3C"/>
    <w:rsid w:val="008F1AB6"/>
    <w:rsid w:val="008F1BD4"/>
    <w:rsid w:val="008F1CE2"/>
    <w:rsid w:val="008F1CE4"/>
    <w:rsid w:val="008F20BC"/>
    <w:rsid w:val="008F2309"/>
    <w:rsid w:val="008F2FC4"/>
    <w:rsid w:val="008F36BB"/>
    <w:rsid w:val="008F3CCE"/>
    <w:rsid w:val="008F3D79"/>
    <w:rsid w:val="008F3E50"/>
    <w:rsid w:val="008F3F1A"/>
    <w:rsid w:val="008F4225"/>
    <w:rsid w:val="008F42C0"/>
    <w:rsid w:val="008F43A6"/>
    <w:rsid w:val="008F43F9"/>
    <w:rsid w:val="008F445E"/>
    <w:rsid w:val="008F4668"/>
    <w:rsid w:val="008F47B3"/>
    <w:rsid w:val="008F496C"/>
    <w:rsid w:val="008F4972"/>
    <w:rsid w:val="008F49EF"/>
    <w:rsid w:val="008F4CAC"/>
    <w:rsid w:val="008F564D"/>
    <w:rsid w:val="008F5A19"/>
    <w:rsid w:val="008F5AB4"/>
    <w:rsid w:val="008F5C7A"/>
    <w:rsid w:val="008F60AC"/>
    <w:rsid w:val="008F60BF"/>
    <w:rsid w:val="008F6610"/>
    <w:rsid w:val="008F6AAB"/>
    <w:rsid w:val="008F6E63"/>
    <w:rsid w:val="008F70DD"/>
    <w:rsid w:val="008F72E8"/>
    <w:rsid w:val="008F7377"/>
    <w:rsid w:val="008F75EB"/>
    <w:rsid w:val="008F7716"/>
    <w:rsid w:val="008F7A78"/>
    <w:rsid w:val="008F7E34"/>
    <w:rsid w:val="00900481"/>
    <w:rsid w:val="009005B5"/>
    <w:rsid w:val="00900934"/>
    <w:rsid w:val="00900951"/>
    <w:rsid w:val="00900AF1"/>
    <w:rsid w:val="00900B9C"/>
    <w:rsid w:val="00900C3C"/>
    <w:rsid w:val="00900C56"/>
    <w:rsid w:val="00900EB4"/>
    <w:rsid w:val="009015B2"/>
    <w:rsid w:val="009018C3"/>
    <w:rsid w:val="009019B0"/>
    <w:rsid w:val="00901B52"/>
    <w:rsid w:val="00901D18"/>
    <w:rsid w:val="00901E4D"/>
    <w:rsid w:val="00901EF8"/>
    <w:rsid w:val="009028D6"/>
    <w:rsid w:val="00902D3A"/>
    <w:rsid w:val="00902F96"/>
    <w:rsid w:val="00903032"/>
    <w:rsid w:val="009031D6"/>
    <w:rsid w:val="009035A1"/>
    <w:rsid w:val="00903AB8"/>
    <w:rsid w:val="00903D64"/>
    <w:rsid w:val="0090412C"/>
    <w:rsid w:val="009042F9"/>
    <w:rsid w:val="009043DB"/>
    <w:rsid w:val="00904550"/>
    <w:rsid w:val="00904941"/>
    <w:rsid w:val="00904983"/>
    <w:rsid w:val="00904BF0"/>
    <w:rsid w:val="00904C59"/>
    <w:rsid w:val="00904EC3"/>
    <w:rsid w:val="00905462"/>
    <w:rsid w:val="009055C0"/>
    <w:rsid w:val="0090566F"/>
    <w:rsid w:val="0090567F"/>
    <w:rsid w:val="00905B09"/>
    <w:rsid w:val="00905C29"/>
    <w:rsid w:val="00906494"/>
    <w:rsid w:val="00906809"/>
    <w:rsid w:val="0090692C"/>
    <w:rsid w:val="00906C13"/>
    <w:rsid w:val="00906C2E"/>
    <w:rsid w:val="00906E02"/>
    <w:rsid w:val="0090712D"/>
    <w:rsid w:val="00907212"/>
    <w:rsid w:val="00907C12"/>
    <w:rsid w:val="00907D57"/>
    <w:rsid w:val="00907DD4"/>
    <w:rsid w:val="00907EC8"/>
    <w:rsid w:val="00910051"/>
    <w:rsid w:val="00910D53"/>
    <w:rsid w:val="00910E14"/>
    <w:rsid w:val="009113CF"/>
    <w:rsid w:val="00911419"/>
    <w:rsid w:val="00911541"/>
    <w:rsid w:val="00911A8D"/>
    <w:rsid w:val="00912859"/>
    <w:rsid w:val="0091288D"/>
    <w:rsid w:val="00912AA5"/>
    <w:rsid w:val="009134F5"/>
    <w:rsid w:val="009138FC"/>
    <w:rsid w:val="00913942"/>
    <w:rsid w:val="00913D84"/>
    <w:rsid w:val="009140DD"/>
    <w:rsid w:val="009143D5"/>
    <w:rsid w:val="00914640"/>
    <w:rsid w:val="009146D3"/>
    <w:rsid w:val="00914CFA"/>
    <w:rsid w:val="00915316"/>
    <w:rsid w:val="00915784"/>
    <w:rsid w:val="00915899"/>
    <w:rsid w:val="009158FA"/>
    <w:rsid w:val="00915B7E"/>
    <w:rsid w:val="00915CCA"/>
    <w:rsid w:val="009166FC"/>
    <w:rsid w:val="00916822"/>
    <w:rsid w:val="0091683E"/>
    <w:rsid w:val="00916DA9"/>
    <w:rsid w:val="0091706D"/>
    <w:rsid w:val="009179AE"/>
    <w:rsid w:val="00917A85"/>
    <w:rsid w:val="00917CD8"/>
    <w:rsid w:val="00920558"/>
    <w:rsid w:val="009205D3"/>
    <w:rsid w:val="00920677"/>
    <w:rsid w:val="0092082B"/>
    <w:rsid w:val="009209EF"/>
    <w:rsid w:val="00920A03"/>
    <w:rsid w:val="00920C8F"/>
    <w:rsid w:val="0092100F"/>
    <w:rsid w:val="0092153B"/>
    <w:rsid w:val="009215EF"/>
    <w:rsid w:val="0092171C"/>
    <w:rsid w:val="009224BF"/>
    <w:rsid w:val="00922A03"/>
    <w:rsid w:val="00922CD7"/>
    <w:rsid w:val="00922D58"/>
    <w:rsid w:val="009232FA"/>
    <w:rsid w:val="0092330D"/>
    <w:rsid w:val="009238CA"/>
    <w:rsid w:val="00923C5C"/>
    <w:rsid w:val="00923DEA"/>
    <w:rsid w:val="00923FF0"/>
    <w:rsid w:val="00924E97"/>
    <w:rsid w:val="00924EAD"/>
    <w:rsid w:val="0092527B"/>
    <w:rsid w:val="009257AA"/>
    <w:rsid w:val="0092581D"/>
    <w:rsid w:val="00925A25"/>
    <w:rsid w:val="00925AC9"/>
    <w:rsid w:val="00925AD1"/>
    <w:rsid w:val="00925D43"/>
    <w:rsid w:val="00925E6D"/>
    <w:rsid w:val="009261D1"/>
    <w:rsid w:val="009261EE"/>
    <w:rsid w:val="009264E3"/>
    <w:rsid w:val="00926E5D"/>
    <w:rsid w:val="009272B4"/>
    <w:rsid w:val="00927706"/>
    <w:rsid w:val="0092773D"/>
    <w:rsid w:val="00927C08"/>
    <w:rsid w:val="00927D1D"/>
    <w:rsid w:val="00930160"/>
    <w:rsid w:val="00930751"/>
    <w:rsid w:val="009307FA"/>
    <w:rsid w:val="0093098F"/>
    <w:rsid w:val="00930E12"/>
    <w:rsid w:val="00931165"/>
    <w:rsid w:val="0093118E"/>
    <w:rsid w:val="00931497"/>
    <w:rsid w:val="00931A6D"/>
    <w:rsid w:val="00931ABC"/>
    <w:rsid w:val="00931FC7"/>
    <w:rsid w:val="0093231A"/>
    <w:rsid w:val="009327A9"/>
    <w:rsid w:val="009331A7"/>
    <w:rsid w:val="009333BB"/>
    <w:rsid w:val="00933C18"/>
    <w:rsid w:val="00933E9D"/>
    <w:rsid w:val="00934044"/>
    <w:rsid w:val="009341A0"/>
    <w:rsid w:val="009342EE"/>
    <w:rsid w:val="009343D1"/>
    <w:rsid w:val="009346C7"/>
    <w:rsid w:val="00934863"/>
    <w:rsid w:val="00934C32"/>
    <w:rsid w:val="009357FC"/>
    <w:rsid w:val="00935807"/>
    <w:rsid w:val="0093592C"/>
    <w:rsid w:val="00935C3A"/>
    <w:rsid w:val="00936220"/>
    <w:rsid w:val="00936716"/>
    <w:rsid w:val="00936A7C"/>
    <w:rsid w:val="00936F0B"/>
    <w:rsid w:val="009374A8"/>
    <w:rsid w:val="00937A6D"/>
    <w:rsid w:val="00937B8D"/>
    <w:rsid w:val="00940049"/>
    <w:rsid w:val="0094068C"/>
    <w:rsid w:val="009407DF"/>
    <w:rsid w:val="00940E4E"/>
    <w:rsid w:val="0094148D"/>
    <w:rsid w:val="009416B6"/>
    <w:rsid w:val="00942024"/>
    <w:rsid w:val="00942361"/>
    <w:rsid w:val="0094242A"/>
    <w:rsid w:val="009428B8"/>
    <w:rsid w:val="00942D6C"/>
    <w:rsid w:val="009431BB"/>
    <w:rsid w:val="0094331A"/>
    <w:rsid w:val="00943336"/>
    <w:rsid w:val="00943767"/>
    <w:rsid w:val="00943B7F"/>
    <w:rsid w:val="009440B6"/>
    <w:rsid w:val="00944292"/>
    <w:rsid w:val="0094434F"/>
    <w:rsid w:val="00945317"/>
    <w:rsid w:val="009453E8"/>
    <w:rsid w:val="0094589D"/>
    <w:rsid w:val="00945E36"/>
    <w:rsid w:val="00946544"/>
    <w:rsid w:val="00946673"/>
    <w:rsid w:val="00946870"/>
    <w:rsid w:val="009468A7"/>
    <w:rsid w:val="00947614"/>
    <w:rsid w:val="009478E3"/>
    <w:rsid w:val="00947A02"/>
    <w:rsid w:val="00947E54"/>
    <w:rsid w:val="009504B2"/>
    <w:rsid w:val="00950680"/>
    <w:rsid w:val="0095098A"/>
    <w:rsid w:val="00950A0A"/>
    <w:rsid w:val="00950B61"/>
    <w:rsid w:val="00950D66"/>
    <w:rsid w:val="00950DF3"/>
    <w:rsid w:val="00951016"/>
    <w:rsid w:val="0095125A"/>
    <w:rsid w:val="00951890"/>
    <w:rsid w:val="00951996"/>
    <w:rsid w:val="00951DE8"/>
    <w:rsid w:val="009520E4"/>
    <w:rsid w:val="009524C1"/>
    <w:rsid w:val="00952AEA"/>
    <w:rsid w:val="00952D75"/>
    <w:rsid w:val="00953346"/>
    <w:rsid w:val="0095366A"/>
    <w:rsid w:val="009536FC"/>
    <w:rsid w:val="00953D44"/>
    <w:rsid w:val="00953F52"/>
    <w:rsid w:val="009547BB"/>
    <w:rsid w:val="00954A1E"/>
    <w:rsid w:val="00954A2F"/>
    <w:rsid w:val="00954B61"/>
    <w:rsid w:val="00954CF4"/>
    <w:rsid w:val="00954D4F"/>
    <w:rsid w:val="00954DE7"/>
    <w:rsid w:val="00954EBE"/>
    <w:rsid w:val="00954F5B"/>
    <w:rsid w:val="00954F68"/>
    <w:rsid w:val="00955032"/>
    <w:rsid w:val="00955511"/>
    <w:rsid w:val="00955B0A"/>
    <w:rsid w:val="00955C9E"/>
    <w:rsid w:val="00955F75"/>
    <w:rsid w:val="009563FD"/>
    <w:rsid w:val="00956531"/>
    <w:rsid w:val="00956866"/>
    <w:rsid w:val="00956937"/>
    <w:rsid w:val="00956EE6"/>
    <w:rsid w:val="00957613"/>
    <w:rsid w:val="00957798"/>
    <w:rsid w:val="00957A9A"/>
    <w:rsid w:val="009601A6"/>
    <w:rsid w:val="009601C8"/>
    <w:rsid w:val="00960958"/>
    <w:rsid w:val="00960C78"/>
    <w:rsid w:val="00960F9C"/>
    <w:rsid w:val="00961874"/>
    <w:rsid w:val="00961AF2"/>
    <w:rsid w:val="0096248E"/>
    <w:rsid w:val="009624FF"/>
    <w:rsid w:val="00962CDE"/>
    <w:rsid w:val="00963478"/>
    <w:rsid w:val="0096364E"/>
    <w:rsid w:val="00963B26"/>
    <w:rsid w:val="00963B57"/>
    <w:rsid w:val="00963B61"/>
    <w:rsid w:val="00963BA9"/>
    <w:rsid w:val="00963C5A"/>
    <w:rsid w:val="00963FA9"/>
    <w:rsid w:val="009647F2"/>
    <w:rsid w:val="00964893"/>
    <w:rsid w:val="00964BBD"/>
    <w:rsid w:val="00964C87"/>
    <w:rsid w:val="00964E08"/>
    <w:rsid w:val="00965001"/>
    <w:rsid w:val="009652AA"/>
    <w:rsid w:val="00965571"/>
    <w:rsid w:val="009656AC"/>
    <w:rsid w:val="009656CC"/>
    <w:rsid w:val="0096598D"/>
    <w:rsid w:val="009659BC"/>
    <w:rsid w:val="00965DBE"/>
    <w:rsid w:val="00965DFD"/>
    <w:rsid w:val="00966282"/>
    <w:rsid w:val="00966B19"/>
    <w:rsid w:val="009673E1"/>
    <w:rsid w:val="00967C75"/>
    <w:rsid w:val="00970231"/>
    <w:rsid w:val="0097042D"/>
    <w:rsid w:val="00970680"/>
    <w:rsid w:val="00970B91"/>
    <w:rsid w:val="00970DA1"/>
    <w:rsid w:val="00970EDB"/>
    <w:rsid w:val="0097106B"/>
    <w:rsid w:val="00971A78"/>
    <w:rsid w:val="00972AD6"/>
    <w:rsid w:val="00972AE6"/>
    <w:rsid w:val="00972C0C"/>
    <w:rsid w:val="00972CAF"/>
    <w:rsid w:val="00972E80"/>
    <w:rsid w:val="0097320B"/>
    <w:rsid w:val="00973306"/>
    <w:rsid w:val="009735D2"/>
    <w:rsid w:val="009735F7"/>
    <w:rsid w:val="00973CA1"/>
    <w:rsid w:val="00973E7E"/>
    <w:rsid w:val="00973FD3"/>
    <w:rsid w:val="009740E6"/>
    <w:rsid w:val="00974130"/>
    <w:rsid w:val="0097417E"/>
    <w:rsid w:val="0097420F"/>
    <w:rsid w:val="009748B7"/>
    <w:rsid w:val="00975588"/>
    <w:rsid w:val="00975D90"/>
    <w:rsid w:val="00975E73"/>
    <w:rsid w:val="00975EC2"/>
    <w:rsid w:val="00976161"/>
    <w:rsid w:val="00976227"/>
    <w:rsid w:val="0097654A"/>
    <w:rsid w:val="0097683B"/>
    <w:rsid w:val="0097694B"/>
    <w:rsid w:val="00976C0D"/>
    <w:rsid w:val="00976CB7"/>
    <w:rsid w:val="00976D43"/>
    <w:rsid w:val="00976FD8"/>
    <w:rsid w:val="00976FE9"/>
    <w:rsid w:val="00977200"/>
    <w:rsid w:val="0097738E"/>
    <w:rsid w:val="009775B7"/>
    <w:rsid w:val="009776BD"/>
    <w:rsid w:val="009779D3"/>
    <w:rsid w:val="00977B62"/>
    <w:rsid w:val="0098082A"/>
    <w:rsid w:val="00980A43"/>
    <w:rsid w:val="00980BF6"/>
    <w:rsid w:val="00981010"/>
    <w:rsid w:val="00981061"/>
    <w:rsid w:val="009817DF"/>
    <w:rsid w:val="00981DA9"/>
    <w:rsid w:val="009822C9"/>
    <w:rsid w:val="0098242E"/>
    <w:rsid w:val="00982477"/>
    <w:rsid w:val="00982F61"/>
    <w:rsid w:val="009835A3"/>
    <w:rsid w:val="0098382F"/>
    <w:rsid w:val="00984378"/>
    <w:rsid w:val="00984395"/>
    <w:rsid w:val="009843CF"/>
    <w:rsid w:val="009844FF"/>
    <w:rsid w:val="00985090"/>
    <w:rsid w:val="0098550F"/>
    <w:rsid w:val="00985865"/>
    <w:rsid w:val="00985AB7"/>
    <w:rsid w:val="00985C40"/>
    <w:rsid w:val="00985DCA"/>
    <w:rsid w:val="009863CC"/>
    <w:rsid w:val="009864CB"/>
    <w:rsid w:val="0098650C"/>
    <w:rsid w:val="009865EC"/>
    <w:rsid w:val="009867CF"/>
    <w:rsid w:val="00986952"/>
    <w:rsid w:val="00986B18"/>
    <w:rsid w:val="00986BE1"/>
    <w:rsid w:val="00986D27"/>
    <w:rsid w:val="009870CC"/>
    <w:rsid w:val="009873BC"/>
    <w:rsid w:val="0098785D"/>
    <w:rsid w:val="00987D62"/>
    <w:rsid w:val="0099025C"/>
    <w:rsid w:val="00990668"/>
    <w:rsid w:val="00990E30"/>
    <w:rsid w:val="00990FC1"/>
    <w:rsid w:val="0099152A"/>
    <w:rsid w:val="009915EA"/>
    <w:rsid w:val="0099178A"/>
    <w:rsid w:val="009917E8"/>
    <w:rsid w:val="009917EF"/>
    <w:rsid w:val="009919D8"/>
    <w:rsid w:val="00991CA1"/>
    <w:rsid w:val="00991E26"/>
    <w:rsid w:val="00991F71"/>
    <w:rsid w:val="009922D9"/>
    <w:rsid w:val="0099241A"/>
    <w:rsid w:val="009928F5"/>
    <w:rsid w:val="0099293B"/>
    <w:rsid w:val="00992D88"/>
    <w:rsid w:val="00992DD2"/>
    <w:rsid w:val="00992DF2"/>
    <w:rsid w:val="0099339F"/>
    <w:rsid w:val="00993414"/>
    <w:rsid w:val="00993636"/>
    <w:rsid w:val="00993D74"/>
    <w:rsid w:val="0099436D"/>
    <w:rsid w:val="00994466"/>
    <w:rsid w:val="00994C6B"/>
    <w:rsid w:val="00994C75"/>
    <w:rsid w:val="00995334"/>
    <w:rsid w:val="009953B4"/>
    <w:rsid w:val="009953EC"/>
    <w:rsid w:val="0099555B"/>
    <w:rsid w:val="0099572C"/>
    <w:rsid w:val="00995EFC"/>
    <w:rsid w:val="00996065"/>
    <w:rsid w:val="0099671E"/>
    <w:rsid w:val="0099683F"/>
    <w:rsid w:val="00996B76"/>
    <w:rsid w:val="00996EB9"/>
    <w:rsid w:val="00996FA4"/>
    <w:rsid w:val="00997178"/>
    <w:rsid w:val="0099757B"/>
    <w:rsid w:val="00997782"/>
    <w:rsid w:val="00997A1A"/>
    <w:rsid w:val="00997E4A"/>
    <w:rsid w:val="00997F8C"/>
    <w:rsid w:val="009A0151"/>
    <w:rsid w:val="009A098D"/>
    <w:rsid w:val="009A0E8C"/>
    <w:rsid w:val="009A12EA"/>
    <w:rsid w:val="009A134A"/>
    <w:rsid w:val="009A18D3"/>
    <w:rsid w:val="009A19FB"/>
    <w:rsid w:val="009A1AA0"/>
    <w:rsid w:val="009A1EC0"/>
    <w:rsid w:val="009A2449"/>
    <w:rsid w:val="009A2D4E"/>
    <w:rsid w:val="009A2D84"/>
    <w:rsid w:val="009A3126"/>
    <w:rsid w:val="009A314E"/>
    <w:rsid w:val="009A318D"/>
    <w:rsid w:val="009A31ED"/>
    <w:rsid w:val="009A353B"/>
    <w:rsid w:val="009A35BE"/>
    <w:rsid w:val="009A3635"/>
    <w:rsid w:val="009A3A48"/>
    <w:rsid w:val="009A3DBA"/>
    <w:rsid w:val="009A3DD6"/>
    <w:rsid w:val="009A4421"/>
    <w:rsid w:val="009A442D"/>
    <w:rsid w:val="009A459E"/>
    <w:rsid w:val="009A4B7B"/>
    <w:rsid w:val="009A4B89"/>
    <w:rsid w:val="009A4D4E"/>
    <w:rsid w:val="009A50CC"/>
    <w:rsid w:val="009A5901"/>
    <w:rsid w:val="009A5A3D"/>
    <w:rsid w:val="009A60BF"/>
    <w:rsid w:val="009A60C9"/>
    <w:rsid w:val="009A6154"/>
    <w:rsid w:val="009A61F5"/>
    <w:rsid w:val="009A624E"/>
    <w:rsid w:val="009A6298"/>
    <w:rsid w:val="009A6D96"/>
    <w:rsid w:val="009A6E90"/>
    <w:rsid w:val="009A6F91"/>
    <w:rsid w:val="009A7168"/>
    <w:rsid w:val="009A7419"/>
    <w:rsid w:val="009A7744"/>
    <w:rsid w:val="009A7B3C"/>
    <w:rsid w:val="009B00E8"/>
    <w:rsid w:val="009B0473"/>
    <w:rsid w:val="009B0B6B"/>
    <w:rsid w:val="009B0BCE"/>
    <w:rsid w:val="009B0D28"/>
    <w:rsid w:val="009B1060"/>
    <w:rsid w:val="009B19DA"/>
    <w:rsid w:val="009B1C76"/>
    <w:rsid w:val="009B203F"/>
    <w:rsid w:val="009B23AE"/>
    <w:rsid w:val="009B2621"/>
    <w:rsid w:val="009B26FB"/>
    <w:rsid w:val="009B2A24"/>
    <w:rsid w:val="009B3A9F"/>
    <w:rsid w:val="009B3BBF"/>
    <w:rsid w:val="009B3BEB"/>
    <w:rsid w:val="009B3FC8"/>
    <w:rsid w:val="009B416D"/>
    <w:rsid w:val="009B41D5"/>
    <w:rsid w:val="009B4254"/>
    <w:rsid w:val="009B448E"/>
    <w:rsid w:val="009B47BB"/>
    <w:rsid w:val="009B4B21"/>
    <w:rsid w:val="009B4C51"/>
    <w:rsid w:val="009B4F1F"/>
    <w:rsid w:val="009B50A9"/>
    <w:rsid w:val="009B56AB"/>
    <w:rsid w:val="009B572A"/>
    <w:rsid w:val="009B5BBA"/>
    <w:rsid w:val="009B6688"/>
    <w:rsid w:val="009B66AB"/>
    <w:rsid w:val="009B674F"/>
    <w:rsid w:val="009B68BA"/>
    <w:rsid w:val="009B69B4"/>
    <w:rsid w:val="009B6C4D"/>
    <w:rsid w:val="009B6DAC"/>
    <w:rsid w:val="009B6DD1"/>
    <w:rsid w:val="009B6F5C"/>
    <w:rsid w:val="009B7B94"/>
    <w:rsid w:val="009B7B9F"/>
    <w:rsid w:val="009B7F98"/>
    <w:rsid w:val="009B7FDA"/>
    <w:rsid w:val="009C0266"/>
    <w:rsid w:val="009C071B"/>
    <w:rsid w:val="009C08DE"/>
    <w:rsid w:val="009C09F9"/>
    <w:rsid w:val="009C0AA7"/>
    <w:rsid w:val="009C0DCF"/>
    <w:rsid w:val="009C185D"/>
    <w:rsid w:val="009C1952"/>
    <w:rsid w:val="009C1AD2"/>
    <w:rsid w:val="009C1D7E"/>
    <w:rsid w:val="009C1F5D"/>
    <w:rsid w:val="009C21DC"/>
    <w:rsid w:val="009C29C0"/>
    <w:rsid w:val="009C2EF7"/>
    <w:rsid w:val="009C353B"/>
    <w:rsid w:val="009C3735"/>
    <w:rsid w:val="009C3872"/>
    <w:rsid w:val="009C3C44"/>
    <w:rsid w:val="009C46CA"/>
    <w:rsid w:val="009C47AA"/>
    <w:rsid w:val="009C4846"/>
    <w:rsid w:val="009C4B44"/>
    <w:rsid w:val="009C4CDA"/>
    <w:rsid w:val="009C5062"/>
    <w:rsid w:val="009C549D"/>
    <w:rsid w:val="009C587C"/>
    <w:rsid w:val="009C58D6"/>
    <w:rsid w:val="009C5CB1"/>
    <w:rsid w:val="009C6101"/>
    <w:rsid w:val="009C62D8"/>
    <w:rsid w:val="009C637A"/>
    <w:rsid w:val="009C656E"/>
    <w:rsid w:val="009C76AD"/>
    <w:rsid w:val="009C7A82"/>
    <w:rsid w:val="009C7C6C"/>
    <w:rsid w:val="009C7E60"/>
    <w:rsid w:val="009D091E"/>
    <w:rsid w:val="009D0963"/>
    <w:rsid w:val="009D0976"/>
    <w:rsid w:val="009D0F50"/>
    <w:rsid w:val="009D1130"/>
    <w:rsid w:val="009D1213"/>
    <w:rsid w:val="009D186D"/>
    <w:rsid w:val="009D1A64"/>
    <w:rsid w:val="009D1C72"/>
    <w:rsid w:val="009D1F2D"/>
    <w:rsid w:val="009D2DD7"/>
    <w:rsid w:val="009D2E8B"/>
    <w:rsid w:val="009D327A"/>
    <w:rsid w:val="009D361E"/>
    <w:rsid w:val="009D380F"/>
    <w:rsid w:val="009D3D6E"/>
    <w:rsid w:val="009D3DF5"/>
    <w:rsid w:val="009D450D"/>
    <w:rsid w:val="009D485E"/>
    <w:rsid w:val="009D4C2A"/>
    <w:rsid w:val="009D5023"/>
    <w:rsid w:val="009D52A4"/>
    <w:rsid w:val="009D5B1F"/>
    <w:rsid w:val="009D61A6"/>
    <w:rsid w:val="009D6626"/>
    <w:rsid w:val="009D68A0"/>
    <w:rsid w:val="009D68C0"/>
    <w:rsid w:val="009D6996"/>
    <w:rsid w:val="009D6CF6"/>
    <w:rsid w:val="009D6F2C"/>
    <w:rsid w:val="009D7083"/>
    <w:rsid w:val="009D740E"/>
    <w:rsid w:val="009D74C5"/>
    <w:rsid w:val="009D767F"/>
    <w:rsid w:val="009D7A7E"/>
    <w:rsid w:val="009E067C"/>
    <w:rsid w:val="009E088C"/>
    <w:rsid w:val="009E0944"/>
    <w:rsid w:val="009E0EE2"/>
    <w:rsid w:val="009E102D"/>
    <w:rsid w:val="009E1127"/>
    <w:rsid w:val="009E133C"/>
    <w:rsid w:val="009E166F"/>
    <w:rsid w:val="009E1687"/>
    <w:rsid w:val="009E191D"/>
    <w:rsid w:val="009E1F3E"/>
    <w:rsid w:val="009E2283"/>
    <w:rsid w:val="009E28D7"/>
    <w:rsid w:val="009E2CF4"/>
    <w:rsid w:val="009E33D1"/>
    <w:rsid w:val="009E3412"/>
    <w:rsid w:val="009E345E"/>
    <w:rsid w:val="009E3638"/>
    <w:rsid w:val="009E37C0"/>
    <w:rsid w:val="009E3836"/>
    <w:rsid w:val="009E39DA"/>
    <w:rsid w:val="009E3A6B"/>
    <w:rsid w:val="009E3D33"/>
    <w:rsid w:val="009E3D51"/>
    <w:rsid w:val="009E3D70"/>
    <w:rsid w:val="009E409B"/>
    <w:rsid w:val="009E4498"/>
    <w:rsid w:val="009E4691"/>
    <w:rsid w:val="009E4B35"/>
    <w:rsid w:val="009E4BBC"/>
    <w:rsid w:val="009E4EE4"/>
    <w:rsid w:val="009E520D"/>
    <w:rsid w:val="009E5224"/>
    <w:rsid w:val="009E5227"/>
    <w:rsid w:val="009E54C9"/>
    <w:rsid w:val="009E5840"/>
    <w:rsid w:val="009E597C"/>
    <w:rsid w:val="009E615D"/>
    <w:rsid w:val="009E643D"/>
    <w:rsid w:val="009E65B2"/>
    <w:rsid w:val="009E6882"/>
    <w:rsid w:val="009E69A1"/>
    <w:rsid w:val="009E72FE"/>
    <w:rsid w:val="009E76C8"/>
    <w:rsid w:val="009E792C"/>
    <w:rsid w:val="009E79DD"/>
    <w:rsid w:val="009E7A3B"/>
    <w:rsid w:val="009E7B29"/>
    <w:rsid w:val="009E7DD4"/>
    <w:rsid w:val="009F004E"/>
    <w:rsid w:val="009F0135"/>
    <w:rsid w:val="009F0211"/>
    <w:rsid w:val="009F041D"/>
    <w:rsid w:val="009F0448"/>
    <w:rsid w:val="009F06C3"/>
    <w:rsid w:val="009F0773"/>
    <w:rsid w:val="009F088C"/>
    <w:rsid w:val="009F094A"/>
    <w:rsid w:val="009F0F0E"/>
    <w:rsid w:val="009F1DF8"/>
    <w:rsid w:val="009F1EB1"/>
    <w:rsid w:val="009F1F52"/>
    <w:rsid w:val="009F23CB"/>
    <w:rsid w:val="009F292E"/>
    <w:rsid w:val="009F293C"/>
    <w:rsid w:val="009F2A18"/>
    <w:rsid w:val="009F2D14"/>
    <w:rsid w:val="009F2D8C"/>
    <w:rsid w:val="009F2D9E"/>
    <w:rsid w:val="009F3355"/>
    <w:rsid w:val="009F349C"/>
    <w:rsid w:val="009F353C"/>
    <w:rsid w:val="009F35F3"/>
    <w:rsid w:val="009F3713"/>
    <w:rsid w:val="009F39C7"/>
    <w:rsid w:val="009F3B56"/>
    <w:rsid w:val="009F3D4C"/>
    <w:rsid w:val="009F3E5C"/>
    <w:rsid w:val="009F472A"/>
    <w:rsid w:val="009F476F"/>
    <w:rsid w:val="009F4BD5"/>
    <w:rsid w:val="009F4BF3"/>
    <w:rsid w:val="009F530C"/>
    <w:rsid w:val="009F55BB"/>
    <w:rsid w:val="009F5861"/>
    <w:rsid w:val="009F5862"/>
    <w:rsid w:val="009F5BA5"/>
    <w:rsid w:val="009F5BFD"/>
    <w:rsid w:val="009F5FD7"/>
    <w:rsid w:val="009F623C"/>
    <w:rsid w:val="009F6472"/>
    <w:rsid w:val="009F6AAB"/>
    <w:rsid w:val="009F6AC7"/>
    <w:rsid w:val="009F6D10"/>
    <w:rsid w:val="009F7088"/>
    <w:rsid w:val="009F71A3"/>
    <w:rsid w:val="009F71D4"/>
    <w:rsid w:val="009F77DD"/>
    <w:rsid w:val="009F7FF2"/>
    <w:rsid w:val="00A003E4"/>
    <w:rsid w:val="00A00475"/>
    <w:rsid w:val="00A00AE7"/>
    <w:rsid w:val="00A00CF3"/>
    <w:rsid w:val="00A0105D"/>
    <w:rsid w:val="00A01303"/>
    <w:rsid w:val="00A0171E"/>
    <w:rsid w:val="00A01A31"/>
    <w:rsid w:val="00A01D36"/>
    <w:rsid w:val="00A01D69"/>
    <w:rsid w:val="00A029CD"/>
    <w:rsid w:val="00A03257"/>
    <w:rsid w:val="00A034C4"/>
    <w:rsid w:val="00A036D7"/>
    <w:rsid w:val="00A038A3"/>
    <w:rsid w:val="00A0401F"/>
    <w:rsid w:val="00A042C8"/>
    <w:rsid w:val="00A042DE"/>
    <w:rsid w:val="00A0430C"/>
    <w:rsid w:val="00A04319"/>
    <w:rsid w:val="00A046FE"/>
    <w:rsid w:val="00A04A7F"/>
    <w:rsid w:val="00A04C0A"/>
    <w:rsid w:val="00A04C21"/>
    <w:rsid w:val="00A04E17"/>
    <w:rsid w:val="00A04EC4"/>
    <w:rsid w:val="00A053F0"/>
    <w:rsid w:val="00A0577D"/>
    <w:rsid w:val="00A057CC"/>
    <w:rsid w:val="00A058D4"/>
    <w:rsid w:val="00A0597F"/>
    <w:rsid w:val="00A059F2"/>
    <w:rsid w:val="00A05A4C"/>
    <w:rsid w:val="00A05BE2"/>
    <w:rsid w:val="00A05CAB"/>
    <w:rsid w:val="00A05EED"/>
    <w:rsid w:val="00A06096"/>
    <w:rsid w:val="00A064C1"/>
    <w:rsid w:val="00A069B6"/>
    <w:rsid w:val="00A069FB"/>
    <w:rsid w:val="00A0706E"/>
    <w:rsid w:val="00A077E3"/>
    <w:rsid w:val="00A078DF"/>
    <w:rsid w:val="00A079F6"/>
    <w:rsid w:val="00A07EDD"/>
    <w:rsid w:val="00A10277"/>
    <w:rsid w:val="00A103C7"/>
    <w:rsid w:val="00A1066B"/>
    <w:rsid w:val="00A1130B"/>
    <w:rsid w:val="00A1152C"/>
    <w:rsid w:val="00A117A8"/>
    <w:rsid w:val="00A118D0"/>
    <w:rsid w:val="00A11947"/>
    <w:rsid w:val="00A11A0B"/>
    <w:rsid w:val="00A11AAE"/>
    <w:rsid w:val="00A11B49"/>
    <w:rsid w:val="00A11D44"/>
    <w:rsid w:val="00A1204C"/>
    <w:rsid w:val="00A1225E"/>
    <w:rsid w:val="00A12A36"/>
    <w:rsid w:val="00A12C10"/>
    <w:rsid w:val="00A12D6F"/>
    <w:rsid w:val="00A132F9"/>
    <w:rsid w:val="00A133F5"/>
    <w:rsid w:val="00A13745"/>
    <w:rsid w:val="00A1397F"/>
    <w:rsid w:val="00A13CFB"/>
    <w:rsid w:val="00A13D95"/>
    <w:rsid w:val="00A13F94"/>
    <w:rsid w:val="00A14587"/>
    <w:rsid w:val="00A147CC"/>
    <w:rsid w:val="00A147D8"/>
    <w:rsid w:val="00A148E2"/>
    <w:rsid w:val="00A14BBE"/>
    <w:rsid w:val="00A14DCE"/>
    <w:rsid w:val="00A14DF6"/>
    <w:rsid w:val="00A15077"/>
    <w:rsid w:val="00A15625"/>
    <w:rsid w:val="00A1570B"/>
    <w:rsid w:val="00A15725"/>
    <w:rsid w:val="00A15978"/>
    <w:rsid w:val="00A15DAC"/>
    <w:rsid w:val="00A1643C"/>
    <w:rsid w:val="00A1650B"/>
    <w:rsid w:val="00A16CD9"/>
    <w:rsid w:val="00A16F1E"/>
    <w:rsid w:val="00A17203"/>
    <w:rsid w:val="00A17542"/>
    <w:rsid w:val="00A17BC2"/>
    <w:rsid w:val="00A17C2B"/>
    <w:rsid w:val="00A2012C"/>
    <w:rsid w:val="00A2014F"/>
    <w:rsid w:val="00A20293"/>
    <w:rsid w:val="00A2032A"/>
    <w:rsid w:val="00A20365"/>
    <w:rsid w:val="00A20551"/>
    <w:rsid w:val="00A20B46"/>
    <w:rsid w:val="00A20BB2"/>
    <w:rsid w:val="00A2159A"/>
    <w:rsid w:val="00A2192D"/>
    <w:rsid w:val="00A22025"/>
    <w:rsid w:val="00A22484"/>
    <w:rsid w:val="00A2265F"/>
    <w:rsid w:val="00A2266F"/>
    <w:rsid w:val="00A2271D"/>
    <w:rsid w:val="00A22A1B"/>
    <w:rsid w:val="00A22AC1"/>
    <w:rsid w:val="00A22B1F"/>
    <w:rsid w:val="00A22BA7"/>
    <w:rsid w:val="00A22F35"/>
    <w:rsid w:val="00A231F9"/>
    <w:rsid w:val="00A23232"/>
    <w:rsid w:val="00A23743"/>
    <w:rsid w:val="00A237F1"/>
    <w:rsid w:val="00A239AF"/>
    <w:rsid w:val="00A23C45"/>
    <w:rsid w:val="00A23D08"/>
    <w:rsid w:val="00A24270"/>
    <w:rsid w:val="00A24427"/>
    <w:rsid w:val="00A24749"/>
    <w:rsid w:val="00A24AE3"/>
    <w:rsid w:val="00A250C7"/>
    <w:rsid w:val="00A252E2"/>
    <w:rsid w:val="00A25AA7"/>
    <w:rsid w:val="00A25B90"/>
    <w:rsid w:val="00A25CB6"/>
    <w:rsid w:val="00A25CEA"/>
    <w:rsid w:val="00A26211"/>
    <w:rsid w:val="00A26CD4"/>
    <w:rsid w:val="00A26D2B"/>
    <w:rsid w:val="00A27077"/>
    <w:rsid w:val="00A271B0"/>
    <w:rsid w:val="00A271F4"/>
    <w:rsid w:val="00A2726E"/>
    <w:rsid w:val="00A27485"/>
    <w:rsid w:val="00A2778F"/>
    <w:rsid w:val="00A277FB"/>
    <w:rsid w:val="00A30009"/>
    <w:rsid w:val="00A30077"/>
    <w:rsid w:val="00A309A0"/>
    <w:rsid w:val="00A30A56"/>
    <w:rsid w:val="00A30E7C"/>
    <w:rsid w:val="00A313B9"/>
    <w:rsid w:val="00A3145D"/>
    <w:rsid w:val="00A3146F"/>
    <w:rsid w:val="00A3149F"/>
    <w:rsid w:val="00A31631"/>
    <w:rsid w:val="00A31768"/>
    <w:rsid w:val="00A31804"/>
    <w:rsid w:val="00A319A0"/>
    <w:rsid w:val="00A31B8C"/>
    <w:rsid w:val="00A32158"/>
    <w:rsid w:val="00A32253"/>
    <w:rsid w:val="00A322B6"/>
    <w:rsid w:val="00A325E7"/>
    <w:rsid w:val="00A33166"/>
    <w:rsid w:val="00A332D4"/>
    <w:rsid w:val="00A33475"/>
    <w:rsid w:val="00A33677"/>
    <w:rsid w:val="00A3368C"/>
    <w:rsid w:val="00A33E70"/>
    <w:rsid w:val="00A34332"/>
    <w:rsid w:val="00A34351"/>
    <w:rsid w:val="00A34D61"/>
    <w:rsid w:val="00A3529E"/>
    <w:rsid w:val="00A3564D"/>
    <w:rsid w:val="00A35847"/>
    <w:rsid w:val="00A35A6C"/>
    <w:rsid w:val="00A35AA0"/>
    <w:rsid w:val="00A35B69"/>
    <w:rsid w:val="00A36092"/>
    <w:rsid w:val="00A36317"/>
    <w:rsid w:val="00A36563"/>
    <w:rsid w:val="00A367FD"/>
    <w:rsid w:val="00A36801"/>
    <w:rsid w:val="00A3697D"/>
    <w:rsid w:val="00A36B39"/>
    <w:rsid w:val="00A36B8D"/>
    <w:rsid w:val="00A3709B"/>
    <w:rsid w:val="00A37292"/>
    <w:rsid w:val="00A374D4"/>
    <w:rsid w:val="00A37925"/>
    <w:rsid w:val="00A37A69"/>
    <w:rsid w:val="00A37B5A"/>
    <w:rsid w:val="00A37E0B"/>
    <w:rsid w:val="00A37FC9"/>
    <w:rsid w:val="00A404E1"/>
    <w:rsid w:val="00A404EE"/>
    <w:rsid w:val="00A405E4"/>
    <w:rsid w:val="00A408EF"/>
    <w:rsid w:val="00A40BCF"/>
    <w:rsid w:val="00A40C17"/>
    <w:rsid w:val="00A4137E"/>
    <w:rsid w:val="00A419DD"/>
    <w:rsid w:val="00A41BC0"/>
    <w:rsid w:val="00A4227A"/>
    <w:rsid w:val="00A42304"/>
    <w:rsid w:val="00A42331"/>
    <w:rsid w:val="00A4242B"/>
    <w:rsid w:val="00A42E3A"/>
    <w:rsid w:val="00A42E8E"/>
    <w:rsid w:val="00A43994"/>
    <w:rsid w:val="00A43B66"/>
    <w:rsid w:val="00A43D32"/>
    <w:rsid w:val="00A43E2F"/>
    <w:rsid w:val="00A44335"/>
    <w:rsid w:val="00A44808"/>
    <w:rsid w:val="00A450C3"/>
    <w:rsid w:val="00A4514E"/>
    <w:rsid w:val="00A45680"/>
    <w:rsid w:val="00A4572D"/>
    <w:rsid w:val="00A457F6"/>
    <w:rsid w:val="00A45818"/>
    <w:rsid w:val="00A45AC1"/>
    <w:rsid w:val="00A45B9C"/>
    <w:rsid w:val="00A45FEE"/>
    <w:rsid w:val="00A4624E"/>
    <w:rsid w:val="00A469DC"/>
    <w:rsid w:val="00A46BE1"/>
    <w:rsid w:val="00A4752F"/>
    <w:rsid w:val="00A47DA7"/>
    <w:rsid w:val="00A50175"/>
    <w:rsid w:val="00A504D5"/>
    <w:rsid w:val="00A509F1"/>
    <w:rsid w:val="00A50B6E"/>
    <w:rsid w:val="00A50B80"/>
    <w:rsid w:val="00A50BD9"/>
    <w:rsid w:val="00A5105F"/>
    <w:rsid w:val="00A511B2"/>
    <w:rsid w:val="00A511E9"/>
    <w:rsid w:val="00A514D2"/>
    <w:rsid w:val="00A516C5"/>
    <w:rsid w:val="00A5186B"/>
    <w:rsid w:val="00A51BFA"/>
    <w:rsid w:val="00A51F1D"/>
    <w:rsid w:val="00A524C7"/>
    <w:rsid w:val="00A52563"/>
    <w:rsid w:val="00A52AC8"/>
    <w:rsid w:val="00A52F1B"/>
    <w:rsid w:val="00A532AC"/>
    <w:rsid w:val="00A536BF"/>
    <w:rsid w:val="00A5385F"/>
    <w:rsid w:val="00A53C71"/>
    <w:rsid w:val="00A53F57"/>
    <w:rsid w:val="00A5438A"/>
    <w:rsid w:val="00A54670"/>
    <w:rsid w:val="00A5489E"/>
    <w:rsid w:val="00A54A2B"/>
    <w:rsid w:val="00A55148"/>
    <w:rsid w:val="00A55344"/>
    <w:rsid w:val="00A55506"/>
    <w:rsid w:val="00A55663"/>
    <w:rsid w:val="00A557F0"/>
    <w:rsid w:val="00A558D4"/>
    <w:rsid w:val="00A55A0D"/>
    <w:rsid w:val="00A561B2"/>
    <w:rsid w:val="00A56714"/>
    <w:rsid w:val="00A5685C"/>
    <w:rsid w:val="00A56E07"/>
    <w:rsid w:val="00A571C2"/>
    <w:rsid w:val="00A5725B"/>
    <w:rsid w:val="00A574E6"/>
    <w:rsid w:val="00A57C8B"/>
    <w:rsid w:val="00A57FEE"/>
    <w:rsid w:val="00A60031"/>
    <w:rsid w:val="00A60168"/>
    <w:rsid w:val="00A60219"/>
    <w:rsid w:val="00A60349"/>
    <w:rsid w:val="00A60D4B"/>
    <w:rsid w:val="00A61A71"/>
    <w:rsid w:val="00A61B32"/>
    <w:rsid w:val="00A61C67"/>
    <w:rsid w:val="00A62287"/>
    <w:rsid w:val="00A622E7"/>
    <w:rsid w:val="00A62BAD"/>
    <w:rsid w:val="00A62CF0"/>
    <w:rsid w:val="00A62EDE"/>
    <w:rsid w:val="00A632CE"/>
    <w:rsid w:val="00A63387"/>
    <w:rsid w:val="00A63BCC"/>
    <w:rsid w:val="00A63D09"/>
    <w:rsid w:val="00A63EDF"/>
    <w:rsid w:val="00A63FD2"/>
    <w:rsid w:val="00A6409A"/>
    <w:rsid w:val="00A641CC"/>
    <w:rsid w:val="00A644F8"/>
    <w:rsid w:val="00A64515"/>
    <w:rsid w:val="00A6479D"/>
    <w:rsid w:val="00A64DE5"/>
    <w:rsid w:val="00A6505B"/>
    <w:rsid w:val="00A6517E"/>
    <w:rsid w:val="00A651AD"/>
    <w:rsid w:val="00A651FD"/>
    <w:rsid w:val="00A657BB"/>
    <w:rsid w:val="00A65821"/>
    <w:rsid w:val="00A6608A"/>
    <w:rsid w:val="00A66520"/>
    <w:rsid w:val="00A669F9"/>
    <w:rsid w:val="00A66A18"/>
    <w:rsid w:val="00A66E5C"/>
    <w:rsid w:val="00A66E97"/>
    <w:rsid w:val="00A67233"/>
    <w:rsid w:val="00A67249"/>
    <w:rsid w:val="00A674C2"/>
    <w:rsid w:val="00A674D5"/>
    <w:rsid w:val="00A67500"/>
    <w:rsid w:val="00A6757D"/>
    <w:rsid w:val="00A67865"/>
    <w:rsid w:val="00A67901"/>
    <w:rsid w:val="00A6792E"/>
    <w:rsid w:val="00A67CF5"/>
    <w:rsid w:val="00A67D89"/>
    <w:rsid w:val="00A70009"/>
    <w:rsid w:val="00A70169"/>
    <w:rsid w:val="00A70195"/>
    <w:rsid w:val="00A70318"/>
    <w:rsid w:val="00A70664"/>
    <w:rsid w:val="00A70F27"/>
    <w:rsid w:val="00A710AF"/>
    <w:rsid w:val="00A71246"/>
    <w:rsid w:val="00A716C3"/>
    <w:rsid w:val="00A71DE4"/>
    <w:rsid w:val="00A71F57"/>
    <w:rsid w:val="00A722B1"/>
    <w:rsid w:val="00A722FA"/>
    <w:rsid w:val="00A72306"/>
    <w:rsid w:val="00A7246C"/>
    <w:rsid w:val="00A724C9"/>
    <w:rsid w:val="00A7272E"/>
    <w:rsid w:val="00A7277E"/>
    <w:rsid w:val="00A72BE8"/>
    <w:rsid w:val="00A7312D"/>
    <w:rsid w:val="00A73774"/>
    <w:rsid w:val="00A7386F"/>
    <w:rsid w:val="00A73B1F"/>
    <w:rsid w:val="00A73D5A"/>
    <w:rsid w:val="00A73E5B"/>
    <w:rsid w:val="00A73F50"/>
    <w:rsid w:val="00A74374"/>
    <w:rsid w:val="00A745D0"/>
    <w:rsid w:val="00A74786"/>
    <w:rsid w:val="00A74EB1"/>
    <w:rsid w:val="00A7538D"/>
    <w:rsid w:val="00A75F88"/>
    <w:rsid w:val="00A75FDF"/>
    <w:rsid w:val="00A76AC0"/>
    <w:rsid w:val="00A76AEF"/>
    <w:rsid w:val="00A773B5"/>
    <w:rsid w:val="00A7757F"/>
    <w:rsid w:val="00A775CF"/>
    <w:rsid w:val="00A77995"/>
    <w:rsid w:val="00A779B8"/>
    <w:rsid w:val="00A77A5E"/>
    <w:rsid w:val="00A8064C"/>
    <w:rsid w:val="00A80669"/>
    <w:rsid w:val="00A80A92"/>
    <w:rsid w:val="00A80B0A"/>
    <w:rsid w:val="00A80BFD"/>
    <w:rsid w:val="00A80C83"/>
    <w:rsid w:val="00A80DEC"/>
    <w:rsid w:val="00A80E00"/>
    <w:rsid w:val="00A80E98"/>
    <w:rsid w:val="00A811F9"/>
    <w:rsid w:val="00A812BA"/>
    <w:rsid w:val="00A812CB"/>
    <w:rsid w:val="00A8132B"/>
    <w:rsid w:val="00A814FA"/>
    <w:rsid w:val="00A81632"/>
    <w:rsid w:val="00A81975"/>
    <w:rsid w:val="00A82034"/>
    <w:rsid w:val="00A820F2"/>
    <w:rsid w:val="00A82211"/>
    <w:rsid w:val="00A82380"/>
    <w:rsid w:val="00A824AD"/>
    <w:rsid w:val="00A82500"/>
    <w:rsid w:val="00A826C6"/>
    <w:rsid w:val="00A8276F"/>
    <w:rsid w:val="00A83814"/>
    <w:rsid w:val="00A8385D"/>
    <w:rsid w:val="00A838AD"/>
    <w:rsid w:val="00A840D3"/>
    <w:rsid w:val="00A84967"/>
    <w:rsid w:val="00A84A34"/>
    <w:rsid w:val="00A84AC5"/>
    <w:rsid w:val="00A84B1E"/>
    <w:rsid w:val="00A84BED"/>
    <w:rsid w:val="00A84E5F"/>
    <w:rsid w:val="00A84F2F"/>
    <w:rsid w:val="00A85091"/>
    <w:rsid w:val="00A85131"/>
    <w:rsid w:val="00A852CE"/>
    <w:rsid w:val="00A8581D"/>
    <w:rsid w:val="00A8591B"/>
    <w:rsid w:val="00A859BF"/>
    <w:rsid w:val="00A85CB6"/>
    <w:rsid w:val="00A86349"/>
    <w:rsid w:val="00A86815"/>
    <w:rsid w:val="00A86A9A"/>
    <w:rsid w:val="00A86FF0"/>
    <w:rsid w:val="00A8752B"/>
    <w:rsid w:val="00A87684"/>
    <w:rsid w:val="00A87FB5"/>
    <w:rsid w:val="00A87FBB"/>
    <w:rsid w:val="00A904E6"/>
    <w:rsid w:val="00A906FE"/>
    <w:rsid w:val="00A9087B"/>
    <w:rsid w:val="00A90DCC"/>
    <w:rsid w:val="00A91257"/>
    <w:rsid w:val="00A914EE"/>
    <w:rsid w:val="00A915C5"/>
    <w:rsid w:val="00A91847"/>
    <w:rsid w:val="00A91A13"/>
    <w:rsid w:val="00A91B00"/>
    <w:rsid w:val="00A91CB7"/>
    <w:rsid w:val="00A91F4C"/>
    <w:rsid w:val="00A9249B"/>
    <w:rsid w:val="00A934B6"/>
    <w:rsid w:val="00A934CC"/>
    <w:rsid w:val="00A93506"/>
    <w:rsid w:val="00A936F8"/>
    <w:rsid w:val="00A93CD3"/>
    <w:rsid w:val="00A93F42"/>
    <w:rsid w:val="00A940E6"/>
    <w:rsid w:val="00A94167"/>
    <w:rsid w:val="00A943D6"/>
    <w:rsid w:val="00A946BE"/>
    <w:rsid w:val="00A94732"/>
    <w:rsid w:val="00A94747"/>
    <w:rsid w:val="00A94AD4"/>
    <w:rsid w:val="00A94ECC"/>
    <w:rsid w:val="00A951CC"/>
    <w:rsid w:val="00A952F6"/>
    <w:rsid w:val="00A95500"/>
    <w:rsid w:val="00A957BE"/>
    <w:rsid w:val="00A959D9"/>
    <w:rsid w:val="00A95D0D"/>
    <w:rsid w:val="00A961C3"/>
    <w:rsid w:val="00A9659E"/>
    <w:rsid w:val="00A96D63"/>
    <w:rsid w:val="00A96FC2"/>
    <w:rsid w:val="00A97050"/>
    <w:rsid w:val="00A97279"/>
    <w:rsid w:val="00A97444"/>
    <w:rsid w:val="00A97645"/>
    <w:rsid w:val="00A97712"/>
    <w:rsid w:val="00A97DEB"/>
    <w:rsid w:val="00AA01DC"/>
    <w:rsid w:val="00AA0318"/>
    <w:rsid w:val="00AA074C"/>
    <w:rsid w:val="00AA0935"/>
    <w:rsid w:val="00AA0AD6"/>
    <w:rsid w:val="00AA0C57"/>
    <w:rsid w:val="00AA1026"/>
    <w:rsid w:val="00AA1BEA"/>
    <w:rsid w:val="00AA1D4A"/>
    <w:rsid w:val="00AA1D95"/>
    <w:rsid w:val="00AA1F42"/>
    <w:rsid w:val="00AA24AD"/>
    <w:rsid w:val="00AA2525"/>
    <w:rsid w:val="00AA2683"/>
    <w:rsid w:val="00AA2C8F"/>
    <w:rsid w:val="00AA3F61"/>
    <w:rsid w:val="00AA417A"/>
    <w:rsid w:val="00AA4237"/>
    <w:rsid w:val="00AA440B"/>
    <w:rsid w:val="00AA4532"/>
    <w:rsid w:val="00AA4C3A"/>
    <w:rsid w:val="00AA4D2A"/>
    <w:rsid w:val="00AA5037"/>
    <w:rsid w:val="00AA51AB"/>
    <w:rsid w:val="00AA523A"/>
    <w:rsid w:val="00AA5868"/>
    <w:rsid w:val="00AA5910"/>
    <w:rsid w:val="00AA59C9"/>
    <w:rsid w:val="00AA5A0F"/>
    <w:rsid w:val="00AA5A1D"/>
    <w:rsid w:val="00AA5D6C"/>
    <w:rsid w:val="00AA5E2D"/>
    <w:rsid w:val="00AA5ECC"/>
    <w:rsid w:val="00AA5ED7"/>
    <w:rsid w:val="00AA5FC9"/>
    <w:rsid w:val="00AA61E0"/>
    <w:rsid w:val="00AA658A"/>
    <w:rsid w:val="00AA6F85"/>
    <w:rsid w:val="00AA74D0"/>
    <w:rsid w:val="00AA7737"/>
    <w:rsid w:val="00AA779E"/>
    <w:rsid w:val="00AA7DBE"/>
    <w:rsid w:val="00AA7F21"/>
    <w:rsid w:val="00AB0657"/>
    <w:rsid w:val="00AB089B"/>
    <w:rsid w:val="00AB09C9"/>
    <w:rsid w:val="00AB0DF3"/>
    <w:rsid w:val="00AB10F4"/>
    <w:rsid w:val="00AB146B"/>
    <w:rsid w:val="00AB1482"/>
    <w:rsid w:val="00AB1513"/>
    <w:rsid w:val="00AB1DB4"/>
    <w:rsid w:val="00AB24F7"/>
    <w:rsid w:val="00AB269A"/>
    <w:rsid w:val="00AB2B0E"/>
    <w:rsid w:val="00AB2B93"/>
    <w:rsid w:val="00AB3273"/>
    <w:rsid w:val="00AB354B"/>
    <w:rsid w:val="00AB37FF"/>
    <w:rsid w:val="00AB3BD1"/>
    <w:rsid w:val="00AB3D16"/>
    <w:rsid w:val="00AB4448"/>
    <w:rsid w:val="00AB46C6"/>
    <w:rsid w:val="00AB478A"/>
    <w:rsid w:val="00AB47DE"/>
    <w:rsid w:val="00AB49C0"/>
    <w:rsid w:val="00AB4B92"/>
    <w:rsid w:val="00AB5734"/>
    <w:rsid w:val="00AB5992"/>
    <w:rsid w:val="00AB5A24"/>
    <w:rsid w:val="00AB6774"/>
    <w:rsid w:val="00AB6D90"/>
    <w:rsid w:val="00AB70C3"/>
    <w:rsid w:val="00AB70F1"/>
    <w:rsid w:val="00AB7104"/>
    <w:rsid w:val="00AB73D7"/>
    <w:rsid w:val="00AB7FC6"/>
    <w:rsid w:val="00AC0613"/>
    <w:rsid w:val="00AC061A"/>
    <w:rsid w:val="00AC096D"/>
    <w:rsid w:val="00AC0ABF"/>
    <w:rsid w:val="00AC0C78"/>
    <w:rsid w:val="00AC1082"/>
    <w:rsid w:val="00AC1125"/>
    <w:rsid w:val="00AC13EF"/>
    <w:rsid w:val="00AC14A5"/>
    <w:rsid w:val="00AC1A59"/>
    <w:rsid w:val="00AC1BC5"/>
    <w:rsid w:val="00AC2088"/>
    <w:rsid w:val="00AC20DD"/>
    <w:rsid w:val="00AC21D0"/>
    <w:rsid w:val="00AC24EF"/>
    <w:rsid w:val="00AC26DF"/>
    <w:rsid w:val="00AC27D0"/>
    <w:rsid w:val="00AC2B9A"/>
    <w:rsid w:val="00AC2EBB"/>
    <w:rsid w:val="00AC2F6E"/>
    <w:rsid w:val="00AC3204"/>
    <w:rsid w:val="00AC3322"/>
    <w:rsid w:val="00AC363C"/>
    <w:rsid w:val="00AC390C"/>
    <w:rsid w:val="00AC39E5"/>
    <w:rsid w:val="00AC3B54"/>
    <w:rsid w:val="00AC3E51"/>
    <w:rsid w:val="00AC3F36"/>
    <w:rsid w:val="00AC428C"/>
    <w:rsid w:val="00AC42FC"/>
    <w:rsid w:val="00AC4582"/>
    <w:rsid w:val="00AC4606"/>
    <w:rsid w:val="00AC47BB"/>
    <w:rsid w:val="00AC498D"/>
    <w:rsid w:val="00AC4DD1"/>
    <w:rsid w:val="00AC4ECB"/>
    <w:rsid w:val="00AC4EE1"/>
    <w:rsid w:val="00AC53A4"/>
    <w:rsid w:val="00AC5970"/>
    <w:rsid w:val="00AC5A86"/>
    <w:rsid w:val="00AC5CC9"/>
    <w:rsid w:val="00AC65BD"/>
    <w:rsid w:val="00AC65F6"/>
    <w:rsid w:val="00AC755F"/>
    <w:rsid w:val="00AC7903"/>
    <w:rsid w:val="00AC7C76"/>
    <w:rsid w:val="00AD0449"/>
    <w:rsid w:val="00AD09E6"/>
    <w:rsid w:val="00AD0A6D"/>
    <w:rsid w:val="00AD0A9C"/>
    <w:rsid w:val="00AD0DD0"/>
    <w:rsid w:val="00AD0F73"/>
    <w:rsid w:val="00AD1A7F"/>
    <w:rsid w:val="00AD22D2"/>
    <w:rsid w:val="00AD22F0"/>
    <w:rsid w:val="00AD2393"/>
    <w:rsid w:val="00AD23F9"/>
    <w:rsid w:val="00AD2743"/>
    <w:rsid w:val="00AD27E0"/>
    <w:rsid w:val="00AD2A75"/>
    <w:rsid w:val="00AD2AAF"/>
    <w:rsid w:val="00AD2D82"/>
    <w:rsid w:val="00AD30DC"/>
    <w:rsid w:val="00AD3434"/>
    <w:rsid w:val="00AD39B2"/>
    <w:rsid w:val="00AD3ABF"/>
    <w:rsid w:val="00AD3C78"/>
    <w:rsid w:val="00AD413E"/>
    <w:rsid w:val="00AD41CC"/>
    <w:rsid w:val="00AD4682"/>
    <w:rsid w:val="00AD54D8"/>
    <w:rsid w:val="00AD5AC0"/>
    <w:rsid w:val="00AD5B6E"/>
    <w:rsid w:val="00AD5D61"/>
    <w:rsid w:val="00AD6451"/>
    <w:rsid w:val="00AD6533"/>
    <w:rsid w:val="00AD6D56"/>
    <w:rsid w:val="00AD73AF"/>
    <w:rsid w:val="00AD7624"/>
    <w:rsid w:val="00AD775F"/>
    <w:rsid w:val="00AD79CE"/>
    <w:rsid w:val="00AD7C16"/>
    <w:rsid w:val="00AE0019"/>
    <w:rsid w:val="00AE016C"/>
    <w:rsid w:val="00AE0991"/>
    <w:rsid w:val="00AE09E0"/>
    <w:rsid w:val="00AE09E6"/>
    <w:rsid w:val="00AE0E0E"/>
    <w:rsid w:val="00AE1171"/>
    <w:rsid w:val="00AE1522"/>
    <w:rsid w:val="00AE1EAF"/>
    <w:rsid w:val="00AE1F4E"/>
    <w:rsid w:val="00AE1F90"/>
    <w:rsid w:val="00AE1FEA"/>
    <w:rsid w:val="00AE2054"/>
    <w:rsid w:val="00AE25D4"/>
    <w:rsid w:val="00AE285A"/>
    <w:rsid w:val="00AE2D50"/>
    <w:rsid w:val="00AE2F88"/>
    <w:rsid w:val="00AE327E"/>
    <w:rsid w:val="00AE36C3"/>
    <w:rsid w:val="00AE37A9"/>
    <w:rsid w:val="00AE39A5"/>
    <w:rsid w:val="00AE3BB4"/>
    <w:rsid w:val="00AE3BD7"/>
    <w:rsid w:val="00AE413E"/>
    <w:rsid w:val="00AE4161"/>
    <w:rsid w:val="00AE41B3"/>
    <w:rsid w:val="00AE43D8"/>
    <w:rsid w:val="00AE4ACB"/>
    <w:rsid w:val="00AE4CAD"/>
    <w:rsid w:val="00AE5803"/>
    <w:rsid w:val="00AE588E"/>
    <w:rsid w:val="00AE5F29"/>
    <w:rsid w:val="00AE6775"/>
    <w:rsid w:val="00AE680B"/>
    <w:rsid w:val="00AE6B1D"/>
    <w:rsid w:val="00AE6C65"/>
    <w:rsid w:val="00AE6D0A"/>
    <w:rsid w:val="00AE769D"/>
    <w:rsid w:val="00AE77D2"/>
    <w:rsid w:val="00AE7A81"/>
    <w:rsid w:val="00AE7CDF"/>
    <w:rsid w:val="00AE7E94"/>
    <w:rsid w:val="00AF005F"/>
    <w:rsid w:val="00AF03DB"/>
    <w:rsid w:val="00AF03F9"/>
    <w:rsid w:val="00AF06FC"/>
    <w:rsid w:val="00AF0830"/>
    <w:rsid w:val="00AF091E"/>
    <w:rsid w:val="00AF0941"/>
    <w:rsid w:val="00AF1063"/>
    <w:rsid w:val="00AF113F"/>
    <w:rsid w:val="00AF2347"/>
    <w:rsid w:val="00AF2DC1"/>
    <w:rsid w:val="00AF2E7B"/>
    <w:rsid w:val="00AF302B"/>
    <w:rsid w:val="00AF3253"/>
    <w:rsid w:val="00AF33D0"/>
    <w:rsid w:val="00AF3537"/>
    <w:rsid w:val="00AF3A11"/>
    <w:rsid w:val="00AF3A1B"/>
    <w:rsid w:val="00AF3CFF"/>
    <w:rsid w:val="00AF40D9"/>
    <w:rsid w:val="00AF47DD"/>
    <w:rsid w:val="00AF4C02"/>
    <w:rsid w:val="00AF4CB3"/>
    <w:rsid w:val="00AF4EB1"/>
    <w:rsid w:val="00AF518A"/>
    <w:rsid w:val="00AF52B3"/>
    <w:rsid w:val="00AF54E2"/>
    <w:rsid w:val="00AF5798"/>
    <w:rsid w:val="00AF59EF"/>
    <w:rsid w:val="00AF5DF3"/>
    <w:rsid w:val="00AF625C"/>
    <w:rsid w:val="00AF6376"/>
    <w:rsid w:val="00AF6515"/>
    <w:rsid w:val="00AF6AE8"/>
    <w:rsid w:val="00AF6BF9"/>
    <w:rsid w:val="00AF6EE0"/>
    <w:rsid w:val="00AF6EFF"/>
    <w:rsid w:val="00AF6F5A"/>
    <w:rsid w:val="00AF6FD4"/>
    <w:rsid w:val="00AF7162"/>
    <w:rsid w:val="00AF790E"/>
    <w:rsid w:val="00AF7C94"/>
    <w:rsid w:val="00AF7CE0"/>
    <w:rsid w:val="00AF7D8E"/>
    <w:rsid w:val="00AF7ED7"/>
    <w:rsid w:val="00B001C5"/>
    <w:rsid w:val="00B001EC"/>
    <w:rsid w:val="00B0077B"/>
    <w:rsid w:val="00B0174E"/>
    <w:rsid w:val="00B019AC"/>
    <w:rsid w:val="00B01C48"/>
    <w:rsid w:val="00B022A6"/>
    <w:rsid w:val="00B02799"/>
    <w:rsid w:val="00B02B86"/>
    <w:rsid w:val="00B02C8D"/>
    <w:rsid w:val="00B02D8A"/>
    <w:rsid w:val="00B02E86"/>
    <w:rsid w:val="00B02F54"/>
    <w:rsid w:val="00B0301F"/>
    <w:rsid w:val="00B03954"/>
    <w:rsid w:val="00B03DA6"/>
    <w:rsid w:val="00B03EB1"/>
    <w:rsid w:val="00B051CA"/>
    <w:rsid w:val="00B05487"/>
    <w:rsid w:val="00B057ED"/>
    <w:rsid w:val="00B0590A"/>
    <w:rsid w:val="00B059D4"/>
    <w:rsid w:val="00B05CFD"/>
    <w:rsid w:val="00B05ECB"/>
    <w:rsid w:val="00B05FD9"/>
    <w:rsid w:val="00B0643C"/>
    <w:rsid w:val="00B064F0"/>
    <w:rsid w:val="00B06C3C"/>
    <w:rsid w:val="00B06E41"/>
    <w:rsid w:val="00B072A1"/>
    <w:rsid w:val="00B076B6"/>
    <w:rsid w:val="00B077E8"/>
    <w:rsid w:val="00B078B9"/>
    <w:rsid w:val="00B07E83"/>
    <w:rsid w:val="00B07EE1"/>
    <w:rsid w:val="00B07FDA"/>
    <w:rsid w:val="00B102F4"/>
    <w:rsid w:val="00B1034E"/>
    <w:rsid w:val="00B10469"/>
    <w:rsid w:val="00B107AC"/>
    <w:rsid w:val="00B10998"/>
    <w:rsid w:val="00B10BCC"/>
    <w:rsid w:val="00B10BEC"/>
    <w:rsid w:val="00B10DA8"/>
    <w:rsid w:val="00B10F24"/>
    <w:rsid w:val="00B1105F"/>
    <w:rsid w:val="00B1191D"/>
    <w:rsid w:val="00B119AE"/>
    <w:rsid w:val="00B11A49"/>
    <w:rsid w:val="00B11B0C"/>
    <w:rsid w:val="00B11B5D"/>
    <w:rsid w:val="00B12011"/>
    <w:rsid w:val="00B122CF"/>
    <w:rsid w:val="00B122E0"/>
    <w:rsid w:val="00B1238C"/>
    <w:rsid w:val="00B12630"/>
    <w:rsid w:val="00B12796"/>
    <w:rsid w:val="00B127A5"/>
    <w:rsid w:val="00B12AF2"/>
    <w:rsid w:val="00B12CEB"/>
    <w:rsid w:val="00B12D58"/>
    <w:rsid w:val="00B13653"/>
    <w:rsid w:val="00B13FE5"/>
    <w:rsid w:val="00B143BC"/>
    <w:rsid w:val="00B14648"/>
    <w:rsid w:val="00B14843"/>
    <w:rsid w:val="00B14AD0"/>
    <w:rsid w:val="00B154BB"/>
    <w:rsid w:val="00B154DC"/>
    <w:rsid w:val="00B15678"/>
    <w:rsid w:val="00B15C40"/>
    <w:rsid w:val="00B160A2"/>
    <w:rsid w:val="00B16555"/>
    <w:rsid w:val="00B1663B"/>
    <w:rsid w:val="00B16C65"/>
    <w:rsid w:val="00B16C6E"/>
    <w:rsid w:val="00B16F86"/>
    <w:rsid w:val="00B174C0"/>
    <w:rsid w:val="00B17B88"/>
    <w:rsid w:val="00B17C52"/>
    <w:rsid w:val="00B17DC5"/>
    <w:rsid w:val="00B17DD3"/>
    <w:rsid w:val="00B205F9"/>
    <w:rsid w:val="00B20A39"/>
    <w:rsid w:val="00B20F98"/>
    <w:rsid w:val="00B21244"/>
    <w:rsid w:val="00B21C70"/>
    <w:rsid w:val="00B22626"/>
    <w:rsid w:val="00B226CF"/>
    <w:rsid w:val="00B22775"/>
    <w:rsid w:val="00B236CC"/>
    <w:rsid w:val="00B238B0"/>
    <w:rsid w:val="00B23CE2"/>
    <w:rsid w:val="00B23DBF"/>
    <w:rsid w:val="00B24783"/>
    <w:rsid w:val="00B249DB"/>
    <w:rsid w:val="00B25008"/>
    <w:rsid w:val="00B2513F"/>
    <w:rsid w:val="00B25259"/>
    <w:rsid w:val="00B254EC"/>
    <w:rsid w:val="00B25733"/>
    <w:rsid w:val="00B25A1A"/>
    <w:rsid w:val="00B26219"/>
    <w:rsid w:val="00B26809"/>
    <w:rsid w:val="00B26AD3"/>
    <w:rsid w:val="00B26E1F"/>
    <w:rsid w:val="00B2732E"/>
    <w:rsid w:val="00B2789B"/>
    <w:rsid w:val="00B27946"/>
    <w:rsid w:val="00B27B33"/>
    <w:rsid w:val="00B27F85"/>
    <w:rsid w:val="00B306CD"/>
    <w:rsid w:val="00B30743"/>
    <w:rsid w:val="00B30BA8"/>
    <w:rsid w:val="00B30EE3"/>
    <w:rsid w:val="00B31072"/>
    <w:rsid w:val="00B31223"/>
    <w:rsid w:val="00B31309"/>
    <w:rsid w:val="00B317A9"/>
    <w:rsid w:val="00B31BA1"/>
    <w:rsid w:val="00B31EF0"/>
    <w:rsid w:val="00B3203E"/>
    <w:rsid w:val="00B32166"/>
    <w:rsid w:val="00B321D0"/>
    <w:rsid w:val="00B322B4"/>
    <w:rsid w:val="00B3240E"/>
    <w:rsid w:val="00B325B1"/>
    <w:rsid w:val="00B325E1"/>
    <w:rsid w:val="00B325F2"/>
    <w:rsid w:val="00B32933"/>
    <w:rsid w:val="00B32D24"/>
    <w:rsid w:val="00B33227"/>
    <w:rsid w:val="00B3322E"/>
    <w:rsid w:val="00B340EA"/>
    <w:rsid w:val="00B345BD"/>
    <w:rsid w:val="00B3476F"/>
    <w:rsid w:val="00B34D01"/>
    <w:rsid w:val="00B34EFB"/>
    <w:rsid w:val="00B35B0C"/>
    <w:rsid w:val="00B3630C"/>
    <w:rsid w:val="00B369F1"/>
    <w:rsid w:val="00B36A0A"/>
    <w:rsid w:val="00B36D50"/>
    <w:rsid w:val="00B375A7"/>
    <w:rsid w:val="00B37647"/>
    <w:rsid w:val="00B376AD"/>
    <w:rsid w:val="00B37B6A"/>
    <w:rsid w:val="00B37BA9"/>
    <w:rsid w:val="00B37BE5"/>
    <w:rsid w:val="00B37F55"/>
    <w:rsid w:val="00B4058B"/>
    <w:rsid w:val="00B4067E"/>
    <w:rsid w:val="00B407D1"/>
    <w:rsid w:val="00B409C7"/>
    <w:rsid w:val="00B40A73"/>
    <w:rsid w:val="00B40EC2"/>
    <w:rsid w:val="00B41185"/>
    <w:rsid w:val="00B42025"/>
    <w:rsid w:val="00B4211E"/>
    <w:rsid w:val="00B42175"/>
    <w:rsid w:val="00B42221"/>
    <w:rsid w:val="00B42294"/>
    <w:rsid w:val="00B42306"/>
    <w:rsid w:val="00B42374"/>
    <w:rsid w:val="00B4257E"/>
    <w:rsid w:val="00B42AA0"/>
    <w:rsid w:val="00B42E7E"/>
    <w:rsid w:val="00B42E82"/>
    <w:rsid w:val="00B42F1E"/>
    <w:rsid w:val="00B4341B"/>
    <w:rsid w:val="00B43672"/>
    <w:rsid w:val="00B43751"/>
    <w:rsid w:val="00B4377D"/>
    <w:rsid w:val="00B43785"/>
    <w:rsid w:val="00B43AAC"/>
    <w:rsid w:val="00B43E22"/>
    <w:rsid w:val="00B44036"/>
    <w:rsid w:val="00B4433E"/>
    <w:rsid w:val="00B443E6"/>
    <w:rsid w:val="00B448F1"/>
    <w:rsid w:val="00B44A0D"/>
    <w:rsid w:val="00B44AE2"/>
    <w:rsid w:val="00B44C8E"/>
    <w:rsid w:val="00B44E68"/>
    <w:rsid w:val="00B45416"/>
    <w:rsid w:val="00B45530"/>
    <w:rsid w:val="00B458F4"/>
    <w:rsid w:val="00B45E2C"/>
    <w:rsid w:val="00B45E54"/>
    <w:rsid w:val="00B4643A"/>
    <w:rsid w:val="00B466AF"/>
    <w:rsid w:val="00B466D9"/>
    <w:rsid w:val="00B467DC"/>
    <w:rsid w:val="00B4691C"/>
    <w:rsid w:val="00B46F0F"/>
    <w:rsid w:val="00B46FE8"/>
    <w:rsid w:val="00B470E5"/>
    <w:rsid w:val="00B472C3"/>
    <w:rsid w:val="00B47482"/>
    <w:rsid w:val="00B474A0"/>
    <w:rsid w:val="00B47815"/>
    <w:rsid w:val="00B47B5E"/>
    <w:rsid w:val="00B47F84"/>
    <w:rsid w:val="00B47FB0"/>
    <w:rsid w:val="00B5034F"/>
    <w:rsid w:val="00B50393"/>
    <w:rsid w:val="00B506DE"/>
    <w:rsid w:val="00B50A74"/>
    <w:rsid w:val="00B50E0E"/>
    <w:rsid w:val="00B51142"/>
    <w:rsid w:val="00B51991"/>
    <w:rsid w:val="00B519E4"/>
    <w:rsid w:val="00B51A92"/>
    <w:rsid w:val="00B51BFD"/>
    <w:rsid w:val="00B522E0"/>
    <w:rsid w:val="00B52ABA"/>
    <w:rsid w:val="00B52B21"/>
    <w:rsid w:val="00B52C03"/>
    <w:rsid w:val="00B52D4B"/>
    <w:rsid w:val="00B52EB3"/>
    <w:rsid w:val="00B52EF0"/>
    <w:rsid w:val="00B530F4"/>
    <w:rsid w:val="00B53598"/>
    <w:rsid w:val="00B53E84"/>
    <w:rsid w:val="00B53E96"/>
    <w:rsid w:val="00B541C5"/>
    <w:rsid w:val="00B5424C"/>
    <w:rsid w:val="00B54701"/>
    <w:rsid w:val="00B54BF4"/>
    <w:rsid w:val="00B54D29"/>
    <w:rsid w:val="00B54FE7"/>
    <w:rsid w:val="00B5528D"/>
    <w:rsid w:val="00B556BA"/>
    <w:rsid w:val="00B5584B"/>
    <w:rsid w:val="00B55B11"/>
    <w:rsid w:val="00B55BB2"/>
    <w:rsid w:val="00B55FC8"/>
    <w:rsid w:val="00B56225"/>
    <w:rsid w:val="00B56226"/>
    <w:rsid w:val="00B5627E"/>
    <w:rsid w:val="00B56284"/>
    <w:rsid w:val="00B56452"/>
    <w:rsid w:val="00B56542"/>
    <w:rsid w:val="00B565E0"/>
    <w:rsid w:val="00B56839"/>
    <w:rsid w:val="00B56980"/>
    <w:rsid w:val="00B56A8D"/>
    <w:rsid w:val="00B56E12"/>
    <w:rsid w:val="00B5701F"/>
    <w:rsid w:val="00B571F2"/>
    <w:rsid w:val="00B573BB"/>
    <w:rsid w:val="00B57450"/>
    <w:rsid w:val="00B577D6"/>
    <w:rsid w:val="00B600AE"/>
    <w:rsid w:val="00B6014A"/>
    <w:rsid w:val="00B603F4"/>
    <w:rsid w:val="00B60612"/>
    <w:rsid w:val="00B60D5D"/>
    <w:rsid w:val="00B60D91"/>
    <w:rsid w:val="00B612FF"/>
    <w:rsid w:val="00B61BE1"/>
    <w:rsid w:val="00B61DE5"/>
    <w:rsid w:val="00B62005"/>
    <w:rsid w:val="00B62189"/>
    <w:rsid w:val="00B623A4"/>
    <w:rsid w:val="00B6267B"/>
    <w:rsid w:val="00B62778"/>
    <w:rsid w:val="00B62790"/>
    <w:rsid w:val="00B62AC2"/>
    <w:rsid w:val="00B62F60"/>
    <w:rsid w:val="00B63190"/>
    <w:rsid w:val="00B6346F"/>
    <w:rsid w:val="00B63876"/>
    <w:rsid w:val="00B63895"/>
    <w:rsid w:val="00B63BCD"/>
    <w:rsid w:val="00B63C6F"/>
    <w:rsid w:val="00B63CF2"/>
    <w:rsid w:val="00B63D18"/>
    <w:rsid w:val="00B63DC4"/>
    <w:rsid w:val="00B63F8D"/>
    <w:rsid w:val="00B64059"/>
    <w:rsid w:val="00B642D2"/>
    <w:rsid w:val="00B644CE"/>
    <w:rsid w:val="00B6464C"/>
    <w:rsid w:val="00B64727"/>
    <w:rsid w:val="00B6480C"/>
    <w:rsid w:val="00B6508F"/>
    <w:rsid w:val="00B65187"/>
    <w:rsid w:val="00B65195"/>
    <w:rsid w:val="00B6537D"/>
    <w:rsid w:val="00B65E39"/>
    <w:rsid w:val="00B65F0F"/>
    <w:rsid w:val="00B663CA"/>
    <w:rsid w:val="00B665A3"/>
    <w:rsid w:val="00B6674D"/>
    <w:rsid w:val="00B667EE"/>
    <w:rsid w:val="00B6680A"/>
    <w:rsid w:val="00B668A9"/>
    <w:rsid w:val="00B66A16"/>
    <w:rsid w:val="00B66ACF"/>
    <w:rsid w:val="00B66E96"/>
    <w:rsid w:val="00B67557"/>
    <w:rsid w:val="00B678A0"/>
    <w:rsid w:val="00B67A54"/>
    <w:rsid w:val="00B67C31"/>
    <w:rsid w:val="00B67D19"/>
    <w:rsid w:val="00B7017B"/>
    <w:rsid w:val="00B70B1A"/>
    <w:rsid w:val="00B71301"/>
    <w:rsid w:val="00B7193B"/>
    <w:rsid w:val="00B71999"/>
    <w:rsid w:val="00B71A97"/>
    <w:rsid w:val="00B71C63"/>
    <w:rsid w:val="00B72095"/>
    <w:rsid w:val="00B7225E"/>
    <w:rsid w:val="00B727FB"/>
    <w:rsid w:val="00B73056"/>
    <w:rsid w:val="00B733D1"/>
    <w:rsid w:val="00B73D48"/>
    <w:rsid w:val="00B73D85"/>
    <w:rsid w:val="00B73DAB"/>
    <w:rsid w:val="00B73F21"/>
    <w:rsid w:val="00B73FCD"/>
    <w:rsid w:val="00B741B0"/>
    <w:rsid w:val="00B74E9F"/>
    <w:rsid w:val="00B74F2A"/>
    <w:rsid w:val="00B74FD3"/>
    <w:rsid w:val="00B7521B"/>
    <w:rsid w:val="00B75270"/>
    <w:rsid w:val="00B75924"/>
    <w:rsid w:val="00B75C82"/>
    <w:rsid w:val="00B75E77"/>
    <w:rsid w:val="00B75F53"/>
    <w:rsid w:val="00B761FE"/>
    <w:rsid w:val="00B7630D"/>
    <w:rsid w:val="00B76465"/>
    <w:rsid w:val="00B76569"/>
    <w:rsid w:val="00B76A66"/>
    <w:rsid w:val="00B773B8"/>
    <w:rsid w:val="00B77438"/>
    <w:rsid w:val="00B779F1"/>
    <w:rsid w:val="00B77A74"/>
    <w:rsid w:val="00B77AE3"/>
    <w:rsid w:val="00B77D1B"/>
    <w:rsid w:val="00B8000F"/>
    <w:rsid w:val="00B80123"/>
    <w:rsid w:val="00B8043C"/>
    <w:rsid w:val="00B805AA"/>
    <w:rsid w:val="00B808E1"/>
    <w:rsid w:val="00B80CFF"/>
    <w:rsid w:val="00B80FEF"/>
    <w:rsid w:val="00B81032"/>
    <w:rsid w:val="00B81157"/>
    <w:rsid w:val="00B819F3"/>
    <w:rsid w:val="00B81A61"/>
    <w:rsid w:val="00B822C1"/>
    <w:rsid w:val="00B8244D"/>
    <w:rsid w:val="00B82A26"/>
    <w:rsid w:val="00B83210"/>
    <w:rsid w:val="00B83223"/>
    <w:rsid w:val="00B8359D"/>
    <w:rsid w:val="00B8398A"/>
    <w:rsid w:val="00B84725"/>
    <w:rsid w:val="00B849C6"/>
    <w:rsid w:val="00B84B33"/>
    <w:rsid w:val="00B84F1D"/>
    <w:rsid w:val="00B857ED"/>
    <w:rsid w:val="00B86378"/>
    <w:rsid w:val="00B863CB"/>
    <w:rsid w:val="00B863EF"/>
    <w:rsid w:val="00B86518"/>
    <w:rsid w:val="00B86606"/>
    <w:rsid w:val="00B86626"/>
    <w:rsid w:val="00B867CA"/>
    <w:rsid w:val="00B872C0"/>
    <w:rsid w:val="00B87B71"/>
    <w:rsid w:val="00B87BB6"/>
    <w:rsid w:val="00B90328"/>
    <w:rsid w:val="00B904B4"/>
    <w:rsid w:val="00B905C1"/>
    <w:rsid w:val="00B9077A"/>
    <w:rsid w:val="00B90FB6"/>
    <w:rsid w:val="00B911BF"/>
    <w:rsid w:val="00B911DD"/>
    <w:rsid w:val="00B914D6"/>
    <w:rsid w:val="00B91695"/>
    <w:rsid w:val="00B919C4"/>
    <w:rsid w:val="00B921FD"/>
    <w:rsid w:val="00B92209"/>
    <w:rsid w:val="00B92499"/>
    <w:rsid w:val="00B92570"/>
    <w:rsid w:val="00B9275A"/>
    <w:rsid w:val="00B92805"/>
    <w:rsid w:val="00B92997"/>
    <w:rsid w:val="00B929C8"/>
    <w:rsid w:val="00B934D6"/>
    <w:rsid w:val="00B9355E"/>
    <w:rsid w:val="00B9360C"/>
    <w:rsid w:val="00B939EE"/>
    <w:rsid w:val="00B93A91"/>
    <w:rsid w:val="00B93AB3"/>
    <w:rsid w:val="00B93B96"/>
    <w:rsid w:val="00B93F0A"/>
    <w:rsid w:val="00B9482E"/>
    <w:rsid w:val="00B95002"/>
    <w:rsid w:val="00B95006"/>
    <w:rsid w:val="00B9513D"/>
    <w:rsid w:val="00B9516E"/>
    <w:rsid w:val="00B95353"/>
    <w:rsid w:val="00B9541E"/>
    <w:rsid w:val="00B9546C"/>
    <w:rsid w:val="00B956C3"/>
    <w:rsid w:val="00B95B12"/>
    <w:rsid w:val="00B96648"/>
    <w:rsid w:val="00B96718"/>
    <w:rsid w:val="00B968A7"/>
    <w:rsid w:val="00B96BAE"/>
    <w:rsid w:val="00B96D11"/>
    <w:rsid w:val="00B96E8A"/>
    <w:rsid w:val="00B96EB3"/>
    <w:rsid w:val="00B96F93"/>
    <w:rsid w:val="00B973AB"/>
    <w:rsid w:val="00B975EC"/>
    <w:rsid w:val="00B9763A"/>
    <w:rsid w:val="00B977C4"/>
    <w:rsid w:val="00B978BC"/>
    <w:rsid w:val="00B97E95"/>
    <w:rsid w:val="00B97EC1"/>
    <w:rsid w:val="00BA00A4"/>
    <w:rsid w:val="00BA00C6"/>
    <w:rsid w:val="00BA0A15"/>
    <w:rsid w:val="00BA0D9D"/>
    <w:rsid w:val="00BA0EF7"/>
    <w:rsid w:val="00BA0F12"/>
    <w:rsid w:val="00BA0FB9"/>
    <w:rsid w:val="00BA130A"/>
    <w:rsid w:val="00BA1512"/>
    <w:rsid w:val="00BA16BC"/>
    <w:rsid w:val="00BA1804"/>
    <w:rsid w:val="00BA25D6"/>
    <w:rsid w:val="00BA28C6"/>
    <w:rsid w:val="00BA2C43"/>
    <w:rsid w:val="00BA3758"/>
    <w:rsid w:val="00BA3789"/>
    <w:rsid w:val="00BA3889"/>
    <w:rsid w:val="00BA3A06"/>
    <w:rsid w:val="00BA3C23"/>
    <w:rsid w:val="00BA462C"/>
    <w:rsid w:val="00BA4B9E"/>
    <w:rsid w:val="00BA4CCA"/>
    <w:rsid w:val="00BA4FB7"/>
    <w:rsid w:val="00BA5123"/>
    <w:rsid w:val="00BA5136"/>
    <w:rsid w:val="00BA52B7"/>
    <w:rsid w:val="00BA5377"/>
    <w:rsid w:val="00BA53CB"/>
    <w:rsid w:val="00BA55C6"/>
    <w:rsid w:val="00BA5928"/>
    <w:rsid w:val="00BA5C09"/>
    <w:rsid w:val="00BA6212"/>
    <w:rsid w:val="00BA65A4"/>
    <w:rsid w:val="00BA65FF"/>
    <w:rsid w:val="00BA66DF"/>
    <w:rsid w:val="00BA68A5"/>
    <w:rsid w:val="00BA6BC6"/>
    <w:rsid w:val="00BA6C69"/>
    <w:rsid w:val="00BA72F3"/>
    <w:rsid w:val="00BA747A"/>
    <w:rsid w:val="00BA75F5"/>
    <w:rsid w:val="00BA772E"/>
    <w:rsid w:val="00BA7837"/>
    <w:rsid w:val="00BA7887"/>
    <w:rsid w:val="00BA7BF2"/>
    <w:rsid w:val="00BA7D50"/>
    <w:rsid w:val="00BB0065"/>
    <w:rsid w:val="00BB04F9"/>
    <w:rsid w:val="00BB0A09"/>
    <w:rsid w:val="00BB0E52"/>
    <w:rsid w:val="00BB0F76"/>
    <w:rsid w:val="00BB0FEC"/>
    <w:rsid w:val="00BB169D"/>
    <w:rsid w:val="00BB1826"/>
    <w:rsid w:val="00BB1AD6"/>
    <w:rsid w:val="00BB1E37"/>
    <w:rsid w:val="00BB22C0"/>
    <w:rsid w:val="00BB2366"/>
    <w:rsid w:val="00BB24AD"/>
    <w:rsid w:val="00BB266B"/>
    <w:rsid w:val="00BB26D4"/>
    <w:rsid w:val="00BB2E97"/>
    <w:rsid w:val="00BB2F9E"/>
    <w:rsid w:val="00BB3179"/>
    <w:rsid w:val="00BB33C5"/>
    <w:rsid w:val="00BB3781"/>
    <w:rsid w:val="00BB38A0"/>
    <w:rsid w:val="00BB3931"/>
    <w:rsid w:val="00BB3A67"/>
    <w:rsid w:val="00BB4159"/>
    <w:rsid w:val="00BB4345"/>
    <w:rsid w:val="00BB436B"/>
    <w:rsid w:val="00BB4400"/>
    <w:rsid w:val="00BB4A5D"/>
    <w:rsid w:val="00BB4CE8"/>
    <w:rsid w:val="00BB5840"/>
    <w:rsid w:val="00BB59B3"/>
    <w:rsid w:val="00BB5A0B"/>
    <w:rsid w:val="00BB5BE2"/>
    <w:rsid w:val="00BB5C53"/>
    <w:rsid w:val="00BB5D7C"/>
    <w:rsid w:val="00BB6512"/>
    <w:rsid w:val="00BB6969"/>
    <w:rsid w:val="00BB6B4F"/>
    <w:rsid w:val="00BB738C"/>
    <w:rsid w:val="00BB78E8"/>
    <w:rsid w:val="00BB7B2E"/>
    <w:rsid w:val="00BB7B63"/>
    <w:rsid w:val="00BB7E7E"/>
    <w:rsid w:val="00BC04ED"/>
    <w:rsid w:val="00BC0855"/>
    <w:rsid w:val="00BC0A10"/>
    <w:rsid w:val="00BC0B77"/>
    <w:rsid w:val="00BC0D6D"/>
    <w:rsid w:val="00BC1541"/>
    <w:rsid w:val="00BC18E0"/>
    <w:rsid w:val="00BC1998"/>
    <w:rsid w:val="00BC19A8"/>
    <w:rsid w:val="00BC1B1B"/>
    <w:rsid w:val="00BC1B65"/>
    <w:rsid w:val="00BC1CCA"/>
    <w:rsid w:val="00BC1F4F"/>
    <w:rsid w:val="00BC2324"/>
    <w:rsid w:val="00BC24F3"/>
    <w:rsid w:val="00BC25B9"/>
    <w:rsid w:val="00BC2E78"/>
    <w:rsid w:val="00BC2EFA"/>
    <w:rsid w:val="00BC3210"/>
    <w:rsid w:val="00BC3829"/>
    <w:rsid w:val="00BC38D9"/>
    <w:rsid w:val="00BC3D9F"/>
    <w:rsid w:val="00BC3EE7"/>
    <w:rsid w:val="00BC3EF5"/>
    <w:rsid w:val="00BC4856"/>
    <w:rsid w:val="00BC4857"/>
    <w:rsid w:val="00BC485F"/>
    <w:rsid w:val="00BC4B1F"/>
    <w:rsid w:val="00BC4EF9"/>
    <w:rsid w:val="00BC4F17"/>
    <w:rsid w:val="00BC52AB"/>
    <w:rsid w:val="00BC57E3"/>
    <w:rsid w:val="00BC5B01"/>
    <w:rsid w:val="00BC5B30"/>
    <w:rsid w:val="00BC611F"/>
    <w:rsid w:val="00BC6593"/>
    <w:rsid w:val="00BC6656"/>
    <w:rsid w:val="00BC6740"/>
    <w:rsid w:val="00BC67F1"/>
    <w:rsid w:val="00BC69F8"/>
    <w:rsid w:val="00BC6CDE"/>
    <w:rsid w:val="00BC6D6C"/>
    <w:rsid w:val="00BC7553"/>
    <w:rsid w:val="00BC7876"/>
    <w:rsid w:val="00BC7A41"/>
    <w:rsid w:val="00BC7C24"/>
    <w:rsid w:val="00BD0191"/>
    <w:rsid w:val="00BD02EA"/>
    <w:rsid w:val="00BD0937"/>
    <w:rsid w:val="00BD0B50"/>
    <w:rsid w:val="00BD0D63"/>
    <w:rsid w:val="00BD0F0C"/>
    <w:rsid w:val="00BD13B9"/>
    <w:rsid w:val="00BD1525"/>
    <w:rsid w:val="00BD18C4"/>
    <w:rsid w:val="00BD1CE2"/>
    <w:rsid w:val="00BD2575"/>
    <w:rsid w:val="00BD258B"/>
    <w:rsid w:val="00BD25C8"/>
    <w:rsid w:val="00BD2668"/>
    <w:rsid w:val="00BD2CA2"/>
    <w:rsid w:val="00BD301A"/>
    <w:rsid w:val="00BD30B8"/>
    <w:rsid w:val="00BD382B"/>
    <w:rsid w:val="00BD3CA0"/>
    <w:rsid w:val="00BD42A2"/>
    <w:rsid w:val="00BD42CF"/>
    <w:rsid w:val="00BD46F9"/>
    <w:rsid w:val="00BD4CE3"/>
    <w:rsid w:val="00BD5C30"/>
    <w:rsid w:val="00BD5F69"/>
    <w:rsid w:val="00BD6006"/>
    <w:rsid w:val="00BD605C"/>
    <w:rsid w:val="00BD6064"/>
    <w:rsid w:val="00BD63C8"/>
    <w:rsid w:val="00BD698C"/>
    <w:rsid w:val="00BD6AA9"/>
    <w:rsid w:val="00BD6FA1"/>
    <w:rsid w:val="00BD7968"/>
    <w:rsid w:val="00BD7DAE"/>
    <w:rsid w:val="00BD7E4E"/>
    <w:rsid w:val="00BE080E"/>
    <w:rsid w:val="00BE0B0E"/>
    <w:rsid w:val="00BE0B70"/>
    <w:rsid w:val="00BE0CB1"/>
    <w:rsid w:val="00BE2120"/>
    <w:rsid w:val="00BE21ED"/>
    <w:rsid w:val="00BE2222"/>
    <w:rsid w:val="00BE24E3"/>
    <w:rsid w:val="00BE2605"/>
    <w:rsid w:val="00BE28D3"/>
    <w:rsid w:val="00BE28F4"/>
    <w:rsid w:val="00BE29E0"/>
    <w:rsid w:val="00BE31E8"/>
    <w:rsid w:val="00BE379D"/>
    <w:rsid w:val="00BE3946"/>
    <w:rsid w:val="00BE3CE9"/>
    <w:rsid w:val="00BE3DA7"/>
    <w:rsid w:val="00BE3EF3"/>
    <w:rsid w:val="00BE3F10"/>
    <w:rsid w:val="00BE421D"/>
    <w:rsid w:val="00BE467E"/>
    <w:rsid w:val="00BE46CD"/>
    <w:rsid w:val="00BE4C31"/>
    <w:rsid w:val="00BE4D1E"/>
    <w:rsid w:val="00BE4DFA"/>
    <w:rsid w:val="00BE4E13"/>
    <w:rsid w:val="00BE5008"/>
    <w:rsid w:val="00BE5122"/>
    <w:rsid w:val="00BE5294"/>
    <w:rsid w:val="00BE5342"/>
    <w:rsid w:val="00BE54F3"/>
    <w:rsid w:val="00BE586A"/>
    <w:rsid w:val="00BE5E0A"/>
    <w:rsid w:val="00BE6137"/>
    <w:rsid w:val="00BE618C"/>
    <w:rsid w:val="00BE63B9"/>
    <w:rsid w:val="00BE661C"/>
    <w:rsid w:val="00BE6B84"/>
    <w:rsid w:val="00BE717C"/>
    <w:rsid w:val="00BE71AC"/>
    <w:rsid w:val="00BE74C1"/>
    <w:rsid w:val="00BE76ED"/>
    <w:rsid w:val="00BE7CD9"/>
    <w:rsid w:val="00BE7CE4"/>
    <w:rsid w:val="00BE7D14"/>
    <w:rsid w:val="00BE7F09"/>
    <w:rsid w:val="00BF0204"/>
    <w:rsid w:val="00BF0DC0"/>
    <w:rsid w:val="00BF0F5F"/>
    <w:rsid w:val="00BF153A"/>
    <w:rsid w:val="00BF187B"/>
    <w:rsid w:val="00BF1CA1"/>
    <w:rsid w:val="00BF2439"/>
    <w:rsid w:val="00BF2670"/>
    <w:rsid w:val="00BF28A2"/>
    <w:rsid w:val="00BF28F8"/>
    <w:rsid w:val="00BF2AC9"/>
    <w:rsid w:val="00BF2BA0"/>
    <w:rsid w:val="00BF2CAA"/>
    <w:rsid w:val="00BF2EE7"/>
    <w:rsid w:val="00BF2F5C"/>
    <w:rsid w:val="00BF328B"/>
    <w:rsid w:val="00BF33FF"/>
    <w:rsid w:val="00BF3501"/>
    <w:rsid w:val="00BF3A32"/>
    <w:rsid w:val="00BF3A51"/>
    <w:rsid w:val="00BF448E"/>
    <w:rsid w:val="00BF44B0"/>
    <w:rsid w:val="00BF46CF"/>
    <w:rsid w:val="00BF47ED"/>
    <w:rsid w:val="00BF4C93"/>
    <w:rsid w:val="00BF4CBC"/>
    <w:rsid w:val="00BF4CBF"/>
    <w:rsid w:val="00BF4D85"/>
    <w:rsid w:val="00BF501D"/>
    <w:rsid w:val="00BF50F6"/>
    <w:rsid w:val="00BF5215"/>
    <w:rsid w:val="00BF5373"/>
    <w:rsid w:val="00BF537C"/>
    <w:rsid w:val="00BF5511"/>
    <w:rsid w:val="00BF5697"/>
    <w:rsid w:val="00BF57D9"/>
    <w:rsid w:val="00BF693E"/>
    <w:rsid w:val="00BF6DE6"/>
    <w:rsid w:val="00BF73C3"/>
    <w:rsid w:val="00BF7417"/>
    <w:rsid w:val="00BF74A9"/>
    <w:rsid w:val="00BF7721"/>
    <w:rsid w:val="00BF7841"/>
    <w:rsid w:val="00BF7915"/>
    <w:rsid w:val="00BF794C"/>
    <w:rsid w:val="00C00E9E"/>
    <w:rsid w:val="00C01A86"/>
    <w:rsid w:val="00C01DA4"/>
    <w:rsid w:val="00C025B0"/>
    <w:rsid w:val="00C025B1"/>
    <w:rsid w:val="00C02D24"/>
    <w:rsid w:val="00C0322D"/>
    <w:rsid w:val="00C036AB"/>
    <w:rsid w:val="00C03961"/>
    <w:rsid w:val="00C03C51"/>
    <w:rsid w:val="00C03D2B"/>
    <w:rsid w:val="00C040FC"/>
    <w:rsid w:val="00C041E2"/>
    <w:rsid w:val="00C04CCA"/>
    <w:rsid w:val="00C04DD8"/>
    <w:rsid w:val="00C04E5F"/>
    <w:rsid w:val="00C0529F"/>
    <w:rsid w:val="00C0599E"/>
    <w:rsid w:val="00C05B40"/>
    <w:rsid w:val="00C05C9A"/>
    <w:rsid w:val="00C06550"/>
    <w:rsid w:val="00C06B6C"/>
    <w:rsid w:val="00C06CDB"/>
    <w:rsid w:val="00C0760F"/>
    <w:rsid w:val="00C077F2"/>
    <w:rsid w:val="00C07A99"/>
    <w:rsid w:val="00C07AE9"/>
    <w:rsid w:val="00C07D47"/>
    <w:rsid w:val="00C07DCF"/>
    <w:rsid w:val="00C07FB7"/>
    <w:rsid w:val="00C07FDD"/>
    <w:rsid w:val="00C108CB"/>
    <w:rsid w:val="00C10B49"/>
    <w:rsid w:val="00C10C1E"/>
    <w:rsid w:val="00C10FE9"/>
    <w:rsid w:val="00C1150D"/>
    <w:rsid w:val="00C1160F"/>
    <w:rsid w:val="00C11617"/>
    <w:rsid w:val="00C119EE"/>
    <w:rsid w:val="00C11EE8"/>
    <w:rsid w:val="00C122A7"/>
    <w:rsid w:val="00C124A9"/>
    <w:rsid w:val="00C1254B"/>
    <w:rsid w:val="00C12992"/>
    <w:rsid w:val="00C12A95"/>
    <w:rsid w:val="00C12BA2"/>
    <w:rsid w:val="00C12D49"/>
    <w:rsid w:val="00C13489"/>
    <w:rsid w:val="00C139CE"/>
    <w:rsid w:val="00C13ECD"/>
    <w:rsid w:val="00C14217"/>
    <w:rsid w:val="00C1452B"/>
    <w:rsid w:val="00C15011"/>
    <w:rsid w:val="00C151C5"/>
    <w:rsid w:val="00C15405"/>
    <w:rsid w:val="00C162AC"/>
    <w:rsid w:val="00C16602"/>
    <w:rsid w:val="00C16AD9"/>
    <w:rsid w:val="00C170ED"/>
    <w:rsid w:val="00C171CA"/>
    <w:rsid w:val="00C17342"/>
    <w:rsid w:val="00C17444"/>
    <w:rsid w:val="00C17484"/>
    <w:rsid w:val="00C17861"/>
    <w:rsid w:val="00C17948"/>
    <w:rsid w:val="00C179F8"/>
    <w:rsid w:val="00C201F5"/>
    <w:rsid w:val="00C2038F"/>
    <w:rsid w:val="00C206CF"/>
    <w:rsid w:val="00C20770"/>
    <w:rsid w:val="00C20C9C"/>
    <w:rsid w:val="00C20E81"/>
    <w:rsid w:val="00C2125A"/>
    <w:rsid w:val="00C2138C"/>
    <w:rsid w:val="00C215D6"/>
    <w:rsid w:val="00C21663"/>
    <w:rsid w:val="00C21AA8"/>
    <w:rsid w:val="00C21ED3"/>
    <w:rsid w:val="00C222EF"/>
    <w:rsid w:val="00C226F1"/>
    <w:rsid w:val="00C229BB"/>
    <w:rsid w:val="00C229E3"/>
    <w:rsid w:val="00C23515"/>
    <w:rsid w:val="00C23B55"/>
    <w:rsid w:val="00C240AB"/>
    <w:rsid w:val="00C242F1"/>
    <w:rsid w:val="00C24479"/>
    <w:rsid w:val="00C24C8D"/>
    <w:rsid w:val="00C2502D"/>
    <w:rsid w:val="00C252AF"/>
    <w:rsid w:val="00C25456"/>
    <w:rsid w:val="00C254AE"/>
    <w:rsid w:val="00C25A13"/>
    <w:rsid w:val="00C25D16"/>
    <w:rsid w:val="00C25DC9"/>
    <w:rsid w:val="00C2622C"/>
    <w:rsid w:val="00C26BEA"/>
    <w:rsid w:val="00C26D5F"/>
    <w:rsid w:val="00C26D8B"/>
    <w:rsid w:val="00C2711F"/>
    <w:rsid w:val="00C271E5"/>
    <w:rsid w:val="00C274CD"/>
    <w:rsid w:val="00C27B88"/>
    <w:rsid w:val="00C27E60"/>
    <w:rsid w:val="00C30017"/>
    <w:rsid w:val="00C30299"/>
    <w:rsid w:val="00C306D0"/>
    <w:rsid w:val="00C31137"/>
    <w:rsid w:val="00C311E6"/>
    <w:rsid w:val="00C316A1"/>
    <w:rsid w:val="00C31864"/>
    <w:rsid w:val="00C319DD"/>
    <w:rsid w:val="00C31B1F"/>
    <w:rsid w:val="00C32153"/>
    <w:rsid w:val="00C322DB"/>
    <w:rsid w:val="00C32356"/>
    <w:rsid w:val="00C32459"/>
    <w:rsid w:val="00C32A87"/>
    <w:rsid w:val="00C32C65"/>
    <w:rsid w:val="00C32C87"/>
    <w:rsid w:val="00C32EB1"/>
    <w:rsid w:val="00C32EC9"/>
    <w:rsid w:val="00C32EFF"/>
    <w:rsid w:val="00C331B6"/>
    <w:rsid w:val="00C33237"/>
    <w:rsid w:val="00C33358"/>
    <w:rsid w:val="00C33B9E"/>
    <w:rsid w:val="00C33CDE"/>
    <w:rsid w:val="00C33F10"/>
    <w:rsid w:val="00C34677"/>
    <w:rsid w:val="00C347F5"/>
    <w:rsid w:val="00C34A4D"/>
    <w:rsid w:val="00C34CA1"/>
    <w:rsid w:val="00C3504E"/>
    <w:rsid w:val="00C353AE"/>
    <w:rsid w:val="00C353C2"/>
    <w:rsid w:val="00C35BAF"/>
    <w:rsid w:val="00C35CB4"/>
    <w:rsid w:val="00C35DD2"/>
    <w:rsid w:val="00C36236"/>
    <w:rsid w:val="00C36467"/>
    <w:rsid w:val="00C36630"/>
    <w:rsid w:val="00C37428"/>
    <w:rsid w:val="00C37539"/>
    <w:rsid w:val="00C37C35"/>
    <w:rsid w:val="00C37E33"/>
    <w:rsid w:val="00C37F5D"/>
    <w:rsid w:val="00C40006"/>
    <w:rsid w:val="00C405AB"/>
    <w:rsid w:val="00C40BA4"/>
    <w:rsid w:val="00C4146A"/>
    <w:rsid w:val="00C415F7"/>
    <w:rsid w:val="00C41AA7"/>
    <w:rsid w:val="00C42193"/>
    <w:rsid w:val="00C42282"/>
    <w:rsid w:val="00C42448"/>
    <w:rsid w:val="00C429DE"/>
    <w:rsid w:val="00C42D07"/>
    <w:rsid w:val="00C43193"/>
    <w:rsid w:val="00C43C41"/>
    <w:rsid w:val="00C43E1B"/>
    <w:rsid w:val="00C43E5C"/>
    <w:rsid w:val="00C44000"/>
    <w:rsid w:val="00C44681"/>
    <w:rsid w:val="00C4473F"/>
    <w:rsid w:val="00C44C13"/>
    <w:rsid w:val="00C451F7"/>
    <w:rsid w:val="00C4545C"/>
    <w:rsid w:val="00C45A6A"/>
    <w:rsid w:val="00C45CD4"/>
    <w:rsid w:val="00C45E31"/>
    <w:rsid w:val="00C45E7E"/>
    <w:rsid w:val="00C45E82"/>
    <w:rsid w:val="00C4615E"/>
    <w:rsid w:val="00C46296"/>
    <w:rsid w:val="00C462F2"/>
    <w:rsid w:val="00C46535"/>
    <w:rsid w:val="00C46EC0"/>
    <w:rsid w:val="00C46F8D"/>
    <w:rsid w:val="00C471E9"/>
    <w:rsid w:val="00C4780E"/>
    <w:rsid w:val="00C47990"/>
    <w:rsid w:val="00C4799B"/>
    <w:rsid w:val="00C47C82"/>
    <w:rsid w:val="00C500C8"/>
    <w:rsid w:val="00C500E6"/>
    <w:rsid w:val="00C50390"/>
    <w:rsid w:val="00C50474"/>
    <w:rsid w:val="00C50F98"/>
    <w:rsid w:val="00C516B9"/>
    <w:rsid w:val="00C51AA6"/>
    <w:rsid w:val="00C527A3"/>
    <w:rsid w:val="00C5284C"/>
    <w:rsid w:val="00C52A5F"/>
    <w:rsid w:val="00C52E63"/>
    <w:rsid w:val="00C53057"/>
    <w:rsid w:val="00C53251"/>
    <w:rsid w:val="00C53669"/>
    <w:rsid w:val="00C53CF7"/>
    <w:rsid w:val="00C54243"/>
    <w:rsid w:val="00C54721"/>
    <w:rsid w:val="00C54DC9"/>
    <w:rsid w:val="00C550DD"/>
    <w:rsid w:val="00C5560F"/>
    <w:rsid w:val="00C5597F"/>
    <w:rsid w:val="00C55F8C"/>
    <w:rsid w:val="00C56167"/>
    <w:rsid w:val="00C561D8"/>
    <w:rsid w:val="00C56B2D"/>
    <w:rsid w:val="00C56C1D"/>
    <w:rsid w:val="00C56DAD"/>
    <w:rsid w:val="00C56EEC"/>
    <w:rsid w:val="00C57624"/>
    <w:rsid w:val="00C57821"/>
    <w:rsid w:val="00C579F5"/>
    <w:rsid w:val="00C57BF6"/>
    <w:rsid w:val="00C57F5A"/>
    <w:rsid w:val="00C601BD"/>
    <w:rsid w:val="00C6049E"/>
    <w:rsid w:val="00C60C69"/>
    <w:rsid w:val="00C60D8B"/>
    <w:rsid w:val="00C60E96"/>
    <w:rsid w:val="00C6109C"/>
    <w:rsid w:val="00C618A6"/>
    <w:rsid w:val="00C62177"/>
    <w:rsid w:val="00C62A7A"/>
    <w:rsid w:val="00C62B24"/>
    <w:rsid w:val="00C6309E"/>
    <w:rsid w:val="00C634F9"/>
    <w:rsid w:val="00C63817"/>
    <w:rsid w:val="00C63CF1"/>
    <w:rsid w:val="00C64159"/>
    <w:rsid w:val="00C6461D"/>
    <w:rsid w:val="00C64F97"/>
    <w:rsid w:val="00C653CD"/>
    <w:rsid w:val="00C65466"/>
    <w:rsid w:val="00C65721"/>
    <w:rsid w:val="00C65EEC"/>
    <w:rsid w:val="00C66556"/>
    <w:rsid w:val="00C665B2"/>
    <w:rsid w:val="00C6671C"/>
    <w:rsid w:val="00C66966"/>
    <w:rsid w:val="00C66999"/>
    <w:rsid w:val="00C66C1A"/>
    <w:rsid w:val="00C66E05"/>
    <w:rsid w:val="00C66F40"/>
    <w:rsid w:val="00C673AE"/>
    <w:rsid w:val="00C6776D"/>
    <w:rsid w:val="00C67AFE"/>
    <w:rsid w:val="00C67C0B"/>
    <w:rsid w:val="00C67E9A"/>
    <w:rsid w:val="00C70038"/>
    <w:rsid w:val="00C704EE"/>
    <w:rsid w:val="00C706E2"/>
    <w:rsid w:val="00C70793"/>
    <w:rsid w:val="00C70A4E"/>
    <w:rsid w:val="00C70B75"/>
    <w:rsid w:val="00C70F39"/>
    <w:rsid w:val="00C71515"/>
    <w:rsid w:val="00C7195D"/>
    <w:rsid w:val="00C71B28"/>
    <w:rsid w:val="00C71DA4"/>
    <w:rsid w:val="00C71E8E"/>
    <w:rsid w:val="00C72341"/>
    <w:rsid w:val="00C72369"/>
    <w:rsid w:val="00C72519"/>
    <w:rsid w:val="00C72731"/>
    <w:rsid w:val="00C72787"/>
    <w:rsid w:val="00C727B3"/>
    <w:rsid w:val="00C728F2"/>
    <w:rsid w:val="00C72BE4"/>
    <w:rsid w:val="00C72E97"/>
    <w:rsid w:val="00C734FD"/>
    <w:rsid w:val="00C736D2"/>
    <w:rsid w:val="00C73708"/>
    <w:rsid w:val="00C73935"/>
    <w:rsid w:val="00C73DA0"/>
    <w:rsid w:val="00C74516"/>
    <w:rsid w:val="00C74C7D"/>
    <w:rsid w:val="00C74FC0"/>
    <w:rsid w:val="00C750BF"/>
    <w:rsid w:val="00C7538A"/>
    <w:rsid w:val="00C759AD"/>
    <w:rsid w:val="00C75BC3"/>
    <w:rsid w:val="00C75F01"/>
    <w:rsid w:val="00C75FB7"/>
    <w:rsid w:val="00C75FBC"/>
    <w:rsid w:val="00C763F0"/>
    <w:rsid w:val="00C76656"/>
    <w:rsid w:val="00C76BEF"/>
    <w:rsid w:val="00C76CB7"/>
    <w:rsid w:val="00C776B7"/>
    <w:rsid w:val="00C7771F"/>
    <w:rsid w:val="00C777B1"/>
    <w:rsid w:val="00C77ABC"/>
    <w:rsid w:val="00C77DB1"/>
    <w:rsid w:val="00C800B1"/>
    <w:rsid w:val="00C801C5"/>
    <w:rsid w:val="00C8065C"/>
    <w:rsid w:val="00C80B55"/>
    <w:rsid w:val="00C80BA4"/>
    <w:rsid w:val="00C80C3C"/>
    <w:rsid w:val="00C80F4F"/>
    <w:rsid w:val="00C81357"/>
    <w:rsid w:val="00C81407"/>
    <w:rsid w:val="00C8142C"/>
    <w:rsid w:val="00C815D3"/>
    <w:rsid w:val="00C81772"/>
    <w:rsid w:val="00C818B0"/>
    <w:rsid w:val="00C81A3D"/>
    <w:rsid w:val="00C81AA3"/>
    <w:rsid w:val="00C81F9D"/>
    <w:rsid w:val="00C8214C"/>
    <w:rsid w:val="00C82208"/>
    <w:rsid w:val="00C829A8"/>
    <w:rsid w:val="00C82AC2"/>
    <w:rsid w:val="00C82DF9"/>
    <w:rsid w:val="00C832C3"/>
    <w:rsid w:val="00C83300"/>
    <w:rsid w:val="00C83303"/>
    <w:rsid w:val="00C83506"/>
    <w:rsid w:val="00C83E00"/>
    <w:rsid w:val="00C83E81"/>
    <w:rsid w:val="00C848AA"/>
    <w:rsid w:val="00C84E31"/>
    <w:rsid w:val="00C8533A"/>
    <w:rsid w:val="00C85889"/>
    <w:rsid w:val="00C86486"/>
    <w:rsid w:val="00C86500"/>
    <w:rsid w:val="00C867E9"/>
    <w:rsid w:val="00C86CCA"/>
    <w:rsid w:val="00C86F2A"/>
    <w:rsid w:val="00C875D1"/>
    <w:rsid w:val="00C877AB"/>
    <w:rsid w:val="00C87952"/>
    <w:rsid w:val="00C879B0"/>
    <w:rsid w:val="00C87A16"/>
    <w:rsid w:val="00C87B13"/>
    <w:rsid w:val="00C87C81"/>
    <w:rsid w:val="00C87D28"/>
    <w:rsid w:val="00C87DB3"/>
    <w:rsid w:val="00C90036"/>
    <w:rsid w:val="00C901A4"/>
    <w:rsid w:val="00C911F0"/>
    <w:rsid w:val="00C9145D"/>
    <w:rsid w:val="00C916A8"/>
    <w:rsid w:val="00C916C0"/>
    <w:rsid w:val="00C91868"/>
    <w:rsid w:val="00C91954"/>
    <w:rsid w:val="00C91A16"/>
    <w:rsid w:val="00C922E7"/>
    <w:rsid w:val="00C9239B"/>
    <w:rsid w:val="00C92645"/>
    <w:rsid w:val="00C927AE"/>
    <w:rsid w:val="00C92A23"/>
    <w:rsid w:val="00C92ADD"/>
    <w:rsid w:val="00C92C54"/>
    <w:rsid w:val="00C92F33"/>
    <w:rsid w:val="00C92F80"/>
    <w:rsid w:val="00C93074"/>
    <w:rsid w:val="00C93100"/>
    <w:rsid w:val="00C932BB"/>
    <w:rsid w:val="00C93B80"/>
    <w:rsid w:val="00C94620"/>
    <w:rsid w:val="00C951C6"/>
    <w:rsid w:val="00C95259"/>
    <w:rsid w:val="00C95387"/>
    <w:rsid w:val="00C957CC"/>
    <w:rsid w:val="00C9593B"/>
    <w:rsid w:val="00C96014"/>
    <w:rsid w:val="00C96279"/>
    <w:rsid w:val="00C96607"/>
    <w:rsid w:val="00C96662"/>
    <w:rsid w:val="00C966FD"/>
    <w:rsid w:val="00C967E5"/>
    <w:rsid w:val="00C96B07"/>
    <w:rsid w:val="00C96C9F"/>
    <w:rsid w:val="00C96F58"/>
    <w:rsid w:val="00C96FB2"/>
    <w:rsid w:val="00C9768F"/>
    <w:rsid w:val="00C976A2"/>
    <w:rsid w:val="00C9782D"/>
    <w:rsid w:val="00C9784C"/>
    <w:rsid w:val="00C97CFE"/>
    <w:rsid w:val="00CA003C"/>
    <w:rsid w:val="00CA012C"/>
    <w:rsid w:val="00CA0389"/>
    <w:rsid w:val="00CA0B8D"/>
    <w:rsid w:val="00CA0CDB"/>
    <w:rsid w:val="00CA0ECC"/>
    <w:rsid w:val="00CA0FD5"/>
    <w:rsid w:val="00CA0FE2"/>
    <w:rsid w:val="00CA11B1"/>
    <w:rsid w:val="00CA1364"/>
    <w:rsid w:val="00CA16EC"/>
    <w:rsid w:val="00CA1939"/>
    <w:rsid w:val="00CA225D"/>
    <w:rsid w:val="00CA2B34"/>
    <w:rsid w:val="00CA2B90"/>
    <w:rsid w:val="00CA2C8F"/>
    <w:rsid w:val="00CA2E09"/>
    <w:rsid w:val="00CA3339"/>
    <w:rsid w:val="00CA336C"/>
    <w:rsid w:val="00CA33E9"/>
    <w:rsid w:val="00CA33F7"/>
    <w:rsid w:val="00CA34BE"/>
    <w:rsid w:val="00CA3536"/>
    <w:rsid w:val="00CA3582"/>
    <w:rsid w:val="00CA362B"/>
    <w:rsid w:val="00CA3E9F"/>
    <w:rsid w:val="00CA40B4"/>
    <w:rsid w:val="00CA442D"/>
    <w:rsid w:val="00CA44EB"/>
    <w:rsid w:val="00CA477F"/>
    <w:rsid w:val="00CA4BB6"/>
    <w:rsid w:val="00CA4C19"/>
    <w:rsid w:val="00CA4E8F"/>
    <w:rsid w:val="00CA4FB0"/>
    <w:rsid w:val="00CA5206"/>
    <w:rsid w:val="00CA566D"/>
    <w:rsid w:val="00CA56BA"/>
    <w:rsid w:val="00CA5902"/>
    <w:rsid w:val="00CA5B5A"/>
    <w:rsid w:val="00CA60CE"/>
    <w:rsid w:val="00CA6561"/>
    <w:rsid w:val="00CA6AC3"/>
    <w:rsid w:val="00CA70AF"/>
    <w:rsid w:val="00CA76E1"/>
    <w:rsid w:val="00CA795E"/>
    <w:rsid w:val="00CA7ABE"/>
    <w:rsid w:val="00CA7BD8"/>
    <w:rsid w:val="00CB02AB"/>
    <w:rsid w:val="00CB07E1"/>
    <w:rsid w:val="00CB090B"/>
    <w:rsid w:val="00CB0A87"/>
    <w:rsid w:val="00CB0C5D"/>
    <w:rsid w:val="00CB1085"/>
    <w:rsid w:val="00CB1714"/>
    <w:rsid w:val="00CB1958"/>
    <w:rsid w:val="00CB19E1"/>
    <w:rsid w:val="00CB1FB4"/>
    <w:rsid w:val="00CB20AD"/>
    <w:rsid w:val="00CB221A"/>
    <w:rsid w:val="00CB2240"/>
    <w:rsid w:val="00CB2403"/>
    <w:rsid w:val="00CB2624"/>
    <w:rsid w:val="00CB28CB"/>
    <w:rsid w:val="00CB2A9A"/>
    <w:rsid w:val="00CB2AAC"/>
    <w:rsid w:val="00CB2B52"/>
    <w:rsid w:val="00CB323A"/>
    <w:rsid w:val="00CB33FE"/>
    <w:rsid w:val="00CB38A1"/>
    <w:rsid w:val="00CB3C66"/>
    <w:rsid w:val="00CB3EE8"/>
    <w:rsid w:val="00CB4101"/>
    <w:rsid w:val="00CB4517"/>
    <w:rsid w:val="00CB481C"/>
    <w:rsid w:val="00CB484A"/>
    <w:rsid w:val="00CB4F04"/>
    <w:rsid w:val="00CB5736"/>
    <w:rsid w:val="00CB6129"/>
    <w:rsid w:val="00CB6297"/>
    <w:rsid w:val="00CB63DF"/>
    <w:rsid w:val="00CB675D"/>
    <w:rsid w:val="00CB6BF8"/>
    <w:rsid w:val="00CB6C18"/>
    <w:rsid w:val="00CB730C"/>
    <w:rsid w:val="00CB787D"/>
    <w:rsid w:val="00CB7A1C"/>
    <w:rsid w:val="00CB7A25"/>
    <w:rsid w:val="00CB7B2B"/>
    <w:rsid w:val="00CB7C23"/>
    <w:rsid w:val="00CB7E4B"/>
    <w:rsid w:val="00CB7F33"/>
    <w:rsid w:val="00CC010C"/>
    <w:rsid w:val="00CC01E9"/>
    <w:rsid w:val="00CC0ABB"/>
    <w:rsid w:val="00CC0CE9"/>
    <w:rsid w:val="00CC0FFF"/>
    <w:rsid w:val="00CC114A"/>
    <w:rsid w:val="00CC1486"/>
    <w:rsid w:val="00CC1652"/>
    <w:rsid w:val="00CC195E"/>
    <w:rsid w:val="00CC1A1F"/>
    <w:rsid w:val="00CC1E20"/>
    <w:rsid w:val="00CC1F8B"/>
    <w:rsid w:val="00CC216E"/>
    <w:rsid w:val="00CC2531"/>
    <w:rsid w:val="00CC2CAA"/>
    <w:rsid w:val="00CC3154"/>
    <w:rsid w:val="00CC330C"/>
    <w:rsid w:val="00CC37B1"/>
    <w:rsid w:val="00CC38F5"/>
    <w:rsid w:val="00CC3C26"/>
    <w:rsid w:val="00CC3E9C"/>
    <w:rsid w:val="00CC4264"/>
    <w:rsid w:val="00CC42BB"/>
    <w:rsid w:val="00CC44D4"/>
    <w:rsid w:val="00CC49A2"/>
    <w:rsid w:val="00CC4ABA"/>
    <w:rsid w:val="00CC4C73"/>
    <w:rsid w:val="00CC5CD7"/>
    <w:rsid w:val="00CC68CF"/>
    <w:rsid w:val="00CC6943"/>
    <w:rsid w:val="00CC6BCE"/>
    <w:rsid w:val="00CC6F64"/>
    <w:rsid w:val="00CC725E"/>
    <w:rsid w:val="00CC75DD"/>
    <w:rsid w:val="00CC7A7F"/>
    <w:rsid w:val="00CC7ACD"/>
    <w:rsid w:val="00CC7F70"/>
    <w:rsid w:val="00CD022D"/>
    <w:rsid w:val="00CD03FA"/>
    <w:rsid w:val="00CD045D"/>
    <w:rsid w:val="00CD07AA"/>
    <w:rsid w:val="00CD110C"/>
    <w:rsid w:val="00CD21C3"/>
    <w:rsid w:val="00CD2215"/>
    <w:rsid w:val="00CD293F"/>
    <w:rsid w:val="00CD29C0"/>
    <w:rsid w:val="00CD2E02"/>
    <w:rsid w:val="00CD386E"/>
    <w:rsid w:val="00CD3BE7"/>
    <w:rsid w:val="00CD3C88"/>
    <w:rsid w:val="00CD3CEE"/>
    <w:rsid w:val="00CD3DB7"/>
    <w:rsid w:val="00CD3ECC"/>
    <w:rsid w:val="00CD3ED6"/>
    <w:rsid w:val="00CD4D09"/>
    <w:rsid w:val="00CD52BE"/>
    <w:rsid w:val="00CD552D"/>
    <w:rsid w:val="00CD55A3"/>
    <w:rsid w:val="00CD5624"/>
    <w:rsid w:val="00CD5BB2"/>
    <w:rsid w:val="00CD5BB5"/>
    <w:rsid w:val="00CD5C1F"/>
    <w:rsid w:val="00CD5E60"/>
    <w:rsid w:val="00CD5FAA"/>
    <w:rsid w:val="00CD62A3"/>
    <w:rsid w:val="00CD65AB"/>
    <w:rsid w:val="00CD6A35"/>
    <w:rsid w:val="00CD6D2E"/>
    <w:rsid w:val="00CD7067"/>
    <w:rsid w:val="00CD76E0"/>
    <w:rsid w:val="00CD7815"/>
    <w:rsid w:val="00CE0017"/>
    <w:rsid w:val="00CE004F"/>
    <w:rsid w:val="00CE0102"/>
    <w:rsid w:val="00CE0142"/>
    <w:rsid w:val="00CE0423"/>
    <w:rsid w:val="00CE0494"/>
    <w:rsid w:val="00CE05D7"/>
    <w:rsid w:val="00CE0C73"/>
    <w:rsid w:val="00CE0DD8"/>
    <w:rsid w:val="00CE14F8"/>
    <w:rsid w:val="00CE1BAE"/>
    <w:rsid w:val="00CE1CE5"/>
    <w:rsid w:val="00CE212B"/>
    <w:rsid w:val="00CE2629"/>
    <w:rsid w:val="00CE2659"/>
    <w:rsid w:val="00CE2826"/>
    <w:rsid w:val="00CE28E8"/>
    <w:rsid w:val="00CE2A15"/>
    <w:rsid w:val="00CE2B67"/>
    <w:rsid w:val="00CE2D53"/>
    <w:rsid w:val="00CE2DB1"/>
    <w:rsid w:val="00CE3090"/>
    <w:rsid w:val="00CE3205"/>
    <w:rsid w:val="00CE3401"/>
    <w:rsid w:val="00CE3730"/>
    <w:rsid w:val="00CE3FFF"/>
    <w:rsid w:val="00CE4106"/>
    <w:rsid w:val="00CE4510"/>
    <w:rsid w:val="00CE46EB"/>
    <w:rsid w:val="00CE4BAE"/>
    <w:rsid w:val="00CE4E9E"/>
    <w:rsid w:val="00CE4FA7"/>
    <w:rsid w:val="00CE5B7B"/>
    <w:rsid w:val="00CE5EFB"/>
    <w:rsid w:val="00CE624D"/>
    <w:rsid w:val="00CE64DF"/>
    <w:rsid w:val="00CE68EF"/>
    <w:rsid w:val="00CE6B43"/>
    <w:rsid w:val="00CE7004"/>
    <w:rsid w:val="00CE752F"/>
    <w:rsid w:val="00CE79A3"/>
    <w:rsid w:val="00CE7DCC"/>
    <w:rsid w:val="00CE7FBF"/>
    <w:rsid w:val="00CF0297"/>
    <w:rsid w:val="00CF06A0"/>
    <w:rsid w:val="00CF09C8"/>
    <w:rsid w:val="00CF0A20"/>
    <w:rsid w:val="00CF0C02"/>
    <w:rsid w:val="00CF0D7A"/>
    <w:rsid w:val="00CF1686"/>
    <w:rsid w:val="00CF1BAF"/>
    <w:rsid w:val="00CF1D1E"/>
    <w:rsid w:val="00CF1D33"/>
    <w:rsid w:val="00CF2116"/>
    <w:rsid w:val="00CF2A6A"/>
    <w:rsid w:val="00CF2B5B"/>
    <w:rsid w:val="00CF2EAC"/>
    <w:rsid w:val="00CF2F38"/>
    <w:rsid w:val="00CF300D"/>
    <w:rsid w:val="00CF30AC"/>
    <w:rsid w:val="00CF386F"/>
    <w:rsid w:val="00CF3D4B"/>
    <w:rsid w:val="00CF3DCE"/>
    <w:rsid w:val="00CF3EA0"/>
    <w:rsid w:val="00CF3F50"/>
    <w:rsid w:val="00CF40D8"/>
    <w:rsid w:val="00CF43B0"/>
    <w:rsid w:val="00CF47C1"/>
    <w:rsid w:val="00CF483A"/>
    <w:rsid w:val="00CF4B41"/>
    <w:rsid w:val="00CF4B93"/>
    <w:rsid w:val="00CF4D68"/>
    <w:rsid w:val="00CF506F"/>
    <w:rsid w:val="00CF5137"/>
    <w:rsid w:val="00CF5CD0"/>
    <w:rsid w:val="00CF61C6"/>
    <w:rsid w:val="00CF664E"/>
    <w:rsid w:val="00CF6908"/>
    <w:rsid w:val="00CF6953"/>
    <w:rsid w:val="00CF69D8"/>
    <w:rsid w:val="00CF6ADD"/>
    <w:rsid w:val="00CF6F13"/>
    <w:rsid w:val="00CF731A"/>
    <w:rsid w:val="00CF770C"/>
    <w:rsid w:val="00CF7B3A"/>
    <w:rsid w:val="00CF7E5C"/>
    <w:rsid w:val="00CF7F98"/>
    <w:rsid w:val="00D00116"/>
    <w:rsid w:val="00D0050B"/>
    <w:rsid w:val="00D00529"/>
    <w:rsid w:val="00D0088C"/>
    <w:rsid w:val="00D00F4A"/>
    <w:rsid w:val="00D018F9"/>
    <w:rsid w:val="00D0192F"/>
    <w:rsid w:val="00D019AB"/>
    <w:rsid w:val="00D01E9B"/>
    <w:rsid w:val="00D01F96"/>
    <w:rsid w:val="00D02019"/>
    <w:rsid w:val="00D02698"/>
    <w:rsid w:val="00D02872"/>
    <w:rsid w:val="00D02CC2"/>
    <w:rsid w:val="00D0370E"/>
    <w:rsid w:val="00D03956"/>
    <w:rsid w:val="00D03CF9"/>
    <w:rsid w:val="00D03DF0"/>
    <w:rsid w:val="00D03E05"/>
    <w:rsid w:val="00D043CF"/>
    <w:rsid w:val="00D046B3"/>
    <w:rsid w:val="00D048D9"/>
    <w:rsid w:val="00D04908"/>
    <w:rsid w:val="00D04AC2"/>
    <w:rsid w:val="00D050BD"/>
    <w:rsid w:val="00D05147"/>
    <w:rsid w:val="00D055B1"/>
    <w:rsid w:val="00D05651"/>
    <w:rsid w:val="00D05704"/>
    <w:rsid w:val="00D05851"/>
    <w:rsid w:val="00D05DC6"/>
    <w:rsid w:val="00D06126"/>
    <w:rsid w:val="00D0613F"/>
    <w:rsid w:val="00D066D3"/>
    <w:rsid w:val="00D06AFA"/>
    <w:rsid w:val="00D06B50"/>
    <w:rsid w:val="00D06D1B"/>
    <w:rsid w:val="00D07684"/>
    <w:rsid w:val="00D07946"/>
    <w:rsid w:val="00D1000C"/>
    <w:rsid w:val="00D1012B"/>
    <w:rsid w:val="00D10220"/>
    <w:rsid w:val="00D1023E"/>
    <w:rsid w:val="00D10313"/>
    <w:rsid w:val="00D1069A"/>
    <w:rsid w:val="00D106A6"/>
    <w:rsid w:val="00D10B90"/>
    <w:rsid w:val="00D1196D"/>
    <w:rsid w:val="00D11972"/>
    <w:rsid w:val="00D11EE5"/>
    <w:rsid w:val="00D12098"/>
    <w:rsid w:val="00D1223D"/>
    <w:rsid w:val="00D123AF"/>
    <w:rsid w:val="00D1270A"/>
    <w:rsid w:val="00D12946"/>
    <w:rsid w:val="00D12BCE"/>
    <w:rsid w:val="00D12D46"/>
    <w:rsid w:val="00D134AA"/>
    <w:rsid w:val="00D136EE"/>
    <w:rsid w:val="00D1384C"/>
    <w:rsid w:val="00D13F23"/>
    <w:rsid w:val="00D1418A"/>
    <w:rsid w:val="00D143E1"/>
    <w:rsid w:val="00D14889"/>
    <w:rsid w:val="00D14CB0"/>
    <w:rsid w:val="00D14E1A"/>
    <w:rsid w:val="00D1542F"/>
    <w:rsid w:val="00D154BF"/>
    <w:rsid w:val="00D157A6"/>
    <w:rsid w:val="00D15B63"/>
    <w:rsid w:val="00D15EAD"/>
    <w:rsid w:val="00D15EC9"/>
    <w:rsid w:val="00D16183"/>
    <w:rsid w:val="00D16B3F"/>
    <w:rsid w:val="00D16C6B"/>
    <w:rsid w:val="00D16DA6"/>
    <w:rsid w:val="00D176D4"/>
    <w:rsid w:val="00D179A4"/>
    <w:rsid w:val="00D17C53"/>
    <w:rsid w:val="00D17C8D"/>
    <w:rsid w:val="00D203CA"/>
    <w:rsid w:val="00D208E4"/>
    <w:rsid w:val="00D20C1E"/>
    <w:rsid w:val="00D214C8"/>
    <w:rsid w:val="00D21A2D"/>
    <w:rsid w:val="00D21F80"/>
    <w:rsid w:val="00D223BC"/>
    <w:rsid w:val="00D2319D"/>
    <w:rsid w:val="00D23648"/>
    <w:rsid w:val="00D238C1"/>
    <w:rsid w:val="00D23ACB"/>
    <w:rsid w:val="00D23C15"/>
    <w:rsid w:val="00D23D4C"/>
    <w:rsid w:val="00D23DA9"/>
    <w:rsid w:val="00D23F3E"/>
    <w:rsid w:val="00D24319"/>
    <w:rsid w:val="00D244CB"/>
    <w:rsid w:val="00D247A4"/>
    <w:rsid w:val="00D24E5C"/>
    <w:rsid w:val="00D25012"/>
    <w:rsid w:val="00D251E6"/>
    <w:rsid w:val="00D25335"/>
    <w:rsid w:val="00D25396"/>
    <w:rsid w:val="00D2584C"/>
    <w:rsid w:val="00D25B19"/>
    <w:rsid w:val="00D2612D"/>
    <w:rsid w:val="00D262D4"/>
    <w:rsid w:val="00D26576"/>
    <w:rsid w:val="00D26AF4"/>
    <w:rsid w:val="00D26BDF"/>
    <w:rsid w:val="00D26D87"/>
    <w:rsid w:val="00D26E42"/>
    <w:rsid w:val="00D271FF"/>
    <w:rsid w:val="00D272D5"/>
    <w:rsid w:val="00D275CA"/>
    <w:rsid w:val="00D2763F"/>
    <w:rsid w:val="00D277AE"/>
    <w:rsid w:val="00D27886"/>
    <w:rsid w:val="00D27B6D"/>
    <w:rsid w:val="00D309CE"/>
    <w:rsid w:val="00D30B7F"/>
    <w:rsid w:val="00D30D10"/>
    <w:rsid w:val="00D30D3F"/>
    <w:rsid w:val="00D30FFB"/>
    <w:rsid w:val="00D31078"/>
    <w:rsid w:val="00D3142E"/>
    <w:rsid w:val="00D31509"/>
    <w:rsid w:val="00D31A0D"/>
    <w:rsid w:val="00D31D48"/>
    <w:rsid w:val="00D31F84"/>
    <w:rsid w:val="00D322E0"/>
    <w:rsid w:val="00D32487"/>
    <w:rsid w:val="00D325E9"/>
    <w:rsid w:val="00D329EA"/>
    <w:rsid w:val="00D32AE4"/>
    <w:rsid w:val="00D32DB6"/>
    <w:rsid w:val="00D334F6"/>
    <w:rsid w:val="00D335FD"/>
    <w:rsid w:val="00D33C53"/>
    <w:rsid w:val="00D341F2"/>
    <w:rsid w:val="00D349F2"/>
    <w:rsid w:val="00D34BA5"/>
    <w:rsid w:val="00D34F8F"/>
    <w:rsid w:val="00D3578F"/>
    <w:rsid w:val="00D35832"/>
    <w:rsid w:val="00D35AA0"/>
    <w:rsid w:val="00D35ECF"/>
    <w:rsid w:val="00D3631E"/>
    <w:rsid w:val="00D36397"/>
    <w:rsid w:val="00D365AC"/>
    <w:rsid w:val="00D369B5"/>
    <w:rsid w:val="00D36A11"/>
    <w:rsid w:val="00D36E5E"/>
    <w:rsid w:val="00D371FA"/>
    <w:rsid w:val="00D3775A"/>
    <w:rsid w:val="00D37846"/>
    <w:rsid w:val="00D37CCD"/>
    <w:rsid w:val="00D402CB"/>
    <w:rsid w:val="00D40721"/>
    <w:rsid w:val="00D407D2"/>
    <w:rsid w:val="00D408FC"/>
    <w:rsid w:val="00D40A1F"/>
    <w:rsid w:val="00D40DC9"/>
    <w:rsid w:val="00D40EC3"/>
    <w:rsid w:val="00D40FD6"/>
    <w:rsid w:val="00D41236"/>
    <w:rsid w:val="00D4161E"/>
    <w:rsid w:val="00D4179C"/>
    <w:rsid w:val="00D4194D"/>
    <w:rsid w:val="00D41A07"/>
    <w:rsid w:val="00D41B7D"/>
    <w:rsid w:val="00D41C88"/>
    <w:rsid w:val="00D41D7D"/>
    <w:rsid w:val="00D42329"/>
    <w:rsid w:val="00D42602"/>
    <w:rsid w:val="00D4267C"/>
    <w:rsid w:val="00D428C9"/>
    <w:rsid w:val="00D42967"/>
    <w:rsid w:val="00D42BB8"/>
    <w:rsid w:val="00D42D18"/>
    <w:rsid w:val="00D42F1B"/>
    <w:rsid w:val="00D4360C"/>
    <w:rsid w:val="00D436D6"/>
    <w:rsid w:val="00D43F58"/>
    <w:rsid w:val="00D446A8"/>
    <w:rsid w:val="00D446FC"/>
    <w:rsid w:val="00D44742"/>
    <w:rsid w:val="00D4486F"/>
    <w:rsid w:val="00D449D3"/>
    <w:rsid w:val="00D44C03"/>
    <w:rsid w:val="00D45047"/>
    <w:rsid w:val="00D450C1"/>
    <w:rsid w:val="00D452F3"/>
    <w:rsid w:val="00D45579"/>
    <w:rsid w:val="00D45883"/>
    <w:rsid w:val="00D45984"/>
    <w:rsid w:val="00D45A66"/>
    <w:rsid w:val="00D45BAC"/>
    <w:rsid w:val="00D45C73"/>
    <w:rsid w:val="00D45E57"/>
    <w:rsid w:val="00D45EB0"/>
    <w:rsid w:val="00D45F78"/>
    <w:rsid w:val="00D46093"/>
    <w:rsid w:val="00D460BD"/>
    <w:rsid w:val="00D462F5"/>
    <w:rsid w:val="00D463C8"/>
    <w:rsid w:val="00D46404"/>
    <w:rsid w:val="00D4703F"/>
    <w:rsid w:val="00D4733D"/>
    <w:rsid w:val="00D477C7"/>
    <w:rsid w:val="00D47942"/>
    <w:rsid w:val="00D47FD8"/>
    <w:rsid w:val="00D50086"/>
    <w:rsid w:val="00D503A4"/>
    <w:rsid w:val="00D50CFF"/>
    <w:rsid w:val="00D50F2D"/>
    <w:rsid w:val="00D5134F"/>
    <w:rsid w:val="00D5137F"/>
    <w:rsid w:val="00D514EA"/>
    <w:rsid w:val="00D516AF"/>
    <w:rsid w:val="00D5201F"/>
    <w:rsid w:val="00D52069"/>
    <w:rsid w:val="00D526A3"/>
    <w:rsid w:val="00D52A54"/>
    <w:rsid w:val="00D52BAA"/>
    <w:rsid w:val="00D52DD5"/>
    <w:rsid w:val="00D52E2E"/>
    <w:rsid w:val="00D5369C"/>
    <w:rsid w:val="00D53710"/>
    <w:rsid w:val="00D5393E"/>
    <w:rsid w:val="00D53A90"/>
    <w:rsid w:val="00D53C4F"/>
    <w:rsid w:val="00D53F13"/>
    <w:rsid w:val="00D543BB"/>
    <w:rsid w:val="00D54595"/>
    <w:rsid w:val="00D5499D"/>
    <w:rsid w:val="00D54AF3"/>
    <w:rsid w:val="00D54C00"/>
    <w:rsid w:val="00D54C82"/>
    <w:rsid w:val="00D5568F"/>
    <w:rsid w:val="00D55807"/>
    <w:rsid w:val="00D558C0"/>
    <w:rsid w:val="00D55AF7"/>
    <w:rsid w:val="00D55C47"/>
    <w:rsid w:val="00D56174"/>
    <w:rsid w:val="00D563AA"/>
    <w:rsid w:val="00D56507"/>
    <w:rsid w:val="00D5667E"/>
    <w:rsid w:val="00D5690F"/>
    <w:rsid w:val="00D56955"/>
    <w:rsid w:val="00D56F98"/>
    <w:rsid w:val="00D57581"/>
    <w:rsid w:val="00D6032C"/>
    <w:rsid w:val="00D60353"/>
    <w:rsid w:val="00D6050D"/>
    <w:rsid w:val="00D60732"/>
    <w:rsid w:val="00D60A29"/>
    <w:rsid w:val="00D60A9F"/>
    <w:rsid w:val="00D60BF6"/>
    <w:rsid w:val="00D61046"/>
    <w:rsid w:val="00D61181"/>
    <w:rsid w:val="00D61445"/>
    <w:rsid w:val="00D619D7"/>
    <w:rsid w:val="00D61CBD"/>
    <w:rsid w:val="00D61DCB"/>
    <w:rsid w:val="00D62098"/>
    <w:rsid w:val="00D621BA"/>
    <w:rsid w:val="00D6222E"/>
    <w:rsid w:val="00D62427"/>
    <w:rsid w:val="00D62500"/>
    <w:rsid w:val="00D62544"/>
    <w:rsid w:val="00D627FA"/>
    <w:rsid w:val="00D628F1"/>
    <w:rsid w:val="00D62C55"/>
    <w:rsid w:val="00D62E9D"/>
    <w:rsid w:val="00D6332C"/>
    <w:rsid w:val="00D6346C"/>
    <w:rsid w:val="00D63510"/>
    <w:rsid w:val="00D63A79"/>
    <w:rsid w:val="00D63D56"/>
    <w:rsid w:val="00D64169"/>
    <w:rsid w:val="00D64273"/>
    <w:rsid w:val="00D642B1"/>
    <w:rsid w:val="00D642D5"/>
    <w:rsid w:val="00D646DA"/>
    <w:rsid w:val="00D64736"/>
    <w:rsid w:val="00D64A92"/>
    <w:rsid w:val="00D64E07"/>
    <w:rsid w:val="00D65242"/>
    <w:rsid w:val="00D6572D"/>
    <w:rsid w:val="00D65732"/>
    <w:rsid w:val="00D657A1"/>
    <w:rsid w:val="00D65973"/>
    <w:rsid w:val="00D659C0"/>
    <w:rsid w:val="00D65E40"/>
    <w:rsid w:val="00D65E59"/>
    <w:rsid w:val="00D6622B"/>
    <w:rsid w:val="00D666E1"/>
    <w:rsid w:val="00D669DE"/>
    <w:rsid w:val="00D66B7B"/>
    <w:rsid w:val="00D66D9E"/>
    <w:rsid w:val="00D66E29"/>
    <w:rsid w:val="00D67029"/>
    <w:rsid w:val="00D673D9"/>
    <w:rsid w:val="00D676EF"/>
    <w:rsid w:val="00D67E24"/>
    <w:rsid w:val="00D67E62"/>
    <w:rsid w:val="00D67FB5"/>
    <w:rsid w:val="00D703D3"/>
    <w:rsid w:val="00D70878"/>
    <w:rsid w:val="00D71341"/>
    <w:rsid w:val="00D714A0"/>
    <w:rsid w:val="00D71A1D"/>
    <w:rsid w:val="00D71F09"/>
    <w:rsid w:val="00D71F5A"/>
    <w:rsid w:val="00D7202C"/>
    <w:rsid w:val="00D722FC"/>
    <w:rsid w:val="00D723F7"/>
    <w:rsid w:val="00D725A8"/>
    <w:rsid w:val="00D728F6"/>
    <w:rsid w:val="00D72DF0"/>
    <w:rsid w:val="00D73082"/>
    <w:rsid w:val="00D73168"/>
    <w:rsid w:val="00D732BC"/>
    <w:rsid w:val="00D73EBE"/>
    <w:rsid w:val="00D73F1E"/>
    <w:rsid w:val="00D74304"/>
    <w:rsid w:val="00D7439E"/>
    <w:rsid w:val="00D743BF"/>
    <w:rsid w:val="00D745B1"/>
    <w:rsid w:val="00D746C9"/>
    <w:rsid w:val="00D74E8C"/>
    <w:rsid w:val="00D74EBB"/>
    <w:rsid w:val="00D7550E"/>
    <w:rsid w:val="00D75984"/>
    <w:rsid w:val="00D75E02"/>
    <w:rsid w:val="00D76952"/>
    <w:rsid w:val="00D76AB4"/>
    <w:rsid w:val="00D76F6D"/>
    <w:rsid w:val="00D77313"/>
    <w:rsid w:val="00D776AE"/>
    <w:rsid w:val="00D776C7"/>
    <w:rsid w:val="00D77763"/>
    <w:rsid w:val="00D777C1"/>
    <w:rsid w:val="00D77C25"/>
    <w:rsid w:val="00D80187"/>
    <w:rsid w:val="00D801F5"/>
    <w:rsid w:val="00D802E9"/>
    <w:rsid w:val="00D804C5"/>
    <w:rsid w:val="00D805CE"/>
    <w:rsid w:val="00D80A4B"/>
    <w:rsid w:val="00D80A5A"/>
    <w:rsid w:val="00D80CD3"/>
    <w:rsid w:val="00D80F6F"/>
    <w:rsid w:val="00D81098"/>
    <w:rsid w:val="00D81C1D"/>
    <w:rsid w:val="00D81CA8"/>
    <w:rsid w:val="00D821D4"/>
    <w:rsid w:val="00D82476"/>
    <w:rsid w:val="00D82685"/>
    <w:rsid w:val="00D82857"/>
    <w:rsid w:val="00D833F2"/>
    <w:rsid w:val="00D83685"/>
    <w:rsid w:val="00D83DD1"/>
    <w:rsid w:val="00D84113"/>
    <w:rsid w:val="00D84264"/>
    <w:rsid w:val="00D8464E"/>
    <w:rsid w:val="00D8488A"/>
    <w:rsid w:val="00D85317"/>
    <w:rsid w:val="00D853E7"/>
    <w:rsid w:val="00D85785"/>
    <w:rsid w:val="00D85C7E"/>
    <w:rsid w:val="00D85CCE"/>
    <w:rsid w:val="00D85D9E"/>
    <w:rsid w:val="00D8686B"/>
    <w:rsid w:val="00D86C92"/>
    <w:rsid w:val="00D86DB8"/>
    <w:rsid w:val="00D86ED3"/>
    <w:rsid w:val="00D8741A"/>
    <w:rsid w:val="00D8770A"/>
    <w:rsid w:val="00D9009A"/>
    <w:rsid w:val="00D901BF"/>
    <w:rsid w:val="00D903D6"/>
    <w:rsid w:val="00D9040F"/>
    <w:rsid w:val="00D904C2"/>
    <w:rsid w:val="00D908FB"/>
    <w:rsid w:val="00D90E3E"/>
    <w:rsid w:val="00D90EB8"/>
    <w:rsid w:val="00D911BD"/>
    <w:rsid w:val="00D911C9"/>
    <w:rsid w:val="00D914B1"/>
    <w:rsid w:val="00D914CC"/>
    <w:rsid w:val="00D915C1"/>
    <w:rsid w:val="00D916C4"/>
    <w:rsid w:val="00D916DA"/>
    <w:rsid w:val="00D918BF"/>
    <w:rsid w:val="00D91A19"/>
    <w:rsid w:val="00D91B53"/>
    <w:rsid w:val="00D91B5D"/>
    <w:rsid w:val="00D91D97"/>
    <w:rsid w:val="00D925E6"/>
    <w:rsid w:val="00D92709"/>
    <w:rsid w:val="00D927F2"/>
    <w:rsid w:val="00D9283D"/>
    <w:rsid w:val="00D92CCC"/>
    <w:rsid w:val="00D92EEE"/>
    <w:rsid w:val="00D92F9F"/>
    <w:rsid w:val="00D9301A"/>
    <w:rsid w:val="00D9309C"/>
    <w:rsid w:val="00D93220"/>
    <w:rsid w:val="00D9394C"/>
    <w:rsid w:val="00D93ACC"/>
    <w:rsid w:val="00D93EDC"/>
    <w:rsid w:val="00D941F0"/>
    <w:rsid w:val="00D94534"/>
    <w:rsid w:val="00D9464B"/>
    <w:rsid w:val="00D94949"/>
    <w:rsid w:val="00D94D66"/>
    <w:rsid w:val="00D94E4F"/>
    <w:rsid w:val="00D94FE7"/>
    <w:rsid w:val="00D955DE"/>
    <w:rsid w:val="00D95E18"/>
    <w:rsid w:val="00D95F95"/>
    <w:rsid w:val="00D9675F"/>
    <w:rsid w:val="00D96804"/>
    <w:rsid w:val="00D96AA4"/>
    <w:rsid w:val="00D96AAD"/>
    <w:rsid w:val="00D96CFD"/>
    <w:rsid w:val="00D96E8C"/>
    <w:rsid w:val="00D97051"/>
    <w:rsid w:val="00D977A4"/>
    <w:rsid w:val="00D97A24"/>
    <w:rsid w:val="00D97B01"/>
    <w:rsid w:val="00D97B3D"/>
    <w:rsid w:val="00D97B73"/>
    <w:rsid w:val="00DA053F"/>
    <w:rsid w:val="00DA0651"/>
    <w:rsid w:val="00DA0EE6"/>
    <w:rsid w:val="00DA0F6F"/>
    <w:rsid w:val="00DA146C"/>
    <w:rsid w:val="00DA17C9"/>
    <w:rsid w:val="00DA19B4"/>
    <w:rsid w:val="00DA19F5"/>
    <w:rsid w:val="00DA1C5E"/>
    <w:rsid w:val="00DA1CAD"/>
    <w:rsid w:val="00DA1D41"/>
    <w:rsid w:val="00DA2450"/>
    <w:rsid w:val="00DA2475"/>
    <w:rsid w:val="00DA2685"/>
    <w:rsid w:val="00DA2D92"/>
    <w:rsid w:val="00DA347F"/>
    <w:rsid w:val="00DA372E"/>
    <w:rsid w:val="00DA378D"/>
    <w:rsid w:val="00DA3C6F"/>
    <w:rsid w:val="00DA3CF2"/>
    <w:rsid w:val="00DA3DF8"/>
    <w:rsid w:val="00DA3E16"/>
    <w:rsid w:val="00DA4074"/>
    <w:rsid w:val="00DA4B2D"/>
    <w:rsid w:val="00DA4C25"/>
    <w:rsid w:val="00DA4C86"/>
    <w:rsid w:val="00DA4F1C"/>
    <w:rsid w:val="00DA53B0"/>
    <w:rsid w:val="00DA53C6"/>
    <w:rsid w:val="00DA548E"/>
    <w:rsid w:val="00DA59BC"/>
    <w:rsid w:val="00DA5A71"/>
    <w:rsid w:val="00DA634B"/>
    <w:rsid w:val="00DA694B"/>
    <w:rsid w:val="00DA7169"/>
    <w:rsid w:val="00DA725F"/>
    <w:rsid w:val="00DA752A"/>
    <w:rsid w:val="00DA7F0B"/>
    <w:rsid w:val="00DB025B"/>
    <w:rsid w:val="00DB0312"/>
    <w:rsid w:val="00DB034A"/>
    <w:rsid w:val="00DB0A77"/>
    <w:rsid w:val="00DB0B34"/>
    <w:rsid w:val="00DB0B7F"/>
    <w:rsid w:val="00DB0F75"/>
    <w:rsid w:val="00DB0F76"/>
    <w:rsid w:val="00DB1028"/>
    <w:rsid w:val="00DB10A3"/>
    <w:rsid w:val="00DB1187"/>
    <w:rsid w:val="00DB1195"/>
    <w:rsid w:val="00DB120B"/>
    <w:rsid w:val="00DB1504"/>
    <w:rsid w:val="00DB15EC"/>
    <w:rsid w:val="00DB1773"/>
    <w:rsid w:val="00DB1DD6"/>
    <w:rsid w:val="00DB1FC8"/>
    <w:rsid w:val="00DB2C02"/>
    <w:rsid w:val="00DB2D9E"/>
    <w:rsid w:val="00DB2E45"/>
    <w:rsid w:val="00DB2EA0"/>
    <w:rsid w:val="00DB2F27"/>
    <w:rsid w:val="00DB2FC2"/>
    <w:rsid w:val="00DB371F"/>
    <w:rsid w:val="00DB3A8E"/>
    <w:rsid w:val="00DB3AEE"/>
    <w:rsid w:val="00DB3BC1"/>
    <w:rsid w:val="00DB4640"/>
    <w:rsid w:val="00DB4683"/>
    <w:rsid w:val="00DB556E"/>
    <w:rsid w:val="00DB58EE"/>
    <w:rsid w:val="00DB5A4D"/>
    <w:rsid w:val="00DB5B81"/>
    <w:rsid w:val="00DB5BA1"/>
    <w:rsid w:val="00DB5FEF"/>
    <w:rsid w:val="00DB603B"/>
    <w:rsid w:val="00DB64DF"/>
    <w:rsid w:val="00DB6DFE"/>
    <w:rsid w:val="00DB6E24"/>
    <w:rsid w:val="00DB70B8"/>
    <w:rsid w:val="00DB73CC"/>
    <w:rsid w:val="00DB7584"/>
    <w:rsid w:val="00DB75FF"/>
    <w:rsid w:val="00DB7675"/>
    <w:rsid w:val="00DB7801"/>
    <w:rsid w:val="00DB7E7F"/>
    <w:rsid w:val="00DC012F"/>
    <w:rsid w:val="00DC0308"/>
    <w:rsid w:val="00DC031F"/>
    <w:rsid w:val="00DC0358"/>
    <w:rsid w:val="00DC04D2"/>
    <w:rsid w:val="00DC0666"/>
    <w:rsid w:val="00DC06C9"/>
    <w:rsid w:val="00DC09E5"/>
    <w:rsid w:val="00DC0BC1"/>
    <w:rsid w:val="00DC13D4"/>
    <w:rsid w:val="00DC13E9"/>
    <w:rsid w:val="00DC156B"/>
    <w:rsid w:val="00DC167F"/>
    <w:rsid w:val="00DC1B5B"/>
    <w:rsid w:val="00DC1EB3"/>
    <w:rsid w:val="00DC1F4C"/>
    <w:rsid w:val="00DC1FC8"/>
    <w:rsid w:val="00DC22E4"/>
    <w:rsid w:val="00DC295D"/>
    <w:rsid w:val="00DC2A52"/>
    <w:rsid w:val="00DC315D"/>
    <w:rsid w:val="00DC31A2"/>
    <w:rsid w:val="00DC3298"/>
    <w:rsid w:val="00DC32F2"/>
    <w:rsid w:val="00DC373D"/>
    <w:rsid w:val="00DC3907"/>
    <w:rsid w:val="00DC398B"/>
    <w:rsid w:val="00DC3B80"/>
    <w:rsid w:val="00DC3CE0"/>
    <w:rsid w:val="00DC3E28"/>
    <w:rsid w:val="00DC4608"/>
    <w:rsid w:val="00DC4705"/>
    <w:rsid w:val="00DC49C8"/>
    <w:rsid w:val="00DC5117"/>
    <w:rsid w:val="00DC52A1"/>
    <w:rsid w:val="00DC5587"/>
    <w:rsid w:val="00DC55AE"/>
    <w:rsid w:val="00DC575C"/>
    <w:rsid w:val="00DC5855"/>
    <w:rsid w:val="00DC5BB2"/>
    <w:rsid w:val="00DC5C09"/>
    <w:rsid w:val="00DC5C90"/>
    <w:rsid w:val="00DC5EA4"/>
    <w:rsid w:val="00DC6228"/>
    <w:rsid w:val="00DC668C"/>
    <w:rsid w:val="00DC6931"/>
    <w:rsid w:val="00DC6FFB"/>
    <w:rsid w:val="00DC7213"/>
    <w:rsid w:val="00DC7331"/>
    <w:rsid w:val="00DC73AC"/>
    <w:rsid w:val="00DC7931"/>
    <w:rsid w:val="00DC796E"/>
    <w:rsid w:val="00DC79F0"/>
    <w:rsid w:val="00DC7CDC"/>
    <w:rsid w:val="00DD0687"/>
    <w:rsid w:val="00DD097A"/>
    <w:rsid w:val="00DD0998"/>
    <w:rsid w:val="00DD0D2A"/>
    <w:rsid w:val="00DD1494"/>
    <w:rsid w:val="00DD17B0"/>
    <w:rsid w:val="00DD187F"/>
    <w:rsid w:val="00DD189B"/>
    <w:rsid w:val="00DD1C7B"/>
    <w:rsid w:val="00DD1C80"/>
    <w:rsid w:val="00DD1CB3"/>
    <w:rsid w:val="00DD2394"/>
    <w:rsid w:val="00DD281E"/>
    <w:rsid w:val="00DD29A6"/>
    <w:rsid w:val="00DD2D43"/>
    <w:rsid w:val="00DD2D8C"/>
    <w:rsid w:val="00DD3981"/>
    <w:rsid w:val="00DD39C2"/>
    <w:rsid w:val="00DD3C51"/>
    <w:rsid w:val="00DD3EC5"/>
    <w:rsid w:val="00DD3FC9"/>
    <w:rsid w:val="00DD412A"/>
    <w:rsid w:val="00DD42BB"/>
    <w:rsid w:val="00DD4C70"/>
    <w:rsid w:val="00DD4D13"/>
    <w:rsid w:val="00DD4FC5"/>
    <w:rsid w:val="00DD500C"/>
    <w:rsid w:val="00DD5087"/>
    <w:rsid w:val="00DD5337"/>
    <w:rsid w:val="00DD55F3"/>
    <w:rsid w:val="00DD574D"/>
    <w:rsid w:val="00DD57F0"/>
    <w:rsid w:val="00DD5A86"/>
    <w:rsid w:val="00DD5BD6"/>
    <w:rsid w:val="00DD5CA5"/>
    <w:rsid w:val="00DD5ECC"/>
    <w:rsid w:val="00DD6AB6"/>
    <w:rsid w:val="00DD6BF0"/>
    <w:rsid w:val="00DD74B0"/>
    <w:rsid w:val="00DD7ACC"/>
    <w:rsid w:val="00DD7AD0"/>
    <w:rsid w:val="00DE02C1"/>
    <w:rsid w:val="00DE0692"/>
    <w:rsid w:val="00DE0898"/>
    <w:rsid w:val="00DE0D9B"/>
    <w:rsid w:val="00DE0F1D"/>
    <w:rsid w:val="00DE111F"/>
    <w:rsid w:val="00DE158E"/>
    <w:rsid w:val="00DE16F3"/>
    <w:rsid w:val="00DE186D"/>
    <w:rsid w:val="00DE1AA3"/>
    <w:rsid w:val="00DE1ADE"/>
    <w:rsid w:val="00DE1B0F"/>
    <w:rsid w:val="00DE2868"/>
    <w:rsid w:val="00DE2BB3"/>
    <w:rsid w:val="00DE2FC3"/>
    <w:rsid w:val="00DE3410"/>
    <w:rsid w:val="00DE3606"/>
    <w:rsid w:val="00DE3763"/>
    <w:rsid w:val="00DE394C"/>
    <w:rsid w:val="00DE3D7F"/>
    <w:rsid w:val="00DE3DFD"/>
    <w:rsid w:val="00DE3FE1"/>
    <w:rsid w:val="00DE436D"/>
    <w:rsid w:val="00DE442D"/>
    <w:rsid w:val="00DE4465"/>
    <w:rsid w:val="00DE4930"/>
    <w:rsid w:val="00DE4A0B"/>
    <w:rsid w:val="00DE4B05"/>
    <w:rsid w:val="00DE4B4F"/>
    <w:rsid w:val="00DE5255"/>
    <w:rsid w:val="00DE562F"/>
    <w:rsid w:val="00DE5638"/>
    <w:rsid w:val="00DE5771"/>
    <w:rsid w:val="00DE5821"/>
    <w:rsid w:val="00DE5C09"/>
    <w:rsid w:val="00DE5FE3"/>
    <w:rsid w:val="00DE621E"/>
    <w:rsid w:val="00DE641F"/>
    <w:rsid w:val="00DE67DB"/>
    <w:rsid w:val="00DE685D"/>
    <w:rsid w:val="00DE6D37"/>
    <w:rsid w:val="00DE7123"/>
    <w:rsid w:val="00DE7503"/>
    <w:rsid w:val="00DE7AE1"/>
    <w:rsid w:val="00DE7B50"/>
    <w:rsid w:val="00DE7CC3"/>
    <w:rsid w:val="00DF00F4"/>
    <w:rsid w:val="00DF03C4"/>
    <w:rsid w:val="00DF04B3"/>
    <w:rsid w:val="00DF07AB"/>
    <w:rsid w:val="00DF0F20"/>
    <w:rsid w:val="00DF1317"/>
    <w:rsid w:val="00DF179B"/>
    <w:rsid w:val="00DF18E5"/>
    <w:rsid w:val="00DF297D"/>
    <w:rsid w:val="00DF2BAE"/>
    <w:rsid w:val="00DF2BC6"/>
    <w:rsid w:val="00DF2E56"/>
    <w:rsid w:val="00DF3442"/>
    <w:rsid w:val="00DF36D9"/>
    <w:rsid w:val="00DF3965"/>
    <w:rsid w:val="00DF3BE1"/>
    <w:rsid w:val="00DF3D3A"/>
    <w:rsid w:val="00DF4774"/>
    <w:rsid w:val="00DF4BE5"/>
    <w:rsid w:val="00DF4C07"/>
    <w:rsid w:val="00DF50F9"/>
    <w:rsid w:val="00DF5103"/>
    <w:rsid w:val="00DF5157"/>
    <w:rsid w:val="00DF5268"/>
    <w:rsid w:val="00DF53A1"/>
    <w:rsid w:val="00DF542F"/>
    <w:rsid w:val="00DF5494"/>
    <w:rsid w:val="00DF54F7"/>
    <w:rsid w:val="00DF579C"/>
    <w:rsid w:val="00DF5994"/>
    <w:rsid w:val="00DF5AB4"/>
    <w:rsid w:val="00DF5BCC"/>
    <w:rsid w:val="00DF5C9B"/>
    <w:rsid w:val="00DF5EAB"/>
    <w:rsid w:val="00DF671E"/>
    <w:rsid w:val="00DF6CDA"/>
    <w:rsid w:val="00DF6D24"/>
    <w:rsid w:val="00DF6E59"/>
    <w:rsid w:val="00DF6EA7"/>
    <w:rsid w:val="00DF72E0"/>
    <w:rsid w:val="00DF7335"/>
    <w:rsid w:val="00DF7338"/>
    <w:rsid w:val="00DF7403"/>
    <w:rsid w:val="00DF796F"/>
    <w:rsid w:val="00E00445"/>
    <w:rsid w:val="00E00939"/>
    <w:rsid w:val="00E00A04"/>
    <w:rsid w:val="00E00C6E"/>
    <w:rsid w:val="00E00D1C"/>
    <w:rsid w:val="00E00D89"/>
    <w:rsid w:val="00E01520"/>
    <w:rsid w:val="00E0158A"/>
    <w:rsid w:val="00E01742"/>
    <w:rsid w:val="00E01770"/>
    <w:rsid w:val="00E017ED"/>
    <w:rsid w:val="00E019A0"/>
    <w:rsid w:val="00E01AC7"/>
    <w:rsid w:val="00E01C77"/>
    <w:rsid w:val="00E02151"/>
    <w:rsid w:val="00E0242B"/>
    <w:rsid w:val="00E02558"/>
    <w:rsid w:val="00E02969"/>
    <w:rsid w:val="00E02ACE"/>
    <w:rsid w:val="00E02ECF"/>
    <w:rsid w:val="00E02F51"/>
    <w:rsid w:val="00E030A6"/>
    <w:rsid w:val="00E03469"/>
    <w:rsid w:val="00E0417C"/>
    <w:rsid w:val="00E04287"/>
    <w:rsid w:val="00E04566"/>
    <w:rsid w:val="00E04890"/>
    <w:rsid w:val="00E04C1A"/>
    <w:rsid w:val="00E051A7"/>
    <w:rsid w:val="00E05AF7"/>
    <w:rsid w:val="00E05BA2"/>
    <w:rsid w:val="00E05F92"/>
    <w:rsid w:val="00E0645E"/>
    <w:rsid w:val="00E06C3C"/>
    <w:rsid w:val="00E06D0D"/>
    <w:rsid w:val="00E06EE2"/>
    <w:rsid w:val="00E06F21"/>
    <w:rsid w:val="00E0708F"/>
    <w:rsid w:val="00E07171"/>
    <w:rsid w:val="00E075B1"/>
    <w:rsid w:val="00E07647"/>
    <w:rsid w:val="00E076BF"/>
    <w:rsid w:val="00E078AF"/>
    <w:rsid w:val="00E0799F"/>
    <w:rsid w:val="00E07D2A"/>
    <w:rsid w:val="00E07E1D"/>
    <w:rsid w:val="00E07FBF"/>
    <w:rsid w:val="00E10160"/>
    <w:rsid w:val="00E10887"/>
    <w:rsid w:val="00E10F17"/>
    <w:rsid w:val="00E11214"/>
    <w:rsid w:val="00E11514"/>
    <w:rsid w:val="00E11668"/>
    <w:rsid w:val="00E116E3"/>
    <w:rsid w:val="00E11955"/>
    <w:rsid w:val="00E11B1E"/>
    <w:rsid w:val="00E11DBD"/>
    <w:rsid w:val="00E11FCF"/>
    <w:rsid w:val="00E128EA"/>
    <w:rsid w:val="00E129EC"/>
    <w:rsid w:val="00E12EFF"/>
    <w:rsid w:val="00E13016"/>
    <w:rsid w:val="00E13931"/>
    <w:rsid w:val="00E13D33"/>
    <w:rsid w:val="00E13D41"/>
    <w:rsid w:val="00E144F0"/>
    <w:rsid w:val="00E149C4"/>
    <w:rsid w:val="00E14A49"/>
    <w:rsid w:val="00E15087"/>
    <w:rsid w:val="00E150A9"/>
    <w:rsid w:val="00E15521"/>
    <w:rsid w:val="00E1558D"/>
    <w:rsid w:val="00E158B4"/>
    <w:rsid w:val="00E15958"/>
    <w:rsid w:val="00E15E00"/>
    <w:rsid w:val="00E16141"/>
    <w:rsid w:val="00E16161"/>
    <w:rsid w:val="00E16388"/>
    <w:rsid w:val="00E1655A"/>
    <w:rsid w:val="00E1676B"/>
    <w:rsid w:val="00E16783"/>
    <w:rsid w:val="00E16F5C"/>
    <w:rsid w:val="00E1708A"/>
    <w:rsid w:val="00E171CF"/>
    <w:rsid w:val="00E173C1"/>
    <w:rsid w:val="00E1776D"/>
    <w:rsid w:val="00E17CCB"/>
    <w:rsid w:val="00E2009F"/>
    <w:rsid w:val="00E201AB"/>
    <w:rsid w:val="00E20A88"/>
    <w:rsid w:val="00E20FCD"/>
    <w:rsid w:val="00E211C3"/>
    <w:rsid w:val="00E21426"/>
    <w:rsid w:val="00E216BB"/>
    <w:rsid w:val="00E216C1"/>
    <w:rsid w:val="00E21B00"/>
    <w:rsid w:val="00E221C0"/>
    <w:rsid w:val="00E2229B"/>
    <w:rsid w:val="00E22401"/>
    <w:rsid w:val="00E225C3"/>
    <w:rsid w:val="00E226BC"/>
    <w:rsid w:val="00E2280D"/>
    <w:rsid w:val="00E22E14"/>
    <w:rsid w:val="00E231A6"/>
    <w:rsid w:val="00E23697"/>
    <w:rsid w:val="00E23C36"/>
    <w:rsid w:val="00E23EEF"/>
    <w:rsid w:val="00E241B6"/>
    <w:rsid w:val="00E243F0"/>
    <w:rsid w:val="00E244EE"/>
    <w:rsid w:val="00E2469E"/>
    <w:rsid w:val="00E24DEE"/>
    <w:rsid w:val="00E24EFA"/>
    <w:rsid w:val="00E25029"/>
    <w:rsid w:val="00E258B4"/>
    <w:rsid w:val="00E25A8F"/>
    <w:rsid w:val="00E25BEB"/>
    <w:rsid w:val="00E2614A"/>
    <w:rsid w:val="00E2651A"/>
    <w:rsid w:val="00E2659A"/>
    <w:rsid w:val="00E26BBF"/>
    <w:rsid w:val="00E26D8D"/>
    <w:rsid w:val="00E26EB7"/>
    <w:rsid w:val="00E26F60"/>
    <w:rsid w:val="00E2729F"/>
    <w:rsid w:val="00E275F9"/>
    <w:rsid w:val="00E27643"/>
    <w:rsid w:val="00E27732"/>
    <w:rsid w:val="00E278BF"/>
    <w:rsid w:val="00E27CA1"/>
    <w:rsid w:val="00E27D3A"/>
    <w:rsid w:val="00E300BC"/>
    <w:rsid w:val="00E3018B"/>
    <w:rsid w:val="00E306C2"/>
    <w:rsid w:val="00E30E7C"/>
    <w:rsid w:val="00E310AB"/>
    <w:rsid w:val="00E3118B"/>
    <w:rsid w:val="00E314E0"/>
    <w:rsid w:val="00E316FD"/>
    <w:rsid w:val="00E31802"/>
    <w:rsid w:val="00E3193F"/>
    <w:rsid w:val="00E31BEF"/>
    <w:rsid w:val="00E32112"/>
    <w:rsid w:val="00E322AA"/>
    <w:rsid w:val="00E325AF"/>
    <w:rsid w:val="00E328BE"/>
    <w:rsid w:val="00E32ECE"/>
    <w:rsid w:val="00E3301D"/>
    <w:rsid w:val="00E33258"/>
    <w:rsid w:val="00E3337C"/>
    <w:rsid w:val="00E33460"/>
    <w:rsid w:val="00E334F6"/>
    <w:rsid w:val="00E335EE"/>
    <w:rsid w:val="00E34250"/>
    <w:rsid w:val="00E34874"/>
    <w:rsid w:val="00E34F18"/>
    <w:rsid w:val="00E35352"/>
    <w:rsid w:val="00E35782"/>
    <w:rsid w:val="00E35977"/>
    <w:rsid w:val="00E35AF3"/>
    <w:rsid w:val="00E3659A"/>
    <w:rsid w:val="00E366D5"/>
    <w:rsid w:val="00E369C5"/>
    <w:rsid w:val="00E36C05"/>
    <w:rsid w:val="00E36EAA"/>
    <w:rsid w:val="00E36EBF"/>
    <w:rsid w:val="00E370C7"/>
    <w:rsid w:val="00E370E5"/>
    <w:rsid w:val="00E3739E"/>
    <w:rsid w:val="00E373D1"/>
    <w:rsid w:val="00E375CE"/>
    <w:rsid w:val="00E37E42"/>
    <w:rsid w:val="00E40908"/>
    <w:rsid w:val="00E40A7A"/>
    <w:rsid w:val="00E40D07"/>
    <w:rsid w:val="00E4155F"/>
    <w:rsid w:val="00E41595"/>
    <w:rsid w:val="00E417DC"/>
    <w:rsid w:val="00E41DED"/>
    <w:rsid w:val="00E42007"/>
    <w:rsid w:val="00E422F2"/>
    <w:rsid w:val="00E4247C"/>
    <w:rsid w:val="00E4250A"/>
    <w:rsid w:val="00E4331A"/>
    <w:rsid w:val="00E435A3"/>
    <w:rsid w:val="00E435A8"/>
    <w:rsid w:val="00E43BA0"/>
    <w:rsid w:val="00E43D59"/>
    <w:rsid w:val="00E43D83"/>
    <w:rsid w:val="00E43F5B"/>
    <w:rsid w:val="00E440C2"/>
    <w:rsid w:val="00E445AD"/>
    <w:rsid w:val="00E44819"/>
    <w:rsid w:val="00E449F7"/>
    <w:rsid w:val="00E44F73"/>
    <w:rsid w:val="00E4504B"/>
    <w:rsid w:val="00E4595C"/>
    <w:rsid w:val="00E45BFA"/>
    <w:rsid w:val="00E45DCD"/>
    <w:rsid w:val="00E46308"/>
    <w:rsid w:val="00E46481"/>
    <w:rsid w:val="00E466DB"/>
    <w:rsid w:val="00E46A45"/>
    <w:rsid w:val="00E46AC3"/>
    <w:rsid w:val="00E47420"/>
    <w:rsid w:val="00E47B7E"/>
    <w:rsid w:val="00E47F5A"/>
    <w:rsid w:val="00E50325"/>
    <w:rsid w:val="00E5054C"/>
    <w:rsid w:val="00E50573"/>
    <w:rsid w:val="00E506C8"/>
    <w:rsid w:val="00E5075F"/>
    <w:rsid w:val="00E507C6"/>
    <w:rsid w:val="00E50924"/>
    <w:rsid w:val="00E50C54"/>
    <w:rsid w:val="00E5121B"/>
    <w:rsid w:val="00E5129A"/>
    <w:rsid w:val="00E5131C"/>
    <w:rsid w:val="00E517E2"/>
    <w:rsid w:val="00E518F5"/>
    <w:rsid w:val="00E51CA1"/>
    <w:rsid w:val="00E51E1C"/>
    <w:rsid w:val="00E521EF"/>
    <w:rsid w:val="00E52E85"/>
    <w:rsid w:val="00E53260"/>
    <w:rsid w:val="00E5329B"/>
    <w:rsid w:val="00E535D8"/>
    <w:rsid w:val="00E5378D"/>
    <w:rsid w:val="00E53AF3"/>
    <w:rsid w:val="00E53D30"/>
    <w:rsid w:val="00E540E5"/>
    <w:rsid w:val="00E5420C"/>
    <w:rsid w:val="00E54441"/>
    <w:rsid w:val="00E549A0"/>
    <w:rsid w:val="00E549A4"/>
    <w:rsid w:val="00E54A30"/>
    <w:rsid w:val="00E54B86"/>
    <w:rsid w:val="00E5562B"/>
    <w:rsid w:val="00E557B5"/>
    <w:rsid w:val="00E559B0"/>
    <w:rsid w:val="00E55CC3"/>
    <w:rsid w:val="00E55CF3"/>
    <w:rsid w:val="00E55DA3"/>
    <w:rsid w:val="00E56358"/>
    <w:rsid w:val="00E56509"/>
    <w:rsid w:val="00E5679C"/>
    <w:rsid w:val="00E56CE3"/>
    <w:rsid w:val="00E56D51"/>
    <w:rsid w:val="00E56E69"/>
    <w:rsid w:val="00E57306"/>
    <w:rsid w:val="00E576B4"/>
    <w:rsid w:val="00E57CCC"/>
    <w:rsid w:val="00E60167"/>
    <w:rsid w:val="00E609A3"/>
    <w:rsid w:val="00E60B1A"/>
    <w:rsid w:val="00E60DEB"/>
    <w:rsid w:val="00E60E35"/>
    <w:rsid w:val="00E60ECB"/>
    <w:rsid w:val="00E61077"/>
    <w:rsid w:val="00E610A7"/>
    <w:rsid w:val="00E610CE"/>
    <w:rsid w:val="00E61129"/>
    <w:rsid w:val="00E61298"/>
    <w:rsid w:val="00E61E51"/>
    <w:rsid w:val="00E623B9"/>
    <w:rsid w:val="00E62DED"/>
    <w:rsid w:val="00E63085"/>
    <w:rsid w:val="00E631A4"/>
    <w:rsid w:val="00E63E73"/>
    <w:rsid w:val="00E6454F"/>
    <w:rsid w:val="00E6496A"/>
    <w:rsid w:val="00E64ADC"/>
    <w:rsid w:val="00E64C2D"/>
    <w:rsid w:val="00E64C51"/>
    <w:rsid w:val="00E6501F"/>
    <w:rsid w:val="00E65136"/>
    <w:rsid w:val="00E653FF"/>
    <w:rsid w:val="00E655EB"/>
    <w:rsid w:val="00E65BD7"/>
    <w:rsid w:val="00E65C0B"/>
    <w:rsid w:val="00E66316"/>
    <w:rsid w:val="00E66379"/>
    <w:rsid w:val="00E664C4"/>
    <w:rsid w:val="00E66ACF"/>
    <w:rsid w:val="00E66CAC"/>
    <w:rsid w:val="00E66DB5"/>
    <w:rsid w:val="00E66E3B"/>
    <w:rsid w:val="00E66EC7"/>
    <w:rsid w:val="00E67346"/>
    <w:rsid w:val="00E673A1"/>
    <w:rsid w:val="00E67628"/>
    <w:rsid w:val="00E67A10"/>
    <w:rsid w:val="00E67B02"/>
    <w:rsid w:val="00E67CE5"/>
    <w:rsid w:val="00E67D50"/>
    <w:rsid w:val="00E70E4C"/>
    <w:rsid w:val="00E7101F"/>
    <w:rsid w:val="00E7143A"/>
    <w:rsid w:val="00E715C9"/>
    <w:rsid w:val="00E71C8D"/>
    <w:rsid w:val="00E71ED4"/>
    <w:rsid w:val="00E7240C"/>
    <w:rsid w:val="00E7252D"/>
    <w:rsid w:val="00E72722"/>
    <w:rsid w:val="00E728D7"/>
    <w:rsid w:val="00E729C2"/>
    <w:rsid w:val="00E729EA"/>
    <w:rsid w:val="00E72D74"/>
    <w:rsid w:val="00E72E10"/>
    <w:rsid w:val="00E72E92"/>
    <w:rsid w:val="00E73269"/>
    <w:rsid w:val="00E73423"/>
    <w:rsid w:val="00E737C5"/>
    <w:rsid w:val="00E73BF4"/>
    <w:rsid w:val="00E74360"/>
    <w:rsid w:val="00E74533"/>
    <w:rsid w:val="00E74965"/>
    <w:rsid w:val="00E74ACA"/>
    <w:rsid w:val="00E74DB8"/>
    <w:rsid w:val="00E7512A"/>
    <w:rsid w:val="00E75260"/>
    <w:rsid w:val="00E75450"/>
    <w:rsid w:val="00E7551F"/>
    <w:rsid w:val="00E75933"/>
    <w:rsid w:val="00E75B55"/>
    <w:rsid w:val="00E75DD7"/>
    <w:rsid w:val="00E75DF2"/>
    <w:rsid w:val="00E75E0E"/>
    <w:rsid w:val="00E75E13"/>
    <w:rsid w:val="00E75EC9"/>
    <w:rsid w:val="00E76293"/>
    <w:rsid w:val="00E76406"/>
    <w:rsid w:val="00E764A3"/>
    <w:rsid w:val="00E7684F"/>
    <w:rsid w:val="00E76F97"/>
    <w:rsid w:val="00E7727F"/>
    <w:rsid w:val="00E773B1"/>
    <w:rsid w:val="00E77417"/>
    <w:rsid w:val="00E776E0"/>
    <w:rsid w:val="00E77FB6"/>
    <w:rsid w:val="00E80016"/>
    <w:rsid w:val="00E80138"/>
    <w:rsid w:val="00E8054C"/>
    <w:rsid w:val="00E8087E"/>
    <w:rsid w:val="00E80B28"/>
    <w:rsid w:val="00E80C7C"/>
    <w:rsid w:val="00E814C3"/>
    <w:rsid w:val="00E817D2"/>
    <w:rsid w:val="00E81E13"/>
    <w:rsid w:val="00E81FB4"/>
    <w:rsid w:val="00E827BB"/>
    <w:rsid w:val="00E827D5"/>
    <w:rsid w:val="00E828B6"/>
    <w:rsid w:val="00E82C72"/>
    <w:rsid w:val="00E82ED5"/>
    <w:rsid w:val="00E830F4"/>
    <w:rsid w:val="00E83111"/>
    <w:rsid w:val="00E833C1"/>
    <w:rsid w:val="00E83A16"/>
    <w:rsid w:val="00E83AE3"/>
    <w:rsid w:val="00E83B4E"/>
    <w:rsid w:val="00E83C1D"/>
    <w:rsid w:val="00E83DF2"/>
    <w:rsid w:val="00E84001"/>
    <w:rsid w:val="00E84077"/>
    <w:rsid w:val="00E84099"/>
    <w:rsid w:val="00E840E9"/>
    <w:rsid w:val="00E84454"/>
    <w:rsid w:val="00E8460E"/>
    <w:rsid w:val="00E84E9A"/>
    <w:rsid w:val="00E85032"/>
    <w:rsid w:val="00E8517E"/>
    <w:rsid w:val="00E85328"/>
    <w:rsid w:val="00E854F5"/>
    <w:rsid w:val="00E862FE"/>
    <w:rsid w:val="00E863EC"/>
    <w:rsid w:val="00E865E8"/>
    <w:rsid w:val="00E8689C"/>
    <w:rsid w:val="00E868A7"/>
    <w:rsid w:val="00E868FD"/>
    <w:rsid w:val="00E86FCD"/>
    <w:rsid w:val="00E870D6"/>
    <w:rsid w:val="00E870F2"/>
    <w:rsid w:val="00E871DB"/>
    <w:rsid w:val="00E874A8"/>
    <w:rsid w:val="00E8752F"/>
    <w:rsid w:val="00E87675"/>
    <w:rsid w:val="00E877A1"/>
    <w:rsid w:val="00E90B9E"/>
    <w:rsid w:val="00E90C23"/>
    <w:rsid w:val="00E90C86"/>
    <w:rsid w:val="00E90DAA"/>
    <w:rsid w:val="00E90E95"/>
    <w:rsid w:val="00E91087"/>
    <w:rsid w:val="00E9111A"/>
    <w:rsid w:val="00E911E6"/>
    <w:rsid w:val="00E913AA"/>
    <w:rsid w:val="00E915B5"/>
    <w:rsid w:val="00E915C7"/>
    <w:rsid w:val="00E916DC"/>
    <w:rsid w:val="00E917AB"/>
    <w:rsid w:val="00E91AD5"/>
    <w:rsid w:val="00E91B71"/>
    <w:rsid w:val="00E91CEB"/>
    <w:rsid w:val="00E9216F"/>
    <w:rsid w:val="00E92208"/>
    <w:rsid w:val="00E926B6"/>
    <w:rsid w:val="00E92BB3"/>
    <w:rsid w:val="00E93131"/>
    <w:rsid w:val="00E9357E"/>
    <w:rsid w:val="00E936FA"/>
    <w:rsid w:val="00E93C75"/>
    <w:rsid w:val="00E93DCA"/>
    <w:rsid w:val="00E9417B"/>
    <w:rsid w:val="00E94811"/>
    <w:rsid w:val="00E94AEC"/>
    <w:rsid w:val="00E950DB"/>
    <w:rsid w:val="00E9525D"/>
    <w:rsid w:val="00E9528E"/>
    <w:rsid w:val="00E95641"/>
    <w:rsid w:val="00E95905"/>
    <w:rsid w:val="00E96230"/>
    <w:rsid w:val="00E96321"/>
    <w:rsid w:val="00E968E6"/>
    <w:rsid w:val="00E96CF3"/>
    <w:rsid w:val="00E96EDE"/>
    <w:rsid w:val="00E96F85"/>
    <w:rsid w:val="00E971B6"/>
    <w:rsid w:val="00E973D5"/>
    <w:rsid w:val="00E97445"/>
    <w:rsid w:val="00E974D9"/>
    <w:rsid w:val="00E97501"/>
    <w:rsid w:val="00E97E11"/>
    <w:rsid w:val="00E97FC1"/>
    <w:rsid w:val="00EA007B"/>
    <w:rsid w:val="00EA00FB"/>
    <w:rsid w:val="00EA010D"/>
    <w:rsid w:val="00EA025D"/>
    <w:rsid w:val="00EA03C8"/>
    <w:rsid w:val="00EA051E"/>
    <w:rsid w:val="00EA0AF5"/>
    <w:rsid w:val="00EA0F14"/>
    <w:rsid w:val="00EA124E"/>
    <w:rsid w:val="00EA15E9"/>
    <w:rsid w:val="00EA16B2"/>
    <w:rsid w:val="00EA180C"/>
    <w:rsid w:val="00EA1994"/>
    <w:rsid w:val="00EA19C4"/>
    <w:rsid w:val="00EA1BCE"/>
    <w:rsid w:val="00EA1C15"/>
    <w:rsid w:val="00EA2271"/>
    <w:rsid w:val="00EA23C3"/>
    <w:rsid w:val="00EA2A6A"/>
    <w:rsid w:val="00EA2F50"/>
    <w:rsid w:val="00EA32CE"/>
    <w:rsid w:val="00EA35ED"/>
    <w:rsid w:val="00EA3AE6"/>
    <w:rsid w:val="00EA3E25"/>
    <w:rsid w:val="00EA3EE7"/>
    <w:rsid w:val="00EA40C6"/>
    <w:rsid w:val="00EA4474"/>
    <w:rsid w:val="00EA44FD"/>
    <w:rsid w:val="00EA4532"/>
    <w:rsid w:val="00EA492B"/>
    <w:rsid w:val="00EA4D40"/>
    <w:rsid w:val="00EA527A"/>
    <w:rsid w:val="00EA5486"/>
    <w:rsid w:val="00EA583E"/>
    <w:rsid w:val="00EA5D7D"/>
    <w:rsid w:val="00EA5EA4"/>
    <w:rsid w:val="00EA620B"/>
    <w:rsid w:val="00EA6351"/>
    <w:rsid w:val="00EA646A"/>
    <w:rsid w:val="00EA6747"/>
    <w:rsid w:val="00EA6B83"/>
    <w:rsid w:val="00EA6B98"/>
    <w:rsid w:val="00EA75A8"/>
    <w:rsid w:val="00EA76F4"/>
    <w:rsid w:val="00EA79BF"/>
    <w:rsid w:val="00EA7AAE"/>
    <w:rsid w:val="00EA7BDE"/>
    <w:rsid w:val="00EA7DDA"/>
    <w:rsid w:val="00EA7E11"/>
    <w:rsid w:val="00EB01DF"/>
    <w:rsid w:val="00EB04E6"/>
    <w:rsid w:val="00EB083F"/>
    <w:rsid w:val="00EB0D81"/>
    <w:rsid w:val="00EB10EA"/>
    <w:rsid w:val="00EB1478"/>
    <w:rsid w:val="00EB19AA"/>
    <w:rsid w:val="00EB1AAD"/>
    <w:rsid w:val="00EB1BC3"/>
    <w:rsid w:val="00EB1C64"/>
    <w:rsid w:val="00EB1F00"/>
    <w:rsid w:val="00EB2236"/>
    <w:rsid w:val="00EB23CB"/>
    <w:rsid w:val="00EB2519"/>
    <w:rsid w:val="00EB264F"/>
    <w:rsid w:val="00EB2A40"/>
    <w:rsid w:val="00EB2B5D"/>
    <w:rsid w:val="00EB3077"/>
    <w:rsid w:val="00EB313A"/>
    <w:rsid w:val="00EB3230"/>
    <w:rsid w:val="00EB3265"/>
    <w:rsid w:val="00EB37B5"/>
    <w:rsid w:val="00EB388D"/>
    <w:rsid w:val="00EB3C82"/>
    <w:rsid w:val="00EB3D4A"/>
    <w:rsid w:val="00EB3E4C"/>
    <w:rsid w:val="00EB41F1"/>
    <w:rsid w:val="00EB430C"/>
    <w:rsid w:val="00EB45D5"/>
    <w:rsid w:val="00EB481D"/>
    <w:rsid w:val="00EB48F0"/>
    <w:rsid w:val="00EB4C31"/>
    <w:rsid w:val="00EB4EDF"/>
    <w:rsid w:val="00EB563F"/>
    <w:rsid w:val="00EB56C3"/>
    <w:rsid w:val="00EB5804"/>
    <w:rsid w:val="00EB581B"/>
    <w:rsid w:val="00EB6077"/>
    <w:rsid w:val="00EB60D8"/>
    <w:rsid w:val="00EB6208"/>
    <w:rsid w:val="00EB622D"/>
    <w:rsid w:val="00EB65AF"/>
    <w:rsid w:val="00EB6741"/>
    <w:rsid w:val="00EB6B73"/>
    <w:rsid w:val="00EB6C4D"/>
    <w:rsid w:val="00EB6CAC"/>
    <w:rsid w:val="00EB742A"/>
    <w:rsid w:val="00EB76EF"/>
    <w:rsid w:val="00EB7971"/>
    <w:rsid w:val="00EB79B9"/>
    <w:rsid w:val="00EB7CC6"/>
    <w:rsid w:val="00EC0618"/>
    <w:rsid w:val="00EC0755"/>
    <w:rsid w:val="00EC0782"/>
    <w:rsid w:val="00EC0B56"/>
    <w:rsid w:val="00EC0B6D"/>
    <w:rsid w:val="00EC0C77"/>
    <w:rsid w:val="00EC0CA8"/>
    <w:rsid w:val="00EC0D1A"/>
    <w:rsid w:val="00EC0F17"/>
    <w:rsid w:val="00EC138B"/>
    <w:rsid w:val="00EC191D"/>
    <w:rsid w:val="00EC1935"/>
    <w:rsid w:val="00EC1A71"/>
    <w:rsid w:val="00EC1DE2"/>
    <w:rsid w:val="00EC2253"/>
    <w:rsid w:val="00EC22C6"/>
    <w:rsid w:val="00EC2597"/>
    <w:rsid w:val="00EC25E8"/>
    <w:rsid w:val="00EC28E1"/>
    <w:rsid w:val="00EC34C2"/>
    <w:rsid w:val="00EC3A6D"/>
    <w:rsid w:val="00EC3F4E"/>
    <w:rsid w:val="00EC41D2"/>
    <w:rsid w:val="00EC4686"/>
    <w:rsid w:val="00EC4738"/>
    <w:rsid w:val="00EC5049"/>
    <w:rsid w:val="00EC520C"/>
    <w:rsid w:val="00EC52F4"/>
    <w:rsid w:val="00EC5410"/>
    <w:rsid w:val="00EC5A5F"/>
    <w:rsid w:val="00EC6B68"/>
    <w:rsid w:val="00EC6BFE"/>
    <w:rsid w:val="00EC72C2"/>
    <w:rsid w:val="00EC7349"/>
    <w:rsid w:val="00EC73EB"/>
    <w:rsid w:val="00EC7C7A"/>
    <w:rsid w:val="00EC7E91"/>
    <w:rsid w:val="00ED014D"/>
    <w:rsid w:val="00ED02AF"/>
    <w:rsid w:val="00ED0A10"/>
    <w:rsid w:val="00ED0AFC"/>
    <w:rsid w:val="00ED0C9E"/>
    <w:rsid w:val="00ED0D99"/>
    <w:rsid w:val="00ED1138"/>
    <w:rsid w:val="00ED1A3F"/>
    <w:rsid w:val="00ED23AA"/>
    <w:rsid w:val="00ED23CA"/>
    <w:rsid w:val="00ED2BA5"/>
    <w:rsid w:val="00ED2C5B"/>
    <w:rsid w:val="00ED2EB0"/>
    <w:rsid w:val="00ED3522"/>
    <w:rsid w:val="00ED3619"/>
    <w:rsid w:val="00ED370E"/>
    <w:rsid w:val="00ED389F"/>
    <w:rsid w:val="00ED3C49"/>
    <w:rsid w:val="00ED3DA4"/>
    <w:rsid w:val="00ED4401"/>
    <w:rsid w:val="00ED4454"/>
    <w:rsid w:val="00ED445A"/>
    <w:rsid w:val="00ED4542"/>
    <w:rsid w:val="00ED4D46"/>
    <w:rsid w:val="00ED51B4"/>
    <w:rsid w:val="00ED563A"/>
    <w:rsid w:val="00ED5B95"/>
    <w:rsid w:val="00ED5FB5"/>
    <w:rsid w:val="00ED6195"/>
    <w:rsid w:val="00ED638D"/>
    <w:rsid w:val="00ED6772"/>
    <w:rsid w:val="00ED67AC"/>
    <w:rsid w:val="00ED67F6"/>
    <w:rsid w:val="00ED695C"/>
    <w:rsid w:val="00ED69EB"/>
    <w:rsid w:val="00ED72BA"/>
    <w:rsid w:val="00ED7374"/>
    <w:rsid w:val="00ED7755"/>
    <w:rsid w:val="00ED77DD"/>
    <w:rsid w:val="00ED7B3E"/>
    <w:rsid w:val="00ED7BA8"/>
    <w:rsid w:val="00EE004A"/>
    <w:rsid w:val="00EE010B"/>
    <w:rsid w:val="00EE01B5"/>
    <w:rsid w:val="00EE0299"/>
    <w:rsid w:val="00EE05A5"/>
    <w:rsid w:val="00EE0854"/>
    <w:rsid w:val="00EE0886"/>
    <w:rsid w:val="00EE0ABF"/>
    <w:rsid w:val="00EE0D63"/>
    <w:rsid w:val="00EE1009"/>
    <w:rsid w:val="00EE10A0"/>
    <w:rsid w:val="00EE12AD"/>
    <w:rsid w:val="00EE1353"/>
    <w:rsid w:val="00EE145F"/>
    <w:rsid w:val="00EE198B"/>
    <w:rsid w:val="00EE1C34"/>
    <w:rsid w:val="00EE1E41"/>
    <w:rsid w:val="00EE217B"/>
    <w:rsid w:val="00EE250E"/>
    <w:rsid w:val="00EE25A6"/>
    <w:rsid w:val="00EE26A9"/>
    <w:rsid w:val="00EE26B0"/>
    <w:rsid w:val="00EE2CA2"/>
    <w:rsid w:val="00EE2CC5"/>
    <w:rsid w:val="00EE2F62"/>
    <w:rsid w:val="00EE33C6"/>
    <w:rsid w:val="00EE3436"/>
    <w:rsid w:val="00EE3522"/>
    <w:rsid w:val="00EE38CC"/>
    <w:rsid w:val="00EE3907"/>
    <w:rsid w:val="00EE3ABF"/>
    <w:rsid w:val="00EE3C30"/>
    <w:rsid w:val="00EE3D0F"/>
    <w:rsid w:val="00EE47B9"/>
    <w:rsid w:val="00EE49D7"/>
    <w:rsid w:val="00EE50E6"/>
    <w:rsid w:val="00EE5155"/>
    <w:rsid w:val="00EE52F2"/>
    <w:rsid w:val="00EE5441"/>
    <w:rsid w:val="00EE55C8"/>
    <w:rsid w:val="00EE5E4A"/>
    <w:rsid w:val="00EE6308"/>
    <w:rsid w:val="00EE63B7"/>
    <w:rsid w:val="00EE66CE"/>
    <w:rsid w:val="00EE674B"/>
    <w:rsid w:val="00EE6DD4"/>
    <w:rsid w:val="00EE763C"/>
    <w:rsid w:val="00EE78F9"/>
    <w:rsid w:val="00EE7DA6"/>
    <w:rsid w:val="00EF01E1"/>
    <w:rsid w:val="00EF0854"/>
    <w:rsid w:val="00EF0A5A"/>
    <w:rsid w:val="00EF0C97"/>
    <w:rsid w:val="00EF0CD2"/>
    <w:rsid w:val="00EF0D8E"/>
    <w:rsid w:val="00EF0F01"/>
    <w:rsid w:val="00EF0FAC"/>
    <w:rsid w:val="00EF0FB2"/>
    <w:rsid w:val="00EF14EB"/>
    <w:rsid w:val="00EF1853"/>
    <w:rsid w:val="00EF189E"/>
    <w:rsid w:val="00EF1B8C"/>
    <w:rsid w:val="00EF1EEB"/>
    <w:rsid w:val="00EF2079"/>
    <w:rsid w:val="00EF284D"/>
    <w:rsid w:val="00EF2E0B"/>
    <w:rsid w:val="00EF373B"/>
    <w:rsid w:val="00EF3909"/>
    <w:rsid w:val="00EF3923"/>
    <w:rsid w:val="00EF3C08"/>
    <w:rsid w:val="00EF3D68"/>
    <w:rsid w:val="00EF4268"/>
    <w:rsid w:val="00EF46CC"/>
    <w:rsid w:val="00EF4895"/>
    <w:rsid w:val="00EF519E"/>
    <w:rsid w:val="00EF56C6"/>
    <w:rsid w:val="00EF5948"/>
    <w:rsid w:val="00EF5CA0"/>
    <w:rsid w:val="00EF63D8"/>
    <w:rsid w:val="00EF63E9"/>
    <w:rsid w:val="00EF6590"/>
    <w:rsid w:val="00EF668E"/>
    <w:rsid w:val="00EF6889"/>
    <w:rsid w:val="00EF69A5"/>
    <w:rsid w:val="00EF6A8E"/>
    <w:rsid w:val="00EF6A8F"/>
    <w:rsid w:val="00EF6E03"/>
    <w:rsid w:val="00EF6F42"/>
    <w:rsid w:val="00EF7224"/>
    <w:rsid w:val="00EF7A69"/>
    <w:rsid w:val="00EF7A78"/>
    <w:rsid w:val="00EF7BE4"/>
    <w:rsid w:val="00EF7F28"/>
    <w:rsid w:val="00F00449"/>
    <w:rsid w:val="00F005B1"/>
    <w:rsid w:val="00F0095E"/>
    <w:rsid w:val="00F0130B"/>
    <w:rsid w:val="00F0146D"/>
    <w:rsid w:val="00F01622"/>
    <w:rsid w:val="00F01B23"/>
    <w:rsid w:val="00F01DB8"/>
    <w:rsid w:val="00F0238D"/>
    <w:rsid w:val="00F028EC"/>
    <w:rsid w:val="00F029DB"/>
    <w:rsid w:val="00F02C9C"/>
    <w:rsid w:val="00F03587"/>
    <w:rsid w:val="00F03708"/>
    <w:rsid w:val="00F03902"/>
    <w:rsid w:val="00F039DB"/>
    <w:rsid w:val="00F039DF"/>
    <w:rsid w:val="00F03C4C"/>
    <w:rsid w:val="00F03D6D"/>
    <w:rsid w:val="00F03DBB"/>
    <w:rsid w:val="00F03E3B"/>
    <w:rsid w:val="00F03FC7"/>
    <w:rsid w:val="00F04568"/>
    <w:rsid w:val="00F0495D"/>
    <w:rsid w:val="00F04983"/>
    <w:rsid w:val="00F04D72"/>
    <w:rsid w:val="00F04E1E"/>
    <w:rsid w:val="00F05131"/>
    <w:rsid w:val="00F05393"/>
    <w:rsid w:val="00F0550D"/>
    <w:rsid w:val="00F057AD"/>
    <w:rsid w:val="00F05A2A"/>
    <w:rsid w:val="00F05AD4"/>
    <w:rsid w:val="00F05AFB"/>
    <w:rsid w:val="00F05C30"/>
    <w:rsid w:val="00F05E4C"/>
    <w:rsid w:val="00F06190"/>
    <w:rsid w:val="00F062F2"/>
    <w:rsid w:val="00F065BB"/>
    <w:rsid w:val="00F0695E"/>
    <w:rsid w:val="00F06D31"/>
    <w:rsid w:val="00F06FFE"/>
    <w:rsid w:val="00F070D2"/>
    <w:rsid w:val="00F075A4"/>
    <w:rsid w:val="00F07AC0"/>
    <w:rsid w:val="00F07CD8"/>
    <w:rsid w:val="00F07DE0"/>
    <w:rsid w:val="00F102A8"/>
    <w:rsid w:val="00F102FB"/>
    <w:rsid w:val="00F10B58"/>
    <w:rsid w:val="00F10BB7"/>
    <w:rsid w:val="00F10CDF"/>
    <w:rsid w:val="00F10E78"/>
    <w:rsid w:val="00F1101B"/>
    <w:rsid w:val="00F1103F"/>
    <w:rsid w:val="00F11D14"/>
    <w:rsid w:val="00F12326"/>
    <w:rsid w:val="00F12340"/>
    <w:rsid w:val="00F12568"/>
    <w:rsid w:val="00F1277E"/>
    <w:rsid w:val="00F1297E"/>
    <w:rsid w:val="00F12BD2"/>
    <w:rsid w:val="00F133A9"/>
    <w:rsid w:val="00F13A21"/>
    <w:rsid w:val="00F13CED"/>
    <w:rsid w:val="00F13DF4"/>
    <w:rsid w:val="00F13FA7"/>
    <w:rsid w:val="00F13FC5"/>
    <w:rsid w:val="00F143D1"/>
    <w:rsid w:val="00F14579"/>
    <w:rsid w:val="00F14803"/>
    <w:rsid w:val="00F14884"/>
    <w:rsid w:val="00F14961"/>
    <w:rsid w:val="00F15037"/>
    <w:rsid w:val="00F15042"/>
    <w:rsid w:val="00F150F6"/>
    <w:rsid w:val="00F15215"/>
    <w:rsid w:val="00F1522A"/>
    <w:rsid w:val="00F15E3C"/>
    <w:rsid w:val="00F16321"/>
    <w:rsid w:val="00F16557"/>
    <w:rsid w:val="00F1672A"/>
    <w:rsid w:val="00F167AF"/>
    <w:rsid w:val="00F16B55"/>
    <w:rsid w:val="00F16F96"/>
    <w:rsid w:val="00F17260"/>
    <w:rsid w:val="00F17327"/>
    <w:rsid w:val="00F17431"/>
    <w:rsid w:val="00F17587"/>
    <w:rsid w:val="00F175A4"/>
    <w:rsid w:val="00F177B2"/>
    <w:rsid w:val="00F17939"/>
    <w:rsid w:val="00F17A56"/>
    <w:rsid w:val="00F17B5E"/>
    <w:rsid w:val="00F17D75"/>
    <w:rsid w:val="00F17EC8"/>
    <w:rsid w:val="00F201FB"/>
    <w:rsid w:val="00F203E1"/>
    <w:rsid w:val="00F20558"/>
    <w:rsid w:val="00F205B7"/>
    <w:rsid w:val="00F205D3"/>
    <w:rsid w:val="00F20610"/>
    <w:rsid w:val="00F2080C"/>
    <w:rsid w:val="00F2082B"/>
    <w:rsid w:val="00F20850"/>
    <w:rsid w:val="00F20A5C"/>
    <w:rsid w:val="00F20CDE"/>
    <w:rsid w:val="00F20F4C"/>
    <w:rsid w:val="00F21B0D"/>
    <w:rsid w:val="00F21C5B"/>
    <w:rsid w:val="00F2213B"/>
    <w:rsid w:val="00F22240"/>
    <w:rsid w:val="00F222EF"/>
    <w:rsid w:val="00F22354"/>
    <w:rsid w:val="00F228AD"/>
    <w:rsid w:val="00F22D21"/>
    <w:rsid w:val="00F22E38"/>
    <w:rsid w:val="00F2321E"/>
    <w:rsid w:val="00F2359E"/>
    <w:rsid w:val="00F236E2"/>
    <w:rsid w:val="00F237B6"/>
    <w:rsid w:val="00F23B26"/>
    <w:rsid w:val="00F23CD7"/>
    <w:rsid w:val="00F23E24"/>
    <w:rsid w:val="00F2402B"/>
    <w:rsid w:val="00F2414C"/>
    <w:rsid w:val="00F247FD"/>
    <w:rsid w:val="00F24DE5"/>
    <w:rsid w:val="00F25059"/>
    <w:rsid w:val="00F2524E"/>
    <w:rsid w:val="00F254C0"/>
    <w:rsid w:val="00F256FF"/>
    <w:rsid w:val="00F25A02"/>
    <w:rsid w:val="00F25BC4"/>
    <w:rsid w:val="00F25D31"/>
    <w:rsid w:val="00F2601B"/>
    <w:rsid w:val="00F26156"/>
    <w:rsid w:val="00F26FFE"/>
    <w:rsid w:val="00F271CE"/>
    <w:rsid w:val="00F276E5"/>
    <w:rsid w:val="00F27C5A"/>
    <w:rsid w:val="00F27CD5"/>
    <w:rsid w:val="00F30015"/>
    <w:rsid w:val="00F30727"/>
    <w:rsid w:val="00F30DF5"/>
    <w:rsid w:val="00F3100A"/>
    <w:rsid w:val="00F3140A"/>
    <w:rsid w:val="00F31B84"/>
    <w:rsid w:val="00F31BBE"/>
    <w:rsid w:val="00F31ED9"/>
    <w:rsid w:val="00F31F80"/>
    <w:rsid w:val="00F32657"/>
    <w:rsid w:val="00F32942"/>
    <w:rsid w:val="00F32C6C"/>
    <w:rsid w:val="00F32D9B"/>
    <w:rsid w:val="00F32E80"/>
    <w:rsid w:val="00F32EEE"/>
    <w:rsid w:val="00F3300D"/>
    <w:rsid w:val="00F3372D"/>
    <w:rsid w:val="00F33873"/>
    <w:rsid w:val="00F33AB8"/>
    <w:rsid w:val="00F33C42"/>
    <w:rsid w:val="00F340E8"/>
    <w:rsid w:val="00F34182"/>
    <w:rsid w:val="00F341C8"/>
    <w:rsid w:val="00F34826"/>
    <w:rsid w:val="00F34827"/>
    <w:rsid w:val="00F34EEF"/>
    <w:rsid w:val="00F3505C"/>
    <w:rsid w:val="00F35583"/>
    <w:rsid w:val="00F3576B"/>
    <w:rsid w:val="00F35A78"/>
    <w:rsid w:val="00F35AFA"/>
    <w:rsid w:val="00F35BF9"/>
    <w:rsid w:val="00F3629D"/>
    <w:rsid w:val="00F36E05"/>
    <w:rsid w:val="00F3739A"/>
    <w:rsid w:val="00F37A5B"/>
    <w:rsid w:val="00F37E42"/>
    <w:rsid w:val="00F37EC4"/>
    <w:rsid w:val="00F4011A"/>
    <w:rsid w:val="00F40145"/>
    <w:rsid w:val="00F40747"/>
    <w:rsid w:val="00F40907"/>
    <w:rsid w:val="00F40939"/>
    <w:rsid w:val="00F40A5C"/>
    <w:rsid w:val="00F40AA3"/>
    <w:rsid w:val="00F4149A"/>
    <w:rsid w:val="00F41678"/>
    <w:rsid w:val="00F41679"/>
    <w:rsid w:val="00F416E0"/>
    <w:rsid w:val="00F41BDC"/>
    <w:rsid w:val="00F42042"/>
    <w:rsid w:val="00F42626"/>
    <w:rsid w:val="00F42A87"/>
    <w:rsid w:val="00F42ED7"/>
    <w:rsid w:val="00F42F72"/>
    <w:rsid w:val="00F42F8E"/>
    <w:rsid w:val="00F439F6"/>
    <w:rsid w:val="00F43B2E"/>
    <w:rsid w:val="00F43C1C"/>
    <w:rsid w:val="00F43FC7"/>
    <w:rsid w:val="00F44015"/>
    <w:rsid w:val="00F44478"/>
    <w:rsid w:val="00F4481B"/>
    <w:rsid w:val="00F44872"/>
    <w:rsid w:val="00F44D72"/>
    <w:rsid w:val="00F450DC"/>
    <w:rsid w:val="00F45274"/>
    <w:rsid w:val="00F4537A"/>
    <w:rsid w:val="00F45697"/>
    <w:rsid w:val="00F45F84"/>
    <w:rsid w:val="00F463B7"/>
    <w:rsid w:val="00F464E3"/>
    <w:rsid w:val="00F4650F"/>
    <w:rsid w:val="00F468BB"/>
    <w:rsid w:val="00F47467"/>
    <w:rsid w:val="00F4779E"/>
    <w:rsid w:val="00F47FF4"/>
    <w:rsid w:val="00F50060"/>
    <w:rsid w:val="00F501C9"/>
    <w:rsid w:val="00F502A2"/>
    <w:rsid w:val="00F502ED"/>
    <w:rsid w:val="00F502F0"/>
    <w:rsid w:val="00F5089F"/>
    <w:rsid w:val="00F513EB"/>
    <w:rsid w:val="00F51490"/>
    <w:rsid w:val="00F51713"/>
    <w:rsid w:val="00F5173E"/>
    <w:rsid w:val="00F51BAD"/>
    <w:rsid w:val="00F51C84"/>
    <w:rsid w:val="00F51E4F"/>
    <w:rsid w:val="00F51F24"/>
    <w:rsid w:val="00F5215A"/>
    <w:rsid w:val="00F521DB"/>
    <w:rsid w:val="00F524AF"/>
    <w:rsid w:val="00F525E6"/>
    <w:rsid w:val="00F52756"/>
    <w:rsid w:val="00F53403"/>
    <w:rsid w:val="00F53AF7"/>
    <w:rsid w:val="00F53C43"/>
    <w:rsid w:val="00F54038"/>
    <w:rsid w:val="00F540DD"/>
    <w:rsid w:val="00F54532"/>
    <w:rsid w:val="00F545A6"/>
    <w:rsid w:val="00F54CE6"/>
    <w:rsid w:val="00F550E2"/>
    <w:rsid w:val="00F55B3A"/>
    <w:rsid w:val="00F56192"/>
    <w:rsid w:val="00F56436"/>
    <w:rsid w:val="00F568F0"/>
    <w:rsid w:val="00F56D78"/>
    <w:rsid w:val="00F57288"/>
    <w:rsid w:val="00F575B5"/>
    <w:rsid w:val="00F57B34"/>
    <w:rsid w:val="00F57E57"/>
    <w:rsid w:val="00F57F7D"/>
    <w:rsid w:val="00F60030"/>
    <w:rsid w:val="00F60530"/>
    <w:rsid w:val="00F605A6"/>
    <w:rsid w:val="00F6084F"/>
    <w:rsid w:val="00F60A03"/>
    <w:rsid w:val="00F60C42"/>
    <w:rsid w:val="00F61389"/>
    <w:rsid w:val="00F6142E"/>
    <w:rsid w:val="00F61486"/>
    <w:rsid w:val="00F61B53"/>
    <w:rsid w:val="00F61CB1"/>
    <w:rsid w:val="00F61F3C"/>
    <w:rsid w:val="00F620A6"/>
    <w:rsid w:val="00F62133"/>
    <w:rsid w:val="00F6237B"/>
    <w:rsid w:val="00F62452"/>
    <w:rsid w:val="00F626AD"/>
    <w:rsid w:val="00F6286F"/>
    <w:rsid w:val="00F628BD"/>
    <w:rsid w:val="00F62A79"/>
    <w:rsid w:val="00F62C9E"/>
    <w:rsid w:val="00F631C8"/>
    <w:rsid w:val="00F63436"/>
    <w:rsid w:val="00F634C4"/>
    <w:rsid w:val="00F63DAB"/>
    <w:rsid w:val="00F6478A"/>
    <w:rsid w:val="00F64868"/>
    <w:rsid w:val="00F6516F"/>
    <w:rsid w:val="00F65733"/>
    <w:rsid w:val="00F659C1"/>
    <w:rsid w:val="00F65BA2"/>
    <w:rsid w:val="00F668A8"/>
    <w:rsid w:val="00F6695F"/>
    <w:rsid w:val="00F66BAF"/>
    <w:rsid w:val="00F66CC6"/>
    <w:rsid w:val="00F67264"/>
    <w:rsid w:val="00F67487"/>
    <w:rsid w:val="00F679BC"/>
    <w:rsid w:val="00F67C38"/>
    <w:rsid w:val="00F70091"/>
    <w:rsid w:val="00F706D0"/>
    <w:rsid w:val="00F70807"/>
    <w:rsid w:val="00F7088D"/>
    <w:rsid w:val="00F7090E"/>
    <w:rsid w:val="00F7093D"/>
    <w:rsid w:val="00F7097A"/>
    <w:rsid w:val="00F71001"/>
    <w:rsid w:val="00F71194"/>
    <w:rsid w:val="00F7145C"/>
    <w:rsid w:val="00F7183A"/>
    <w:rsid w:val="00F719DC"/>
    <w:rsid w:val="00F71ED5"/>
    <w:rsid w:val="00F71F41"/>
    <w:rsid w:val="00F72041"/>
    <w:rsid w:val="00F72050"/>
    <w:rsid w:val="00F726AD"/>
    <w:rsid w:val="00F7285F"/>
    <w:rsid w:val="00F72F48"/>
    <w:rsid w:val="00F730E5"/>
    <w:rsid w:val="00F734C3"/>
    <w:rsid w:val="00F73653"/>
    <w:rsid w:val="00F73B92"/>
    <w:rsid w:val="00F73BC2"/>
    <w:rsid w:val="00F73DE9"/>
    <w:rsid w:val="00F73E7C"/>
    <w:rsid w:val="00F74196"/>
    <w:rsid w:val="00F741E3"/>
    <w:rsid w:val="00F744E6"/>
    <w:rsid w:val="00F746A7"/>
    <w:rsid w:val="00F746CC"/>
    <w:rsid w:val="00F74E91"/>
    <w:rsid w:val="00F75288"/>
    <w:rsid w:val="00F7567E"/>
    <w:rsid w:val="00F75DF8"/>
    <w:rsid w:val="00F75E6D"/>
    <w:rsid w:val="00F76375"/>
    <w:rsid w:val="00F76472"/>
    <w:rsid w:val="00F7651A"/>
    <w:rsid w:val="00F76610"/>
    <w:rsid w:val="00F76914"/>
    <w:rsid w:val="00F76BD3"/>
    <w:rsid w:val="00F77169"/>
    <w:rsid w:val="00F7776D"/>
    <w:rsid w:val="00F77A72"/>
    <w:rsid w:val="00F8037E"/>
    <w:rsid w:val="00F803A7"/>
    <w:rsid w:val="00F80466"/>
    <w:rsid w:val="00F8057B"/>
    <w:rsid w:val="00F805F7"/>
    <w:rsid w:val="00F807AD"/>
    <w:rsid w:val="00F80B61"/>
    <w:rsid w:val="00F80F5E"/>
    <w:rsid w:val="00F8100D"/>
    <w:rsid w:val="00F812A1"/>
    <w:rsid w:val="00F81306"/>
    <w:rsid w:val="00F81426"/>
    <w:rsid w:val="00F818A1"/>
    <w:rsid w:val="00F81AB1"/>
    <w:rsid w:val="00F81B59"/>
    <w:rsid w:val="00F81E03"/>
    <w:rsid w:val="00F820A8"/>
    <w:rsid w:val="00F82116"/>
    <w:rsid w:val="00F82461"/>
    <w:rsid w:val="00F82738"/>
    <w:rsid w:val="00F82AB9"/>
    <w:rsid w:val="00F833A0"/>
    <w:rsid w:val="00F83E48"/>
    <w:rsid w:val="00F840DC"/>
    <w:rsid w:val="00F842E5"/>
    <w:rsid w:val="00F846F6"/>
    <w:rsid w:val="00F84708"/>
    <w:rsid w:val="00F84926"/>
    <w:rsid w:val="00F84B3B"/>
    <w:rsid w:val="00F84D60"/>
    <w:rsid w:val="00F84DFB"/>
    <w:rsid w:val="00F852B2"/>
    <w:rsid w:val="00F858F2"/>
    <w:rsid w:val="00F85972"/>
    <w:rsid w:val="00F85CFF"/>
    <w:rsid w:val="00F85F01"/>
    <w:rsid w:val="00F86096"/>
    <w:rsid w:val="00F86B54"/>
    <w:rsid w:val="00F86CFE"/>
    <w:rsid w:val="00F875F2"/>
    <w:rsid w:val="00F8772E"/>
    <w:rsid w:val="00F87B90"/>
    <w:rsid w:val="00F87D4C"/>
    <w:rsid w:val="00F87D87"/>
    <w:rsid w:val="00F87F4B"/>
    <w:rsid w:val="00F90551"/>
    <w:rsid w:val="00F905B2"/>
    <w:rsid w:val="00F9062C"/>
    <w:rsid w:val="00F9081A"/>
    <w:rsid w:val="00F9085C"/>
    <w:rsid w:val="00F9095C"/>
    <w:rsid w:val="00F90A9A"/>
    <w:rsid w:val="00F90C1E"/>
    <w:rsid w:val="00F90D40"/>
    <w:rsid w:val="00F90F4E"/>
    <w:rsid w:val="00F91006"/>
    <w:rsid w:val="00F910F1"/>
    <w:rsid w:val="00F916A2"/>
    <w:rsid w:val="00F9186B"/>
    <w:rsid w:val="00F918B2"/>
    <w:rsid w:val="00F91A21"/>
    <w:rsid w:val="00F91B0F"/>
    <w:rsid w:val="00F91B8F"/>
    <w:rsid w:val="00F91F55"/>
    <w:rsid w:val="00F9249E"/>
    <w:rsid w:val="00F92949"/>
    <w:rsid w:val="00F92BDE"/>
    <w:rsid w:val="00F93108"/>
    <w:rsid w:val="00F931D5"/>
    <w:rsid w:val="00F932B7"/>
    <w:rsid w:val="00F935C1"/>
    <w:rsid w:val="00F93639"/>
    <w:rsid w:val="00F93893"/>
    <w:rsid w:val="00F938AE"/>
    <w:rsid w:val="00F939F6"/>
    <w:rsid w:val="00F93A84"/>
    <w:rsid w:val="00F93AA7"/>
    <w:rsid w:val="00F94948"/>
    <w:rsid w:val="00F94D8B"/>
    <w:rsid w:val="00F94E9F"/>
    <w:rsid w:val="00F94F15"/>
    <w:rsid w:val="00F95207"/>
    <w:rsid w:val="00F955FC"/>
    <w:rsid w:val="00F95744"/>
    <w:rsid w:val="00F959EF"/>
    <w:rsid w:val="00F95A08"/>
    <w:rsid w:val="00F95B99"/>
    <w:rsid w:val="00F95D20"/>
    <w:rsid w:val="00F95DDD"/>
    <w:rsid w:val="00F96157"/>
    <w:rsid w:val="00F968BA"/>
    <w:rsid w:val="00F96AE2"/>
    <w:rsid w:val="00F96BAB"/>
    <w:rsid w:val="00F96C6F"/>
    <w:rsid w:val="00F970DC"/>
    <w:rsid w:val="00F97C54"/>
    <w:rsid w:val="00F97F6F"/>
    <w:rsid w:val="00F97FF9"/>
    <w:rsid w:val="00FA01AD"/>
    <w:rsid w:val="00FA03E2"/>
    <w:rsid w:val="00FA09E9"/>
    <w:rsid w:val="00FA0AAF"/>
    <w:rsid w:val="00FA0CCC"/>
    <w:rsid w:val="00FA1249"/>
    <w:rsid w:val="00FA164A"/>
    <w:rsid w:val="00FA17C7"/>
    <w:rsid w:val="00FA21C1"/>
    <w:rsid w:val="00FA22A9"/>
    <w:rsid w:val="00FA235F"/>
    <w:rsid w:val="00FA26CF"/>
    <w:rsid w:val="00FA271B"/>
    <w:rsid w:val="00FA2901"/>
    <w:rsid w:val="00FA2FB2"/>
    <w:rsid w:val="00FA31E4"/>
    <w:rsid w:val="00FA3439"/>
    <w:rsid w:val="00FA3904"/>
    <w:rsid w:val="00FA4132"/>
    <w:rsid w:val="00FA439C"/>
    <w:rsid w:val="00FA449F"/>
    <w:rsid w:val="00FA4A92"/>
    <w:rsid w:val="00FA4B2B"/>
    <w:rsid w:val="00FA4B76"/>
    <w:rsid w:val="00FA4B87"/>
    <w:rsid w:val="00FA50C7"/>
    <w:rsid w:val="00FA547C"/>
    <w:rsid w:val="00FA5588"/>
    <w:rsid w:val="00FA5A79"/>
    <w:rsid w:val="00FA6086"/>
    <w:rsid w:val="00FA63C8"/>
    <w:rsid w:val="00FA669D"/>
    <w:rsid w:val="00FA67E7"/>
    <w:rsid w:val="00FA7045"/>
    <w:rsid w:val="00FA7283"/>
    <w:rsid w:val="00FA733C"/>
    <w:rsid w:val="00FA749F"/>
    <w:rsid w:val="00FA7874"/>
    <w:rsid w:val="00FB0026"/>
    <w:rsid w:val="00FB0232"/>
    <w:rsid w:val="00FB06A6"/>
    <w:rsid w:val="00FB0CF1"/>
    <w:rsid w:val="00FB0FEE"/>
    <w:rsid w:val="00FB11F1"/>
    <w:rsid w:val="00FB128B"/>
    <w:rsid w:val="00FB12F7"/>
    <w:rsid w:val="00FB1840"/>
    <w:rsid w:val="00FB1DEC"/>
    <w:rsid w:val="00FB22E5"/>
    <w:rsid w:val="00FB2470"/>
    <w:rsid w:val="00FB26EC"/>
    <w:rsid w:val="00FB2A12"/>
    <w:rsid w:val="00FB303B"/>
    <w:rsid w:val="00FB324B"/>
    <w:rsid w:val="00FB3355"/>
    <w:rsid w:val="00FB38EA"/>
    <w:rsid w:val="00FB3942"/>
    <w:rsid w:val="00FB3A69"/>
    <w:rsid w:val="00FB3F10"/>
    <w:rsid w:val="00FB4242"/>
    <w:rsid w:val="00FB4467"/>
    <w:rsid w:val="00FB45BA"/>
    <w:rsid w:val="00FB49DA"/>
    <w:rsid w:val="00FB4A83"/>
    <w:rsid w:val="00FB4D34"/>
    <w:rsid w:val="00FB50C6"/>
    <w:rsid w:val="00FB50CC"/>
    <w:rsid w:val="00FB5279"/>
    <w:rsid w:val="00FB52AD"/>
    <w:rsid w:val="00FB537B"/>
    <w:rsid w:val="00FB5395"/>
    <w:rsid w:val="00FB596C"/>
    <w:rsid w:val="00FB5AD8"/>
    <w:rsid w:val="00FB6383"/>
    <w:rsid w:val="00FB64DB"/>
    <w:rsid w:val="00FB6DAE"/>
    <w:rsid w:val="00FB70C3"/>
    <w:rsid w:val="00FB70CC"/>
    <w:rsid w:val="00FB7881"/>
    <w:rsid w:val="00FB7B44"/>
    <w:rsid w:val="00FC00F6"/>
    <w:rsid w:val="00FC0609"/>
    <w:rsid w:val="00FC08B6"/>
    <w:rsid w:val="00FC0D98"/>
    <w:rsid w:val="00FC135C"/>
    <w:rsid w:val="00FC17EC"/>
    <w:rsid w:val="00FC185F"/>
    <w:rsid w:val="00FC1D73"/>
    <w:rsid w:val="00FC1F05"/>
    <w:rsid w:val="00FC2526"/>
    <w:rsid w:val="00FC2B0E"/>
    <w:rsid w:val="00FC2E93"/>
    <w:rsid w:val="00FC32FF"/>
    <w:rsid w:val="00FC3369"/>
    <w:rsid w:val="00FC33E6"/>
    <w:rsid w:val="00FC349C"/>
    <w:rsid w:val="00FC4071"/>
    <w:rsid w:val="00FC4072"/>
    <w:rsid w:val="00FC4351"/>
    <w:rsid w:val="00FC4974"/>
    <w:rsid w:val="00FC4B0A"/>
    <w:rsid w:val="00FC4CCC"/>
    <w:rsid w:val="00FC4DB4"/>
    <w:rsid w:val="00FC4E02"/>
    <w:rsid w:val="00FC4F1F"/>
    <w:rsid w:val="00FC55AB"/>
    <w:rsid w:val="00FC561D"/>
    <w:rsid w:val="00FC5738"/>
    <w:rsid w:val="00FC57B0"/>
    <w:rsid w:val="00FC5C41"/>
    <w:rsid w:val="00FC5F4F"/>
    <w:rsid w:val="00FC6031"/>
    <w:rsid w:val="00FC6045"/>
    <w:rsid w:val="00FC6082"/>
    <w:rsid w:val="00FC6167"/>
    <w:rsid w:val="00FC6279"/>
    <w:rsid w:val="00FC6434"/>
    <w:rsid w:val="00FC64FC"/>
    <w:rsid w:val="00FC66B5"/>
    <w:rsid w:val="00FC6A6F"/>
    <w:rsid w:val="00FC6E45"/>
    <w:rsid w:val="00FC73D6"/>
    <w:rsid w:val="00FC7791"/>
    <w:rsid w:val="00FC79B5"/>
    <w:rsid w:val="00FC79CD"/>
    <w:rsid w:val="00FC7B74"/>
    <w:rsid w:val="00FC7D54"/>
    <w:rsid w:val="00FC7FAA"/>
    <w:rsid w:val="00FD00B5"/>
    <w:rsid w:val="00FD0163"/>
    <w:rsid w:val="00FD01A4"/>
    <w:rsid w:val="00FD04AC"/>
    <w:rsid w:val="00FD09DA"/>
    <w:rsid w:val="00FD0D2A"/>
    <w:rsid w:val="00FD0E1D"/>
    <w:rsid w:val="00FD11DB"/>
    <w:rsid w:val="00FD13D2"/>
    <w:rsid w:val="00FD197C"/>
    <w:rsid w:val="00FD19CE"/>
    <w:rsid w:val="00FD1BCB"/>
    <w:rsid w:val="00FD1C75"/>
    <w:rsid w:val="00FD1D33"/>
    <w:rsid w:val="00FD1D36"/>
    <w:rsid w:val="00FD1F09"/>
    <w:rsid w:val="00FD1FC7"/>
    <w:rsid w:val="00FD2727"/>
    <w:rsid w:val="00FD315F"/>
    <w:rsid w:val="00FD3428"/>
    <w:rsid w:val="00FD376C"/>
    <w:rsid w:val="00FD3A2B"/>
    <w:rsid w:val="00FD3A70"/>
    <w:rsid w:val="00FD3A71"/>
    <w:rsid w:val="00FD3CE9"/>
    <w:rsid w:val="00FD4039"/>
    <w:rsid w:val="00FD4489"/>
    <w:rsid w:val="00FD4745"/>
    <w:rsid w:val="00FD4F87"/>
    <w:rsid w:val="00FD50E3"/>
    <w:rsid w:val="00FD5310"/>
    <w:rsid w:val="00FD54AE"/>
    <w:rsid w:val="00FD54B8"/>
    <w:rsid w:val="00FD555A"/>
    <w:rsid w:val="00FD56AD"/>
    <w:rsid w:val="00FD5713"/>
    <w:rsid w:val="00FD5DEB"/>
    <w:rsid w:val="00FD61E0"/>
    <w:rsid w:val="00FD65C8"/>
    <w:rsid w:val="00FD68B6"/>
    <w:rsid w:val="00FD6A3C"/>
    <w:rsid w:val="00FD72C6"/>
    <w:rsid w:val="00FD7771"/>
    <w:rsid w:val="00FD7AD4"/>
    <w:rsid w:val="00FD7D09"/>
    <w:rsid w:val="00FE0053"/>
    <w:rsid w:val="00FE01C3"/>
    <w:rsid w:val="00FE0562"/>
    <w:rsid w:val="00FE05D8"/>
    <w:rsid w:val="00FE09E0"/>
    <w:rsid w:val="00FE0B2F"/>
    <w:rsid w:val="00FE0B60"/>
    <w:rsid w:val="00FE1264"/>
    <w:rsid w:val="00FE12FE"/>
    <w:rsid w:val="00FE1479"/>
    <w:rsid w:val="00FE1636"/>
    <w:rsid w:val="00FE1A84"/>
    <w:rsid w:val="00FE1C2A"/>
    <w:rsid w:val="00FE202E"/>
    <w:rsid w:val="00FE206E"/>
    <w:rsid w:val="00FE2652"/>
    <w:rsid w:val="00FE27D7"/>
    <w:rsid w:val="00FE287C"/>
    <w:rsid w:val="00FE33A7"/>
    <w:rsid w:val="00FE38C3"/>
    <w:rsid w:val="00FE3D7B"/>
    <w:rsid w:val="00FE3DE5"/>
    <w:rsid w:val="00FE4268"/>
    <w:rsid w:val="00FE42FA"/>
    <w:rsid w:val="00FE4373"/>
    <w:rsid w:val="00FE44F6"/>
    <w:rsid w:val="00FE46E4"/>
    <w:rsid w:val="00FE59C2"/>
    <w:rsid w:val="00FE5B06"/>
    <w:rsid w:val="00FE5CEE"/>
    <w:rsid w:val="00FE655E"/>
    <w:rsid w:val="00FE6763"/>
    <w:rsid w:val="00FE74EE"/>
    <w:rsid w:val="00FE75C1"/>
    <w:rsid w:val="00FE7AD1"/>
    <w:rsid w:val="00FE7BCC"/>
    <w:rsid w:val="00FF0FEF"/>
    <w:rsid w:val="00FF16D5"/>
    <w:rsid w:val="00FF185F"/>
    <w:rsid w:val="00FF18C0"/>
    <w:rsid w:val="00FF1CC4"/>
    <w:rsid w:val="00FF1F40"/>
    <w:rsid w:val="00FF2112"/>
    <w:rsid w:val="00FF23AB"/>
    <w:rsid w:val="00FF27FA"/>
    <w:rsid w:val="00FF2A41"/>
    <w:rsid w:val="00FF2B20"/>
    <w:rsid w:val="00FF2C56"/>
    <w:rsid w:val="00FF3075"/>
    <w:rsid w:val="00FF30FC"/>
    <w:rsid w:val="00FF396D"/>
    <w:rsid w:val="00FF4334"/>
    <w:rsid w:val="00FF4360"/>
    <w:rsid w:val="00FF47EA"/>
    <w:rsid w:val="00FF4957"/>
    <w:rsid w:val="00FF4A44"/>
    <w:rsid w:val="00FF4AC9"/>
    <w:rsid w:val="00FF5999"/>
    <w:rsid w:val="00FF5B9E"/>
    <w:rsid w:val="00FF5D06"/>
    <w:rsid w:val="00FF5DC5"/>
    <w:rsid w:val="00FF675E"/>
    <w:rsid w:val="00FF6C3E"/>
    <w:rsid w:val="00FF6EA0"/>
    <w:rsid w:val="00FF6F1A"/>
    <w:rsid w:val="00FF6FF4"/>
    <w:rsid w:val="00FF750F"/>
    <w:rsid w:val="00FF76B1"/>
    <w:rsid w:val="00FF78F3"/>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51190"/>
    <w:pPr>
      <w:jc w:val="both"/>
    </w:pPr>
    <w:rPr>
      <w:sz w:val="24"/>
      <w:szCs w:val="24"/>
    </w:rPr>
  </w:style>
  <w:style w:type="paragraph" w:styleId="Heading1">
    <w:name w:val="heading 1"/>
    <w:basedOn w:val="Normal"/>
    <w:next w:val="Normal"/>
    <w:link w:val="Heading1Char"/>
    <w:qFormat/>
    <w:rsid w:val="008528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528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A3A5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qFormat/>
    <w:rsid w:val="00852879"/>
    <w:pPr>
      <w:keepNext/>
      <w:keepLines/>
      <w:spacing w:before="200" w:line="276" w:lineRule="auto"/>
      <w:jc w:val="left"/>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nhideWhenUsed/>
    <w:qFormat/>
    <w:rsid w:val="00EB19A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55807"/>
    <w:pPr>
      <w:keepNext/>
      <w:spacing w:line="360" w:lineRule="auto"/>
      <w:outlineLvl w:val="5"/>
    </w:pPr>
  </w:style>
  <w:style w:type="paragraph" w:styleId="Heading7">
    <w:name w:val="heading 7"/>
    <w:basedOn w:val="Normal"/>
    <w:next w:val="Normal"/>
    <w:link w:val="Heading7Char"/>
    <w:qFormat/>
    <w:rsid w:val="00852879"/>
    <w:pPr>
      <w:keepNext/>
      <w:keepLines/>
      <w:spacing w:before="200" w:line="276" w:lineRule="auto"/>
      <w:jc w:val="left"/>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852879"/>
    <w:pPr>
      <w:keepNext/>
      <w:keepLines/>
      <w:spacing w:before="200" w:line="276" w:lineRule="auto"/>
      <w:jc w:val="left"/>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852879"/>
    <w:pPr>
      <w:keepNext/>
      <w:keepLines/>
      <w:spacing w:before="200" w:line="276" w:lineRule="auto"/>
      <w:jc w:val="left"/>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A3A59"/>
    <w:rPr>
      <w:rFonts w:ascii="Cambria" w:hAnsi="Cambria"/>
      <w:b/>
      <w:bCs/>
      <w:sz w:val="26"/>
      <w:szCs w:val="26"/>
    </w:rPr>
  </w:style>
  <w:style w:type="character" w:customStyle="1" w:styleId="Heading5Char">
    <w:name w:val="Heading 5 Char"/>
    <w:link w:val="Heading5"/>
    <w:rsid w:val="00EB19AA"/>
    <w:rPr>
      <w:rFonts w:ascii="Calibri" w:hAnsi="Calibri"/>
      <w:b/>
      <w:bCs/>
      <w:i/>
      <w:iCs/>
      <w:sz w:val="26"/>
      <w:szCs w:val="26"/>
    </w:rPr>
  </w:style>
  <w:style w:type="character" w:customStyle="1" w:styleId="Heading6Char">
    <w:name w:val="Heading 6 Char"/>
    <w:link w:val="Heading6"/>
    <w:rsid w:val="00D55807"/>
    <w:rPr>
      <w:sz w:val="24"/>
      <w:szCs w:val="24"/>
    </w:rPr>
  </w:style>
  <w:style w:type="paragraph" w:customStyle="1" w:styleId="JEHarticletext">
    <w:name w:val="JEH article text"/>
    <w:basedOn w:val="Normal"/>
    <w:rsid w:val="00251190"/>
    <w:pPr>
      <w:tabs>
        <w:tab w:val="left" w:pos="240"/>
        <w:tab w:val="center" w:pos="3480"/>
        <w:tab w:val="right" w:pos="6960"/>
      </w:tabs>
    </w:pPr>
  </w:style>
  <w:style w:type="paragraph" w:customStyle="1" w:styleId="JEHbookreview">
    <w:name w:val="JEH book review"/>
    <w:basedOn w:val="Normal"/>
    <w:rsid w:val="00251190"/>
    <w:pPr>
      <w:tabs>
        <w:tab w:val="left" w:pos="200"/>
        <w:tab w:val="center" w:pos="3480"/>
        <w:tab w:val="right" w:pos="6960"/>
      </w:tabs>
    </w:pPr>
    <w:rPr>
      <w:sz w:val="20"/>
    </w:rPr>
  </w:style>
  <w:style w:type="paragraph" w:customStyle="1" w:styleId="Style1">
    <w:name w:val="Style1"/>
    <w:basedOn w:val="JEHarticletext"/>
    <w:next w:val="JEHarticletext"/>
    <w:rsid w:val="00251190"/>
    <w:pPr>
      <w:ind w:firstLine="180"/>
    </w:pPr>
    <w:rPr>
      <w:sz w:val="18"/>
    </w:rPr>
  </w:style>
  <w:style w:type="paragraph" w:customStyle="1" w:styleId="JEHcontributors">
    <w:name w:val="JEH contributors"/>
    <w:basedOn w:val="Normal"/>
    <w:rsid w:val="00251190"/>
    <w:pPr>
      <w:widowControl w:val="0"/>
    </w:pPr>
    <w:rPr>
      <w:iCs/>
      <w:sz w:val="20"/>
      <w:szCs w:val="23"/>
    </w:rPr>
  </w:style>
  <w:style w:type="paragraph" w:styleId="Footer">
    <w:name w:val="footer"/>
    <w:basedOn w:val="Normal"/>
    <w:link w:val="FooterChar"/>
    <w:uiPriority w:val="99"/>
    <w:rsid w:val="00251190"/>
    <w:pPr>
      <w:tabs>
        <w:tab w:val="center" w:pos="4320"/>
        <w:tab w:val="right" w:pos="8640"/>
      </w:tabs>
    </w:pPr>
  </w:style>
  <w:style w:type="paragraph" w:styleId="Header">
    <w:name w:val="header"/>
    <w:basedOn w:val="Normal"/>
    <w:link w:val="HeaderChar"/>
    <w:rsid w:val="00251190"/>
    <w:pPr>
      <w:tabs>
        <w:tab w:val="center" w:pos="4320"/>
        <w:tab w:val="right" w:pos="8640"/>
      </w:tabs>
    </w:pPr>
  </w:style>
  <w:style w:type="character" w:styleId="PageNumber">
    <w:name w:val="page number"/>
    <w:basedOn w:val="DefaultParagraphFont"/>
    <w:rsid w:val="00251190"/>
  </w:style>
  <w:style w:type="character" w:styleId="FootnoteReference">
    <w:name w:val="footnote reference"/>
    <w:rsid w:val="00251190"/>
    <w:rPr>
      <w:vertAlign w:val="superscript"/>
    </w:rPr>
  </w:style>
  <w:style w:type="paragraph" w:styleId="FootnoteText">
    <w:name w:val="footnote text"/>
    <w:aliases w:val="Char Char Char,Char Char,Char"/>
    <w:basedOn w:val="Normal"/>
    <w:link w:val="FootnoteTextChar"/>
    <w:rsid w:val="00251190"/>
    <w:pPr>
      <w:widowControl w:val="0"/>
      <w:wordWrap w:val="0"/>
      <w:autoSpaceDE w:val="0"/>
      <w:autoSpaceDN w:val="0"/>
      <w:snapToGrid w:val="0"/>
    </w:pPr>
    <w:rPr>
      <w:rFonts w:ascii="Batang" w:eastAsia="Batang"/>
      <w:kern w:val="2"/>
      <w:sz w:val="20"/>
      <w:lang w:eastAsia="ko-KR"/>
    </w:rPr>
  </w:style>
  <w:style w:type="character" w:customStyle="1" w:styleId="FootnoteTextChar">
    <w:name w:val="Footnote Text Char"/>
    <w:aliases w:val="Char Char Char Char,Char Char Char1,Char Char1"/>
    <w:link w:val="FootnoteText"/>
    <w:rsid w:val="003A3A59"/>
    <w:rPr>
      <w:rFonts w:ascii="Batang" w:eastAsia="Batang"/>
      <w:kern w:val="2"/>
      <w:szCs w:val="24"/>
      <w:lang w:eastAsia="ko-KR"/>
    </w:rPr>
  </w:style>
  <w:style w:type="character" w:styleId="Hyperlink">
    <w:name w:val="Hyperlink"/>
    <w:rsid w:val="00251190"/>
    <w:rPr>
      <w:color w:val="0000FF"/>
      <w:u w:val="single"/>
    </w:rPr>
  </w:style>
  <w:style w:type="character" w:styleId="FollowedHyperlink">
    <w:name w:val="FollowedHyperlink"/>
    <w:rsid w:val="00251190"/>
    <w:rPr>
      <w:color w:val="800080"/>
      <w:u w:val="single"/>
    </w:rPr>
  </w:style>
  <w:style w:type="paragraph" w:customStyle="1" w:styleId="MTDisplayEquation">
    <w:name w:val="MTDisplayEquation"/>
    <w:basedOn w:val="Normal"/>
    <w:next w:val="Normal"/>
    <w:rsid w:val="00D55807"/>
    <w:pPr>
      <w:tabs>
        <w:tab w:val="center" w:pos="4320"/>
        <w:tab w:val="right" w:pos="8640"/>
      </w:tabs>
    </w:pPr>
  </w:style>
  <w:style w:type="character" w:customStyle="1" w:styleId="MTEquationSection">
    <w:name w:val="MTEquationSection"/>
    <w:rsid w:val="00D55807"/>
    <w:rPr>
      <w:b/>
      <w:vanish/>
      <w:color w:val="FF0000"/>
    </w:rPr>
  </w:style>
  <w:style w:type="paragraph" w:styleId="NormalWeb">
    <w:name w:val="Normal (Web)"/>
    <w:basedOn w:val="Normal"/>
    <w:uiPriority w:val="99"/>
    <w:unhideWhenUsed/>
    <w:rsid w:val="00884C8E"/>
    <w:pPr>
      <w:spacing w:before="100" w:beforeAutospacing="1" w:after="100" w:afterAutospacing="1"/>
    </w:pPr>
  </w:style>
  <w:style w:type="paragraph" w:styleId="PlainText">
    <w:name w:val="Plain Text"/>
    <w:basedOn w:val="Normal"/>
    <w:link w:val="PlainTextChar"/>
    <w:rsid w:val="00867C8B"/>
    <w:rPr>
      <w:rFonts w:ascii="Courier New" w:hAnsi="Courier New" w:cs="Courier New"/>
      <w:sz w:val="20"/>
      <w:szCs w:val="20"/>
    </w:rPr>
  </w:style>
  <w:style w:type="character" w:customStyle="1" w:styleId="PlainTextChar">
    <w:name w:val="Plain Text Char"/>
    <w:link w:val="PlainText"/>
    <w:rsid w:val="00867C8B"/>
    <w:rPr>
      <w:rFonts w:ascii="Courier New" w:hAnsi="Courier New" w:cs="Courier New"/>
    </w:rPr>
  </w:style>
  <w:style w:type="paragraph" w:styleId="BodyText">
    <w:name w:val="Body Text"/>
    <w:basedOn w:val="Normal"/>
    <w:link w:val="BodyTextChar"/>
    <w:uiPriority w:val="1"/>
    <w:qFormat/>
    <w:rsid w:val="003A3A59"/>
    <w:rPr>
      <w:szCs w:val="20"/>
    </w:rPr>
  </w:style>
  <w:style w:type="character" w:customStyle="1" w:styleId="BodyTextChar">
    <w:name w:val="Body Text Char"/>
    <w:link w:val="BodyText"/>
    <w:rsid w:val="003A3A59"/>
    <w:rPr>
      <w:sz w:val="24"/>
    </w:rPr>
  </w:style>
  <w:style w:type="character" w:customStyle="1" w:styleId="si">
    <w:name w:val="si"/>
    <w:rsid w:val="003A3A59"/>
    <w:rPr>
      <w:i/>
      <w:iCs/>
      <w:sz w:val="20"/>
      <w:szCs w:val="20"/>
    </w:rPr>
  </w:style>
  <w:style w:type="character" w:customStyle="1" w:styleId="lrd">
    <w:name w:val="lrd"/>
    <w:rsid w:val="003A3A59"/>
    <w:rPr>
      <w:color w:val="CC0000"/>
    </w:rPr>
  </w:style>
  <w:style w:type="character" w:customStyle="1" w:styleId="blrda">
    <w:name w:val="blrda"/>
    <w:rsid w:val="003A3A59"/>
    <w:rPr>
      <w:rFonts w:ascii="Verdana" w:hAnsi="Verdana" w:hint="default"/>
      <w:b/>
      <w:bCs/>
      <w:color w:val="CC0000"/>
    </w:rPr>
  </w:style>
  <w:style w:type="character" w:customStyle="1" w:styleId="a">
    <w:name w:val="a"/>
    <w:basedOn w:val="DefaultParagraphFont"/>
    <w:rsid w:val="003A3A59"/>
  </w:style>
  <w:style w:type="character" w:customStyle="1" w:styleId="FootnoteCharacters">
    <w:name w:val="Footnote Characters"/>
    <w:rsid w:val="003A3A59"/>
    <w:rPr>
      <w:vertAlign w:val="superscript"/>
    </w:rPr>
  </w:style>
  <w:style w:type="character" w:styleId="Strong">
    <w:name w:val="Strong"/>
    <w:qFormat/>
    <w:rsid w:val="003A3A59"/>
    <w:rPr>
      <w:b/>
      <w:bCs/>
    </w:rPr>
  </w:style>
  <w:style w:type="paragraph" w:styleId="ListParagraph">
    <w:name w:val="List Paragraph"/>
    <w:basedOn w:val="Normal"/>
    <w:link w:val="ListParagraphChar"/>
    <w:uiPriority w:val="34"/>
    <w:qFormat/>
    <w:rsid w:val="003A3A59"/>
    <w:pPr>
      <w:ind w:left="720"/>
      <w:contextualSpacing/>
    </w:pPr>
    <w:rPr>
      <w:lang w:val="en-GB"/>
    </w:rPr>
  </w:style>
  <w:style w:type="character" w:styleId="Emphasis">
    <w:name w:val="Emphasis"/>
    <w:uiPriority w:val="20"/>
    <w:qFormat/>
    <w:rsid w:val="003A3A59"/>
    <w:rPr>
      <w:rFonts w:cs="Times New Roman"/>
      <w:i/>
      <w:iCs/>
    </w:rPr>
  </w:style>
  <w:style w:type="paragraph" w:styleId="BodyTextIndent">
    <w:name w:val="Body Text Indent"/>
    <w:basedOn w:val="Normal"/>
    <w:link w:val="BodyTextIndentChar"/>
    <w:rsid w:val="006D3A89"/>
    <w:pPr>
      <w:spacing w:before="120" w:after="120"/>
      <w:ind w:firstLine="720"/>
    </w:pPr>
    <w:rPr>
      <w:rFonts w:ascii="Garamond" w:eastAsia="SimSun" w:hAnsi="Garamond"/>
      <w:lang w:eastAsia="zh-CN"/>
    </w:rPr>
  </w:style>
  <w:style w:type="character" w:customStyle="1" w:styleId="BodyTextIndentChar">
    <w:name w:val="Body Text Indent Char"/>
    <w:link w:val="BodyTextIndent"/>
    <w:rsid w:val="006D3A89"/>
    <w:rPr>
      <w:rFonts w:ascii="Garamond" w:eastAsia="SimSun" w:hAnsi="Garamond"/>
      <w:sz w:val="24"/>
      <w:szCs w:val="24"/>
      <w:lang w:eastAsia="zh-CN"/>
    </w:rPr>
  </w:style>
  <w:style w:type="character" w:styleId="CommentReference">
    <w:name w:val="annotation reference"/>
    <w:unhideWhenUsed/>
    <w:rsid w:val="00642082"/>
    <w:rPr>
      <w:sz w:val="16"/>
      <w:szCs w:val="16"/>
    </w:rPr>
  </w:style>
  <w:style w:type="paragraph" w:styleId="CommentText">
    <w:name w:val="annotation text"/>
    <w:basedOn w:val="Normal"/>
    <w:link w:val="CommentTextChar"/>
    <w:unhideWhenUsed/>
    <w:rsid w:val="00642082"/>
    <w:rPr>
      <w:sz w:val="20"/>
      <w:szCs w:val="20"/>
    </w:rPr>
  </w:style>
  <w:style w:type="character" w:customStyle="1" w:styleId="CommentTextChar">
    <w:name w:val="Comment Text Char"/>
    <w:basedOn w:val="DefaultParagraphFont"/>
    <w:link w:val="CommentText"/>
    <w:rsid w:val="00642082"/>
  </w:style>
  <w:style w:type="paragraph" w:styleId="Revision">
    <w:name w:val="Revision"/>
    <w:hidden/>
    <w:uiPriority w:val="99"/>
    <w:semiHidden/>
    <w:rsid w:val="001F2A50"/>
    <w:pPr>
      <w:jc w:val="both"/>
    </w:pPr>
    <w:rPr>
      <w:sz w:val="24"/>
      <w:szCs w:val="24"/>
    </w:rPr>
  </w:style>
  <w:style w:type="paragraph" w:styleId="BalloonText">
    <w:name w:val="Balloon Text"/>
    <w:basedOn w:val="Normal"/>
    <w:link w:val="BalloonTextChar"/>
    <w:unhideWhenUsed/>
    <w:rsid w:val="001F2A50"/>
    <w:rPr>
      <w:rFonts w:ascii="Tahoma" w:hAnsi="Tahoma" w:cs="Tahoma"/>
      <w:sz w:val="16"/>
      <w:szCs w:val="16"/>
    </w:rPr>
  </w:style>
  <w:style w:type="character" w:customStyle="1" w:styleId="BalloonTextChar">
    <w:name w:val="Balloon Text Char"/>
    <w:link w:val="BalloonText"/>
    <w:rsid w:val="001F2A50"/>
    <w:rPr>
      <w:rFonts w:ascii="Tahoma" w:hAnsi="Tahoma" w:cs="Tahoma"/>
      <w:sz w:val="16"/>
      <w:szCs w:val="16"/>
    </w:rPr>
  </w:style>
  <w:style w:type="character" w:customStyle="1" w:styleId="CommentSubjectChar">
    <w:name w:val="Comment Subject Char"/>
    <w:link w:val="CommentSubject"/>
    <w:rsid w:val="00683BDA"/>
    <w:rPr>
      <w:rFonts w:eastAsia="SimSun"/>
      <w:b/>
      <w:bCs/>
      <w:lang w:eastAsia="zh-CN"/>
    </w:rPr>
  </w:style>
  <w:style w:type="paragraph" w:styleId="CommentSubject">
    <w:name w:val="annotation subject"/>
    <w:basedOn w:val="CommentText"/>
    <w:next w:val="CommentText"/>
    <w:link w:val="CommentSubjectChar"/>
    <w:unhideWhenUsed/>
    <w:rsid w:val="00683BDA"/>
    <w:rPr>
      <w:rFonts w:eastAsia="SimSun"/>
      <w:b/>
      <w:bCs/>
      <w:lang w:eastAsia="zh-CN"/>
    </w:rPr>
  </w:style>
  <w:style w:type="paragraph" w:customStyle="1" w:styleId="PaperBodyText">
    <w:name w:val="Paper Body Text"/>
    <w:basedOn w:val="Normal"/>
    <w:rsid w:val="00683BDA"/>
    <w:pPr>
      <w:spacing w:before="120" w:line="480" w:lineRule="auto"/>
      <w:ind w:firstLine="864"/>
    </w:pPr>
  </w:style>
  <w:style w:type="paragraph" w:styleId="Caption">
    <w:name w:val="caption"/>
    <w:basedOn w:val="Normal"/>
    <w:next w:val="Normal"/>
    <w:qFormat/>
    <w:rsid w:val="00683BDA"/>
    <w:pPr>
      <w:spacing w:before="120" w:after="120"/>
      <w:jc w:val="center"/>
    </w:pPr>
  </w:style>
  <w:style w:type="paragraph" w:customStyle="1" w:styleId="Default">
    <w:name w:val="Default"/>
    <w:rsid w:val="006D4148"/>
    <w:pPr>
      <w:autoSpaceDE w:val="0"/>
      <w:autoSpaceDN w:val="0"/>
      <w:adjustRightInd w:val="0"/>
    </w:pPr>
    <w:rPr>
      <w:color w:val="000000"/>
      <w:sz w:val="24"/>
      <w:szCs w:val="24"/>
    </w:rPr>
  </w:style>
  <w:style w:type="character" w:customStyle="1" w:styleId="HeaderChar">
    <w:name w:val="Header Char"/>
    <w:link w:val="Header"/>
    <w:rsid w:val="00253F43"/>
    <w:rPr>
      <w:sz w:val="24"/>
      <w:szCs w:val="24"/>
    </w:rPr>
  </w:style>
  <w:style w:type="character" w:customStyle="1" w:styleId="FooterChar">
    <w:name w:val="Footer Char"/>
    <w:link w:val="Footer"/>
    <w:uiPriority w:val="99"/>
    <w:rsid w:val="00253F43"/>
    <w:rPr>
      <w:sz w:val="24"/>
      <w:szCs w:val="24"/>
    </w:rPr>
  </w:style>
  <w:style w:type="table" w:styleId="TableGrid">
    <w:name w:val="Table Grid"/>
    <w:basedOn w:val="TableNormal"/>
    <w:rsid w:val="00B9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91B1C"/>
    <w:rPr>
      <w:sz w:val="20"/>
      <w:szCs w:val="20"/>
    </w:rPr>
  </w:style>
  <w:style w:type="character" w:customStyle="1" w:styleId="EndnoteTextChar">
    <w:name w:val="Endnote Text Char"/>
    <w:basedOn w:val="DefaultParagraphFont"/>
    <w:link w:val="EndnoteText"/>
    <w:rsid w:val="00291B1C"/>
  </w:style>
  <w:style w:type="character" w:styleId="EndnoteReference">
    <w:name w:val="endnote reference"/>
    <w:unhideWhenUsed/>
    <w:rsid w:val="00291B1C"/>
    <w:rPr>
      <w:vertAlign w:val="superscript"/>
    </w:rPr>
  </w:style>
  <w:style w:type="character" w:customStyle="1" w:styleId="Heading1Char">
    <w:name w:val="Heading 1 Char"/>
    <w:link w:val="Heading1"/>
    <w:rsid w:val="00852879"/>
    <w:rPr>
      <w:rFonts w:ascii="Cambria" w:eastAsia="Times New Roman" w:hAnsi="Cambria" w:cs="Times New Roman"/>
      <w:b/>
      <w:bCs/>
      <w:color w:val="365F91"/>
      <w:sz w:val="28"/>
      <w:szCs w:val="28"/>
    </w:rPr>
  </w:style>
  <w:style w:type="character" w:customStyle="1" w:styleId="Heading2Char">
    <w:name w:val="Heading 2 Char"/>
    <w:link w:val="Heading2"/>
    <w:rsid w:val="00852879"/>
    <w:rPr>
      <w:rFonts w:ascii="Cambria" w:eastAsia="Times New Roman" w:hAnsi="Cambria" w:cs="Times New Roman"/>
      <w:b/>
      <w:bCs/>
      <w:color w:val="4F81BD"/>
      <w:sz w:val="26"/>
      <w:szCs w:val="26"/>
    </w:rPr>
  </w:style>
  <w:style w:type="character" w:customStyle="1" w:styleId="Heading4Char">
    <w:name w:val="Heading 4 Char"/>
    <w:link w:val="Heading4"/>
    <w:rsid w:val="00852879"/>
    <w:rPr>
      <w:rFonts w:ascii="Cambria" w:hAnsi="Cambria"/>
      <w:b/>
      <w:bCs/>
      <w:i/>
      <w:iCs/>
      <w:color w:val="4F81BD"/>
      <w:lang w:val="x-none" w:eastAsia="x-none"/>
    </w:rPr>
  </w:style>
  <w:style w:type="character" w:customStyle="1" w:styleId="Heading7Char">
    <w:name w:val="Heading 7 Char"/>
    <w:link w:val="Heading7"/>
    <w:rsid w:val="00852879"/>
    <w:rPr>
      <w:rFonts w:ascii="Cambria" w:hAnsi="Cambria"/>
      <w:i/>
      <w:iCs/>
      <w:color w:val="404040"/>
      <w:lang w:val="x-none" w:eastAsia="x-none"/>
    </w:rPr>
  </w:style>
  <w:style w:type="character" w:customStyle="1" w:styleId="Heading8Char">
    <w:name w:val="Heading 8 Char"/>
    <w:link w:val="Heading8"/>
    <w:rsid w:val="00852879"/>
    <w:rPr>
      <w:rFonts w:ascii="Cambria" w:hAnsi="Cambria"/>
      <w:color w:val="4F81BD"/>
      <w:lang w:val="x-none" w:eastAsia="x-none"/>
    </w:rPr>
  </w:style>
  <w:style w:type="character" w:customStyle="1" w:styleId="Heading9Char">
    <w:name w:val="Heading 9 Char"/>
    <w:link w:val="Heading9"/>
    <w:rsid w:val="00852879"/>
    <w:rPr>
      <w:rFonts w:ascii="Cambria" w:hAnsi="Cambria"/>
      <w:i/>
      <w:iCs/>
      <w:color w:val="404040"/>
      <w:lang w:val="x-none" w:eastAsia="x-none"/>
    </w:rPr>
  </w:style>
  <w:style w:type="paragraph" w:styleId="NoSpacing">
    <w:name w:val="No Spacing"/>
    <w:qFormat/>
    <w:rsid w:val="00852879"/>
    <w:rPr>
      <w:rFonts w:ascii="Calibri" w:hAnsi="Calibri"/>
      <w:sz w:val="22"/>
      <w:szCs w:val="22"/>
    </w:rPr>
  </w:style>
  <w:style w:type="paragraph" w:styleId="DocumentMap">
    <w:name w:val="Document Map"/>
    <w:basedOn w:val="Normal"/>
    <w:link w:val="DocumentMapChar"/>
    <w:semiHidden/>
    <w:rsid w:val="00852879"/>
    <w:pPr>
      <w:jc w:val="left"/>
    </w:pPr>
    <w:rPr>
      <w:rFonts w:ascii="Tahoma" w:hAnsi="Tahoma"/>
      <w:sz w:val="16"/>
      <w:szCs w:val="16"/>
      <w:lang w:val="x-none" w:eastAsia="x-none"/>
    </w:rPr>
  </w:style>
  <w:style w:type="character" w:customStyle="1" w:styleId="DocumentMapChar">
    <w:name w:val="Document Map Char"/>
    <w:link w:val="DocumentMap"/>
    <w:semiHidden/>
    <w:rsid w:val="00852879"/>
    <w:rPr>
      <w:rFonts w:ascii="Tahoma" w:hAnsi="Tahoma"/>
      <w:sz w:val="16"/>
      <w:szCs w:val="16"/>
      <w:lang w:val="x-none" w:eastAsia="x-none"/>
    </w:rPr>
  </w:style>
  <w:style w:type="paragraph" w:customStyle="1" w:styleId="NormalFollow">
    <w:name w:val="Normal Follow"/>
    <w:basedOn w:val="Normal"/>
    <w:link w:val="NormalFollowChar"/>
    <w:qFormat/>
    <w:rsid w:val="00852879"/>
    <w:pPr>
      <w:spacing w:line="276" w:lineRule="auto"/>
      <w:ind w:firstLine="360"/>
      <w:jc w:val="left"/>
    </w:pPr>
    <w:rPr>
      <w:rFonts w:ascii="Georgia" w:hAnsi="Georgia"/>
      <w:szCs w:val="20"/>
      <w:lang w:val="x-none" w:eastAsia="x-none"/>
    </w:rPr>
  </w:style>
  <w:style w:type="character" w:customStyle="1" w:styleId="NormalFollowChar">
    <w:name w:val="Normal Follow Char"/>
    <w:link w:val="NormalFollow"/>
    <w:locked/>
    <w:rsid w:val="00852879"/>
    <w:rPr>
      <w:rFonts w:ascii="Georgia" w:hAnsi="Georgia"/>
      <w:sz w:val="24"/>
      <w:lang w:val="x-none" w:eastAsia="x-none"/>
    </w:rPr>
  </w:style>
  <w:style w:type="paragraph" w:customStyle="1" w:styleId="Normalfollow0">
    <w:name w:val="Normal follow"/>
    <w:basedOn w:val="Normal"/>
    <w:rsid w:val="00852879"/>
    <w:pPr>
      <w:ind w:firstLine="360"/>
      <w:jc w:val="left"/>
    </w:pPr>
    <w:rPr>
      <w:szCs w:val="20"/>
      <w:lang w:val="en-AU"/>
    </w:rPr>
  </w:style>
  <w:style w:type="paragraph" w:styleId="Title">
    <w:name w:val="Title"/>
    <w:basedOn w:val="Normal"/>
    <w:next w:val="Normal"/>
    <w:link w:val="TitleChar"/>
    <w:qFormat/>
    <w:rsid w:val="00852879"/>
    <w:pPr>
      <w:pBdr>
        <w:bottom w:val="single" w:sz="4" w:space="4" w:color="auto"/>
      </w:pBdr>
      <w:spacing w:after="480"/>
      <w:jc w:val="center"/>
    </w:pPr>
    <w:rPr>
      <w:rFonts w:ascii="Calibri" w:hAnsi="Calibri"/>
      <w:spacing w:val="5"/>
      <w:kern w:val="28"/>
      <w:sz w:val="48"/>
      <w:szCs w:val="32"/>
    </w:rPr>
  </w:style>
  <w:style w:type="character" w:customStyle="1" w:styleId="TitleChar">
    <w:name w:val="Title Char"/>
    <w:link w:val="Title"/>
    <w:rsid w:val="00852879"/>
    <w:rPr>
      <w:rFonts w:ascii="Calibri" w:hAnsi="Calibri"/>
      <w:spacing w:val="5"/>
      <w:kern w:val="28"/>
      <w:sz w:val="48"/>
      <w:szCs w:val="32"/>
    </w:rPr>
  </w:style>
  <w:style w:type="paragraph" w:styleId="Quote">
    <w:name w:val="Quote"/>
    <w:basedOn w:val="Normal"/>
    <w:next w:val="Normal"/>
    <w:link w:val="QuoteChar"/>
    <w:qFormat/>
    <w:rsid w:val="00852879"/>
    <w:pPr>
      <w:spacing w:before="240" w:after="240" w:line="276" w:lineRule="auto"/>
      <w:ind w:left="360"/>
      <w:jc w:val="left"/>
    </w:pPr>
    <w:rPr>
      <w:rFonts w:ascii="Calibri" w:hAnsi="Calibri"/>
      <w:iCs/>
      <w:color w:val="000000"/>
      <w:sz w:val="20"/>
      <w:szCs w:val="20"/>
      <w:lang w:val="x-none" w:eastAsia="x-none"/>
    </w:rPr>
  </w:style>
  <w:style w:type="character" w:customStyle="1" w:styleId="QuoteChar">
    <w:name w:val="Quote Char"/>
    <w:link w:val="Quote"/>
    <w:rsid w:val="00852879"/>
    <w:rPr>
      <w:rFonts w:ascii="Calibri" w:hAnsi="Calibri"/>
      <w:iCs/>
      <w:color w:val="000000"/>
      <w:lang w:val="x-none" w:eastAsia="x-none"/>
    </w:rPr>
  </w:style>
  <w:style w:type="paragraph" w:styleId="List">
    <w:name w:val="List"/>
    <w:basedOn w:val="Normal"/>
    <w:rsid w:val="00852879"/>
    <w:pPr>
      <w:ind w:left="283" w:hanging="283"/>
      <w:jc w:val="left"/>
    </w:pPr>
    <w:rPr>
      <w:rFonts w:ascii="Cambria" w:hAnsi="Cambria"/>
      <w:szCs w:val="22"/>
    </w:rPr>
  </w:style>
  <w:style w:type="paragraph" w:styleId="Subtitle">
    <w:name w:val="Subtitle"/>
    <w:basedOn w:val="Normal"/>
    <w:next w:val="Normal"/>
    <w:link w:val="SubtitleChar"/>
    <w:qFormat/>
    <w:rsid w:val="00852879"/>
    <w:pPr>
      <w:numPr>
        <w:ilvl w:val="1"/>
      </w:numPr>
      <w:spacing w:line="276" w:lineRule="auto"/>
      <w:jc w:val="left"/>
    </w:pPr>
    <w:rPr>
      <w:rFonts w:ascii="Cambria" w:hAnsi="Cambria"/>
      <w:i/>
      <w:iCs/>
      <w:color w:val="4F81BD"/>
      <w:spacing w:val="15"/>
      <w:lang w:val="x-none" w:eastAsia="x-none"/>
    </w:rPr>
  </w:style>
  <w:style w:type="character" w:customStyle="1" w:styleId="SubtitleChar">
    <w:name w:val="Subtitle Char"/>
    <w:link w:val="Subtitle"/>
    <w:rsid w:val="00852879"/>
    <w:rPr>
      <w:rFonts w:ascii="Cambria" w:hAnsi="Cambria"/>
      <w:i/>
      <w:iCs/>
      <w:color w:val="4F81BD"/>
      <w:spacing w:val="15"/>
      <w:sz w:val="24"/>
      <w:szCs w:val="24"/>
      <w:lang w:val="x-none" w:eastAsia="x-none"/>
    </w:rPr>
  </w:style>
  <w:style w:type="paragraph" w:styleId="IntenseQuote">
    <w:name w:val="Intense Quote"/>
    <w:basedOn w:val="Normal"/>
    <w:next w:val="Normal"/>
    <w:link w:val="IntenseQuoteChar"/>
    <w:qFormat/>
    <w:rsid w:val="00852879"/>
    <w:pPr>
      <w:pBdr>
        <w:bottom w:val="single" w:sz="4" w:space="4" w:color="4F81BD"/>
      </w:pBdr>
      <w:spacing w:before="200" w:after="280" w:line="276" w:lineRule="auto"/>
      <w:ind w:left="936" w:right="936"/>
      <w:jc w:val="left"/>
    </w:pPr>
    <w:rPr>
      <w:rFonts w:ascii="Calibri" w:hAnsi="Calibri"/>
      <w:b/>
      <w:bCs/>
      <w:i/>
      <w:iCs/>
      <w:color w:val="4F81BD"/>
      <w:sz w:val="20"/>
      <w:szCs w:val="20"/>
      <w:lang w:val="x-none" w:eastAsia="x-none"/>
    </w:rPr>
  </w:style>
  <w:style w:type="character" w:customStyle="1" w:styleId="IntenseQuoteChar">
    <w:name w:val="Intense Quote Char"/>
    <w:link w:val="IntenseQuote"/>
    <w:rsid w:val="00852879"/>
    <w:rPr>
      <w:rFonts w:ascii="Calibri" w:hAnsi="Calibri"/>
      <w:b/>
      <w:bCs/>
      <w:i/>
      <w:iCs/>
      <w:color w:val="4F81BD"/>
      <w:lang w:val="x-none" w:eastAsia="x-none"/>
    </w:rPr>
  </w:style>
  <w:style w:type="character" w:styleId="SubtleEmphasis">
    <w:name w:val="Subtle Emphasis"/>
    <w:qFormat/>
    <w:rsid w:val="00852879"/>
    <w:rPr>
      <w:rFonts w:cs="Times New Roman"/>
      <w:i/>
      <w:iCs/>
      <w:color w:val="808080"/>
    </w:rPr>
  </w:style>
  <w:style w:type="character" w:styleId="IntenseEmphasis">
    <w:name w:val="Intense Emphasis"/>
    <w:qFormat/>
    <w:rsid w:val="00852879"/>
    <w:rPr>
      <w:rFonts w:cs="Times New Roman"/>
      <w:b/>
      <w:bCs/>
      <w:i/>
      <w:iCs/>
      <w:color w:val="4F81BD"/>
    </w:rPr>
  </w:style>
  <w:style w:type="character" w:styleId="SubtleReference">
    <w:name w:val="Subtle Reference"/>
    <w:qFormat/>
    <w:rsid w:val="00852879"/>
    <w:rPr>
      <w:rFonts w:cs="Times New Roman"/>
      <w:smallCaps/>
      <w:color w:val="C0504D"/>
      <w:u w:val="single"/>
    </w:rPr>
  </w:style>
  <w:style w:type="character" w:styleId="IntenseReference">
    <w:name w:val="Intense Reference"/>
    <w:qFormat/>
    <w:rsid w:val="00852879"/>
    <w:rPr>
      <w:rFonts w:cs="Times New Roman"/>
      <w:b/>
      <w:bCs/>
      <w:smallCaps/>
      <w:color w:val="C0504D"/>
      <w:spacing w:val="5"/>
      <w:u w:val="single"/>
    </w:rPr>
  </w:style>
  <w:style w:type="character" w:styleId="BookTitle">
    <w:name w:val="Book Title"/>
    <w:uiPriority w:val="33"/>
    <w:qFormat/>
    <w:rsid w:val="00852879"/>
    <w:rPr>
      <w:rFonts w:cs="Times New Roman"/>
      <w:b/>
      <w:bCs/>
      <w:smallCaps/>
      <w:spacing w:val="5"/>
    </w:rPr>
  </w:style>
  <w:style w:type="paragraph" w:styleId="TOCHeading">
    <w:name w:val="TOC Heading"/>
    <w:basedOn w:val="Heading1"/>
    <w:next w:val="Normal"/>
    <w:qFormat/>
    <w:rsid w:val="00852879"/>
    <w:pPr>
      <w:spacing w:before="240" w:after="60" w:line="276" w:lineRule="auto"/>
      <w:jc w:val="center"/>
      <w:outlineLvl w:val="9"/>
    </w:pPr>
    <w:rPr>
      <w:rFonts w:ascii="Times New Roman" w:hAnsi="Times New Roman"/>
      <w:b w:val="0"/>
      <w:color w:val="auto"/>
      <w:sz w:val="24"/>
      <w:szCs w:val="24"/>
    </w:rPr>
  </w:style>
  <w:style w:type="paragraph" w:styleId="BodyText2">
    <w:name w:val="Body Text 2"/>
    <w:basedOn w:val="Normal"/>
    <w:link w:val="BodyText2Char"/>
    <w:rsid w:val="00852879"/>
    <w:pPr>
      <w:spacing w:before="120" w:after="120"/>
    </w:pPr>
    <w:rPr>
      <w:rFonts w:ascii="Calibri" w:eastAsia="MS Mincho" w:hAnsi="Calibri"/>
      <w:sz w:val="20"/>
      <w:szCs w:val="20"/>
      <w:lang w:val="ru-RU" w:eastAsia="x-none"/>
    </w:rPr>
  </w:style>
  <w:style w:type="character" w:customStyle="1" w:styleId="BodyText2Char">
    <w:name w:val="Body Text 2 Char"/>
    <w:link w:val="BodyText2"/>
    <w:rsid w:val="00852879"/>
    <w:rPr>
      <w:rFonts w:ascii="Calibri" w:eastAsia="MS Mincho" w:hAnsi="Calibri"/>
      <w:lang w:val="ru-RU" w:eastAsia="x-none"/>
    </w:rPr>
  </w:style>
  <w:style w:type="paragraph" w:styleId="BodyTextIndent2">
    <w:name w:val="Body Text Indent 2"/>
    <w:basedOn w:val="Normal"/>
    <w:link w:val="BodyTextIndent2Char"/>
    <w:rsid w:val="00852879"/>
    <w:pPr>
      <w:spacing w:before="120" w:after="120"/>
      <w:ind w:firstLine="567"/>
    </w:pPr>
    <w:rPr>
      <w:rFonts w:ascii="Calibri" w:eastAsia="MS Mincho" w:hAnsi="Calibri"/>
      <w:sz w:val="20"/>
      <w:szCs w:val="20"/>
      <w:lang w:val="ru-RU" w:eastAsia="x-none"/>
    </w:rPr>
  </w:style>
  <w:style w:type="character" w:customStyle="1" w:styleId="BodyTextIndent2Char">
    <w:name w:val="Body Text Indent 2 Char"/>
    <w:link w:val="BodyTextIndent2"/>
    <w:rsid w:val="00852879"/>
    <w:rPr>
      <w:rFonts w:ascii="Calibri" w:eastAsia="MS Mincho" w:hAnsi="Calibri"/>
      <w:lang w:val="ru-RU" w:eastAsia="x-none"/>
    </w:rPr>
  </w:style>
  <w:style w:type="paragraph" w:styleId="BodyTextIndent3">
    <w:name w:val="Body Text Indent 3"/>
    <w:basedOn w:val="Normal"/>
    <w:link w:val="BodyTextIndent3Char"/>
    <w:rsid w:val="00852879"/>
    <w:pPr>
      <w:spacing w:before="120" w:after="120"/>
      <w:ind w:firstLine="720"/>
    </w:pPr>
    <w:rPr>
      <w:rFonts w:ascii="Calibri" w:eastAsia="MS Mincho" w:hAnsi="Calibri"/>
      <w:sz w:val="20"/>
      <w:szCs w:val="20"/>
      <w:lang w:val="ru-RU" w:eastAsia="x-none"/>
    </w:rPr>
  </w:style>
  <w:style w:type="character" w:customStyle="1" w:styleId="BodyTextIndent3Char">
    <w:name w:val="Body Text Indent 3 Char"/>
    <w:link w:val="BodyTextIndent3"/>
    <w:rsid w:val="00852879"/>
    <w:rPr>
      <w:rFonts w:ascii="Calibri" w:eastAsia="MS Mincho" w:hAnsi="Calibri"/>
      <w:lang w:val="ru-RU" w:eastAsia="x-none"/>
    </w:rPr>
  </w:style>
  <w:style w:type="paragraph" w:styleId="NormalIndent">
    <w:name w:val="Normal Indent"/>
    <w:basedOn w:val="Normal"/>
    <w:rsid w:val="00852879"/>
    <w:pPr>
      <w:spacing w:before="120" w:after="120"/>
      <w:ind w:left="720"/>
      <w:jc w:val="left"/>
    </w:pPr>
    <w:rPr>
      <w:rFonts w:ascii="Cambria" w:eastAsia="MS Mincho" w:hAnsi="Cambria"/>
      <w:sz w:val="40"/>
      <w:lang w:val="en-GB" w:eastAsia="en-GB"/>
    </w:rPr>
  </w:style>
  <w:style w:type="paragraph" w:customStyle="1" w:styleId="Abstract">
    <w:name w:val="Abstract"/>
    <w:basedOn w:val="Normal"/>
    <w:rsid w:val="00852879"/>
    <w:pPr>
      <w:spacing w:before="960" w:after="960"/>
      <w:ind w:left="360"/>
      <w:jc w:val="left"/>
    </w:pPr>
    <w:rPr>
      <w:rFonts w:ascii="Cambria" w:eastAsia="MS Mincho" w:hAnsi="Cambria"/>
      <w:i/>
      <w:sz w:val="40"/>
      <w:szCs w:val="20"/>
      <w:lang w:val="en-GB"/>
    </w:rPr>
  </w:style>
  <w:style w:type="paragraph" w:customStyle="1" w:styleId="NormalQuote">
    <w:name w:val="Normal Quote"/>
    <w:basedOn w:val="Normal"/>
    <w:rsid w:val="00852879"/>
    <w:pPr>
      <w:spacing w:before="240" w:after="240"/>
      <w:ind w:left="360"/>
      <w:jc w:val="left"/>
    </w:pPr>
    <w:rPr>
      <w:rFonts w:ascii="Cambria" w:eastAsia="MS Mincho" w:hAnsi="Cambria"/>
      <w:sz w:val="40"/>
      <w:lang w:val="en-GB" w:eastAsia="en-GB"/>
    </w:rPr>
  </w:style>
  <w:style w:type="paragraph" w:customStyle="1" w:styleId="Box">
    <w:name w:val="Box"/>
    <w:basedOn w:val="Normal"/>
    <w:rsid w:val="00852879"/>
    <w:pPr>
      <w:spacing w:before="120" w:after="120"/>
      <w:jc w:val="left"/>
    </w:pPr>
    <w:rPr>
      <w:rFonts w:ascii="Cambria" w:eastAsia="MS Mincho" w:hAnsi="Cambria"/>
      <w:sz w:val="34"/>
      <w:lang w:val="en-GB" w:eastAsia="en-GB"/>
    </w:rPr>
  </w:style>
  <w:style w:type="character" w:customStyle="1" w:styleId="BoxChar">
    <w:name w:val="Box Char"/>
    <w:rsid w:val="00852879"/>
    <w:rPr>
      <w:rFonts w:ascii="Tahoma" w:hAnsi="Tahoma" w:cs="Times New Roman"/>
      <w:sz w:val="24"/>
      <w:szCs w:val="24"/>
      <w:lang w:val="en-GB" w:eastAsia="en-GB" w:bidi="ar-SA"/>
    </w:rPr>
  </w:style>
  <w:style w:type="paragraph" w:customStyle="1" w:styleId="Equation">
    <w:name w:val="Equation"/>
    <w:basedOn w:val="Normal"/>
    <w:rsid w:val="00852879"/>
    <w:pPr>
      <w:tabs>
        <w:tab w:val="right" w:pos="7200"/>
      </w:tabs>
      <w:spacing w:before="120" w:after="120"/>
      <w:ind w:left="360"/>
      <w:jc w:val="left"/>
    </w:pPr>
    <w:rPr>
      <w:rFonts w:ascii="Cambria" w:eastAsia="MS Mincho" w:hAnsi="Cambria"/>
      <w:sz w:val="40"/>
      <w:lang w:val="en-GB" w:eastAsia="en-GB"/>
    </w:rPr>
  </w:style>
  <w:style w:type="paragraph" w:customStyle="1" w:styleId="NormalBullet">
    <w:name w:val="Normal Bullet"/>
    <w:basedOn w:val="Normal"/>
    <w:rsid w:val="00852879"/>
    <w:pPr>
      <w:spacing w:before="120" w:after="120"/>
      <w:ind w:left="720" w:hanging="360"/>
      <w:jc w:val="left"/>
    </w:pPr>
    <w:rPr>
      <w:rFonts w:ascii="Cambria" w:eastAsia="MS Mincho" w:hAnsi="Cambria"/>
      <w:sz w:val="40"/>
      <w:lang w:val="en-GB" w:eastAsia="en-GB"/>
    </w:rPr>
  </w:style>
  <w:style w:type="table" w:customStyle="1" w:styleId="LightShading1">
    <w:name w:val="Light Shading1"/>
    <w:rsid w:val="00852879"/>
    <w:rPr>
      <w:rFonts w:eastAsia="MS Mincho"/>
      <w:color w:val="00000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Note">
    <w:name w:val="Note"/>
    <w:basedOn w:val="Normal"/>
    <w:link w:val="NoteChar"/>
    <w:qFormat/>
    <w:rsid w:val="00852879"/>
    <w:pPr>
      <w:spacing w:before="120" w:after="120"/>
      <w:jc w:val="left"/>
    </w:pPr>
    <w:rPr>
      <w:rFonts w:ascii="Calibri" w:hAnsi="Calibri"/>
      <w:szCs w:val="22"/>
    </w:rPr>
  </w:style>
  <w:style w:type="character" w:customStyle="1" w:styleId="NoteChar">
    <w:name w:val="Note Char"/>
    <w:link w:val="Note"/>
    <w:locked/>
    <w:rsid w:val="00852879"/>
    <w:rPr>
      <w:rFonts w:ascii="Calibri" w:hAnsi="Calibri"/>
      <w:sz w:val="24"/>
      <w:szCs w:val="22"/>
    </w:rPr>
  </w:style>
  <w:style w:type="character" w:styleId="PlaceholderText">
    <w:name w:val="Placeholder Text"/>
    <w:semiHidden/>
    <w:rsid w:val="00852879"/>
    <w:rPr>
      <w:rFonts w:cs="Times New Roman"/>
      <w:color w:val="808080"/>
    </w:rPr>
  </w:style>
  <w:style w:type="character" w:customStyle="1" w:styleId="ListParagraphChar">
    <w:name w:val="List Paragraph Char"/>
    <w:link w:val="ListParagraph"/>
    <w:uiPriority w:val="34"/>
    <w:rsid w:val="00852879"/>
    <w:rPr>
      <w:sz w:val="24"/>
      <w:szCs w:val="24"/>
      <w:lang w:val="en-GB"/>
    </w:rPr>
  </w:style>
  <w:style w:type="paragraph" w:customStyle="1" w:styleId="Nearhere">
    <w:name w:val="Near here"/>
    <w:basedOn w:val="Normal"/>
    <w:qFormat/>
    <w:rsid w:val="00852879"/>
    <w:pPr>
      <w:spacing w:before="240" w:after="240" w:line="276" w:lineRule="auto"/>
      <w:jc w:val="center"/>
    </w:pPr>
    <w:rPr>
      <w:i/>
    </w:rPr>
  </w:style>
  <w:style w:type="character" w:styleId="HTMLCite">
    <w:name w:val="HTML Cite"/>
    <w:rsid w:val="009B416D"/>
    <w:rPr>
      <w:i/>
      <w:iCs/>
    </w:rPr>
  </w:style>
  <w:style w:type="character" w:customStyle="1" w:styleId="cit-pub-date">
    <w:name w:val="cit-pub-date"/>
    <w:uiPriority w:val="99"/>
    <w:rsid w:val="009B416D"/>
  </w:style>
  <w:style w:type="character" w:customStyle="1" w:styleId="cit-source">
    <w:name w:val="cit-source"/>
    <w:uiPriority w:val="99"/>
    <w:rsid w:val="009B416D"/>
  </w:style>
  <w:style w:type="paragraph" w:customStyle="1" w:styleId="CM39">
    <w:name w:val="CM39"/>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7">
    <w:name w:val="CM47"/>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9">
    <w:name w:val="CM49"/>
    <w:basedOn w:val="Default"/>
    <w:next w:val="Default"/>
    <w:uiPriority w:val="99"/>
    <w:rsid w:val="00BA3A06"/>
    <w:pPr>
      <w:widowControl w:val="0"/>
    </w:pPr>
    <w:rPr>
      <w:rFonts w:ascii="Times" w:hAnsi="Times" w:cs="Times"/>
      <w:color w:val="auto"/>
      <w:lang w:val="tr-TR" w:eastAsia="tr-TR"/>
    </w:rPr>
  </w:style>
  <w:style w:type="character" w:customStyle="1" w:styleId="apple-style-span">
    <w:name w:val="apple-style-span"/>
    <w:basedOn w:val="DefaultParagraphFont"/>
    <w:rsid w:val="00BA3A06"/>
  </w:style>
  <w:style w:type="character" w:customStyle="1" w:styleId="style11">
    <w:name w:val="style11"/>
    <w:rsid w:val="00A04A7F"/>
    <w:rPr>
      <w:sz w:val="18"/>
      <w:szCs w:val="18"/>
    </w:rPr>
  </w:style>
  <w:style w:type="character" w:customStyle="1" w:styleId="apple-converted-space">
    <w:name w:val="apple-converted-space"/>
    <w:basedOn w:val="DefaultParagraphFont"/>
    <w:rsid w:val="00AC3204"/>
  </w:style>
  <w:style w:type="character" w:customStyle="1" w:styleId="source">
    <w:name w:val="source"/>
    <w:basedOn w:val="DefaultParagraphFont"/>
    <w:rsid w:val="00AC3204"/>
  </w:style>
  <w:style w:type="character" w:customStyle="1" w:styleId="personname">
    <w:name w:val="person_name"/>
    <w:basedOn w:val="DefaultParagraphFont"/>
    <w:rsid w:val="00AC3204"/>
  </w:style>
  <w:style w:type="character" w:customStyle="1" w:styleId="slug-pub-date">
    <w:name w:val="slug-pub-date"/>
    <w:basedOn w:val="DefaultParagraphFont"/>
    <w:rsid w:val="00AC3204"/>
  </w:style>
  <w:style w:type="character" w:customStyle="1" w:styleId="slug-vol">
    <w:name w:val="slug-vol"/>
    <w:basedOn w:val="DefaultParagraphFont"/>
    <w:rsid w:val="00AC3204"/>
  </w:style>
  <w:style w:type="character" w:customStyle="1" w:styleId="slug-issue">
    <w:name w:val="slug-issue"/>
    <w:basedOn w:val="DefaultParagraphFont"/>
    <w:rsid w:val="00AC3204"/>
  </w:style>
  <w:style w:type="character" w:customStyle="1" w:styleId="slug-pages">
    <w:name w:val="slug-pages"/>
    <w:basedOn w:val="DefaultParagraphFont"/>
    <w:rsid w:val="00AC3204"/>
  </w:style>
  <w:style w:type="character" w:customStyle="1" w:styleId="spelle">
    <w:name w:val="spelle"/>
    <w:basedOn w:val="DefaultParagraphFont"/>
    <w:rsid w:val="00AC3204"/>
  </w:style>
  <w:style w:type="paragraph" w:styleId="HTMLPreformatted">
    <w:name w:val="HTML Preformatted"/>
    <w:basedOn w:val="Normal"/>
    <w:link w:val="HTMLPreformattedChar"/>
    <w:uiPriority w:val="99"/>
    <w:rsid w:val="00AC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sz w:val="20"/>
      <w:szCs w:val="20"/>
      <w:lang w:val="x-none" w:eastAsia="x-none"/>
    </w:rPr>
  </w:style>
  <w:style w:type="character" w:customStyle="1" w:styleId="HTMLPreformattedChar">
    <w:name w:val="HTML Preformatted Char"/>
    <w:link w:val="HTMLPreformatted"/>
    <w:uiPriority w:val="99"/>
    <w:rsid w:val="00AC3204"/>
    <w:rPr>
      <w:rFonts w:ascii="Courier New" w:eastAsia="PMingLiU" w:hAnsi="Courier New"/>
      <w:lang w:val="x-none" w:eastAsia="x-none"/>
    </w:rPr>
  </w:style>
  <w:style w:type="paragraph" w:styleId="TOC1">
    <w:name w:val="toc 1"/>
    <w:basedOn w:val="Normal"/>
    <w:next w:val="Normal"/>
    <w:autoRedefine/>
    <w:uiPriority w:val="39"/>
    <w:rsid w:val="00AC3204"/>
    <w:pPr>
      <w:jc w:val="left"/>
    </w:pPr>
    <w:rPr>
      <w:rFonts w:eastAsia="PMingLiU"/>
      <w:lang w:eastAsia="zh-HK"/>
    </w:rPr>
  </w:style>
  <w:style w:type="paragraph" w:styleId="TOC2">
    <w:name w:val="toc 2"/>
    <w:basedOn w:val="Normal"/>
    <w:next w:val="Normal"/>
    <w:autoRedefine/>
    <w:uiPriority w:val="39"/>
    <w:rsid w:val="00AC3204"/>
    <w:pPr>
      <w:ind w:leftChars="200" w:left="420"/>
      <w:jc w:val="left"/>
    </w:pPr>
    <w:rPr>
      <w:rFonts w:eastAsia="PMingLiU"/>
      <w:lang w:eastAsia="zh-HK"/>
    </w:rPr>
  </w:style>
  <w:style w:type="character" w:customStyle="1" w:styleId="name">
    <w:name w:val="name"/>
    <w:basedOn w:val="DefaultParagraphFont"/>
    <w:rsid w:val="00AC3204"/>
  </w:style>
  <w:style w:type="character" w:customStyle="1" w:styleId="breadcrumbsubjects">
    <w:name w:val="breadcrumb_subjects"/>
    <w:basedOn w:val="DefaultParagraphFont"/>
    <w:rsid w:val="00AC3204"/>
  </w:style>
  <w:style w:type="character" w:customStyle="1" w:styleId="breadcrumb-vol-label">
    <w:name w:val="breadcrumb-vol-label"/>
    <w:basedOn w:val="DefaultParagraphFont"/>
    <w:rsid w:val="00AC3204"/>
  </w:style>
  <w:style w:type="character" w:customStyle="1" w:styleId="breadcrumb-iss-label">
    <w:name w:val="breadcrumb-iss-label"/>
    <w:basedOn w:val="DefaultParagraphFont"/>
    <w:rsid w:val="00AC3204"/>
  </w:style>
  <w:style w:type="paragraph" w:styleId="Date">
    <w:name w:val="Date"/>
    <w:basedOn w:val="Normal"/>
    <w:next w:val="Normal"/>
    <w:link w:val="DateChar"/>
    <w:rsid w:val="00AC3204"/>
    <w:pPr>
      <w:jc w:val="left"/>
    </w:pPr>
    <w:rPr>
      <w:rFonts w:eastAsia="PMingLiU"/>
      <w:lang w:eastAsia="zh-HK"/>
    </w:rPr>
  </w:style>
  <w:style w:type="character" w:customStyle="1" w:styleId="DateChar">
    <w:name w:val="Date Char"/>
    <w:link w:val="Date"/>
    <w:rsid w:val="00AC3204"/>
    <w:rPr>
      <w:rFonts w:eastAsia="PMingLiU"/>
      <w:sz w:val="24"/>
      <w:szCs w:val="24"/>
      <w:lang w:eastAsia="zh-HK"/>
    </w:rPr>
  </w:style>
  <w:style w:type="character" w:customStyle="1" w:styleId="citationbook">
    <w:name w:val="citation book"/>
    <w:basedOn w:val="DefaultParagraphFont"/>
    <w:rsid w:val="00AC3204"/>
  </w:style>
  <w:style w:type="character" w:customStyle="1" w:styleId="briefcittitle">
    <w:name w:val="briefcittitle"/>
    <w:basedOn w:val="DefaultParagraphFont"/>
    <w:rsid w:val="00AC3204"/>
  </w:style>
  <w:style w:type="paragraph" w:customStyle="1" w:styleId="1">
    <w:name w:val="修订1"/>
    <w:hidden/>
    <w:uiPriority w:val="99"/>
    <w:semiHidden/>
    <w:rsid w:val="00AC3204"/>
    <w:rPr>
      <w:rFonts w:eastAsia="PMingLiU"/>
      <w:sz w:val="24"/>
      <w:szCs w:val="24"/>
      <w:lang w:eastAsia="zh-HK"/>
    </w:rPr>
  </w:style>
  <w:style w:type="paragraph" w:customStyle="1" w:styleId="2">
    <w:name w:val="修订2"/>
    <w:hidden/>
    <w:uiPriority w:val="99"/>
    <w:semiHidden/>
    <w:rsid w:val="00AC3204"/>
    <w:rPr>
      <w:rFonts w:eastAsia="PMingLiU"/>
      <w:sz w:val="24"/>
      <w:szCs w:val="24"/>
      <w:lang w:eastAsia="zh-HK"/>
    </w:rPr>
  </w:style>
  <w:style w:type="paragraph" w:customStyle="1" w:styleId="3">
    <w:name w:val="修订3"/>
    <w:hidden/>
    <w:uiPriority w:val="99"/>
    <w:semiHidden/>
    <w:rsid w:val="00AC3204"/>
    <w:rPr>
      <w:rFonts w:eastAsia="PMingLiU"/>
      <w:sz w:val="24"/>
      <w:szCs w:val="24"/>
      <w:lang w:eastAsia="zh-HK"/>
    </w:rPr>
  </w:style>
  <w:style w:type="paragraph" w:customStyle="1" w:styleId="TableParagraph">
    <w:name w:val="Table Paragraph"/>
    <w:basedOn w:val="Normal"/>
    <w:uiPriority w:val="1"/>
    <w:qFormat/>
    <w:rsid w:val="00557599"/>
    <w:pPr>
      <w:widowControl w:val="0"/>
      <w:jc w:val="left"/>
    </w:pPr>
    <w:rPr>
      <w:rFonts w:asciiTheme="minorHAnsi" w:eastAsiaTheme="minorHAnsi" w:hAnsiTheme="minorHAnsi" w:cstheme="minorBidi"/>
      <w:sz w:val="22"/>
      <w:szCs w:val="22"/>
    </w:rPr>
  </w:style>
  <w:style w:type="paragraph" w:customStyle="1" w:styleId="Standard">
    <w:name w:val="Standard"/>
    <w:rsid w:val="00AD09E6"/>
    <w:pPr>
      <w:widowControl w:val="0"/>
      <w:suppressAutoHyphens/>
      <w:autoSpaceDN w:val="0"/>
      <w:textAlignment w:val="baseline"/>
    </w:pPr>
    <w:rPr>
      <w:rFonts w:eastAsia="Lucida Sans Unicode" w:cs="Mangal"/>
      <w:kern w:val="3"/>
      <w:sz w:val="24"/>
      <w:szCs w:val="24"/>
      <w:lang w:val="en-GB" w:eastAsia="zh-CN" w:bidi="hi-IN"/>
    </w:rPr>
  </w:style>
  <w:style w:type="character" w:customStyle="1" w:styleId="searchword">
    <w:name w:val="searchword"/>
    <w:basedOn w:val="DefaultParagraphFont"/>
    <w:rsid w:val="00AD09E6"/>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51190"/>
    <w:pPr>
      <w:jc w:val="both"/>
    </w:pPr>
    <w:rPr>
      <w:sz w:val="24"/>
      <w:szCs w:val="24"/>
    </w:rPr>
  </w:style>
  <w:style w:type="paragraph" w:styleId="Heading1">
    <w:name w:val="heading 1"/>
    <w:basedOn w:val="Normal"/>
    <w:next w:val="Normal"/>
    <w:link w:val="Heading1Char"/>
    <w:qFormat/>
    <w:rsid w:val="008528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528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A3A5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qFormat/>
    <w:rsid w:val="00852879"/>
    <w:pPr>
      <w:keepNext/>
      <w:keepLines/>
      <w:spacing w:before="200" w:line="276" w:lineRule="auto"/>
      <w:jc w:val="left"/>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nhideWhenUsed/>
    <w:qFormat/>
    <w:rsid w:val="00EB19A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55807"/>
    <w:pPr>
      <w:keepNext/>
      <w:spacing w:line="360" w:lineRule="auto"/>
      <w:outlineLvl w:val="5"/>
    </w:pPr>
  </w:style>
  <w:style w:type="paragraph" w:styleId="Heading7">
    <w:name w:val="heading 7"/>
    <w:basedOn w:val="Normal"/>
    <w:next w:val="Normal"/>
    <w:link w:val="Heading7Char"/>
    <w:qFormat/>
    <w:rsid w:val="00852879"/>
    <w:pPr>
      <w:keepNext/>
      <w:keepLines/>
      <w:spacing w:before="200" w:line="276" w:lineRule="auto"/>
      <w:jc w:val="left"/>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852879"/>
    <w:pPr>
      <w:keepNext/>
      <w:keepLines/>
      <w:spacing w:before="200" w:line="276" w:lineRule="auto"/>
      <w:jc w:val="left"/>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852879"/>
    <w:pPr>
      <w:keepNext/>
      <w:keepLines/>
      <w:spacing w:before="200" w:line="276" w:lineRule="auto"/>
      <w:jc w:val="left"/>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A3A59"/>
    <w:rPr>
      <w:rFonts w:ascii="Cambria" w:hAnsi="Cambria"/>
      <w:b/>
      <w:bCs/>
      <w:sz w:val="26"/>
      <w:szCs w:val="26"/>
    </w:rPr>
  </w:style>
  <w:style w:type="character" w:customStyle="1" w:styleId="Heading5Char">
    <w:name w:val="Heading 5 Char"/>
    <w:link w:val="Heading5"/>
    <w:rsid w:val="00EB19AA"/>
    <w:rPr>
      <w:rFonts w:ascii="Calibri" w:hAnsi="Calibri"/>
      <w:b/>
      <w:bCs/>
      <w:i/>
      <w:iCs/>
      <w:sz w:val="26"/>
      <w:szCs w:val="26"/>
    </w:rPr>
  </w:style>
  <w:style w:type="character" w:customStyle="1" w:styleId="Heading6Char">
    <w:name w:val="Heading 6 Char"/>
    <w:link w:val="Heading6"/>
    <w:rsid w:val="00D55807"/>
    <w:rPr>
      <w:sz w:val="24"/>
      <w:szCs w:val="24"/>
    </w:rPr>
  </w:style>
  <w:style w:type="paragraph" w:customStyle="1" w:styleId="JEHarticletext">
    <w:name w:val="JEH article text"/>
    <w:basedOn w:val="Normal"/>
    <w:rsid w:val="00251190"/>
    <w:pPr>
      <w:tabs>
        <w:tab w:val="left" w:pos="240"/>
        <w:tab w:val="center" w:pos="3480"/>
        <w:tab w:val="right" w:pos="6960"/>
      </w:tabs>
    </w:pPr>
  </w:style>
  <w:style w:type="paragraph" w:customStyle="1" w:styleId="JEHbookreview">
    <w:name w:val="JEH book review"/>
    <w:basedOn w:val="Normal"/>
    <w:rsid w:val="00251190"/>
    <w:pPr>
      <w:tabs>
        <w:tab w:val="left" w:pos="200"/>
        <w:tab w:val="center" w:pos="3480"/>
        <w:tab w:val="right" w:pos="6960"/>
      </w:tabs>
    </w:pPr>
    <w:rPr>
      <w:sz w:val="20"/>
    </w:rPr>
  </w:style>
  <w:style w:type="paragraph" w:customStyle="1" w:styleId="Style1">
    <w:name w:val="Style1"/>
    <w:basedOn w:val="JEHarticletext"/>
    <w:next w:val="JEHarticletext"/>
    <w:rsid w:val="00251190"/>
    <w:pPr>
      <w:ind w:firstLine="180"/>
    </w:pPr>
    <w:rPr>
      <w:sz w:val="18"/>
    </w:rPr>
  </w:style>
  <w:style w:type="paragraph" w:customStyle="1" w:styleId="JEHcontributors">
    <w:name w:val="JEH contributors"/>
    <w:basedOn w:val="Normal"/>
    <w:rsid w:val="00251190"/>
    <w:pPr>
      <w:widowControl w:val="0"/>
    </w:pPr>
    <w:rPr>
      <w:iCs/>
      <w:sz w:val="20"/>
      <w:szCs w:val="23"/>
    </w:rPr>
  </w:style>
  <w:style w:type="paragraph" w:styleId="Footer">
    <w:name w:val="footer"/>
    <w:basedOn w:val="Normal"/>
    <w:link w:val="FooterChar"/>
    <w:uiPriority w:val="99"/>
    <w:rsid w:val="00251190"/>
    <w:pPr>
      <w:tabs>
        <w:tab w:val="center" w:pos="4320"/>
        <w:tab w:val="right" w:pos="8640"/>
      </w:tabs>
    </w:pPr>
  </w:style>
  <w:style w:type="paragraph" w:styleId="Header">
    <w:name w:val="header"/>
    <w:basedOn w:val="Normal"/>
    <w:link w:val="HeaderChar"/>
    <w:rsid w:val="00251190"/>
    <w:pPr>
      <w:tabs>
        <w:tab w:val="center" w:pos="4320"/>
        <w:tab w:val="right" w:pos="8640"/>
      </w:tabs>
    </w:pPr>
  </w:style>
  <w:style w:type="character" w:styleId="PageNumber">
    <w:name w:val="page number"/>
    <w:basedOn w:val="DefaultParagraphFont"/>
    <w:rsid w:val="00251190"/>
  </w:style>
  <w:style w:type="character" w:styleId="FootnoteReference">
    <w:name w:val="footnote reference"/>
    <w:rsid w:val="00251190"/>
    <w:rPr>
      <w:vertAlign w:val="superscript"/>
    </w:rPr>
  </w:style>
  <w:style w:type="paragraph" w:styleId="FootnoteText">
    <w:name w:val="footnote text"/>
    <w:aliases w:val="Char Char Char,Char Char,Char"/>
    <w:basedOn w:val="Normal"/>
    <w:link w:val="FootnoteTextChar"/>
    <w:rsid w:val="00251190"/>
    <w:pPr>
      <w:widowControl w:val="0"/>
      <w:wordWrap w:val="0"/>
      <w:autoSpaceDE w:val="0"/>
      <w:autoSpaceDN w:val="0"/>
      <w:snapToGrid w:val="0"/>
    </w:pPr>
    <w:rPr>
      <w:rFonts w:ascii="Batang" w:eastAsia="Batang"/>
      <w:kern w:val="2"/>
      <w:sz w:val="20"/>
      <w:lang w:eastAsia="ko-KR"/>
    </w:rPr>
  </w:style>
  <w:style w:type="character" w:customStyle="1" w:styleId="FootnoteTextChar">
    <w:name w:val="Footnote Text Char"/>
    <w:aliases w:val="Char Char Char Char,Char Char Char1,Char Char1"/>
    <w:link w:val="FootnoteText"/>
    <w:rsid w:val="003A3A59"/>
    <w:rPr>
      <w:rFonts w:ascii="Batang" w:eastAsia="Batang"/>
      <w:kern w:val="2"/>
      <w:szCs w:val="24"/>
      <w:lang w:eastAsia="ko-KR"/>
    </w:rPr>
  </w:style>
  <w:style w:type="character" w:styleId="Hyperlink">
    <w:name w:val="Hyperlink"/>
    <w:rsid w:val="00251190"/>
    <w:rPr>
      <w:color w:val="0000FF"/>
      <w:u w:val="single"/>
    </w:rPr>
  </w:style>
  <w:style w:type="character" w:styleId="FollowedHyperlink">
    <w:name w:val="FollowedHyperlink"/>
    <w:rsid w:val="00251190"/>
    <w:rPr>
      <w:color w:val="800080"/>
      <w:u w:val="single"/>
    </w:rPr>
  </w:style>
  <w:style w:type="paragraph" w:customStyle="1" w:styleId="MTDisplayEquation">
    <w:name w:val="MTDisplayEquation"/>
    <w:basedOn w:val="Normal"/>
    <w:next w:val="Normal"/>
    <w:rsid w:val="00D55807"/>
    <w:pPr>
      <w:tabs>
        <w:tab w:val="center" w:pos="4320"/>
        <w:tab w:val="right" w:pos="8640"/>
      </w:tabs>
    </w:pPr>
  </w:style>
  <w:style w:type="character" w:customStyle="1" w:styleId="MTEquationSection">
    <w:name w:val="MTEquationSection"/>
    <w:rsid w:val="00D55807"/>
    <w:rPr>
      <w:b/>
      <w:vanish/>
      <w:color w:val="FF0000"/>
    </w:rPr>
  </w:style>
  <w:style w:type="paragraph" w:styleId="NormalWeb">
    <w:name w:val="Normal (Web)"/>
    <w:basedOn w:val="Normal"/>
    <w:uiPriority w:val="99"/>
    <w:unhideWhenUsed/>
    <w:rsid w:val="00884C8E"/>
    <w:pPr>
      <w:spacing w:before="100" w:beforeAutospacing="1" w:after="100" w:afterAutospacing="1"/>
    </w:pPr>
  </w:style>
  <w:style w:type="paragraph" w:styleId="PlainText">
    <w:name w:val="Plain Text"/>
    <w:basedOn w:val="Normal"/>
    <w:link w:val="PlainTextChar"/>
    <w:rsid w:val="00867C8B"/>
    <w:rPr>
      <w:rFonts w:ascii="Courier New" w:hAnsi="Courier New" w:cs="Courier New"/>
      <w:sz w:val="20"/>
      <w:szCs w:val="20"/>
    </w:rPr>
  </w:style>
  <w:style w:type="character" w:customStyle="1" w:styleId="PlainTextChar">
    <w:name w:val="Plain Text Char"/>
    <w:link w:val="PlainText"/>
    <w:rsid w:val="00867C8B"/>
    <w:rPr>
      <w:rFonts w:ascii="Courier New" w:hAnsi="Courier New" w:cs="Courier New"/>
    </w:rPr>
  </w:style>
  <w:style w:type="paragraph" w:styleId="BodyText">
    <w:name w:val="Body Text"/>
    <w:basedOn w:val="Normal"/>
    <w:link w:val="BodyTextChar"/>
    <w:uiPriority w:val="1"/>
    <w:qFormat/>
    <w:rsid w:val="003A3A59"/>
    <w:rPr>
      <w:szCs w:val="20"/>
    </w:rPr>
  </w:style>
  <w:style w:type="character" w:customStyle="1" w:styleId="BodyTextChar">
    <w:name w:val="Body Text Char"/>
    <w:link w:val="BodyText"/>
    <w:rsid w:val="003A3A59"/>
    <w:rPr>
      <w:sz w:val="24"/>
    </w:rPr>
  </w:style>
  <w:style w:type="character" w:customStyle="1" w:styleId="si">
    <w:name w:val="si"/>
    <w:rsid w:val="003A3A59"/>
    <w:rPr>
      <w:i/>
      <w:iCs/>
      <w:sz w:val="20"/>
      <w:szCs w:val="20"/>
    </w:rPr>
  </w:style>
  <w:style w:type="character" w:customStyle="1" w:styleId="lrd">
    <w:name w:val="lrd"/>
    <w:rsid w:val="003A3A59"/>
    <w:rPr>
      <w:color w:val="CC0000"/>
    </w:rPr>
  </w:style>
  <w:style w:type="character" w:customStyle="1" w:styleId="blrda">
    <w:name w:val="blrda"/>
    <w:rsid w:val="003A3A59"/>
    <w:rPr>
      <w:rFonts w:ascii="Verdana" w:hAnsi="Verdana" w:hint="default"/>
      <w:b/>
      <w:bCs/>
      <w:color w:val="CC0000"/>
    </w:rPr>
  </w:style>
  <w:style w:type="character" w:customStyle="1" w:styleId="a">
    <w:name w:val="a"/>
    <w:basedOn w:val="DefaultParagraphFont"/>
    <w:rsid w:val="003A3A59"/>
  </w:style>
  <w:style w:type="character" w:customStyle="1" w:styleId="FootnoteCharacters">
    <w:name w:val="Footnote Characters"/>
    <w:rsid w:val="003A3A59"/>
    <w:rPr>
      <w:vertAlign w:val="superscript"/>
    </w:rPr>
  </w:style>
  <w:style w:type="character" w:styleId="Strong">
    <w:name w:val="Strong"/>
    <w:qFormat/>
    <w:rsid w:val="003A3A59"/>
    <w:rPr>
      <w:b/>
      <w:bCs/>
    </w:rPr>
  </w:style>
  <w:style w:type="paragraph" w:styleId="ListParagraph">
    <w:name w:val="List Paragraph"/>
    <w:basedOn w:val="Normal"/>
    <w:link w:val="ListParagraphChar"/>
    <w:uiPriority w:val="34"/>
    <w:qFormat/>
    <w:rsid w:val="003A3A59"/>
    <w:pPr>
      <w:ind w:left="720"/>
      <w:contextualSpacing/>
    </w:pPr>
    <w:rPr>
      <w:lang w:val="en-GB"/>
    </w:rPr>
  </w:style>
  <w:style w:type="character" w:styleId="Emphasis">
    <w:name w:val="Emphasis"/>
    <w:uiPriority w:val="20"/>
    <w:qFormat/>
    <w:rsid w:val="003A3A59"/>
    <w:rPr>
      <w:rFonts w:cs="Times New Roman"/>
      <w:i/>
      <w:iCs/>
    </w:rPr>
  </w:style>
  <w:style w:type="paragraph" w:styleId="BodyTextIndent">
    <w:name w:val="Body Text Indent"/>
    <w:basedOn w:val="Normal"/>
    <w:link w:val="BodyTextIndentChar"/>
    <w:rsid w:val="006D3A89"/>
    <w:pPr>
      <w:spacing w:before="120" w:after="120"/>
      <w:ind w:firstLine="720"/>
    </w:pPr>
    <w:rPr>
      <w:rFonts w:ascii="Garamond" w:eastAsia="SimSun" w:hAnsi="Garamond"/>
      <w:lang w:eastAsia="zh-CN"/>
    </w:rPr>
  </w:style>
  <w:style w:type="character" w:customStyle="1" w:styleId="BodyTextIndentChar">
    <w:name w:val="Body Text Indent Char"/>
    <w:link w:val="BodyTextIndent"/>
    <w:rsid w:val="006D3A89"/>
    <w:rPr>
      <w:rFonts w:ascii="Garamond" w:eastAsia="SimSun" w:hAnsi="Garamond"/>
      <w:sz w:val="24"/>
      <w:szCs w:val="24"/>
      <w:lang w:eastAsia="zh-CN"/>
    </w:rPr>
  </w:style>
  <w:style w:type="character" w:styleId="CommentReference">
    <w:name w:val="annotation reference"/>
    <w:unhideWhenUsed/>
    <w:rsid w:val="00642082"/>
    <w:rPr>
      <w:sz w:val="16"/>
      <w:szCs w:val="16"/>
    </w:rPr>
  </w:style>
  <w:style w:type="paragraph" w:styleId="CommentText">
    <w:name w:val="annotation text"/>
    <w:basedOn w:val="Normal"/>
    <w:link w:val="CommentTextChar"/>
    <w:unhideWhenUsed/>
    <w:rsid w:val="00642082"/>
    <w:rPr>
      <w:sz w:val="20"/>
      <w:szCs w:val="20"/>
    </w:rPr>
  </w:style>
  <w:style w:type="character" w:customStyle="1" w:styleId="CommentTextChar">
    <w:name w:val="Comment Text Char"/>
    <w:basedOn w:val="DefaultParagraphFont"/>
    <w:link w:val="CommentText"/>
    <w:rsid w:val="00642082"/>
  </w:style>
  <w:style w:type="paragraph" w:styleId="Revision">
    <w:name w:val="Revision"/>
    <w:hidden/>
    <w:uiPriority w:val="99"/>
    <w:semiHidden/>
    <w:rsid w:val="001F2A50"/>
    <w:pPr>
      <w:jc w:val="both"/>
    </w:pPr>
    <w:rPr>
      <w:sz w:val="24"/>
      <w:szCs w:val="24"/>
    </w:rPr>
  </w:style>
  <w:style w:type="paragraph" w:styleId="BalloonText">
    <w:name w:val="Balloon Text"/>
    <w:basedOn w:val="Normal"/>
    <w:link w:val="BalloonTextChar"/>
    <w:unhideWhenUsed/>
    <w:rsid w:val="001F2A50"/>
    <w:rPr>
      <w:rFonts w:ascii="Tahoma" w:hAnsi="Tahoma" w:cs="Tahoma"/>
      <w:sz w:val="16"/>
      <w:szCs w:val="16"/>
    </w:rPr>
  </w:style>
  <w:style w:type="character" w:customStyle="1" w:styleId="BalloonTextChar">
    <w:name w:val="Balloon Text Char"/>
    <w:link w:val="BalloonText"/>
    <w:rsid w:val="001F2A50"/>
    <w:rPr>
      <w:rFonts w:ascii="Tahoma" w:hAnsi="Tahoma" w:cs="Tahoma"/>
      <w:sz w:val="16"/>
      <w:szCs w:val="16"/>
    </w:rPr>
  </w:style>
  <w:style w:type="character" w:customStyle="1" w:styleId="CommentSubjectChar">
    <w:name w:val="Comment Subject Char"/>
    <w:link w:val="CommentSubject"/>
    <w:rsid w:val="00683BDA"/>
    <w:rPr>
      <w:rFonts w:eastAsia="SimSun"/>
      <w:b/>
      <w:bCs/>
      <w:lang w:eastAsia="zh-CN"/>
    </w:rPr>
  </w:style>
  <w:style w:type="paragraph" w:styleId="CommentSubject">
    <w:name w:val="annotation subject"/>
    <w:basedOn w:val="CommentText"/>
    <w:next w:val="CommentText"/>
    <w:link w:val="CommentSubjectChar"/>
    <w:unhideWhenUsed/>
    <w:rsid w:val="00683BDA"/>
    <w:rPr>
      <w:rFonts w:eastAsia="SimSun"/>
      <w:b/>
      <w:bCs/>
      <w:lang w:eastAsia="zh-CN"/>
    </w:rPr>
  </w:style>
  <w:style w:type="paragraph" w:customStyle="1" w:styleId="PaperBodyText">
    <w:name w:val="Paper Body Text"/>
    <w:basedOn w:val="Normal"/>
    <w:rsid w:val="00683BDA"/>
    <w:pPr>
      <w:spacing w:before="120" w:line="480" w:lineRule="auto"/>
      <w:ind w:firstLine="864"/>
    </w:pPr>
  </w:style>
  <w:style w:type="paragraph" w:styleId="Caption">
    <w:name w:val="caption"/>
    <w:basedOn w:val="Normal"/>
    <w:next w:val="Normal"/>
    <w:qFormat/>
    <w:rsid w:val="00683BDA"/>
    <w:pPr>
      <w:spacing w:before="120" w:after="120"/>
      <w:jc w:val="center"/>
    </w:pPr>
  </w:style>
  <w:style w:type="paragraph" w:customStyle="1" w:styleId="Default">
    <w:name w:val="Default"/>
    <w:rsid w:val="006D4148"/>
    <w:pPr>
      <w:autoSpaceDE w:val="0"/>
      <w:autoSpaceDN w:val="0"/>
      <w:adjustRightInd w:val="0"/>
    </w:pPr>
    <w:rPr>
      <w:color w:val="000000"/>
      <w:sz w:val="24"/>
      <w:szCs w:val="24"/>
    </w:rPr>
  </w:style>
  <w:style w:type="character" w:customStyle="1" w:styleId="HeaderChar">
    <w:name w:val="Header Char"/>
    <w:link w:val="Header"/>
    <w:rsid w:val="00253F43"/>
    <w:rPr>
      <w:sz w:val="24"/>
      <w:szCs w:val="24"/>
    </w:rPr>
  </w:style>
  <w:style w:type="character" w:customStyle="1" w:styleId="FooterChar">
    <w:name w:val="Footer Char"/>
    <w:link w:val="Footer"/>
    <w:uiPriority w:val="99"/>
    <w:rsid w:val="00253F43"/>
    <w:rPr>
      <w:sz w:val="24"/>
      <w:szCs w:val="24"/>
    </w:rPr>
  </w:style>
  <w:style w:type="table" w:styleId="TableGrid">
    <w:name w:val="Table Grid"/>
    <w:basedOn w:val="TableNormal"/>
    <w:rsid w:val="00B9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91B1C"/>
    <w:rPr>
      <w:sz w:val="20"/>
      <w:szCs w:val="20"/>
    </w:rPr>
  </w:style>
  <w:style w:type="character" w:customStyle="1" w:styleId="EndnoteTextChar">
    <w:name w:val="Endnote Text Char"/>
    <w:basedOn w:val="DefaultParagraphFont"/>
    <w:link w:val="EndnoteText"/>
    <w:rsid w:val="00291B1C"/>
  </w:style>
  <w:style w:type="character" w:styleId="EndnoteReference">
    <w:name w:val="endnote reference"/>
    <w:unhideWhenUsed/>
    <w:rsid w:val="00291B1C"/>
    <w:rPr>
      <w:vertAlign w:val="superscript"/>
    </w:rPr>
  </w:style>
  <w:style w:type="character" w:customStyle="1" w:styleId="Heading1Char">
    <w:name w:val="Heading 1 Char"/>
    <w:link w:val="Heading1"/>
    <w:rsid w:val="00852879"/>
    <w:rPr>
      <w:rFonts w:ascii="Cambria" w:eastAsia="Times New Roman" w:hAnsi="Cambria" w:cs="Times New Roman"/>
      <w:b/>
      <w:bCs/>
      <w:color w:val="365F91"/>
      <w:sz w:val="28"/>
      <w:szCs w:val="28"/>
    </w:rPr>
  </w:style>
  <w:style w:type="character" w:customStyle="1" w:styleId="Heading2Char">
    <w:name w:val="Heading 2 Char"/>
    <w:link w:val="Heading2"/>
    <w:rsid w:val="00852879"/>
    <w:rPr>
      <w:rFonts w:ascii="Cambria" w:eastAsia="Times New Roman" w:hAnsi="Cambria" w:cs="Times New Roman"/>
      <w:b/>
      <w:bCs/>
      <w:color w:val="4F81BD"/>
      <w:sz w:val="26"/>
      <w:szCs w:val="26"/>
    </w:rPr>
  </w:style>
  <w:style w:type="character" w:customStyle="1" w:styleId="Heading4Char">
    <w:name w:val="Heading 4 Char"/>
    <w:link w:val="Heading4"/>
    <w:rsid w:val="00852879"/>
    <w:rPr>
      <w:rFonts w:ascii="Cambria" w:hAnsi="Cambria"/>
      <w:b/>
      <w:bCs/>
      <w:i/>
      <w:iCs/>
      <w:color w:val="4F81BD"/>
      <w:lang w:val="x-none" w:eastAsia="x-none"/>
    </w:rPr>
  </w:style>
  <w:style w:type="character" w:customStyle="1" w:styleId="Heading7Char">
    <w:name w:val="Heading 7 Char"/>
    <w:link w:val="Heading7"/>
    <w:rsid w:val="00852879"/>
    <w:rPr>
      <w:rFonts w:ascii="Cambria" w:hAnsi="Cambria"/>
      <w:i/>
      <w:iCs/>
      <w:color w:val="404040"/>
      <w:lang w:val="x-none" w:eastAsia="x-none"/>
    </w:rPr>
  </w:style>
  <w:style w:type="character" w:customStyle="1" w:styleId="Heading8Char">
    <w:name w:val="Heading 8 Char"/>
    <w:link w:val="Heading8"/>
    <w:rsid w:val="00852879"/>
    <w:rPr>
      <w:rFonts w:ascii="Cambria" w:hAnsi="Cambria"/>
      <w:color w:val="4F81BD"/>
      <w:lang w:val="x-none" w:eastAsia="x-none"/>
    </w:rPr>
  </w:style>
  <w:style w:type="character" w:customStyle="1" w:styleId="Heading9Char">
    <w:name w:val="Heading 9 Char"/>
    <w:link w:val="Heading9"/>
    <w:rsid w:val="00852879"/>
    <w:rPr>
      <w:rFonts w:ascii="Cambria" w:hAnsi="Cambria"/>
      <w:i/>
      <w:iCs/>
      <w:color w:val="404040"/>
      <w:lang w:val="x-none" w:eastAsia="x-none"/>
    </w:rPr>
  </w:style>
  <w:style w:type="paragraph" w:styleId="NoSpacing">
    <w:name w:val="No Spacing"/>
    <w:qFormat/>
    <w:rsid w:val="00852879"/>
    <w:rPr>
      <w:rFonts w:ascii="Calibri" w:hAnsi="Calibri"/>
      <w:sz w:val="22"/>
      <w:szCs w:val="22"/>
    </w:rPr>
  </w:style>
  <w:style w:type="paragraph" w:styleId="DocumentMap">
    <w:name w:val="Document Map"/>
    <w:basedOn w:val="Normal"/>
    <w:link w:val="DocumentMapChar"/>
    <w:semiHidden/>
    <w:rsid w:val="00852879"/>
    <w:pPr>
      <w:jc w:val="left"/>
    </w:pPr>
    <w:rPr>
      <w:rFonts w:ascii="Tahoma" w:hAnsi="Tahoma"/>
      <w:sz w:val="16"/>
      <w:szCs w:val="16"/>
      <w:lang w:val="x-none" w:eastAsia="x-none"/>
    </w:rPr>
  </w:style>
  <w:style w:type="character" w:customStyle="1" w:styleId="DocumentMapChar">
    <w:name w:val="Document Map Char"/>
    <w:link w:val="DocumentMap"/>
    <w:semiHidden/>
    <w:rsid w:val="00852879"/>
    <w:rPr>
      <w:rFonts w:ascii="Tahoma" w:hAnsi="Tahoma"/>
      <w:sz w:val="16"/>
      <w:szCs w:val="16"/>
      <w:lang w:val="x-none" w:eastAsia="x-none"/>
    </w:rPr>
  </w:style>
  <w:style w:type="paragraph" w:customStyle="1" w:styleId="NormalFollow">
    <w:name w:val="Normal Follow"/>
    <w:basedOn w:val="Normal"/>
    <w:link w:val="NormalFollowChar"/>
    <w:qFormat/>
    <w:rsid w:val="00852879"/>
    <w:pPr>
      <w:spacing w:line="276" w:lineRule="auto"/>
      <w:ind w:firstLine="360"/>
      <w:jc w:val="left"/>
    </w:pPr>
    <w:rPr>
      <w:rFonts w:ascii="Georgia" w:hAnsi="Georgia"/>
      <w:szCs w:val="20"/>
      <w:lang w:val="x-none" w:eastAsia="x-none"/>
    </w:rPr>
  </w:style>
  <w:style w:type="character" w:customStyle="1" w:styleId="NormalFollowChar">
    <w:name w:val="Normal Follow Char"/>
    <w:link w:val="NormalFollow"/>
    <w:locked/>
    <w:rsid w:val="00852879"/>
    <w:rPr>
      <w:rFonts w:ascii="Georgia" w:hAnsi="Georgia"/>
      <w:sz w:val="24"/>
      <w:lang w:val="x-none" w:eastAsia="x-none"/>
    </w:rPr>
  </w:style>
  <w:style w:type="paragraph" w:customStyle="1" w:styleId="Normalfollow0">
    <w:name w:val="Normal follow"/>
    <w:basedOn w:val="Normal"/>
    <w:rsid w:val="00852879"/>
    <w:pPr>
      <w:ind w:firstLine="360"/>
      <w:jc w:val="left"/>
    </w:pPr>
    <w:rPr>
      <w:szCs w:val="20"/>
      <w:lang w:val="en-AU"/>
    </w:rPr>
  </w:style>
  <w:style w:type="paragraph" w:styleId="Title">
    <w:name w:val="Title"/>
    <w:basedOn w:val="Normal"/>
    <w:next w:val="Normal"/>
    <w:link w:val="TitleChar"/>
    <w:qFormat/>
    <w:rsid w:val="00852879"/>
    <w:pPr>
      <w:pBdr>
        <w:bottom w:val="single" w:sz="4" w:space="4" w:color="auto"/>
      </w:pBdr>
      <w:spacing w:after="480"/>
      <w:jc w:val="center"/>
    </w:pPr>
    <w:rPr>
      <w:rFonts w:ascii="Calibri" w:hAnsi="Calibri"/>
      <w:spacing w:val="5"/>
      <w:kern w:val="28"/>
      <w:sz w:val="48"/>
      <w:szCs w:val="32"/>
    </w:rPr>
  </w:style>
  <w:style w:type="character" w:customStyle="1" w:styleId="TitleChar">
    <w:name w:val="Title Char"/>
    <w:link w:val="Title"/>
    <w:rsid w:val="00852879"/>
    <w:rPr>
      <w:rFonts w:ascii="Calibri" w:hAnsi="Calibri"/>
      <w:spacing w:val="5"/>
      <w:kern w:val="28"/>
      <w:sz w:val="48"/>
      <w:szCs w:val="32"/>
    </w:rPr>
  </w:style>
  <w:style w:type="paragraph" w:styleId="Quote">
    <w:name w:val="Quote"/>
    <w:basedOn w:val="Normal"/>
    <w:next w:val="Normal"/>
    <w:link w:val="QuoteChar"/>
    <w:qFormat/>
    <w:rsid w:val="00852879"/>
    <w:pPr>
      <w:spacing w:before="240" w:after="240" w:line="276" w:lineRule="auto"/>
      <w:ind w:left="360"/>
      <w:jc w:val="left"/>
    </w:pPr>
    <w:rPr>
      <w:rFonts w:ascii="Calibri" w:hAnsi="Calibri"/>
      <w:iCs/>
      <w:color w:val="000000"/>
      <w:sz w:val="20"/>
      <w:szCs w:val="20"/>
      <w:lang w:val="x-none" w:eastAsia="x-none"/>
    </w:rPr>
  </w:style>
  <w:style w:type="character" w:customStyle="1" w:styleId="QuoteChar">
    <w:name w:val="Quote Char"/>
    <w:link w:val="Quote"/>
    <w:rsid w:val="00852879"/>
    <w:rPr>
      <w:rFonts w:ascii="Calibri" w:hAnsi="Calibri"/>
      <w:iCs/>
      <w:color w:val="000000"/>
      <w:lang w:val="x-none" w:eastAsia="x-none"/>
    </w:rPr>
  </w:style>
  <w:style w:type="paragraph" w:styleId="List">
    <w:name w:val="List"/>
    <w:basedOn w:val="Normal"/>
    <w:rsid w:val="00852879"/>
    <w:pPr>
      <w:ind w:left="283" w:hanging="283"/>
      <w:jc w:val="left"/>
    </w:pPr>
    <w:rPr>
      <w:rFonts w:ascii="Cambria" w:hAnsi="Cambria"/>
      <w:szCs w:val="22"/>
    </w:rPr>
  </w:style>
  <w:style w:type="paragraph" w:styleId="Subtitle">
    <w:name w:val="Subtitle"/>
    <w:basedOn w:val="Normal"/>
    <w:next w:val="Normal"/>
    <w:link w:val="SubtitleChar"/>
    <w:qFormat/>
    <w:rsid w:val="00852879"/>
    <w:pPr>
      <w:numPr>
        <w:ilvl w:val="1"/>
      </w:numPr>
      <w:spacing w:line="276" w:lineRule="auto"/>
      <w:jc w:val="left"/>
    </w:pPr>
    <w:rPr>
      <w:rFonts w:ascii="Cambria" w:hAnsi="Cambria"/>
      <w:i/>
      <w:iCs/>
      <w:color w:val="4F81BD"/>
      <w:spacing w:val="15"/>
      <w:lang w:val="x-none" w:eastAsia="x-none"/>
    </w:rPr>
  </w:style>
  <w:style w:type="character" w:customStyle="1" w:styleId="SubtitleChar">
    <w:name w:val="Subtitle Char"/>
    <w:link w:val="Subtitle"/>
    <w:rsid w:val="00852879"/>
    <w:rPr>
      <w:rFonts w:ascii="Cambria" w:hAnsi="Cambria"/>
      <w:i/>
      <w:iCs/>
      <w:color w:val="4F81BD"/>
      <w:spacing w:val="15"/>
      <w:sz w:val="24"/>
      <w:szCs w:val="24"/>
      <w:lang w:val="x-none" w:eastAsia="x-none"/>
    </w:rPr>
  </w:style>
  <w:style w:type="paragraph" w:styleId="IntenseQuote">
    <w:name w:val="Intense Quote"/>
    <w:basedOn w:val="Normal"/>
    <w:next w:val="Normal"/>
    <w:link w:val="IntenseQuoteChar"/>
    <w:qFormat/>
    <w:rsid w:val="00852879"/>
    <w:pPr>
      <w:pBdr>
        <w:bottom w:val="single" w:sz="4" w:space="4" w:color="4F81BD"/>
      </w:pBdr>
      <w:spacing w:before="200" w:after="280" w:line="276" w:lineRule="auto"/>
      <w:ind w:left="936" w:right="936"/>
      <w:jc w:val="left"/>
    </w:pPr>
    <w:rPr>
      <w:rFonts w:ascii="Calibri" w:hAnsi="Calibri"/>
      <w:b/>
      <w:bCs/>
      <w:i/>
      <w:iCs/>
      <w:color w:val="4F81BD"/>
      <w:sz w:val="20"/>
      <w:szCs w:val="20"/>
      <w:lang w:val="x-none" w:eastAsia="x-none"/>
    </w:rPr>
  </w:style>
  <w:style w:type="character" w:customStyle="1" w:styleId="IntenseQuoteChar">
    <w:name w:val="Intense Quote Char"/>
    <w:link w:val="IntenseQuote"/>
    <w:rsid w:val="00852879"/>
    <w:rPr>
      <w:rFonts w:ascii="Calibri" w:hAnsi="Calibri"/>
      <w:b/>
      <w:bCs/>
      <w:i/>
      <w:iCs/>
      <w:color w:val="4F81BD"/>
      <w:lang w:val="x-none" w:eastAsia="x-none"/>
    </w:rPr>
  </w:style>
  <w:style w:type="character" w:styleId="SubtleEmphasis">
    <w:name w:val="Subtle Emphasis"/>
    <w:qFormat/>
    <w:rsid w:val="00852879"/>
    <w:rPr>
      <w:rFonts w:cs="Times New Roman"/>
      <w:i/>
      <w:iCs/>
      <w:color w:val="808080"/>
    </w:rPr>
  </w:style>
  <w:style w:type="character" w:styleId="IntenseEmphasis">
    <w:name w:val="Intense Emphasis"/>
    <w:qFormat/>
    <w:rsid w:val="00852879"/>
    <w:rPr>
      <w:rFonts w:cs="Times New Roman"/>
      <w:b/>
      <w:bCs/>
      <w:i/>
      <w:iCs/>
      <w:color w:val="4F81BD"/>
    </w:rPr>
  </w:style>
  <w:style w:type="character" w:styleId="SubtleReference">
    <w:name w:val="Subtle Reference"/>
    <w:qFormat/>
    <w:rsid w:val="00852879"/>
    <w:rPr>
      <w:rFonts w:cs="Times New Roman"/>
      <w:smallCaps/>
      <w:color w:val="C0504D"/>
      <w:u w:val="single"/>
    </w:rPr>
  </w:style>
  <w:style w:type="character" w:styleId="IntenseReference">
    <w:name w:val="Intense Reference"/>
    <w:qFormat/>
    <w:rsid w:val="00852879"/>
    <w:rPr>
      <w:rFonts w:cs="Times New Roman"/>
      <w:b/>
      <w:bCs/>
      <w:smallCaps/>
      <w:color w:val="C0504D"/>
      <w:spacing w:val="5"/>
      <w:u w:val="single"/>
    </w:rPr>
  </w:style>
  <w:style w:type="character" w:styleId="BookTitle">
    <w:name w:val="Book Title"/>
    <w:uiPriority w:val="33"/>
    <w:qFormat/>
    <w:rsid w:val="00852879"/>
    <w:rPr>
      <w:rFonts w:cs="Times New Roman"/>
      <w:b/>
      <w:bCs/>
      <w:smallCaps/>
      <w:spacing w:val="5"/>
    </w:rPr>
  </w:style>
  <w:style w:type="paragraph" w:styleId="TOCHeading">
    <w:name w:val="TOC Heading"/>
    <w:basedOn w:val="Heading1"/>
    <w:next w:val="Normal"/>
    <w:qFormat/>
    <w:rsid w:val="00852879"/>
    <w:pPr>
      <w:spacing w:before="240" w:after="60" w:line="276" w:lineRule="auto"/>
      <w:jc w:val="center"/>
      <w:outlineLvl w:val="9"/>
    </w:pPr>
    <w:rPr>
      <w:rFonts w:ascii="Times New Roman" w:hAnsi="Times New Roman"/>
      <w:b w:val="0"/>
      <w:color w:val="auto"/>
      <w:sz w:val="24"/>
      <w:szCs w:val="24"/>
    </w:rPr>
  </w:style>
  <w:style w:type="paragraph" w:styleId="BodyText2">
    <w:name w:val="Body Text 2"/>
    <w:basedOn w:val="Normal"/>
    <w:link w:val="BodyText2Char"/>
    <w:rsid w:val="00852879"/>
    <w:pPr>
      <w:spacing w:before="120" w:after="120"/>
    </w:pPr>
    <w:rPr>
      <w:rFonts w:ascii="Calibri" w:eastAsia="MS Mincho" w:hAnsi="Calibri"/>
      <w:sz w:val="20"/>
      <w:szCs w:val="20"/>
      <w:lang w:val="ru-RU" w:eastAsia="x-none"/>
    </w:rPr>
  </w:style>
  <w:style w:type="character" w:customStyle="1" w:styleId="BodyText2Char">
    <w:name w:val="Body Text 2 Char"/>
    <w:link w:val="BodyText2"/>
    <w:rsid w:val="00852879"/>
    <w:rPr>
      <w:rFonts w:ascii="Calibri" w:eastAsia="MS Mincho" w:hAnsi="Calibri"/>
      <w:lang w:val="ru-RU" w:eastAsia="x-none"/>
    </w:rPr>
  </w:style>
  <w:style w:type="paragraph" w:styleId="BodyTextIndent2">
    <w:name w:val="Body Text Indent 2"/>
    <w:basedOn w:val="Normal"/>
    <w:link w:val="BodyTextIndent2Char"/>
    <w:rsid w:val="00852879"/>
    <w:pPr>
      <w:spacing w:before="120" w:after="120"/>
      <w:ind w:firstLine="567"/>
    </w:pPr>
    <w:rPr>
      <w:rFonts w:ascii="Calibri" w:eastAsia="MS Mincho" w:hAnsi="Calibri"/>
      <w:sz w:val="20"/>
      <w:szCs w:val="20"/>
      <w:lang w:val="ru-RU" w:eastAsia="x-none"/>
    </w:rPr>
  </w:style>
  <w:style w:type="character" w:customStyle="1" w:styleId="BodyTextIndent2Char">
    <w:name w:val="Body Text Indent 2 Char"/>
    <w:link w:val="BodyTextIndent2"/>
    <w:rsid w:val="00852879"/>
    <w:rPr>
      <w:rFonts w:ascii="Calibri" w:eastAsia="MS Mincho" w:hAnsi="Calibri"/>
      <w:lang w:val="ru-RU" w:eastAsia="x-none"/>
    </w:rPr>
  </w:style>
  <w:style w:type="paragraph" w:styleId="BodyTextIndent3">
    <w:name w:val="Body Text Indent 3"/>
    <w:basedOn w:val="Normal"/>
    <w:link w:val="BodyTextIndent3Char"/>
    <w:rsid w:val="00852879"/>
    <w:pPr>
      <w:spacing w:before="120" w:after="120"/>
      <w:ind w:firstLine="720"/>
    </w:pPr>
    <w:rPr>
      <w:rFonts w:ascii="Calibri" w:eastAsia="MS Mincho" w:hAnsi="Calibri"/>
      <w:sz w:val="20"/>
      <w:szCs w:val="20"/>
      <w:lang w:val="ru-RU" w:eastAsia="x-none"/>
    </w:rPr>
  </w:style>
  <w:style w:type="character" w:customStyle="1" w:styleId="BodyTextIndent3Char">
    <w:name w:val="Body Text Indent 3 Char"/>
    <w:link w:val="BodyTextIndent3"/>
    <w:rsid w:val="00852879"/>
    <w:rPr>
      <w:rFonts w:ascii="Calibri" w:eastAsia="MS Mincho" w:hAnsi="Calibri"/>
      <w:lang w:val="ru-RU" w:eastAsia="x-none"/>
    </w:rPr>
  </w:style>
  <w:style w:type="paragraph" w:styleId="NormalIndent">
    <w:name w:val="Normal Indent"/>
    <w:basedOn w:val="Normal"/>
    <w:rsid w:val="00852879"/>
    <w:pPr>
      <w:spacing w:before="120" w:after="120"/>
      <w:ind w:left="720"/>
      <w:jc w:val="left"/>
    </w:pPr>
    <w:rPr>
      <w:rFonts w:ascii="Cambria" w:eastAsia="MS Mincho" w:hAnsi="Cambria"/>
      <w:sz w:val="40"/>
      <w:lang w:val="en-GB" w:eastAsia="en-GB"/>
    </w:rPr>
  </w:style>
  <w:style w:type="paragraph" w:customStyle="1" w:styleId="Abstract">
    <w:name w:val="Abstract"/>
    <w:basedOn w:val="Normal"/>
    <w:rsid w:val="00852879"/>
    <w:pPr>
      <w:spacing w:before="960" w:after="960"/>
      <w:ind w:left="360"/>
      <w:jc w:val="left"/>
    </w:pPr>
    <w:rPr>
      <w:rFonts w:ascii="Cambria" w:eastAsia="MS Mincho" w:hAnsi="Cambria"/>
      <w:i/>
      <w:sz w:val="40"/>
      <w:szCs w:val="20"/>
      <w:lang w:val="en-GB"/>
    </w:rPr>
  </w:style>
  <w:style w:type="paragraph" w:customStyle="1" w:styleId="NormalQuote">
    <w:name w:val="Normal Quote"/>
    <w:basedOn w:val="Normal"/>
    <w:rsid w:val="00852879"/>
    <w:pPr>
      <w:spacing w:before="240" w:after="240"/>
      <w:ind w:left="360"/>
      <w:jc w:val="left"/>
    </w:pPr>
    <w:rPr>
      <w:rFonts w:ascii="Cambria" w:eastAsia="MS Mincho" w:hAnsi="Cambria"/>
      <w:sz w:val="40"/>
      <w:lang w:val="en-GB" w:eastAsia="en-GB"/>
    </w:rPr>
  </w:style>
  <w:style w:type="paragraph" w:customStyle="1" w:styleId="Box">
    <w:name w:val="Box"/>
    <w:basedOn w:val="Normal"/>
    <w:rsid w:val="00852879"/>
    <w:pPr>
      <w:spacing w:before="120" w:after="120"/>
      <w:jc w:val="left"/>
    </w:pPr>
    <w:rPr>
      <w:rFonts w:ascii="Cambria" w:eastAsia="MS Mincho" w:hAnsi="Cambria"/>
      <w:sz w:val="34"/>
      <w:lang w:val="en-GB" w:eastAsia="en-GB"/>
    </w:rPr>
  </w:style>
  <w:style w:type="character" w:customStyle="1" w:styleId="BoxChar">
    <w:name w:val="Box Char"/>
    <w:rsid w:val="00852879"/>
    <w:rPr>
      <w:rFonts w:ascii="Tahoma" w:hAnsi="Tahoma" w:cs="Times New Roman"/>
      <w:sz w:val="24"/>
      <w:szCs w:val="24"/>
      <w:lang w:val="en-GB" w:eastAsia="en-GB" w:bidi="ar-SA"/>
    </w:rPr>
  </w:style>
  <w:style w:type="paragraph" w:customStyle="1" w:styleId="Equation">
    <w:name w:val="Equation"/>
    <w:basedOn w:val="Normal"/>
    <w:rsid w:val="00852879"/>
    <w:pPr>
      <w:tabs>
        <w:tab w:val="right" w:pos="7200"/>
      </w:tabs>
      <w:spacing w:before="120" w:after="120"/>
      <w:ind w:left="360"/>
      <w:jc w:val="left"/>
    </w:pPr>
    <w:rPr>
      <w:rFonts w:ascii="Cambria" w:eastAsia="MS Mincho" w:hAnsi="Cambria"/>
      <w:sz w:val="40"/>
      <w:lang w:val="en-GB" w:eastAsia="en-GB"/>
    </w:rPr>
  </w:style>
  <w:style w:type="paragraph" w:customStyle="1" w:styleId="NormalBullet">
    <w:name w:val="Normal Bullet"/>
    <w:basedOn w:val="Normal"/>
    <w:rsid w:val="00852879"/>
    <w:pPr>
      <w:spacing w:before="120" w:after="120"/>
      <w:ind w:left="720" w:hanging="360"/>
      <w:jc w:val="left"/>
    </w:pPr>
    <w:rPr>
      <w:rFonts w:ascii="Cambria" w:eastAsia="MS Mincho" w:hAnsi="Cambria"/>
      <w:sz w:val="40"/>
      <w:lang w:val="en-GB" w:eastAsia="en-GB"/>
    </w:rPr>
  </w:style>
  <w:style w:type="table" w:customStyle="1" w:styleId="LightShading1">
    <w:name w:val="Light Shading1"/>
    <w:rsid w:val="00852879"/>
    <w:rPr>
      <w:rFonts w:eastAsia="MS Mincho"/>
      <w:color w:val="00000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Note">
    <w:name w:val="Note"/>
    <w:basedOn w:val="Normal"/>
    <w:link w:val="NoteChar"/>
    <w:qFormat/>
    <w:rsid w:val="00852879"/>
    <w:pPr>
      <w:spacing w:before="120" w:after="120"/>
      <w:jc w:val="left"/>
    </w:pPr>
    <w:rPr>
      <w:rFonts w:ascii="Calibri" w:hAnsi="Calibri"/>
      <w:szCs w:val="22"/>
    </w:rPr>
  </w:style>
  <w:style w:type="character" w:customStyle="1" w:styleId="NoteChar">
    <w:name w:val="Note Char"/>
    <w:link w:val="Note"/>
    <w:locked/>
    <w:rsid w:val="00852879"/>
    <w:rPr>
      <w:rFonts w:ascii="Calibri" w:hAnsi="Calibri"/>
      <w:sz w:val="24"/>
      <w:szCs w:val="22"/>
    </w:rPr>
  </w:style>
  <w:style w:type="character" w:styleId="PlaceholderText">
    <w:name w:val="Placeholder Text"/>
    <w:semiHidden/>
    <w:rsid w:val="00852879"/>
    <w:rPr>
      <w:rFonts w:cs="Times New Roman"/>
      <w:color w:val="808080"/>
    </w:rPr>
  </w:style>
  <w:style w:type="character" w:customStyle="1" w:styleId="ListParagraphChar">
    <w:name w:val="List Paragraph Char"/>
    <w:link w:val="ListParagraph"/>
    <w:uiPriority w:val="34"/>
    <w:rsid w:val="00852879"/>
    <w:rPr>
      <w:sz w:val="24"/>
      <w:szCs w:val="24"/>
      <w:lang w:val="en-GB"/>
    </w:rPr>
  </w:style>
  <w:style w:type="paragraph" w:customStyle="1" w:styleId="Nearhere">
    <w:name w:val="Near here"/>
    <w:basedOn w:val="Normal"/>
    <w:qFormat/>
    <w:rsid w:val="00852879"/>
    <w:pPr>
      <w:spacing w:before="240" w:after="240" w:line="276" w:lineRule="auto"/>
      <w:jc w:val="center"/>
    </w:pPr>
    <w:rPr>
      <w:i/>
    </w:rPr>
  </w:style>
  <w:style w:type="character" w:styleId="HTMLCite">
    <w:name w:val="HTML Cite"/>
    <w:rsid w:val="009B416D"/>
    <w:rPr>
      <w:i/>
      <w:iCs/>
    </w:rPr>
  </w:style>
  <w:style w:type="character" w:customStyle="1" w:styleId="cit-pub-date">
    <w:name w:val="cit-pub-date"/>
    <w:uiPriority w:val="99"/>
    <w:rsid w:val="009B416D"/>
  </w:style>
  <w:style w:type="character" w:customStyle="1" w:styleId="cit-source">
    <w:name w:val="cit-source"/>
    <w:uiPriority w:val="99"/>
    <w:rsid w:val="009B416D"/>
  </w:style>
  <w:style w:type="paragraph" w:customStyle="1" w:styleId="CM39">
    <w:name w:val="CM39"/>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7">
    <w:name w:val="CM47"/>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9">
    <w:name w:val="CM49"/>
    <w:basedOn w:val="Default"/>
    <w:next w:val="Default"/>
    <w:uiPriority w:val="99"/>
    <w:rsid w:val="00BA3A06"/>
    <w:pPr>
      <w:widowControl w:val="0"/>
    </w:pPr>
    <w:rPr>
      <w:rFonts w:ascii="Times" w:hAnsi="Times" w:cs="Times"/>
      <w:color w:val="auto"/>
      <w:lang w:val="tr-TR" w:eastAsia="tr-TR"/>
    </w:rPr>
  </w:style>
  <w:style w:type="character" w:customStyle="1" w:styleId="apple-style-span">
    <w:name w:val="apple-style-span"/>
    <w:basedOn w:val="DefaultParagraphFont"/>
    <w:rsid w:val="00BA3A06"/>
  </w:style>
  <w:style w:type="character" w:customStyle="1" w:styleId="style11">
    <w:name w:val="style11"/>
    <w:rsid w:val="00A04A7F"/>
    <w:rPr>
      <w:sz w:val="18"/>
      <w:szCs w:val="18"/>
    </w:rPr>
  </w:style>
  <w:style w:type="character" w:customStyle="1" w:styleId="apple-converted-space">
    <w:name w:val="apple-converted-space"/>
    <w:basedOn w:val="DefaultParagraphFont"/>
    <w:rsid w:val="00AC3204"/>
  </w:style>
  <w:style w:type="character" w:customStyle="1" w:styleId="source">
    <w:name w:val="source"/>
    <w:basedOn w:val="DefaultParagraphFont"/>
    <w:rsid w:val="00AC3204"/>
  </w:style>
  <w:style w:type="character" w:customStyle="1" w:styleId="personname">
    <w:name w:val="person_name"/>
    <w:basedOn w:val="DefaultParagraphFont"/>
    <w:rsid w:val="00AC3204"/>
  </w:style>
  <w:style w:type="character" w:customStyle="1" w:styleId="slug-pub-date">
    <w:name w:val="slug-pub-date"/>
    <w:basedOn w:val="DefaultParagraphFont"/>
    <w:rsid w:val="00AC3204"/>
  </w:style>
  <w:style w:type="character" w:customStyle="1" w:styleId="slug-vol">
    <w:name w:val="slug-vol"/>
    <w:basedOn w:val="DefaultParagraphFont"/>
    <w:rsid w:val="00AC3204"/>
  </w:style>
  <w:style w:type="character" w:customStyle="1" w:styleId="slug-issue">
    <w:name w:val="slug-issue"/>
    <w:basedOn w:val="DefaultParagraphFont"/>
    <w:rsid w:val="00AC3204"/>
  </w:style>
  <w:style w:type="character" w:customStyle="1" w:styleId="slug-pages">
    <w:name w:val="slug-pages"/>
    <w:basedOn w:val="DefaultParagraphFont"/>
    <w:rsid w:val="00AC3204"/>
  </w:style>
  <w:style w:type="character" w:customStyle="1" w:styleId="spelle">
    <w:name w:val="spelle"/>
    <w:basedOn w:val="DefaultParagraphFont"/>
    <w:rsid w:val="00AC3204"/>
  </w:style>
  <w:style w:type="paragraph" w:styleId="HTMLPreformatted">
    <w:name w:val="HTML Preformatted"/>
    <w:basedOn w:val="Normal"/>
    <w:link w:val="HTMLPreformattedChar"/>
    <w:uiPriority w:val="99"/>
    <w:rsid w:val="00AC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sz w:val="20"/>
      <w:szCs w:val="20"/>
      <w:lang w:val="x-none" w:eastAsia="x-none"/>
    </w:rPr>
  </w:style>
  <w:style w:type="character" w:customStyle="1" w:styleId="HTMLPreformattedChar">
    <w:name w:val="HTML Preformatted Char"/>
    <w:link w:val="HTMLPreformatted"/>
    <w:uiPriority w:val="99"/>
    <w:rsid w:val="00AC3204"/>
    <w:rPr>
      <w:rFonts w:ascii="Courier New" w:eastAsia="PMingLiU" w:hAnsi="Courier New"/>
      <w:lang w:val="x-none" w:eastAsia="x-none"/>
    </w:rPr>
  </w:style>
  <w:style w:type="paragraph" w:styleId="TOC1">
    <w:name w:val="toc 1"/>
    <w:basedOn w:val="Normal"/>
    <w:next w:val="Normal"/>
    <w:autoRedefine/>
    <w:uiPriority w:val="39"/>
    <w:rsid w:val="00AC3204"/>
    <w:pPr>
      <w:jc w:val="left"/>
    </w:pPr>
    <w:rPr>
      <w:rFonts w:eastAsia="PMingLiU"/>
      <w:lang w:eastAsia="zh-HK"/>
    </w:rPr>
  </w:style>
  <w:style w:type="paragraph" w:styleId="TOC2">
    <w:name w:val="toc 2"/>
    <w:basedOn w:val="Normal"/>
    <w:next w:val="Normal"/>
    <w:autoRedefine/>
    <w:uiPriority w:val="39"/>
    <w:rsid w:val="00AC3204"/>
    <w:pPr>
      <w:ind w:leftChars="200" w:left="420"/>
      <w:jc w:val="left"/>
    </w:pPr>
    <w:rPr>
      <w:rFonts w:eastAsia="PMingLiU"/>
      <w:lang w:eastAsia="zh-HK"/>
    </w:rPr>
  </w:style>
  <w:style w:type="character" w:customStyle="1" w:styleId="name">
    <w:name w:val="name"/>
    <w:basedOn w:val="DefaultParagraphFont"/>
    <w:rsid w:val="00AC3204"/>
  </w:style>
  <w:style w:type="character" w:customStyle="1" w:styleId="breadcrumbsubjects">
    <w:name w:val="breadcrumb_subjects"/>
    <w:basedOn w:val="DefaultParagraphFont"/>
    <w:rsid w:val="00AC3204"/>
  </w:style>
  <w:style w:type="character" w:customStyle="1" w:styleId="breadcrumb-vol-label">
    <w:name w:val="breadcrumb-vol-label"/>
    <w:basedOn w:val="DefaultParagraphFont"/>
    <w:rsid w:val="00AC3204"/>
  </w:style>
  <w:style w:type="character" w:customStyle="1" w:styleId="breadcrumb-iss-label">
    <w:name w:val="breadcrumb-iss-label"/>
    <w:basedOn w:val="DefaultParagraphFont"/>
    <w:rsid w:val="00AC3204"/>
  </w:style>
  <w:style w:type="paragraph" w:styleId="Date">
    <w:name w:val="Date"/>
    <w:basedOn w:val="Normal"/>
    <w:next w:val="Normal"/>
    <w:link w:val="DateChar"/>
    <w:rsid w:val="00AC3204"/>
    <w:pPr>
      <w:jc w:val="left"/>
    </w:pPr>
    <w:rPr>
      <w:rFonts w:eastAsia="PMingLiU"/>
      <w:lang w:eastAsia="zh-HK"/>
    </w:rPr>
  </w:style>
  <w:style w:type="character" w:customStyle="1" w:styleId="DateChar">
    <w:name w:val="Date Char"/>
    <w:link w:val="Date"/>
    <w:rsid w:val="00AC3204"/>
    <w:rPr>
      <w:rFonts w:eastAsia="PMingLiU"/>
      <w:sz w:val="24"/>
      <w:szCs w:val="24"/>
      <w:lang w:eastAsia="zh-HK"/>
    </w:rPr>
  </w:style>
  <w:style w:type="character" w:customStyle="1" w:styleId="citationbook">
    <w:name w:val="citation book"/>
    <w:basedOn w:val="DefaultParagraphFont"/>
    <w:rsid w:val="00AC3204"/>
  </w:style>
  <w:style w:type="character" w:customStyle="1" w:styleId="briefcittitle">
    <w:name w:val="briefcittitle"/>
    <w:basedOn w:val="DefaultParagraphFont"/>
    <w:rsid w:val="00AC3204"/>
  </w:style>
  <w:style w:type="paragraph" w:customStyle="1" w:styleId="1">
    <w:name w:val="修订1"/>
    <w:hidden/>
    <w:uiPriority w:val="99"/>
    <w:semiHidden/>
    <w:rsid w:val="00AC3204"/>
    <w:rPr>
      <w:rFonts w:eastAsia="PMingLiU"/>
      <w:sz w:val="24"/>
      <w:szCs w:val="24"/>
      <w:lang w:eastAsia="zh-HK"/>
    </w:rPr>
  </w:style>
  <w:style w:type="paragraph" w:customStyle="1" w:styleId="2">
    <w:name w:val="修订2"/>
    <w:hidden/>
    <w:uiPriority w:val="99"/>
    <w:semiHidden/>
    <w:rsid w:val="00AC3204"/>
    <w:rPr>
      <w:rFonts w:eastAsia="PMingLiU"/>
      <w:sz w:val="24"/>
      <w:szCs w:val="24"/>
      <w:lang w:eastAsia="zh-HK"/>
    </w:rPr>
  </w:style>
  <w:style w:type="paragraph" w:customStyle="1" w:styleId="3">
    <w:name w:val="修订3"/>
    <w:hidden/>
    <w:uiPriority w:val="99"/>
    <w:semiHidden/>
    <w:rsid w:val="00AC3204"/>
    <w:rPr>
      <w:rFonts w:eastAsia="PMingLiU"/>
      <w:sz w:val="24"/>
      <w:szCs w:val="24"/>
      <w:lang w:eastAsia="zh-HK"/>
    </w:rPr>
  </w:style>
  <w:style w:type="paragraph" w:customStyle="1" w:styleId="TableParagraph">
    <w:name w:val="Table Paragraph"/>
    <w:basedOn w:val="Normal"/>
    <w:uiPriority w:val="1"/>
    <w:qFormat/>
    <w:rsid w:val="00557599"/>
    <w:pPr>
      <w:widowControl w:val="0"/>
      <w:jc w:val="left"/>
    </w:pPr>
    <w:rPr>
      <w:rFonts w:asciiTheme="minorHAnsi" w:eastAsiaTheme="minorHAnsi" w:hAnsiTheme="minorHAnsi" w:cstheme="minorBidi"/>
      <w:sz w:val="22"/>
      <w:szCs w:val="22"/>
    </w:rPr>
  </w:style>
  <w:style w:type="paragraph" w:customStyle="1" w:styleId="Standard">
    <w:name w:val="Standard"/>
    <w:rsid w:val="00AD09E6"/>
    <w:pPr>
      <w:widowControl w:val="0"/>
      <w:suppressAutoHyphens/>
      <w:autoSpaceDN w:val="0"/>
      <w:textAlignment w:val="baseline"/>
    </w:pPr>
    <w:rPr>
      <w:rFonts w:eastAsia="Lucida Sans Unicode" w:cs="Mangal"/>
      <w:kern w:val="3"/>
      <w:sz w:val="24"/>
      <w:szCs w:val="24"/>
      <w:lang w:val="en-GB" w:eastAsia="zh-CN" w:bidi="hi-IN"/>
    </w:rPr>
  </w:style>
  <w:style w:type="character" w:customStyle="1" w:styleId="searchword">
    <w:name w:val="searchword"/>
    <w:basedOn w:val="DefaultParagraphFont"/>
    <w:rsid w:val="00AD09E6"/>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165">
      <w:bodyDiv w:val="1"/>
      <w:marLeft w:val="0"/>
      <w:marRight w:val="0"/>
      <w:marTop w:val="0"/>
      <w:marBottom w:val="0"/>
      <w:divBdr>
        <w:top w:val="none" w:sz="0" w:space="0" w:color="auto"/>
        <w:left w:val="none" w:sz="0" w:space="0" w:color="auto"/>
        <w:bottom w:val="none" w:sz="0" w:space="0" w:color="auto"/>
        <w:right w:val="none" w:sz="0" w:space="0" w:color="auto"/>
      </w:divBdr>
    </w:div>
    <w:div w:id="341594174">
      <w:bodyDiv w:val="1"/>
      <w:marLeft w:val="0"/>
      <w:marRight w:val="0"/>
      <w:marTop w:val="0"/>
      <w:marBottom w:val="0"/>
      <w:divBdr>
        <w:top w:val="none" w:sz="0" w:space="0" w:color="auto"/>
        <w:left w:val="none" w:sz="0" w:space="0" w:color="auto"/>
        <w:bottom w:val="none" w:sz="0" w:space="0" w:color="auto"/>
        <w:right w:val="none" w:sz="0" w:space="0" w:color="auto"/>
      </w:divBdr>
    </w:div>
    <w:div w:id="374306590">
      <w:bodyDiv w:val="1"/>
      <w:marLeft w:val="0"/>
      <w:marRight w:val="0"/>
      <w:marTop w:val="0"/>
      <w:marBottom w:val="0"/>
      <w:divBdr>
        <w:top w:val="none" w:sz="0" w:space="0" w:color="auto"/>
        <w:left w:val="none" w:sz="0" w:space="0" w:color="auto"/>
        <w:bottom w:val="none" w:sz="0" w:space="0" w:color="auto"/>
        <w:right w:val="none" w:sz="0" w:space="0" w:color="auto"/>
      </w:divBdr>
    </w:div>
    <w:div w:id="391931773">
      <w:bodyDiv w:val="1"/>
      <w:marLeft w:val="0"/>
      <w:marRight w:val="0"/>
      <w:marTop w:val="0"/>
      <w:marBottom w:val="0"/>
      <w:divBdr>
        <w:top w:val="none" w:sz="0" w:space="0" w:color="auto"/>
        <w:left w:val="none" w:sz="0" w:space="0" w:color="auto"/>
        <w:bottom w:val="none" w:sz="0" w:space="0" w:color="auto"/>
        <w:right w:val="none" w:sz="0" w:space="0" w:color="auto"/>
      </w:divBdr>
    </w:div>
    <w:div w:id="415253205">
      <w:bodyDiv w:val="1"/>
      <w:marLeft w:val="0"/>
      <w:marRight w:val="0"/>
      <w:marTop w:val="0"/>
      <w:marBottom w:val="0"/>
      <w:divBdr>
        <w:top w:val="none" w:sz="0" w:space="0" w:color="auto"/>
        <w:left w:val="none" w:sz="0" w:space="0" w:color="auto"/>
        <w:bottom w:val="none" w:sz="0" w:space="0" w:color="auto"/>
        <w:right w:val="none" w:sz="0" w:space="0" w:color="auto"/>
      </w:divBdr>
    </w:div>
    <w:div w:id="415827990">
      <w:bodyDiv w:val="1"/>
      <w:marLeft w:val="0"/>
      <w:marRight w:val="0"/>
      <w:marTop w:val="0"/>
      <w:marBottom w:val="0"/>
      <w:divBdr>
        <w:top w:val="none" w:sz="0" w:space="0" w:color="auto"/>
        <w:left w:val="none" w:sz="0" w:space="0" w:color="auto"/>
        <w:bottom w:val="none" w:sz="0" w:space="0" w:color="auto"/>
        <w:right w:val="none" w:sz="0" w:space="0" w:color="auto"/>
      </w:divBdr>
    </w:div>
    <w:div w:id="475803545">
      <w:bodyDiv w:val="1"/>
      <w:marLeft w:val="0"/>
      <w:marRight w:val="0"/>
      <w:marTop w:val="0"/>
      <w:marBottom w:val="0"/>
      <w:divBdr>
        <w:top w:val="none" w:sz="0" w:space="0" w:color="auto"/>
        <w:left w:val="none" w:sz="0" w:space="0" w:color="auto"/>
        <w:bottom w:val="none" w:sz="0" w:space="0" w:color="auto"/>
        <w:right w:val="none" w:sz="0" w:space="0" w:color="auto"/>
      </w:divBdr>
    </w:div>
    <w:div w:id="563487094">
      <w:bodyDiv w:val="1"/>
      <w:marLeft w:val="0"/>
      <w:marRight w:val="0"/>
      <w:marTop w:val="0"/>
      <w:marBottom w:val="0"/>
      <w:divBdr>
        <w:top w:val="none" w:sz="0" w:space="0" w:color="auto"/>
        <w:left w:val="none" w:sz="0" w:space="0" w:color="auto"/>
        <w:bottom w:val="none" w:sz="0" w:space="0" w:color="auto"/>
        <w:right w:val="none" w:sz="0" w:space="0" w:color="auto"/>
      </w:divBdr>
    </w:div>
    <w:div w:id="581646717">
      <w:bodyDiv w:val="1"/>
      <w:marLeft w:val="0"/>
      <w:marRight w:val="0"/>
      <w:marTop w:val="0"/>
      <w:marBottom w:val="0"/>
      <w:divBdr>
        <w:top w:val="none" w:sz="0" w:space="0" w:color="auto"/>
        <w:left w:val="none" w:sz="0" w:space="0" w:color="auto"/>
        <w:bottom w:val="none" w:sz="0" w:space="0" w:color="auto"/>
        <w:right w:val="none" w:sz="0" w:space="0" w:color="auto"/>
      </w:divBdr>
    </w:div>
    <w:div w:id="772630341">
      <w:bodyDiv w:val="1"/>
      <w:marLeft w:val="0"/>
      <w:marRight w:val="0"/>
      <w:marTop w:val="0"/>
      <w:marBottom w:val="0"/>
      <w:divBdr>
        <w:top w:val="none" w:sz="0" w:space="0" w:color="auto"/>
        <w:left w:val="none" w:sz="0" w:space="0" w:color="auto"/>
        <w:bottom w:val="none" w:sz="0" w:space="0" w:color="auto"/>
        <w:right w:val="none" w:sz="0" w:space="0" w:color="auto"/>
      </w:divBdr>
    </w:div>
    <w:div w:id="804927217">
      <w:bodyDiv w:val="1"/>
      <w:marLeft w:val="0"/>
      <w:marRight w:val="0"/>
      <w:marTop w:val="0"/>
      <w:marBottom w:val="0"/>
      <w:divBdr>
        <w:top w:val="none" w:sz="0" w:space="0" w:color="auto"/>
        <w:left w:val="none" w:sz="0" w:space="0" w:color="auto"/>
        <w:bottom w:val="none" w:sz="0" w:space="0" w:color="auto"/>
        <w:right w:val="none" w:sz="0" w:space="0" w:color="auto"/>
      </w:divBdr>
    </w:div>
    <w:div w:id="830221944">
      <w:bodyDiv w:val="1"/>
      <w:marLeft w:val="0"/>
      <w:marRight w:val="0"/>
      <w:marTop w:val="0"/>
      <w:marBottom w:val="0"/>
      <w:divBdr>
        <w:top w:val="none" w:sz="0" w:space="0" w:color="auto"/>
        <w:left w:val="none" w:sz="0" w:space="0" w:color="auto"/>
        <w:bottom w:val="none" w:sz="0" w:space="0" w:color="auto"/>
        <w:right w:val="none" w:sz="0" w:space="0" w:color="auto"/>
      </w:divBdr>
    </w:div>
    <w:div w:id="933128857">
      <w:bodyDiv w:val="1"/>
      <w:marLeft w:val="0"/>
      <w:marRight w:val="0"/>
      <w:marTop w:val="0"/>
      <w:marBottom w:val="0"/>
      <w:divBdr>
        <w:top w:val="none" w:sz="0" w:space="0" w:color="auto"/>
        <w:left w:val="none" w:sz="0" w:space="0" w:color="auto"/>
        <w:bottom w:val="none" w:sz="0" w:space="0" w:color="auto"/>
        <w:right w:val="none" w:sz="0" w:space="0" w:color="auto"/>
      </w:divBdr>
    </w:div>
    <w:div w:id="1078596884">
      <w:bodyDiv w:val="1"/>
      <w:marLeft w:val="0"/>
      <w:marRight w:val="0"/>
      <w:marTop w:val="0"/>
      <w:marBottom w:val="0"/>
      <w:divBdr>
        <w:top w:val="none" w:sz="0" w:space="0" w:color="auto"/>
        <w:left w:val="none" w:sz="0" w:space="0" w:color="auto"/>
        <w:bottom w:val="none" w:sz="0" w:space="0" w:color="auto"/>
        <w:right w:val="none" w:sz="0" w:space="0" w:color="auto"/>
      </w:divBdr>
      <w:divsChild>
        <w:div w:id="1255284733">
          <w:marLeft w:val="0"/>
          <w:marRight w:val="0"/>
          <w:marTop w:val="0"/>
          <w:marBottom w:val="0"/>
          <w:divBdr>
            <w:top w:val="none" w:sz="0" w:space="0" w:color="auto"/>
            <w:left w:val="none" w:sz="0" w:space="0" w:color="auto"/>
            <w:bottom w:val="none" w:sz="0" w:space="0" w:color="auto"/>
            <w:right w:val="none" w:sz="0" w:space="0" w:color="auto"/>
          </w:divBdr>
          <w:divsChild>
            <w:div w:id="345714269">
              <w:marLeft w:val="0"/>
              <w:marRight w:val="0"/>
              <w:marTop w:val="0"/>
              <w:marBottom w:val="600"/>
              <w:divBdr>
                <w:top w:val="none" w:sz="0" w:space="0" w:color="auto"/>
                <w:left w:val="none" w:sz="0" w:space="0" w:color="auto"/>
                <w:bottom w:val="none" w:sz="0" w:space="0" w:color="auto"/>
                <w:right w:val="none" w:sz="0" w:space="0" w:color="auto"/>
              </w:divBdr>
              <w:divsChild>
                <w:div w:id="8633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9920">
      <w:bodyDiv w:val="1"/>
      <w:marLeft w:val="0"/>
      <w:marRight w:val="0"/>
      <w:marTop w:val="0"/>
      <w:marBottom w:val="0"/>
      <w:divBdr>
        <w:top w:val="none" w:sz="0" w:space="0" w:color="auto"/>
        <w:left w:val="none" w:sz="0" w:space="0" w:color="auto"/>
        <w:bottom w:val="none" w:sz="0" w:space="0" w:color="auto"/>
        <w:right w:val="none" w:sz="0" w:space="0" w:color="auto"/>
      </w:divBdr>
    </w:div>
    <w:div w:id="1260679003">
      <w:bodyDiv w:val="1"/>
      <w:marLeft w:val="0"/>
      <w:marRight w:val="0"/>
      <w:marTop w:val="0"/>
      <w:marBottom w:val="0"/>
      <w:divBdr>
        <w:top w:val="none" w:sz="0" w:space="0" w:color="auto"/>
        <w:left w:val="none" w:sz="0" w:space="0" w:color="auto"/>
        <w:bottom w:val="none" w:sz="0" w:space="0" w:color="auto"/>
        <w:right w:val="none" w:sz="0" w:space="0" w:color="auto"/>
      </w:divBdr>
    </w:div>
    <w:div w:id="1590695599">
      <w:bodyDiv w:val="1"/>
      <w:marLeft w:val="0"/>
      <w:marRight w:val="0"/>
      <w:marTop w:val="0"/>
      <w:marBottom w:val="0"/>
      <w:divBdr>
        <w:top w:val="none" w:sz="0" w:space="0" w:color="auto"/>
        <w:left w:val="none" w:sz="0" w:space="0" w:color="auto"/>
        <w:bottom w:val="none" w:sz="0" w:space="0" w:color="auto"/>
        <w:right w:val="none" w:sz="0" w:space="0" w:color="auto"/>
      </w:divBdr>
    </w:div>
    <w:div w:id="1756628591">
      <w:bodyDiv w:val="1"/>
      <w:marLeft w:val="0"/>
      <w:marRight w:val="0"/>
      <w:marTop w:val="0"/>
      <w:marBottom w:val="0"/>
      <w:divBdr>
        <w:top w:val="none" w:sz="0" w:space="0" w:color="auto"/>
        <w:left w:val="none" w:sz="0" w:space="0" w:color="auto"/>
        <w:bottom w:val="none" w:sz="0" w:space="0" w:color="auto"/>
        <w:right w:val="none" w:sz="0" w:space="0" w:color="auto"/>
      </w:divBdr>
    </w:div>
    <w:div w:id="18776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1B26B5-178E-40C1-8B3E-965304C3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8481</Words>
  <Characters>44700</Characters>
  <Application>Microsoft Office Word</Application>
  <DocSecurity>0</DocSecurity>
  <Lines>372</Lines>
  <Paragraphs>106</Paragraphs>
  <ScaleCrop>false</ScaleCrop>
  <HeadingPairs>
    <vt:vector size="2" baseType="variant">
      <vt:variant>
        <vt:lpstr>Title</vt:lpstr>
      </vt:variant>
      <vt:variant>
        <vt:i4>1</vt:i4>
      </vt:variant>
    </vt:vector>
  </HeadingPairs>
  <TitlesOfParts>
    <vt:vector size="1" baseType="lpstr">
      <vt:lpstr>Health, Information, and Migration:</vt:lpstr>
    </vt:vector>
  </TitlesOfParts>
  <Company/>
  <LinksUpToDate>false</LinksUpToDate>
  <CharactersWithSpaces>53075</CharactersWithSpaces>
  <SharedDoc>false</SharedDoc>
  <HLinks>
    <vt:vector size="18" baseType="variant">
      <vt:variant>
        <vt:i4>7667727</vt:i4>
      </vt:variant>
      <vt:variant>
        <vt:i4>3</vt:i4>
      </vt:variant>
      <vt:variant>
        <vt:i4>0</vt:i4>
      </vt:variant>
      <vt:variant>
        <vt:i4>5</vt:i4>
      </vt:variant>
      <vt:variant>
        <vt:lpwstr>http://en.wikipedia.org/wiki/Sengoku_period</vt:lpwstr>
      </vt:variant>
      <vt:variant>
        <vt:lpwstr/>
      </vt:variant>
      <vt:variant>
        <vt:i4>6225973</vt:i4>
      </vt:variant>
      <vt:variant>
        <vt:i4>3</vt:i4>
      </vt:variant>
      <vt:variant>
        <vt:i4>0</vt:i4>
      </vt:variant>
      <vt:variant>
        <vt:i4>5</vt:i4>
      </vt:variant>
      <vt:variant>
        <vt:lpwstr>http://en.wikipedia.org/wiki/Toyotomi_Hideyoshi</vt:lpwstr>
      </vt:variant>
      <vt:variant>
        <vt:lpwstr/>
      </vt:variant>
      <vt:variant>
        <vt:i4>4325437</vt:i4>
      </vt:variant>
      <vt:variant>
        <vt:i4>0</vt:i4>
      </vt:variant>
      <vt:variant>
        <vt:i4>0</vt:i4>
      </vt:variant>
      <vt:variant>
        <vt:i4>5</vt:i4>
      </vt:variant>
      <vt:variant>
        <vt:lpwstr>mailto:macc@sdu.edu.cn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and Migration:</dc:title>
  <dc:creator>eco</dc:creator>
  <cp:lastModifiedBy>Sabrina C. De Jaegher</cp:lastModifiedBy>
  <cp:revision>5</cp:revision>
  <cp:lastPrinted>2013-12-29T05:08:00Z</cp:lastPrinted>
  <dcterms:created xsi:type="dcterms:W3CDTF">2014-06-11T15:40:00Z</dcterms:created>
  <dcterms:modified xsi:type="dcterms:W3CDTF">2014-06-11T15:41:00Z</dcterms:modified>
</cp:coreProperties>
</file>