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6" w:rsidRPr="007925E3" w:rsidRDefault="00693496" w:rsidP="00C31FB4">
      <w:pPr>
        <w:pStyle w:val="JEHarticletext"/>
        <w:ind w:left="240" w:right="240"/>
        <w:jc w:val="center"/>
        <w:rPr>
          <w:bCs/>
          <w:sz w:val="20"/>
          <w:szCs w:val="20"/>
        </w:rPr>
      </w:pPr>
    </w:p>
    <w:p w:rsidR="00C31FB4" w:rsidRDefault="00DB4683" w:rsidP="00C31FB4">
      <w:pPr>
        <w:pStyle w:val="Default"/>
        <w:jc w:val="center"/>
        <w:rPr>
          <w:bCs/>
          <w:i/>
          <w:kern w:val="32"/>
          <w:sz w:val="34"/>
          <w:szCs w:val="34"/>
          <w:lang w:eastAsia="en-GB"/>
        </w:rPr>
      </w:pPr>
      <w:r w:rsidRPr="000F1C53">
        <w:rPr>
          <w:bCs/>
          <w:i/>
          <w:kern w:val="32"/>
          <w:sz w:val="34"/>
          <w:szCs w:val="34"/>
          <w:lang w:eastAsia="en-GB"/>
        </w:rPr>
        <w:t>Online Appendix</w:t>
      </w:r>
    </w:p>
    <w:p w:rsidR="00C31FB4" w:rsidRDefault="00C31FB4" w:rsidP="00C31FB4">
      <w:pPr>
        <w:pStyle w:val="Default"/>
        <w:jc w:val="center"/>
        <w:rPr>
          <w:bCs/>
          <w:i/>
          <w:kern w:val="32"/>
          <w:sz w:val="34"/>
          <w:szCs w:val="34"/>
          <w:lang w:eastAsia="en-GB"/>
        </w:rPr>
      </w:pPr>
    </w:p>
    <w:p w:rsidR="00C31FB4" w:rsidRPr="00C31FB4" w:rsidRDefault="00C31FB4" w:rsidP="00C31FB4">
      <w:pPr>
        <w:pStyle w:val="Default"/>
        <w:jc w:val="center"/>
        <w:rPr>
          <w:i/>
          <w:sz w:val="34"/>
          <w:szCs w:val="34"/>
        </w:rPr>
      </w:pPr>
      <w:r w:rsidRPr="00C31FB4">
        <w:rPr>
          <w:i/>
          <w:sz w:val="34"/>
          <w:szCs w:val="34"/>
        </w:rPr>
        <w:t>Appendix 1: Natural and Constructed Geography at the Ghana-Togo Border</w:t>
      </w:r>
    </w:p>
    <w:p w:rsidR="00DB4683" w:rsidRPr="00C31FB4" w:rsidRDefault="00DB4683" w:rsidP="00DB4683">
      <w:pPr>
        <w:keepNext/>
        <w:spacing w:after="120" w:line="240" w:lineRule="atLeast"/>
        <w:jc w:val="center"/>
        <w:outlineLvl w:val="0"/>
        <w:rPr>
          <w:bCs/>
          <w:i/>
          <w:kern w:val="32"/>
          <w:sz w:val="34"/>
          <w:szCs w:val="34"/>
          <w:lang w:eastAsia="en-GB"/>
        </w:rPr>
      </w:pPr>
    </w:p>
    <w:p w:rsidR="00706501" w:rsidRPr="00706501" w:rsidRDefault="00706501" w:rsidP="00706501">
      <w:pPr>
        <w:jc w:val="center"/>
        <w:rPr>
          <w:noProof/>
          <w:sz w:val="20"/>
          <w:lang w:eastAsia="fr-FR"/>
        </w:rPr>
      </w:pPr>
      <w:r>
        <w:rPr>
          <w:noProof/>
          <w:sz w:val="20"/>
        </w:rPr>
        <w:tab/>
      </w:r>
      <w:r>
        <w:rPr>
          <w:noProof/>
          <w:sz w:val="20"/>
        </w:rPr>
        <w:tab/>
      </w:r>
    </w:p>
    <w:tbl>
      <w:tblPr>
        <w:tblStyle w:val="TableGrid"/>
        <w:tblW w:w="929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536"/>
      </w:tblGrid>
      <w:tr w:rsidR="00706501" w:rsidTr="001777C7">
        <w:tc>
          <w:tcPr>
            <w:tcW w:w="4754" w:type="dxa"/>
          </w:tcPr>
          <w:p w:rsidR="00706501" w:rsidRPr="00DA1A47" w:rsidRDefault="001777C7" w:rsidP="00D44F0A">
            <w:pPr>
              <w:spacing w:line="240" w:lineRule="atLeast"/>
              <w:jc w:val="center"/>
              <w:rPr>
                <w:noProof/>
              </w:rPr>
            </w:pPr>
            <w:r>
              <w:rPr>
                <w:noProof/>
                <w:sz w:val="20"/>
              </w:rPr>
              <w:tab/>
            </w:r>
            <w:r w:rsidR="00706501" w:rsidRPr="00706501">
              <w:rPr>
                <w:noProof/>
                <w:sz w:val="20"/>
              </w:rPr>
              <w:t xml:space="preserve">GCR </w:t>
            </w:r>
            <w:r w:rsidRPr="001777C7">
              <w:rPr>
                <w:noProof/>
                <w:sz w:val="20"/>
              </w:rPr>
              <w:t>Places</w:t>
            </w:r>
            <w:r w:rsidR="00706501" w:rsidRPr="00706501">
              <w:rPr>
                <w:noProof/>
                <w:sz w:val="20"/>
              </w:rPr>
              <w:t xml:space="preserve"> of </w:t>
            </w:r>
            <w:r w:rsidRPr="00706501">
              <w:rPr>
                <w:noProof/>
                <w:sz w:val="20"/>
              </w:rPr>
              <w:t>Birth</w:t>
            </w:r>
            <w:r w:rsidR="00706501">
              <w:rPr>
                <w:noProof/>
                <w:sz w:val="20"/>
              </w:rPr>
              <w:tab/>
            </w:r>
          </w:p>
        </w:tc>
        <w:tc>
          <w:tcPr>
            <w:tcW w:w="4536" w:type="dxa"/>
          </w:tcPr>
          <w:p w:rsidR="00706501" w:rsidRPr="00706501" w:rsidRDefault="00706501" w:rsidP="00706501">
            <w:pPr>
              <w:jc w:val="center"/>
              <w:rPr>
                <w:noProof/>
                <w:sz w:val="20"/>
                <w:lang w:eastAsia="fr-FR"/>
              </w:rPr>
            </w:pPr>
            <w:r w:rsidRPr="00706501">
              <w:rPr>
                <w:noProof/>
                <w:sz w:val="20"/>
                <w:lang w:eastAsia="fr-FR"/>
              </w:rPr>
              <w:t xml:space="preserve">DHS/GLSS </w:t>
            </w:r>
            <w:r w:rsidR="001777C7" w:rsidRPr="00706501">
              <w:rPr>
                <w:noProof/>
                <w:sz w:val="20"/>
                <w:lang w:eastAsia="fr-FR"/>
              </w:rPr>
              <w:t xml:space="preserve">Places </w:t>
            </w:r>
            <w:r w:rsidRPr="00706501">
              <w:rPr>
                <w:noProof/>
                <w:sz w:val="20"/>
                <w:lang w:eastAsia="fr-FR"/>
              </w:rPr>
              <w:t xml:space="preserve">of </w:t>
            </w:r>
            <w:r w:rsidR="001777C7" w:rsidRPr="00706501">
              <w:rPr>
                <w:noProof/>
                <w:sz w:val="20"/>
                <w:lang w:eastAsia="fr-FR"/>
              </w:rPr>
              <w:t>Residence</w:t>
            </w:r>
          </w:p>
          <w:p w:rsidR="00706501" w:rsidRPr="00DA1A47" w:rsidRDefault="00706501" w:rsidP="00D44F0A">
            <w:pPr>
              <w:spacing w:line="240" w:lineRule="atLeast"/>
              <w:jc w:val="center"/>
              <w:rPr>
                <w:noProof/>
              </w:rPr>
            </w:pPr>
          </w:p>
        </w:tc>
      </w:tr>
      <w:tr w:rsidR="005A2716" w:rsidTr="001777C7">
        <w:tc>
          <w:tcPr>
            <w:tcW w:w="4754" w:type="dxa"/>
          </w:tcPr>
          <w:p w:rsidR="005A2716" w:rsidRDefault="005A2716" w:rsidP="00D44F0A">
            <w:pPr>
              <w:spacing w:line="240" w:lineRule="atLeast"/>
              <w:jc w:val="center"/>
              <w:rPr>
                <w:smallCaps/>
                <w:sz w:val="18"/>
              </w:rPr>
            </w:pPr>
            <w:r w:rsidRPr="00DA1A47">
              <w:rPr>
                <w:noProof/>
              </w:rPr>
              <w:drawing>
                <wp:inline distT="0" distB="0" distL="0" distR="0" wp14:anchorId="6148E73B" wp14:editId="44DBAB8F">
                  <wp:extent cx="2882085" cy="2719551"/>
                  <wp:effectExtent l="0" t="0" r="0" b="5080"/>
                  <wp:docPr id="8" name="Picture 2" descr="C:\D_Drive\Work_in_Progress\Border effects Ghana\graphs\GCR localit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_Drive\Work_in_Progress\Border effects Ghana\graphs\GCR localities.gif"/>
                          <pic:cNvPicPr>
                            <a:picLocks noChangeAspect="1" noChangeArrowheads="1"/>
                          </pic:cNvPicPr>
                        </pic:nvPicPr>
                        <pic:blipFill>
                          <a:blip r:embed="rId9" cstate="print"/>
                          <a:srcRect/>
                          <a:stretch>
                            <a:fillRect/>
                          </a:stretch>
                        </pic:blipFill>
                        <pic:spPr bwMode="auto">
                          <a:xfrm>
                            <a:off x="0" y="0"/>
                            <a:ext cx="2884165" cy="2721514"/>
                          </a:xfrm>
                          <a:prstGeom prst="rect">
                            <a:avLst/>
                          </a:prstGeom>
                          <a:noFill/>
                          <a:ln w="9525">
                            <a:noFill/>
                            <a:miter lim="800000"/>
                            <a:headEnd/>
                            <a:tailEnd/>
                          </a:ln>
                        </pic:spPr>
                      </pic:pic>
                    </a:graphicData>
                  </a:graphic>
                </wp:inline>
              </w:drawing>
            </w:r>
          </w:p>
        </w:tc>
        <w:tc>
          <w:tcPr>
            <w:tcW w:w="4536" w:type="dxa"/>
          </w:tcPr>
          <w:p w:rsidR="005A2716" w:rsidRDefault="005A2716" w:rsidP="00D44F0A">
            <w:pPr>
              <w:spacing w:line="240" w:lineRule="atLeast"/>
              <w:jc w:val="center"/>
              <w:rPr>
                <w:smallCaps/>
                <w:sz w:val="18"/>
              </w:rPr>
            </w:pPr>
            <w:r w:rsidRPr="00DA1A47">
              <w:rPr>
                <w:noProof/>
              </w:rPr>
              <w:drawing>
                <wp:inline distT="0" distB="0" distL="0" distR="0" wp14:anchorId="5C1335F7" wp14:editId="680A2875">
                  <wp:extent cx="2740829" cy="2585544"/>
                  <wp:effectExtent l="0" t="0" r="2540" b="5715"/>
                  <wp:docPr id="9" name="Picture 1" descr="C:\D_Drive\Work_in_Progress\Border effects Ghana\graphs\DHS_GLSS clu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_Drive\Work_in_Progress\Border effects Ghana\graphs\DHS_GLSS cluster.gif"/>
                          <pic:cNvPicPr>
                            <a:picLocks noChangeAspect="1" noChangeArrowheads="1"/>
                          </pic:cNvPicPr>
                        </pic:nvPicPr>
                        <pic:blipFill>
                          <a:blip r:embed="rId10" cstate="print"/>
                          <a:srcRect/>
                          <a:stretch>
                            <a:fillRect/>
                          </a:stretch>
                        </pic:blipFill>
                        <pic:spPr bwMode="auto">
                          <a:xfrm>
                            <a:off x="0" y="0"/>
                            <a:ext cx="2742806" cy="2587409"/>
                          </a:xfrm>
                          <a:prstGeom prst="rect">
                            <a:avLst/>
                          </a:prstGeom>
                          <a:noFill/>
                          <a:ln w="9525">
                            <a:noFill/>
                            <a:miter lim="800000"/>
                            <a:headEnd/>
                            <a:tailEnd/>
                          </a:ln>
                        </pic:spPr>
                      </pic:pic>
                    </a:graphicData>
                  </a:graphic>
                </wp:inline>
              </w:drawing>
            </w:r>
          </w:p>
        </w:tc>
      </w:tr>
    </w:tbl>
    <w:p w:rsidR="002B196C" w:rsidRPr="002B196C" w:rsidRDefault="002B196C" w:rsidP="00D44F0A">
      <w:pPr>
        <w:spacing w:line="240" w:lineRule="atLeast"/>
        <w:jc w:val="center"/>
        <w:rPr>
          <w:smallCaps/>
          <w:sz w:val="2"/>
        </w:rPr>
      </w:pPr>
    </w:p>
    <w:p w:rsidR="00D44F0A" w:rsidRPr="00B24B2B" w:rsidRDefault="00D44F0A" w:rsidP="00D44F0A">
      <w:pPr>
        <w:spacing w:line="240" w:lineRule="atLeast"/>
        <w:jc w:val="center"/>
        <w:rPr>
          <w:smallCaps/>
          <w:sz w:val="18"/>
        </w:rPr>
      </w:pPr>
      <w:r w:rsidRPr="00B24B2B">
        <w:rPr>
          <w:smallCaps/>
          <w:sz w:val="18"/>
        </w:rPr>
        <w:t>Appendix Figure 1</w:t>
      </w:r>
    </w:p>
    <w:p w:rsidR="00B24B2B" w:rsidRPr="00B24B2B" w:rsidRDefault="00D44F0A" w:rsidP="00D44F0A">
      <w:pPr>
        <w:spacing w:line="240" w:lineRule="atLeast"/>
        <w:jc w:val="center"/>
        <w:rPr>
          <w:i/>
          <w:iCs/>
          <w:sz w:val="18"/>
          <w:szCs w:val="20"/>
        </w:rPr>
      </w:pPr>
      <w:r w:rsidRPr="00B24B2B">
        <w:rPr>
          <w:sz w:val="18"/>
        </w:rPr>
        <w:t>PLACE OF BIRTH / RESIDENCE IN THE DATA USED</w:t>
      </w:r>
      <w:r w:rsidR="00B24B2B" w:rsidRPr="00B24B2B">
        <w:rPr>
          <w:i/>
          <w:iCs/>
          <w:sz w:val="18"/>
          <w:szCs w:val="20"/>
        </w:rPr>
        <w:t xml:space="preserve"> </w:t>
      </w:r>
    </w:p>
    <w:p w:rsidR="00B24B2B" w:rsidRPr="009C1EAA" w:rsidRDefault="00B24B2B" w:rsidP="00D44F0A">
      <w:pPr>
        <w:spacing w:line="240" w:lineRule="atLeast"/>
        <w:jc w:val="center"/>
        <w:rPr>
          <w:iCs/>
          <w:sz w:val="18"/>
          <w:szCs w:val="20"/>
        </w:rPr>
      </w:pPr>
    </w:p>
    <w:p w:rsidR="00CE71EB" w:rsidRPr="00B05ACE" w:rsidRDefault="00B24B2B" w:rsidP="00B05ACE">
      <w:pPr>
        <w:autoSpaceDE w:val="0"/>
        <w:autoSpaceDN w:val="0"/>
        <w:adjustRightInd w:val="0"/>
        <w:rPr>
          <w:sz w:val="18"/>
          <w:szCs w:val="18"/>
        </w:rPr>
      </w:pPr>
      <w:r w:rsidRPr="00B05ACE">
        <w:rPr>
          <w:i/>
          <w:iCs/>
          <w:sz w:val="18"/>
          <w:szCs w:val="18"/>
        </w:rPr>
        <w:t xml:space="preserve">Note: </w:t>
      </w:r>
      <w:r w:rsidR="00CE71EB" w:rsidRPr="00B05ACE">
        <w:rPr>
          <w:color w:val="000000"/>
          <w:sz w:val="18"/>
          <w:szCs w:val="18"/>
        </w:rPr>
        <w:t xml:space="preserve">In the Gold Coast Regiment (GCR) data, a dot represents the place of birth </w:t>
      </w:r>
      <w:r w:rsidR="00E2037C">
        <w:rPr>
          <w:color w:val="000000"/>
          <w:sz w:val="18"/>
          <w:szCs w:val="18"/>
        </w:rPr>
        <w:t>of at least one recruit (Moradi</w:t>
      </w:r>
      <w:r w:rsidR="00CE71EB" w:rsidRPr="00B05ACE">
        <w:rPr>
          <w:color w:val="000000"/>
          <w:sz w:val="18"/>
          <w:szCs w:val="18"/>
        </w:rPr>
        <w:t xml:space="preserve"> 2008) In the Demographic and Health Surveys </w:t>
      </w:r>
      <w:proofErr w:type="gramStart"/>
      <w:r w:rsidR="00CE71EB" w:rsidRPr="00B05ACE">
        <w:rPr>
          <w:color w:val="000000"/>
          <w:sz w:val="18"/>
          <w:szCs w:val="18"/>
        </w:rPr>
        <w:t>data,</w:t>
      </w:r>
      <w:proofErr w:type="gramEnd"/>
      <w:r w:rsidR="00CE71EB" w:rsidRPr="00B05ACE">
        <w:rPr>
          <w:color w:val="000000"/>
          <w:sz w:val="18"/>
          <w:szCs w:val="18"/>
        </w:rPr>
        <w:t xml:space="preserve"> a dot shows the place of residence and is a primary sample unit PSU and survey cluster (Macro International).</w:t>
      </w:r>
    </w:p>
    <w:p w:rsidR="00CE42CF" w:rsidRPr="00684356" w:rsidRDefault="00CE42CF" w:rsidP="00806127">
      <w:pPr>
        <w:rPr>
          <w:color w:val="000000"/>
          <w:sz w:val="32"/>
        </w:rPr>
      </w:pPr>
    </w:p>
    <w:p w:rsidR="00ED3F94" w:rsidRPr="00EF42E1" w:rsidRDefault="00EB0B33" w:rsidP="00EB0B33">
      <w:pPr>
        <w:tabs>
          <w:tab w:val="left" w:pos="200"/>
        </w:tabs>
        <w:rPr>
          <w:color w:val="000000"/>
          <w:sz w:val="20"/>
        </w:rPr>
      </w:pPr>
      <w:r w:rsidRPr="00EF42E1">
        <w:rPr>
          <w:color w:val="000000"/>
          <w:sz w:val="20"/>
        </w:rPr>
        <w:tab/>
      </w:r>
      <w:r w:rsidR="00EC2CFA" w:rsidRPr="00EF42E1">
        <w:rPr>
          <w:color w:val="000000"/>
          <w:sz w:val="20"/>
        </w:rPr>
        <w:t xml:space="preserve">Appendix </w:t>
      </w:r>
      <w:r w:rsidR="00CE42CF" w:rsidRPr="00EF42E1">
        <w:rPr>
          <w:color w:val="000000"/>
          <w:sz w:val="20"/>
        </w:rPr>
        <w:t>Table 1 looks at the differences in natural and constructed geography between the comparison areas, i.e.</w:t>
      </w:r>
      <w:r w:rsidR="00EC2CFA" w:rsidRPr="00EF42E1">
        <w:rPr>
          <w:color w:val="000000"/>
          <w:sz w:val="20"/>
        </w:rPr>
        <w:t>,</w:t>
      </w:r>
      <w:r w:rsidR="00CE42CF" w:rsidRPr="00EF42E1">
        <w:rPr>
          <w:color w:val="000000"/>
          <w:sz w:val="20"/>
        </w:rPr>
        <w:t xml:space="preserve"> at the geographical characteristics of the places </w:t>
      </w:r>
      <w:r w:rsidR="00E84C5C" w:rsidRPr="0038292C">
        <w:rPr>
          <w:spacing w:val="12"/>
        </w:rPr>
        <w:br/>
      </w:r>
      <w:r w:rsidR="00CE42CF" w:rsidRPr="00EF42E1">
        <w:rPr>
          <w:color w:val="000000"/>
          <w:sz w:val="20"/>
        </w:rPr>
        <w:t>of birth of GCR recruits (lying within the 100 kilometers bandwidth across the TVT/Togo border and between the 6.3 and 11.3 parallels); here again, we distinguish the Northern (9.3</w:t>
      </w:r>
      <w:r w:rsidR="00EC2CFA" w:rsidRPr="00EF42E1">
        <w:rPr>
          <w:color w:val="000000"/>
          <w:sz w:val="20"/>
        </w:rPr>
        <w:t>–</w:t>
      </w:r>
      <w:r w:rsidR="00CE42CF" w:rsidRPr="00EF42E1">
        <w:rPr>
          <w:color w:val="000000"/>
          <w:sz w:val="20"/>
        </w:rPr>
        <w:t>11.3 latitude) and Southern (6.3</w:t>
      </w:r>
      <w:r w:rsidR="00EC2CFA" w:rsidRPr="00EF42E1">
        <w:rPr>
          <w:color w:val="000000"/>
          <w:sz w:val="20"/>
        </w:rPr>
        <w:t>–</w:t>
      </w:r>
      <w:r w:rsidR="00E84C5C">
        <w:rPr>
          <w:color w:val="000000"/>
          <w:sz w:val="20"/>
        </w:rPr>
        <w:t>9.3 latitude) sub</w:t>
      </w:r>
      <w:r w:rsidR="00CE42CF" w:rsidRPr="00EF42E1">
        <w:rPr>
          <w:color w:val="000000"/>
          <w:sz w:val="20"/>
        </w:rPr>
        <w:t>samples. We use the GCR sample as in our analysis of literacy, Christian religion</w:t>
      </w:r>
      <w:r w:rsidR="00C34C37">
        <w:rPr>
          <w:color w:val="000000"/>
          <w:sz w:val="20"/>
        </w:rPr>
        <w:t>,</w:t>
      </w:r>
      <w:r w:rsidR="00CE42CF" w:rsidRPr="00EF42E1">
        <w:rPr>
          <w:color w:val="000000"/>
          <w:sz w:val="20"/>
        </w:rPr>
        <w:t xml:space="preserve"> or height stature. Even if the GCR is not a representative sample of populations, this analysis differs from a pure look at geographical maps as it takes into account the spatial distribution of people. It allows detecting whether geographical discontinuities could confound our double-difference estimates. </w:t>
      </w:r>
    </w:p>
    <w:p w:rsidR="00EF42E1" w:rsidRDefault="00EF42E1">
      <w:pPr>
        <w:jc w:val="left"/>
        <w:rPr>
          <w:smallCaps/>
          <w:color w:val="000000"/>
          <w:sz w:val="18"/>
          <w:szCs w:val="23"/>
        </w:rPr>
      </w:pPr>
      <w:r>
        <w:rPr>
          <w:smallCaps/>
          <w:color w:val="000000"/>
          <w:sz w:val="18"/>
          <w:szCs w:val="23"/>
        </w:rPr>
        <w:br w:type="page"/>
      </w:r>
    </w:p>
    <w:p w:rsidR="00971488" w:rsidRPr="00971488" w:rsidRDefault="00971488" w:rsidP="00971488">
      <w:pPr>
        <w:jc w:val="center"/>
        <w:rPr>
          <w:smallCaps/>
          <w:color w:val="000000"/>
          <w:sz w:val="18"/>
          <w:szCs w:val="23"/>
        </w:rPr>
      </w:pPr>
      <w:r w:rsidRPr="00971488">
        <w:rPr>
          <w:smallCaps/>
          <w:color w:val="000000"/>
          <w:sz w:val="18"/>
          <w:szCs w:val="23"/>
        </w:rPr>
        <w:lastRenderedPageBreak/>
        <w:t xml:space="preserve">Appendix </w:t>
      </w:r>
      <w:r w:rsidR="00ED3F94" w:rsidRPr="00971488">
        <w:rPr>
          <w:smallCaps/>
          <w:color w:val="000000"/>
          <w:sz w:val="18"/>
          <w:szCs w:val="23"/>
        </w:rPr>
        <w:t>Table 1</w:t>
      </w:r>
    </w:p>
    <w:p w:rsidR="00ED3F94" w:rsidRPr="00ED3F94" w:rsidRDefault="00971488" w:rsidP="00971488">
      <w:pPr>
        <w:jc w:val="center"/>
        <w:rPr>
          <w:color w:val="000000"/>
          <w:sz w:val="18"/>
          <w:szCs w:val="23"/>
        </w:rPr>
      </w:pPr>
      <w:r w:rsidRPr="00ED3F94">
        <w:rPr>
          <w:color w:val="000000"/>
          <w:sz w:val="18"/>
          <w:szCs w:val="23"/>
        </w:rPr>
        <w:t>DIFFERENCES IN NATURAL AND CONSTRUCTED GEOGRAPHY</w:t>
      </w:r>
    </w:p>
    <w:tbl>
      <w:tblPr>
        <w:tblStyle w:val="TableGrid"/>
        <w:tblW w:w="6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138"/>
        <w:gridCol w:w="822"/>
        <w:gridCol w:w="83"/>
        <w:gridCol w:w="877"/>
        <w:gridCol w:w="120"/>
        <w:gridCol w:w="1078"/>
        <w:gridCol w:w="122"/>
        <w:gridCol w:w="1003"/>
        <w:gridCol w:w="77"/>
        <w:gridCol w:w="941"/>
        <w:gridCol w:w="139"/>
        <w:gridCol w:w="842"/>
      </w:tblGrid>
      <w:tr w:rsidR="00F713BC" w:rsidRPr="00842376" w:rsidTr="00641508">
        <w:tc>
          <w:tcPr>
            <w:tcW w:w="720" w:type="dxa"/>
            <w:tcBorders>
              <w:top w:val="double" w:sz="4" w:space="0" w:color="auto"/>
            </w:tcBorders>
          </w:tcPr>
          <w:p w:rsidR="00ED3F94" w:rsidRPr="0013295C" w:rsidRDefault="00ED3F94" w:rsidP="00AA0AB9">
            <w:pPr>
              <w:pStyle w:val="CM7"/>
              <w:spacing w:line="240" w:lineRule="auto"/>
              <w:rPr>
                <w:rFonts w:ascii="Times New Roman" w:hAnsi="Times New Roman" w:cs="Times New Roman"/>
                <w:w w:val="98"/>
                <w:sz w:val="18"/>
                <w:szCs w:val="18"/>
                <w:lang w:val="en-US"/>
              </w:rPr>
            </w:pPr>
          </w:p>
        </w:tc>
        <w:tc>
          <w:tcPr>
            <w:tcW w:w="138" w:type="dxa"/>
            <w:tcBorders>
              <w:top w:val="double" w:sz="4" w:space="0" w:color="auto"/>
            </w:tcBorders>
          </w:tcPr>
          <w:p w:rsidR="00ED3F94" w:rsidRPr="0013295C" w:rsidRDefault="00ED3F94" w:rsidP="00AA0AB9">
            <w:pPr>
              <w:pStyle w:val="Default"/>
              <w:jc w:val="center"/>
              <w:rPr>
                <w:w w:val="98"/>
                <w:sz w:val="18"/>
                <w:szCs w:val="18"/>
              </w:rPr>
            </w:pPr>
          </w:p>
        </w:tc>
        <w:tc>
          <w:tcPr>
            <w:tcW w:w="822" w:type="dxa"/>
            <w:tcBorders>
              <w:top w:val="double" w:sz="4" w:space="0" w:color="auto"/>
            </w:tcBorders>
            <w:vAlign w:val="bottom"/>
          </w:tcPr>
          <w:p w:rsidR="00ED3F94" w:rsidRPr="0013295C" w:rsidRDefault="00ED3F94" w:rsidP="00404275">
            <w:pPr>
              <w:pStyle w:val="Default"/>
              <w:jc w:val="center"/>
              <w:rPr>
                <w:w w:val="98"/>
                <w:sz w:val="18"/>
                <w:szCs w:val="18"/>
              </w:rPr>
            </w:pPr>
            <w:r w:rsidRPr="0013295C">
              <w:rPr>
                <w:w w:val="98"/>
                <w:sz w:val="18"/>
                <w:szCs w:val="18"/>
              </w:rPr>
              <w:t>Latitude</w:t>
            </w:r>
          </w:p>
          <w:p w:rsidR="00ED3F94" w:rsidRPr="0013295C" w:rsidRDefault="00ED3F94" w:rsidP="00404275">
            <w:pPr>
              <w:pStyle w:val="Default"/>
              <w:jc w:val="center"/>
              <w:rPr>
                <w:w w:val="98"/>
                <w:sz w:val="18"/>
                <w:szCs w:val="18"/>
              </w:rPr>
            </w:pPr>
            <w:r w:rsidRPr="0013295C">
              <w:rPr>
                <w:w w:val="98"/>
                <w:sz w:val="18"/>
                <w:szCs w:val="18"/>
              </w:rPr>
              <w:t>(degrees)</w:t>
            </w:r>
          </w:p>
        </w:tc>
        <w:tc>
          <w:tcPr>
            <w:tcW w:w="83" w:type="dxa"/>
            <w:tcBorders>
              <w:top w:val="double" w:sz="4" w:space="0" w:color="auto"/>
            </w:tcBorders>
            <w:vAlign w:val="bottom"/>
          </w:tcPr>
          <w:p w:rsidR="00ED3F94" w:rsidRPr="0013295C" w:rsidRDefault="00ED3F94" w:rsidP="00404275">
            <w:pPr>
              <w:pStyle w:val="Default"/>
              <w:jc w:val="center"/>
              <w:rPr>
                <w:w w:val="98"/>
                <w:sz w:val="18"/>
                <w:szCs w:val="18"/>
              </w:rPr>
            </w:pPr>
          </w:p>
        </w:tc>
        <w:tc>
          <w:tcPr>
            <w:tcW w:w="877" w:type="dxa"/>
            <w:tcBorders>
              <w:top w:val="double" w:sz="4" w:space="0" w:color="auto"/>
            </w:tcBorders>
            <w:vAlign w:val="bottom"/>
          </w:tcPr>
          <w:p w:rsidR="00ED3F94" w:rsidRPr="0013295C" w:rsidRDefault="00ED3F94" w:rsidP="00404275">
            <w:pPr>
              <w:pStyle w:val="Default"/>
              <w:jc w:val="center"/>
              <w:rPr>
                <w:w w:val="98"/>
                <w:sz w:val="18"/>
                <w:szCs w:val="18"/>
              </w:rPr>
            </w:pPr>
            <w:r w:rsidRPr="0013295C">
              <w:rPr>
                <w:w w:val="98"/>
                <w:sz w:val="18"/>
                <w:szCs w:val="18"/>
              </w:rPr>
              <w:t>Altitude</w:t>
            </w:r>
          </w:p>
          <w:p w:rsidR="00ED3F94" w:rsidRPr="0013295C" w:rsidRDefault="00ED3F94" w:rsidP="00404275">
            <w:pPr>
              <w:pStyle w:val="Default"/>
              <w:jc w:val="center"/>
              <w:rPr>
                <w:w w:val="98"/>
                <w:sz w:val="18"/>
                <w:szCs w:val="18"/>
              </w:rPr>
            </w:pPr>
            <w:r w:rsidRPr="0013295C">
              <w:rPr>
                <w:w w:val="98"/>
                <w:sz w:val="18"/>
                <w:szCs w:val="18"/>
              </w:rPr>
              <w:t>(meters)</w:t>
            </w:r>
          </w:p>
        </w:tc>
        <w:tc>
          <w:tcPr>
            <w:tcW w:w="120" w:type="dxa"/>
            <w:tcBorders>
              <w:top w:val="double" w:sz="4" w:space="0" w:color="auto"/>
            </w:tcBorders>
            <w:vAlign w:val="bottom"/>
          </w:tcPr>
          <w:p w:rsidR="00ED3F94" w:rsidRPr="0013295C" w:rsidRDefault="00ED3F94" w:rsidP="00404275">
            <w:pPr>
              <w:pStyle w:val="Default"/>
              <w:jc w:val="center"/>
              <w:rPr>
                <w:w w:val="98"/>
                <w:sz w:val="18"/>
                <w:szCs w:val="18"/>
              </w:rPr>
            </w:pPr>
          </w:p>
        </w:tc>
        <w:tc>
          <w:tcPr>
            <w:tcW w:w="1078" w:type="dxa"/>
            <w:tcBorders>
              <w:top w:val="double" w:sz="4" w:space="0" w:color="auto"/>
            </w:tcBorders>
            <w:vAlign w:val="bottom"/>
          </w:tcPr>
          <w:p w:rsidR="00ED3F94" w:rsidRPr="0013295C" w:rsidRDefault="007D658A" w:rsidP="00404275">
            <w:pPr>
              <w:pStyle w:val="Default"/>
              <w:jc w:val="center"/>
              <w:rPr>
                <w:w w:val="98"/>
                <w:sz w:val="18"/>
                <w:szCs w:val="18"/>
              </w:rPr>
            </w:pPr>
            <w:r>
              <w:rPr>
                <w:w w:val="98"/>
                <w:sz w:val="18"/>
                <w:szCs w:val="18"/>
              </w:rPr>
              <w:t>Rugged</w:t>
            </w:r>
            <w:r w:rsidR="00ED3F94" w:rsidRPr="0013295C">
              <w:rPr>
                <w:w w:val="98"/>
                <w:sz w:val="18"/>
                <w:szCs w:val="18"/>
              </w:rPr>
              <w:t>ness</w:t>
            </w:r>
            <w:r w:rsidR="00ED3F94" w:rsidRPr="0013295C">
              <w:rPr>
                <w:w w:val="98"/>
                <w:sz w:val="18"/>
                <w:szCs w:val="18"/>
                <w:vertAlign w:val="superscript"/>
              </w:rPr>
              <w:t>d</w:t>
            </w:r>
          </w:p>
          <w:p w:rsidR="00ED3F94" w:rsidRPr="0013295C" w:rsidRDefault="00ED3F94" w:rsidP="00404275">
            <w:pPr>
              <w:pStyle w:val="Default"/>
              <w:jc w:val="center"/>
              <w:rPr>
                <w:w w:val="98"/>
                <w:sz w:val="18"/>
                <w:szCs w:val="18"/>
              </w:rPr>
            </w:pPr>
            <w:r w:rsidRPr="0013295C">
              <w:rPr>
                <w:w w:val="98"/>
                <w:sz w:val="18"/>
                <w:szCs w:val="18"/>
              </w:rPr>
              <w:t>(meters)</w:t>
            </w:r>
          </w:p>
        </w:tc>
        <w:tc>
          <w:tcPr>
            <w:tcW w:w="122" w:type="dxa"/>
            <w:tcBorders>
              <w:top w:val="double" w:sz="4" w:space="0" w:color="auto"/>
            </w:tcBorders>
            <w:vAlign w:val="bottom"/>
          </w:tcPr>
          <w:p w:rsidR="00ED3F94" w:rsidRPr="0013295C" w:rsidRDefault="00ED3F94" w:rsidP="00404275">
            <w:pPr>
              <w:pStyle w:val="Default"/>
              <w:jc w:val="center"/>
              <w:rPr>
                <w:w w:val="98"/>
                <w:sz w:val="18"/>
                <w:szCs w:val="18"/>
              </w:rPr>
            </w:pPr>
          </w:p>
        </w:tc>
        <w:tc>
          <w:tcPr>
            <w:tcW w:w="1003" w:type="dxa"/>
            <w:tcBorders>
              <w:top w:val="double" w:sz="4" w:space="0" w:color="auto"/>
            </w:tcBorders>
            <w:vAlign w:val="bottom"/>
          </w:tcPr>
          <w:p w:rsidR="00ED3F94" w:rsidRPr="0013295C" w:rsidRDefault="00ED3F94" w:rsidP="00404275">
            <w:pPr>
              <w:pStyle w:val="Default"/>
              <w:jc w:val="center"/>
              <w:rPr>
                <w:w w:val="98"/>
                <w:sz w:val="18"/>
                <w:szCs w:val="18"/>
              </w:rPr>
            </w:pPr>
            <w:r w:rsidRPr="0013295C">
              <w:rPr>
                <w:w w:val="98"/>
                <w:sz w:val="18"/>
                <w:szCs w:val="18"/>
              </w:rPr>
              <w:t>Dist.</w:t>
            </w:r>
          </w:p>
          <w:p w:rsidR="00ED3F94" w:rsidRPr="0013295C" w:rsidRDefault="000E1998" w:rsidP="00404275">
            <w:pPr>
              <w:pStyle w:val="Default"/>
              <w:jc w:val="center"/>
              <w:rPr>
                <w:w w:val="98"/>
                <w:sz w:val="18"/>
                <w:szCs w:val="18"/>
              </w:rPr>
            </w:pPr>
            <w:r w:rsidRPr="0013295C">
              <w:rPr>
                <w:w w:val="98"/>
                <w:sz w:val="18"/>
                <w:szCs w:val="18"/>
              </w:rPr>
              <w:t>Large Cities</w:t>
            </w:r>
            <w:r w:rsidRPr="0013295C">
              <w:rPr>
                <w:w w:val="98"/>
                <w:sz w:val="18"/>
                <w:szCs w:val="18"/>
                <w:vertAlign w:val="superscript"/>
              </w:rPr>
              <w:t>e</w:t>
            </w:r>
          </w:p>
          <w:p w:rsidR="00ED3F94" w:rsidRPr="0013295C" w:rsidRDefault="00ED3F94" w:rsidP="00404275">
            <w:pPr>
              <w:pStyle w:val="Default"/>
              <w:jc w:val="center"/>
              <w:rPr>
                <w:w w:val="98"/>
                <w:sz w:val="18"/>
                <w:szCs w:val="18"/>
              </w:rPr>
            </w:pPr>
            <w:r w:rsidRPr="0013295C">
              <w:rPr>
                <w:w w:val="98"/>
                <w:sz w:val="18"/>
                <w:szCs w:val="18"/>
              </w:rPr>
              <w:t>1990</w:t>
            </w:r>
          </w:p>
          <w:p w:rsidR="00ED3F94" w:rsidRPr="0013295C" w:rsidRDefault="00ED3F94" w:rsidP="00404275">
            <w:pPr>
              <w:pStyle w:val="Default"/>
              <w:jc w:val="center"/>
              <w:rPr>
                <w:w w:val="98"/>
                <w:sz w:val="18"/>
                <w:szCs w:val="18"/>
              </w:rPr>
            </w:pPr>
            <w:r w:rsidRPr="0013295C">
              <w:rPr>
                <w:w w:val="98"/>
                <w:sz w:val="18"/>
                <w:szCs w:val="18"/>
              </w:rPr>
              <w:t>(km)</w:t>
            </w:r>
          </w:p>
        </w:tc>
        <w:tc>
          <w:tcPr>
            <w:tcW w:w="77" w:type="dxa"/>
            <w:tcBorders>
              <w:top w:val="double" w:sz="4" w:space="0" w:color="auto"/>
            </w:tcBorders>
            <w:vAlign w:val="bottom"/>
          </w:tcPr>
          <w:p w:rsidR="00ED3F94" w:rsidRPr="0013295C" w:rsidRDefault="00ED3F94" w:rsidP="00404275">
            <w:pPr>
              <w:pStyle w:val="Default"/>
              <w:jc w:val="center"/>
              <w:rPr>
                <w:w w:val="98"/>
                <w:sz w:val="18"/>
                <w:szCs w:val="18"/>
              </w:rPr>
            </w:pPr>
          </w:p>
        </w:tc>
        <w:tc>
          <w:tcPr>
            <w:tcW w:w="941" w:type="dxa"/>
            <w:tcBorders>
              <w:top w:val="double" w:sz="4" w:space="0" w:color="auto"/>
            </w:tcBorders>
            <w:vAlign w:val="bottom"/>
          </w:tcPr>
          <w:p w:rsidR="00ED3F94" w:rsidRPr="0013295C" w:rsidRDefault="00ED3F94" w:rsidP="00404275">
            <w:pPr>
              <w:pStyle w:val="Default"/>
              <w:jc w:val="center"/>
              <w:rPr>
                <w:w w:val="98"/>
                <w:sz w:val="18"/>
                <w:szCs w:val="18"/>
              </w:rPr>
            </w:pPr>
            <w:r w:rsidRPr="0013295C">
              <w:rPr>
                <w:w w:val="98"/>
                <w:sz w:val="18"/>
                <w:szCs w:val="18"/>
              </w:rPr>
              <w:t>Dist.</w:t>
            </w:r>
          </w:p>
          <w:p w:rsidR="00ED3F94" w:rsidRPr="0013295C" w:rsidRDefault="00ED3F94" w:rsidP="00404275">
            <w:pPr>
              <w:pStyle w:val="Default"/>
              <w:jc w:val="center"/>
              <w:rPr>
                <w:w w:val="98"/>
                <w:sz w:val="18"/>
                <w:szCs w:val="18"/>
              </w:rPr>
            </w:pPr>
            <w:r w:rsidRPr="0013295C">
              <w:rPr>
                <w:w w:val="98"/>
                <w:sz w:val="18"/>
                <w:szCs w:val="18"/>
              </w:rPr>
              <w:t>Togo</w:t>
            </w:r>
          </w:p>
          <w:p w:rsidR="00ED3F94" w:rsidRPr="0013295C" w:rsidRDefault="000E1998" w:rsidP="00404275">
            <w:pPr>
              <w:pStyle w:val="Default"/>
              <w:jc w:val="center"/>
              <w:rPr>
                <w:w w:val="98"/>
                <w:sz w:val="18"/>
                <w:szCs w:val="18"/>
              </w:rPr>
            </w:pPr>
            <w:r w:rsidRPr="0013295C">
              <w:rPr>
                <w:w w:val="98"/>
                <w:sz w:val="18"/>
                <w:szCs w:val="18"/>
              </w:rPr>
              <w:t>Railway</w:t>
            </w:r>
            <w:r w:rsidRPr="0013295C">
              <w:rPr>
                <w:w w:val="98"/>
                <w:sz w:val="18"/>
                <w:szCs w:val="18"/>
                <w:vertAlign w:val="superscript"/>
              </w:rPr>
              <w:t>f</w:t>
            </w:r>
          </w:p>
          <w:p w:rsidR="00ED3F94" w:rsidRPr="0013295C" w:rsidRDefault="00ED3F94" w:rsidP="00404275">
            <w:pPr>
              <w:pStyle w:val="Default"/>
              <w:jc w:val="center"/>
              <w:rPr>
                <w:w w:val="98"/>
                <w:sz w:val="18"/>
                <w:szCs w:val="18"/>
              </w:rPr>
            </w:pPr>
            <w:r w:rsidRPr="0013295C">
              <w:rPr>
                <w:w w:val="98"/>
                <w:sz w:val="18"/>
                <w:szCs w:val="18"/>
              </w:rPr>
              <w:t>(km)</w:t>
            </w:r>
          </w:p>
        </w:tc>
        <w:tc>
          <w:tcPr>
            <w:tcW w:w="139" w:type="dxa"/>
            <w:tcBorders>
              <w:top w:val="double" w:sz="4" w:space="0" w:color="auto"/>
            </w:tcBorders>
            <w:vAlign w:val="bottom"/>
          </w:tcPr>
          <w:p w:rsidR="00ED3F94" w:rsidRPr="0013295C" w:rsidRDefault="00ED3F94" w:rsidP="00404275">
            <w:pPr>
              <w:pStyle w:val="Default"/>
              <w:jc w:val="center"/>
              <w:rPr>
                <w:w w:val="98"/>
                <w:sz w:val="18"/>
                <w:szCs w:val="18"/>
              </w:rPr>
            </w:pPr>
          </w:p>
        </w:tc>
        <w:tc>
          <w:tcPr>
            <w:tcW w:w="842" w:type="dxa"/>
            <w:tcBorders>
              <w:top w:val="double" w:sz="4" w:space="0" w:color="auto"/>
            </w:tcBorders>
            <w:vAlign w:val="bottom"/>
          </w:tcPr>
          <w:p w:rsidR="00ED3F94" w:rsidRPr="0013295C" w:rsidRDefault="00ED3F94" w:rsidP="00404275">
            <w:pPr>
              <w:pStyle w:val="Default"/>
              <w:jc w:val="center"/>
              <w:rPr>
                <w:w w:val="98"/>
                <w:sz w:val="18"/>
                <w:szCs w:val="18"/>
              </w:rPr>
            </w:pPr>
            <w:r w:rsidRPr="0013295C">
              <w:rPr>
                <w:w w:val="98"/>
                <w:sz w:val="18"/>
                <w:szCs w:val="18"/>
              </w:rPr>
              <w:t>Cocoa</w:t>
            </w:r>
          </w:p>
          <w:p w:rsidR="00ED3F94" w:rsidRPr="0013295C" w:rsidRDefault="00ED3F94" w:rsidP="00404275">
            <w:pPr>
              <w:pStyle w:val="Default"/>
              <w:jc w:val="center"/>
              <w:rPr>
                <w:w w:val="98"/>
                <w:sz w:val="18"/>
                <w:szCs w:val="18"/>
              </w:rPr>
            </w:pPr>
            <w:r w:rsidRPr="0013295C">
              <w:rPr>
                <w:w w:val="98"/>
                <w:sz w:val="18"/>
                <w:szCs w:val="18"/>
              </w:rPr>
              <w:t xml:space="preserve">5 km </w:t>
            </w:r>
            <w:r w:rsidR="000E1998" w:rsidRPr="0013295C">
              <w:rPr>
                <w:w w:val="98"/>
                <w:sz w:val="18"/>
                <w:szCs w:val="18"/>
              </w:rPr>
              <w:t>Radius</w:t>
            </w:r>
            <w:r w:rsidR="000E1998" w:rsidRPr="0013295C">
              <w:rPr>
                <w:w w:val="98"/>
                <w:sz w:val="18"/>
                <w:szCs w:val="18"/>
                <w:vertAlign w:val="superscript"/>
              </w:rPr>
              <w:t>g</w:t>
            </w:r>
          </w:p>
          <w:p w:rsidR="00ED3F94" w:rsidRPr="0013295C" w:rsidRDefault="00ED3F94" w:rsidP="00404275">
            <w:pPr>
              <w:pStyle w:val="Default"/>
              <w:jc w:val="center"/>
              <w:rPr>
                <w:w w:val="98"/>
                <w:sz w:val="18"/>
                <w:szCs w:val="18"/>
              </w:rPr>
            </w:pPr>
            <w:r w:rsidRPr="0013295C">
              <w:rPr>
                <w:w w:val="98"/>
                <w:sz w:val="18"/>
                <w:szCs w:val="18"/>
              </w:rPr>
              <w:t>1927</w:t>
            </w:r>
          </w:p>
          <w:p w:rsidR="00ED3F94" w:rsidRPr="0013295C" w:rsidRDefault="00ED3F94" w:rsidP="00404275">
            <w:pPr>
              <w:pStyle w:val="Default"/>
              <w:jc w:val="center"/>
              <w:rPr>
                <w:w w:val="98"/>
                <w:sz w:val="18"/>
                <w:szCs w:val="18"/>
              </w:rPr>
            </w:pPr>
            <w:r w:rsidRPr="0013295C">
              <w:rPr>
                <w:w w:val="98"/>
                <w:sz w:val="18"/>
                <w:szCs w:val="18"/>
              </w:rPr>
              <w:t>(tons)</w:t>
            </w:r>
          </w:p>
        </w:tc>
      </w:tr>
      <w:tr w:rsidR="00F713BC" w:rsidRPr="00842376" w:rsidTr="0054308E">
        <w:tc>
          <w:tcPr>
            <w:tcW w:w="720" w:type="dxa"/>
            <w:tcBorders>
              <w:bottom w:val="single" w:sz="4" w:space="0" w:color="auto"/>
            </w:tcBorders>
            <w:tcMar>
              <w:top w:w="80" w:type="dxa"/>
              <w:bottom w:w="80" w:type="dxa"/>
            </w:tcMar>
          </w:tcPr>
          <w:p w:rsidR="00ED3F94" w:rsidRPr="0013295C" w:rsidRDefault="00ED3F94" w:rsidP="00AA0AB9">
            <w:pPr>
              <w:pStyle w:val="CM7"/>
              <w:spacing w:line="240" w:lineRule="auto"/>
              <w:rPr>
                <w:rFonts w:ascii="Times New Roman" w:hAnsi="Times New Roman" w:cs="Times New Roman"/>
                <w:w w:val="98"/>
                <w:sz w:val="18"/>
                <w:szCs w:val="18"/>
              </w:rPr>
            </w:pPr>
          </w:p>
        </w:tc>
        <w:tc>
          <w:tcPr>
            <w:tcW w:w="138" w:type="dxa"/>
            <w:tcBorders>
              <w:bottom w:val="single" w:sz="4" w:space="0" w:color="auto"/>
            </w:tcBorders>
            <w:tcMar>
              <w:top w:w="80" w:type="dxa"/>
              <w:bottom w:w="80" w:type="dxa"/>
            </w:tcMar>
          </w:tcPr>
          <w:p w:rsidR="00ED3F94" w:rsidRPr="0013295C" w:rsidRDefault="00ED3F94" w:rsidP="00AA0AB9">
            <w:pPr>
              <w:pStyle w:val="Default"/>
              <w:jc w:val="center"/>
              <w:rPr>
                <w:w w:val="98"/>
                <w:sz w:val="18"/>
                <w:szCs w:val="18"/>
              </w:rPr>
            </w:pPr>
          </w:p>
        </w:tc>
        <w:tc>
          <w:tcPr>
            <w:tcW w:w="822"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(1)</w:t>
            </w:r>
          </w:p>
        </w:tc>
        <w:tc>
          <w:tcPr>
            <w:tcW w:w="83" w:type="dxa"/>
            <w:tcMar>
              <w:top w:w="80" w:type="dxa"/>
              <w:bottom w:w="80" w:type="dxa"/>
            </w:tcMar>
          </w:tcPr>
          <w:p w:rsidR="00ED3F94" w:rsidRPr="0013295C" w:rsidRDefault="00ED3F94" w:rsidP="00AA0AB9">
            <w:pPr>
              <w:pStyle w:val="Default"/>
              <w:jc w:val="center"/>
              <w:rPr>
                <w:w w:val="98"/>
                <w:sz w:val="18"/>
                <w:szCs w:val="18"/>
              </w:rPr>
            </w:pPr>
          </w:p>
        </w:tc>
        <w:tc>
          <w:tcPr>
            <w:tcW w:w="877"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(2)</w:t>
            </w:r>
          </w:p>
        </w:tc>
        <w:tc>
          <w:tcPr>
            <w:tcW w:w="120" w:type="dxa"/>
            <w:tcMar>
              <w:top w:w="80" w:type="dxa"/>
              <w:bottom w:w="80" w:type="dxa"/>
            </w:tcMar>
          </w:tcPr>
          <w:p w:rsidR="00ED3F94" w:rsidRPr="0013295C" w:rsidRDefault="00ED3F94" w:rsidP="00AA0AB9">
            <w:pPr>
              <w:pStyle w:val="Default"/>
              <w:jc w:val="center"/>
              <w:rPr>
                <w:w w:val="98"/>
                <w:sz w:val="18"/>
                <w:szCs w:val="18"/>
              </w:rPr>
            </w:pPr>
          </w:p>
        </w:tc>
        <w:tc>
          <w:tcPr>
            <w:tcW w:w="1078"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(3)</w:t>
            </w:r>
          </w:p>
        </w:tc>
        <w:tc>
          <w:tcPr>
            <w:tcW w:w="122" w:type="dxa"/>
            <w:tcBorders>
              <w:bottom w:val="single" w:sz="4" w:space="0" w:color="auto"/>
            </w:tcBorders>
            <w:tcMar>
              <w:top w:w="80" w:type="dxa"/>
              <w:bottom w:w="80" w:type="dxa"/>
            </w:tcMar>
          </w:tcPr>
          <w:p w:rsidR="00ED3F94" w:rsidRPr="0013295C" w:rsidRDefault="00ED3F94" w:rsidP="00AA0AB9">
            <w:pPr>
              <w:pStyle w:val="Default"/>
              <w:jc w:val="center"/>
              <w:rPr>
                <w:w w:val="98"/>
                <w:sz w:val="18"/>
                <w:szCs w:val="18"/>
              </w:rPr>
            </w:pPr>
          </w:p>
        </w:tc>
        <w:tc>
          <w:tcPr>
            <w:tcW w:w="1003"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(4)</w:t>
            </w:r>
          </w:p>
        </w:tc>
        <w:tc>
          <w:tcPr>
            <w:tcW w:w="77" w:type="dxa"/>
            <w:tcBorders>
              <w:bottom w:val="single" w:sz="4" w:space="0" w:color="auto"/>
            </w:tcBorders>
            <w:tcMar>
              <w:top w:w="80" w:type="dxa"/>
              <w:bottom w:w="80" w:type="dxa"/>
            </w:tcMar>
          </w:tcPr>
          <w:p w:rsidR="00ED3F94" w:rsidRPr="0013295C" w:rsidRDefault="00ED3F94" w:rsidP="00AA0AB9">
            <w:pPr>
              <w:pStyle w:val="Default"/>
              <w:jc w:val="center"/>
              <w:rPr>
                <w:w w:val="98"/>
                <w:sz w:val="18"/>
                <w:szCs w:val="18"/>
              </w:rPr>
            </w:pPr>
          </w:p>
        </w:tc>
        <w:tc>
          <w:tcPr>
            <w:tcW w:w="941"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(5)</w:t>
            </w:r>
          </w:p>
        </w:tc>
        <w:tc>
          <w:tcPr>
            <w:tcW w:w="139" w:type="dxa"/>
            <w:tcBorders>
              <w:bottom w:val="single" w:sz="4" w:space="0" w:color="auto"/>
            </w:tcBorders>
            <w:tcMar>
              <w:top w:w="80" w:type="dxa"/>
              <w:bottom w:w="80" w:type="dxa"/>
            </w:tcMar>
          </w:tcPr>
          <w:p w:rsidR="00ED3F94" w:rsidRPr="0013295C" w:rsidRDefault="00ED3F94" w:rsidP="00AA0AB9">
            <w:pPr>
              <w:pStyle w:val="Default"/>
              <w:jc w:val="center"/>
              <w:rPr>
                <w:w w:val="98"/>
                <w:sz w:val="18"/>
                <w:szCs w:val="18"/>
              </w:rPr>
            </w:pPr>
          </w:p>
        </w:tc>
        <w:tc>
          <w:tcPr>
            <w:tcW w:w="842" w:type="dxa"/>
            <w:tcBorders>
              <w:bottom w:val="single" w:sz="4" w:space="0" w:color="auto"/>
            </w:tcBorders>
            <w:tcMar>
              <w:top w:w="80" w:type="dxa"/>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(6)</w:t>
            </w:r>
          </w:p>
        </w:tc>
      </w:tr>
      <w:tr w:rsidR="00C63DE4" w:rsidRPr="00842376" w:rsidTr="00641508">
        <w:tc>
          <w:tcPr>
            <w:tcW w:w="3838" w:type="dxa"/>
            <w:gridSpan w:val="7"/>
            <w:vMerge w:val="restart"/>
            <w:tcBorders>
              <w:top w:val="single" w:sz="4" w:space="0" w:color="auto"/>
            </w:tcBorders>
          </w:tcPr>
          <w:p w:rsidR="00B358B2" w:rsidRPr="00B358B2" w:rsidRDefault="00B358B2" w:rsidP="00AA0AB9">
            <w:pPr>
              <w:pStyle w:val="Default"/>
              <w:rPr>
                <w:i/>
                <w:w w:val="98"/>
                <w:sz w:val="8"/>
                <w:szCs w:val="18"/>
              </w:rPr>
            </w:pPr>
          </w:p>
          <w:p w:rsidR="00C63DE4" w:rsidRPr="0013295C" w:rsidRDefault="00C63DE4" w:rsidP="00AA0AB9">
            <w:pPr>
              <w:pStyle w:val="Default"/>
              <w:rPr>
                <w:w w:val="98"/>
                <w:sz w:val="18"/>
                <w:szCs w:val="18"/>
              </w:rPr>
            </w:pPr>
            <w:r w:rsidRPr="00C63DE4">
              <w:rPr>
                <w:i/>
                <w:w w:val="98"/>
                <w:sz w:val="18"/>
                <w:szCs w:val="18"/>
              </w:rPr>
              <w:t xml:space="preserve">Simple difference in </w:t>
            </w:r>
            <w:proofErr w:type="spellStart"/>
            <w:r w:rsidRPr="00C63DE4">
              <w:rPr>
                <w:i/>
                <w:w w:val="98"/>
                <w:sz w:val="18"/>
                <w:szCs w:val="18"/>
              </w:rPr>
              <w:t>level</w:t>
            </w:r>
            <w:r w:rsidRPr="00C63DE4">
              <w:rPr>
                <w:i/>
                <w:w w:val="98"/>
                <w:sz w:val="18"/>
                <w:szCs w:val="18"/>
                <w:vertAlign w:val="superscript"/>
              </w:rPr>
              <w:t>a</w:t>
            </w:r>
            <w:proofErr w:type="spellEnd"/>
            <w:r w:rsidRPr="00C63DE4">
              <w:rPr>
                <w:i/>
                <w:w w:val="98"/>
                <w:sz w:val="18"/>
                <w:szCs w:val="18"/>
              </w:rPr>
              <w:t xml:space="preserve"> (pre-1914 cohorts)</w:t>
            </w:r>
          </w:p>
        </w:tc>
        <w:tc>
          <w:tcPr>
            <w:tcW w:w="122" w:type="dxa"/>
            <w:tcBorders>
              <w:top w:val="single" w:sz="4" w:space="0" w:color="auto"/>
            </w:tcBorders>
          </w:tcPr>
          <w:p w:rsidR="00C63DE4" w:rsidRPr="0013295C" w:rsidRDefault="00C63DE4" w:rsidP="00AA0AB9">
            <w:pPr>
              <w:pStyle w:val="Default"/>
              <w:jc w:val="center"/>
              <w:rPr>
                <w:w w:val="98"/>
                <w:sz w:val="18"/>
                <w:szCs w:val="18"/>
              </w:rPr>
            </w:pPr>
          </w:p>
        </w:tc>
        <w:tc>
          <w:tcPr>
            <w:tcW w:w="1003" w:type="dxa"/>
            <w:tcBorders>
              <w:top w:val="single" w:sz="4" w:space="0" w:color="auto"/>
            </w:tcBorders>
            <w:vAlign w:val="center"/>
          </w:tcPr>
          <w:p w:rsidR="00C63DE4" w:rsidRPr="0013295C" w:rsidRDefault="00C63DE4" w:rsidP="00AA0AB9">
            <w:pPr>
              <w:pStyle w:val="Default"/>
              <w:jc w:val="center"/>
              <w:rPr>
                <w:w w:val="98"/>
                <w:sz w:val="18"/>
                <w:szCs w:val="18"/>
              </w:rPr>
            </w:pPr>
          </w:p>
        </w:tc>
        <w:tc>
          <w:tcPr>
            <w:tcW w:w="77" w:type="dxa"/>
            <w:tcBorders>
              <w:top w:val="single" w:sz="4" w:space="0" w:color="auto"/>
            </w:tcBorders>
          </w:tcPr>
          <w:p w:rsidR="00C63DE4" w:rsidRPr="0013295C" w:rsidRDefault="00C63DE4" w:rsidP="00AA0AB9">
            <w:pPr>
              <w:pStyle w:val="Default"/>
              <w:jc w:val="center"/>
              <w:rPr>
                <w:w w:val="98"/>
                <w:sz w:val="18"/>
                <w:szCs w:val="18"/>
              </w:rPr>
            </w:pPr>
          </w:p>
        </w:tc>
        <w:tc>
          <w:tcPr>
            <w:tcW w:w="941" w:type="dxa"/>
            <w:tcBorders>
              <w:top w:val="single" w:sz="4" w:space="0" w:color="auto"/>
            </w:tcBorders>
            <w:vAlign w:val="center"/>
          </w:tcPr>
          <w:p w:rsidR="00C63DE4" w:rsidRPr="0013295C" w:rsidRDefault="00C63DE4" w:rsidP="00AA0AB9">
            <w:pPr>
              <w:pStyle w:val="Default"/>
              <w:jc w:val="center"/>
              <w:rPr>
                <w:w w:val="98"/>
                <w:sz w:val="18"/>
                <w:szCs w:val="18"/>
              </w:rPr>
            </w:pPr>
          </w:p>
        </w:tc>
        <w:tc>
          <w:tcPr>
            <w:tcW w:w="139" w:type="dxa"/>
            <w:tcBorders>
              <w:top w:val="single" w:sz="4" w:space="0" w:color="auto"/>
            </w:tcBorders>
          </w:tcPr>
          <w:p w:rsidR="00C63DE4" w:rsidRPr="0013295C" w:rsidRDefault="00C63DE4" w:rsidP="00AA0AB9">
            <w:pPr>
              <w:pStyle w:val="Default"/>
              <w:jc w:val="center"/>
              <w:rPr>
                <w:w w:val="98"/>
                <w:sz w:val="18"/>
                <w:szCs w:val="18"/>
              </w:rPr>
            </w:pPr>
          </w:p>
        </w:tc>
        <w:tc>
          <w:tcPr>
            <w:tcW w:w="842" w:type="dxa"/>
            <w:tcBorders>
              <w:top w:val="single" w:sz="4" w:space="0" w:color="auto"/>
            </w:tcBorders>
            <w:vAlign w:val="center"/>
          </w:tcPr>
          <w:p w:rsidR="00C63DE4" w:rsidRPr="0013295C" w:rsidRDefault="00C63DE4" w:rsidP="00AA0AB9">
            <w:pPr>
              <w:pStyle w:val="Default"/>
              <w:jc w:val="center"/>
              <w:rPr>
                <w:w w:val="98"/>
                <w:sz w:val="18"/>
                <w:szCs w:val="18"/>
              </w:rPr>
            </w:pPr>
          </w:p>
        </w:tc>
      </w:tr>
      <w:tr w:rsidR="00C63DE4" w:rsidRPr="00842376" w:rsidTr="00641508">
        <w:tc>
          <w:tcPr>
            <w:tcW w:w="3838" w:type="dxa"/>
            <w:gridSpan w:val="7"/>
            <w:vMerge/>
          </w:tcPr>
          <w:p w:rsidR="00C63DE4" w:rsidRPr="00C63DE4" w:rsidRDefault="00C63DE4" w:rsidP="00AA0AB9">
            <w:pPr>
              <w:pStyle w:val="Default"/>
              <w:rPr>
                <w:i/>
                <w:w w:val="98"/>
                <w:sz w:val="18"/>
                <w:szCs w:val="18"/>
              </w:rPr>
            </w:pPr>
          </w:p>
        </w:tc>
        <w:tc>
          <w:tcPr>
            <w:tcW w:w="122" w:type="dxa"/>
          </w:tcPr>
          <w:p w:rsidR="00C63DE4" w:rsidRPr="0013295C" w:rsidRDefault="00C63DE4" w:rsidP="00AA0AB9">
            <w:pPr>
              <w:pStyle w:val="Default"/>
              <w:jc w:val="center"/>
              <w:rPr>
                <w:color w:val="auto"/>
                <w:w w:val="98"/>
                <w:sz w:val="18"/>
                <w:szCs w:val="18"/>
              </w:rPr>
            </w:pPr>
          </w:p>
        </w:tc>
        <w:tc>
          <w:tcPr>
            <w:tcW w:w="1003" w:type="dxa"/>
            <w:vAlign w:val="center"/>
          </w:tcPr>
          <w:p w:rsidR="00C63DE4" w:rsidRPr="0013295C" w:rsidRDefault="00C63DE4" w:rsidP="00AA0AB9">
            <w:pPr>
              <w:pStyle w:val="Default"/>
              <w:jc w:val="center"/>
              <w:rPr>
                <w:w w:val="98"/>
                <w:sz w:val="18"/>
                <w:szCs w:val="18"/>
              </w:rPr>
            </w:pPr>
          </w:p>
        </w:tc>
        <w:tc>
          <w:tcPr>
            <w:tcW w:w="77" w:type="dxa"/>
          </w:tcPr>
          <w:p w:rsidR="00C63DE4" w:rsidRPr="0013295C" w:rsidRDefault="00C63DE4" w:rsidP="00AA0AB9">
            <w:pPr>
              <w:pStyle w:val="Default"/>
              <w:jc w:val="center"/>
              <w:rPr>
                <w:w w:val="98"/>
                <w:sz w:val="18"/>
                <w:szCs w:val="18"/>
              </w:rPr>
            </w:pPr>
          </w:p>
        </w:tc>
        <w:tc>
          <w:tcPr>
            <w:tcW w:w="941" w:type="dxa"/>
          </w:tcPr>
          <w:p w:rsidR="00C63DE4" w:rsidRPr="0013295C" w:rsidRDefault="00C63DE4" w:rsidP="00AA0AB9">
            <w:pPr>
              <w:pStyle w:val="Default"/>
              <w:jc w:val="center"/>
              <w:rPr>
                <w:color w:val="auto"/>
                <w:w w:val="98"/>
                <w:sz w:val="18"/>
                <w:szCs w:val="18"/>
              </w:rPr>
            </w:pPr>
          </w:p>
        </w:tc>
        <w:tc>
          <w:tcPr>
            <w:tcW w:w="139" w:type="dxa"/>
          </w:tcPr>
          <w:p w:rsidR="00C63DE4" w:rsidRPr="0013295C" w:rsidRDefault="00C63DE4" w:rsidP="00AA0AB9">
            <w:pPr>
              <w:pStyle w:val="Default"/>
              <w:jc w:val="center"/>
              <w:rPr>
                <w:w w:val="98"/>
                <w:sz w:val="18"/>
                <w:szCs w:val="18"/>
              </w:rPr>
            </w:pPr>
          </w:p>
        </w:tc>
        <w:tc>
          <w:tcPr>
            <w:tcW w:w="842" w:type="dxa"/>
            <w:vAlign w:val="center"/>
          </w:tcPr>
          <w:p w:rsidR="00C63DE4" w:rsidRPr="0013295C" w:rsidRDefault="00C63DE4" w:rsidP="00AA0AB9">
            <w:pPr>
              <w:pStyle w:val="Default"/>
              <w:jc w:val="center"/>
              <w:rPr>
                <w:w w:val="98"/>
                <w:sz w:val="18"/>
                <w:szCs w:val="18"/>
              </w:rPr>
            </w:pPr>
          </w:p>
        </w:tc>
      </w:tr>
      <w:tr w:rsidR="00F713BC" w:rsidRPr="00842376" w:rsidTr="00641508">
        <w:tc>
          <w:tcPr>
            <w:tcW w:w="720" w:type="dxa"/>
          </w:tcPr>
          <w:p w:rsidR="00ED3F94" w:rsidRPr="0013295C" w:rsidRDefault="00ED3F94" w:rsidP="00AA0AB9">
            <w:pPr>
              <w:pStyle w:val="CM7"/>
              <w:spacing w:line="240" w:lineRule="auto"/>
              <w:rPr>
                <w:rFonts w:ascii="Times New Roman" w:hAnsi="Times New Roman" w:cs="Times New Roman"/>
                <w:w w:val="98"/>
                <w:sz w:val="18"/>
                <w:szCs w:val="18"/>
              </w:rPr>
            </w:pPr>
            <w:proofErr w:type="spellStart"/>
            <w:r w:rsidRPr="0013295C">
              <w:rPr>
                <w:rFonts w:ascii="Times New Roman" w:hAnsi="Times New Roman" w:cs="Times New Roman"/>
                <w:w w:val="98"/>
                <w:sz w:val="18"/>
                <w:szCs w:val="18"/>
              </w:rPr>
              <w:t>North</w:t>
            </w:r>
            <w:proofErr w:type="spellEnd"/>
          </w:p>
        </w:tc>
        <w:tc>
          <w:tcPr>
            <w:tcW w:w="138" w:type="dxa"/>
          </w:tcPr>
          <w:p w:rsidR="00ED3F94" w:rsidRPr="0013295C" w:rsidRDefault="00ED3F94" w:rsidP="00AA0AB9">
            <w:pPr>
              <w:pStyle w:val="Default"/>
              <w:rPr>
                <w:color w:val="auto"/>
                <w:w w:val="98"/>
                <w:sz w:val="18"/>
                <w:szCs w:val="18"/>
              </w:rPr>
            </w:pPr>
          </w:p>
        </w:tc>
        <w:tc>
          <w:tcPr>
            <w:tcW w:w="822" w:type="dxa"/>
          </w:tcPr>
          <w:p w:rsidR="00ED3F94" w:rsidRPr="0013295C" w:rsidRDefault="00ED3F94" w:rsidP="00641508">
            <w:pPr>
              <w:pStyle w:val="Default"/>
              <w:tabs>
                <w:tab w:val="decimal" w:pos="400"/>
              </w:tabs>
              <w:rPr>
                <w:color w:val="auto"/>
                <w:w w:val="98"/>
                <w:sz w:val="18"/>
                <w:szCs w:val="18"/>
              </w:rPr>
            </w:pPr>
            <w:r w:rsidRPr="0013295C">
              <w:rPr>
                <w:color w:val="auto"/>
                <w:w w:val="98"/>
                <w:sz w:val="18"/>
                <w:szCs w:val="18"/>
              </w:rPr>
              <w:t>+0.00</w:t>
            </w:r>
          </w:p>
        </w:tc>
        <w:tc>
          <w:tcPr>
            <w:tcW w:w="83" w:type="dxa"/>
          </w:tcPr>
          <w:p w:rsidR="00ED3F94" w:rsidRPr="0013295C" w:rsidRDefault="00ED3F94" w:rsidP="00716DE8">
            <w:pPr>
              <w:pStyle w:val="Default"/>
              <w:tabs>
                <w:tab w:val="decimal" w:pos="500"/>
              </w:tabs>
              <w:rPr>
                <w:w w:val="98"/>
                <w:sz w:val="18"/>
                <w:szCs w:val="18"/>
              </w:rPr>
            </w:pPr>
          </w:p>
        </w:tc>
        <w:tc>
          <w:tcPr>
            <w:tcW w:w="877" w:type="dxa"/>
          </w:tcPr>
          <w:p w:rsidR="00ED3F94" w:rsidRPr="0013295C" w:rsidRDefault="00EE496A" w:rsidP="00716DE8">
            <w:pPr>
              <w:pStyle w:val="Default"/>
              <w:tabs>
                <w:tab w:val="decimal" w:pos="500"/>
              </w:tabs>
              <w:rPr>
                <w:color w:val="auto"/>
                <w:w w:val="98"/>
                <w:sz w:val="18"/>
                <w:szCs w:val="18"/>
              </w:rPr>
            </w:pPr>
            <w:r w:rsidRPr="0013295C">
              <w:rPr>
                <w:w w:val="98"/>
                <w:sz w:val="18"/>
                <w:szCs w:val="18"/>
              </w:rPr>
              <w:t>–</w:t>
            </w:r>
            <w:r w:rsidR="00ED3F94" w:rsidRPr="0013295C">
              <w:rPr>
                <w:color w:val="auto"/>
                <w:w w:val="98"/>
                <w:sz w:val="18"/>
                <w:szCs w:val="18"/>
              </w:rPr>
              <w:t>5.5</w:t>
            </w:r>
          </w:p>
        </w:tc>
        <w:tc>
          <w:tcPr>
            <w:tcW w:w="120" w:type="dxa"/>
          </w:tcPr>
          <w:p w:rsidR="00ED3F94" w:rsidRPr="0013295C" w:rsidRDefault="00ED3F94" w:rsidP="00716DE8">
            <w:pPr>
              <w:pStyle w:val="Default"/>
              <w:tabs>
                <w:tab w:val="decimal" w:pos="500"/>
              </w:tabs>
              <w:rPr>
                <w:color w:val="auto"/>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+2.8</w:t>
            </w:r>
          </w:p>
        </w:tc>
        <w:tc>
          <w:tcPr>
            <w:tcW w:w="122" w:type="dxa"/>
          </w:tcPr>
          <w:p w:rsidR="00ED3F94" w:rsidRPr="0013295C" w:rsidRDefault="00ED3F94" w:rsidP="00716DE8">
            <w:pPr>
              <w:pStyle w:val="Default"/>
              <w:tabs>
                <w:tab w:val="decimal" w:pos="500"/>
              </w:tabs>
              <w:rPr>
                <w:color w:val="auto"/>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+58.3***</w:t>
            </w:r>
          </w:p>
        </w:tc>
        <w:tc>
          <w:tcPr>
            <w:tcW w:w="77" w:type="dxa"/>
          </w:tcPr>
          <w:p w:rsidR="00ED3F94" w:rsidRPr="0013295C" w:rsidRDefault="00ED3F94" w:rsidP="00716DE8">
            <w:pPr>
              <w:pStyle w:val="Default"/>
              <w:tabs>
                <w:tab w:val="decimal" w:pos="500"/>
              </w:tabs>
              <w:rPr>
                <w:w w:val="98"/>
                <w:sz w:val="18"/>
                <w:szCs w:val="18"/>
              </w:rPr>
            </w:pPr>
          </w:p>
        </w:tc>
        <w:tc>
          <w:tcPr>
            <w:tcW w:w="941" w:type="dxa"/>
          </w:tcPr>
          <w:p w:rsidR="00ED3F94" w:rsidRPr="0013295C" w:rsidRDefault="004B524D" w:rsidP="00716DE8">
            <w:pPr>
              <w:pStyle w:val="Default"/>
              <w:tabs>
                <w:tab w:val="decimal" w:pos="500"/>
              </w:tabs>
              <w:rPr>
                <w:color w:val="auto"/>
                <w:w w:val="98"/>
                <w:sz w:val="18"/>
                <w:szCs w:val="18"/>
              </w:rPr>
            </w:pPr>
            <w:r w:rsidRPr="0013295C">
              <w:rPr>
                <w:w w:val="98"/>
                <w:sz w:val="18"/>
                <w:szCs w:val="18"/>
              </w:rPr>
              <w:t>–</w:t>
            </w:r>
            <w:r w:rsidR="00ED3F94" w:rsidRPr="0013295C">
              <w:rPr>
                <w:color w:val="auto"/>
                <w:w w:val="98"/>
                <w:sz w:val="18"/>
                <w:szCs w:val="18"/>
              </w:rPr>
              <w:t>17.6</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w:t>
            </w:r>
          </w:p>
        </w:tc>
      </w:tr>
      <w:tr w:rsidR="00F713BC" w:rsidRPr="00842376" w:rsidTr="00641508">
        <w:tc>
          <w:tcPr>
            <w:tcW w:w="720" w:type="dxa"/>
          </w:tcPr>
          <w:p w:rsidR="00ED3F94" w:rsidRPr="0013295C" w:rsidRDefault="00ED3F94" w:rsidP="00AA0AB9">
            <w:pPr>
              <w:pStyle w:val="CM7"/>
              <w:spacing w:line="240" w:lineRule="auto"/>
              <w:rPr>
                <w:rFonts w:ascii="Times New Roman" w:hAnsi="Times New Roman" w:cs="Times New Roman"/>
                <w:w w:val="98"/>
                <w:sz w:val="18"/>
                <w:szCs w:val="18"/>
              </w:rPr>
            </w:pPr>
          </w:p>
        </w:tc>
        <w:tc>
          <w:tcPr>
            <w:tcW w:w="138" w:type="dxa"/>
          </w:tcPr>
          <w:p w:rsidR="00ED3F94" w:rsidRPr="0013295C" w:rsidRDefault="00ED3F94" w:rsidP="00AA0AB9">
            <w:pPr>
              <w:pStyle w:val="Default"/>
              <w:rPr>
                <w:color w:val="auto"/>
                <w:w w:val="98"/>
                <w:sz w:val="18"/>
                <w:szCs w:val="18"/>
              </w:rPr>
            </w:pPr>
          </w:p>
        </w:tc>
        <w:tc>
          <w:tcPr>
            <w:tcW w:w="822" w:type="dxa"/>
          </w:tcPr>
          <w:p w:rsidR="00ED3F94" w:rsidRPr="0013295C" w:rsidRDefault="00ED3F94" w:rsidP="00641508">
            <w:pPr>
              <w:pStyle w:val="Default"/>
              <w:tabs>
                <w:tab w:val="decimal" w:pos="400"/>
              </w:tabs>
              <w:rPr>
                <w:color w:val="auto"/>
                <w:w w:val="98"/>
                <w:sz w:val="18"/>
                <w:szCs w:val="18"/>
              </w:rPr>
            </w:pPr>
            <w:r w:rsidRPr="0013295C">
              <w:rPr>
                <w:color w:val="auto"/>
                <w:w w:val="98"/>
                <w:sz w:val="18"/>
                <w:szCs w:val="18"/>
              </w:rPr>
              <w:t>(0.23)</w:t>
            </w:r>
          </w:p>
        </w:tc>
        <w:tc>
          <w:tcPr>
            <w:tcW w:w="83" w:type="dxa"/>
          </w:tcPr>
          <w:p w:rsidR="00ED3F94" w:rsidRPr="0013295C" w:rsidRDefault="00ED3F94" w:rsidP="00716DE8">
            <w:pPr>
              <w:pStyle w:val="Default"/>
              <w:tabs>
                <w:tab w:val="decimal" w:pos="500"/>
              </w:tabs>
              <w:rPr>
                <w:w w:val="98"/>
                <w:sz w:val="18"/>
                <w:szCs w:val="18"/>
              </w:rPr>
            </w:pPr>
          </w:p>
        </w:tc>
        <w:tc>
          <w:tcPr>
            <w:tcW w:w="877" w:type="dxa"/>
          </w:tcPr>
          <w:p w:rsidR="00ED3F94" w:rsidRPr="0013295C" w:rsidRDefault="00ED3F94" w:rsidP="00716DE8">
            <w:pPr>
              <w:pStyle w:val="Default"/>
              <w:tabs>
                <w:tab w:val="decimal" w:pos="500"/>
              </w:tabs>
              <w:rPr>
                <w:color w:val="auto"/>
                <w:w w:val="98"/>
                <w:sz w:val="18"/>
                <w:szCs w:val="18"/>
              </w:rPr>
            </w:pPr>
            <w:r w:rsidRPr="0013295C">
              <w:rPr>
                <w:color w:val="auto"/>
                <w:w w:val="98"/>
                <w:sz w:val="18"/>
                <w:szCs w:val="18"/>
              </w:rPr>
              <w:t>(26.3)</w:t>
            </w:r>
          </w:p>
        </w:tc>
        <w:tc>
          <w:tcPr>
            <w:tcW w:w="120" w:type="dxa"/>
          </w:tcPr>
          <w:p w:rsidR="00ED3F94" w:rsidRPr="0013295C" w:rsidRDefault="00ED3F94" w:rsidP="00716DE8">
            <w:pPr>
              <w:pStyle w:val="Default"/>
              <w:tabs>
                <w:tab w:val="decimal" w:pos="500"/>
              </w:tabs>
              <w:rPr>
                <w:color w:val="auto"/>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(5.5)</w:t>
            </w:r>
          </w:p>
        </w:tc>
        <w:tc>
          <w:tcPr>
            <w:tcW w:w="122" w:type="dxa"/>
          </w:tcPr>
          <w:p w:rsidR="00ED3F94" w:rsidRPr="0013295C" w:rsidRDefault="00ED3F94" w:rsidP="00716DE8">
            <w:pPr>
              <w:pStyle w:val="Default"/>
              <w:tabs>
                <w:tab w:val="decimal" w:pos="500"/>
              </w:tabs>
              <w:rPr>
                <w:color w:val="auto"/>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(11.6)</w:t>
            </w:r>
          </w:p>
        </w:tc>
        <w:tc>
          <w:tcPr>
            <w:tcW w:w="77" w:type="dxa"/>
          </w:tcPr>
          <w:p w:rsidR="00ED3F94" w:rsidRPr="0013295C" w:rsidRDefault="00ED3F94" w:rsidP="00716DE8">
            <w:pPr>
              <w:pStyle w:val="Default"/>
              <w:tabs>
                <w:tab w:val="decimal" w:pos="500"/>
              </w:tabs>
              <w:rPr>
                <w:w w:val="98"/>
                <w:sz w:val="18"/>
                <w:szCs w:val="18"/>
              </w:rPr>
            </w:pPr>
          </w:p>
        </w:tc>
        <w:tc>
          <w:tcPr>
            <w:tcW w:w="941" w:type="dxa"/>
          </w:tcPr>
          <w:p w:rsidR="00ED3F94" w:rsidRPr="0013295C" w:rsidRDefault="00ED3F94" w:rsidP="00716DE8">
            <w:pPr>
              <w:pStyle w:val="Default"/>
              <w:tabs>
                <w:tab w:val="decimal" w:pos="500"/>
              </w:tabs>
              <w:rPr>
                <w:color w:val="auto"/>
                <w:w w:val="98"/>
                <w:sz w:val="18"/>
                <w:szCs w:val="18"/>
              </w:rPr>
            </w:pPr>
            <w:r w:rsidRPr="0013295C">
              <w:rPr>
                <w:color w:val="auto"/>
                <w:w w:val="98"/>
                <w:sz w:val="18"/>
                <w:szCs w:val="18"/>
              </w:rPr>
              <w:t>(23.4)</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285BBC" w:rsidP="00716DE8">
            <w:pPr>
              <w:pStyle w:val="Default"/>
              <w:tabs>
                <w:tab w:val="decimal" w:pos="500"/>
              </w:tabs>
              <w:rPr>
                <w:w w:val="98"/>
                <w:sz w:val="18"/>
                <w:szCs w:val="18"/>
              </w:rPr>
            </w:pPr>
            <w:r>
              <w:rPr>
                <w:w w:val="98"/>
                <w:sz w:val="18"/>
                <w:szCs w:val="18"/>
              </w:rPr>
              <w:t xml:space="preserve">         </w:t>
            </w:r>
            <w:r w:rsidR="00ED3F94" w:rsidRPr="0013295C">
              <w:rPr>
                <w:w w:val="98"/>
                <w:sz w:val="18"/>
                <w:szCs w:val="18"/>
              </w:rPr>
              <w:t>(</w:t>
            </w:r>
            <w:r w:rsidR="004B524D" w:rsidRPr="0013295C">
              <w:rPr>
                <w:w w:val="98"/>
                <w:sz w:val="18"/>
                <w:szCs w:val="18"/>
              </w:rPr>
              <w:t>–</w:t>
            </w:r>
            <w:r w:rsidR="00ED3F94" w:rsidRPr="0013295C">
              <w:rPr>
                <w:w w:val="98"/>
                <w:sz w:val="18"/>
                <w:szCs w:val="18"/>
              </w:rPr>
              <w:t>)</w:t>
            </w:r>
          </w:p>
        </w:tc>
      </w:tr>
      <w:tr w:rsidR="00F713BC" w:rsidRPr="00842376" w:rsidTr="00641508">
        <w:tc>
          <w:tcPr>
            <w:tcW w:w="720" w:type="dxa"/>
          </w:tcPr>
          <w:p w:rsidR="00ED3F94" w:rsidRPr="0013295C" w:rsidRDefault="00ED3F94" w:rsidP="00AA0AB9">
            <w:pPr>
              <w:pStyle w:val="CM7"/>
              <w:spacing w:line="240" w:lineRule="auto"/>
              <w:rPr>
                <w:rFonts w:ascii="Times New Roman" w:hAnsi="Times New Roman" w:cs="Times New Roman"/>
                <w:w w:val="98"/>
                <w:sz w:val="18"/>
                <w:szCs w:val="18"/>
              </w:rPr>
            </w:pPr>
            <w:r w:rsidRPr="0013295C">
              <w:rPr>
                <w:rFonts w:ascii="Times New Roman" w:hAnsi="Times New Roman" w:cs="Times New Roman"/>
                <w:w w:val="98"/>
                <w:sz w:val="18"/>
                <w:szCs w:val="18"/>
              </w:rPr>
              <w:t>South</w:t>
            </w:r>
          </w:p>
        </w:tc>
        <w:tc>
          <w:tcPr>
            <w:tcW w:w="138" w:type="dxa"/>
          </w:tcPr>
          <w:p w:rsidR="00ED3F94" w:rsidRPr="0013295C" w:rsidRDefault="00ED3F94" w:rsidP="00AA0AB9">
            <w:pPr>
              <w:pStyle w:val="Default"/>
              <w:rPr>
                <w:color w:val="auto"/>
                <w:w w:val="98"/>
                <w:sz w:val="18"/>
                <w:szCs w:val="18"/>
              </w:rPr>
            </w:pPr>
          </w:p>
        </w:tc>
        <w:tc>
          <w:tcPr>
            <w:tcW w:w="822" w:type="dxa"/>
          </w:tcPr>
          <w:p w:rsidR="00ED3F94" w:rsidRPr="0013295C" w:rsidRDefault="00ED3F94" w:rsidP="00641508">
            <w:pPr>
              <w:pStyle w:val="Default"/>
              <w:tabs>
                <w:tab w:val="decimal" w:pos="400"/>
              </w:tabs>
              <w:rPr>
                <w:color w:val="auto"/>
                <w:w w:val="98"/>
                <w:sz w:val="18"/>
                <w:szCs w:val="18"/>
              </w:rPr>
            </w:pPr>
            <w:r w:rsidRPr="0013295C">
              <w:rPr>
                <w:color w:val="auto"/>
                <w:w w:val="98"/>
                <w:sz w:val="18"/>
                <w:szCs w:val="18"/>
              </w:rPr>
              <w:t>+0.13</w:t>
            </w:r>
          </w:p>
        </w:tc>
        <w:tc>
          <w:tcPr>
            <w:tcW w:w="83" w:type="dxa"/>
          </w:tcPr>
          <w:p w:rsidR="00ED3F94" w:rsidRPr="0013295C" w:rsidRDefault="00ED3F94" w:rsidP="00716DE8">
            <w:pPr>
              <w:pStyle w:val="Default"/>
              <w:tabs>
                <w:tab w:val="decimal" w:pos="500"/>
              </w:tabs>
              <w:rPr>
                <w:w w:val="98"/>
                <w:sz w:val="18"/>
                <w:szCs w:val="18"/>
              </w:rPr>
            </w:pPr>
          </w:p>
        </w:tc>
        <w:tc>
          <w:tcPr>
            <w:tcW w:w="877" w:type="dxa"/>
          </w:tcPr>
          <w:p w:rsidR="00ED3F94" w:rsidRPr="0013295C" w:rsidRDefault="00ED3F94" w:rsidP="00716DE8">
            <w:pPr>
              <w:pStyle w:val="Default"/>
              <w:tabs>
                <w:tab w:val="decimal" w:pos="500"/>
              </w:tabs>
              <w:rPr>
                <w:color w:val="auto"/>
                <w:w w:val="98"/>
                <w:sz w:val="18"/>
                <w:szCs w:val="18"/>
              </w:rPr>
            </w:pPr>
            <w:r w:rsidRPr="0013295C">
              <w:rPr>
                <w:color w:val="auto"/>
                <w:w w:val="98"/>
                <w:sz w:val="18"/>
                <w:szCs w:val="18"/>
              </w:rPr>
              <w:t>+52.4</w:t>
            </w:r>
          </w:p>
        </w:tc>
        <w:tc>
          <w:tcPr>
            <w:tcW w:w="120" w:type="dxa"/>
          </w:tcPr>
          <w:p w:rsidR="00ED3F94" w:rsidRPr="0013295C" w:rsidRDefault="00ED3F94" w:rsidP="00716DE8">
            <w:pPr>
              <w:pStyle w:val="Default"/>
              <w:tabs>
                <w:tab w:val="decimal" w:pos="500"/>
              </w:tabs>
              <w:rPr>
                <w:color w:val="auto"/>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+2.4</w:t>
            </w:r>
          </w:p>
        </w:tc>
        <w:tc>
          <w:tcPr>
            <w:tcW w:w="122" w:type="dxa"/>
          </w:tcPr>
          <w:p w:rsidR="00ED3F94" w:rsidRPr="0013295C" w:rsidRDefault="00ED3F94" w:rsidP="00716DE8">
            <w:pPr>
              <w:pStyle w:val="Default"/>
              <w:tabs>
                <w:tab w:val="decimal" w:pos="500"/>
              </w:tabs>
              <w:rPr>
                <w:color w:val="auto"/>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+10.0*</w:t>
            </w:r>
          </w:p>
        </w:tc>
        <w:tc>
          <w:tcPr>
            <w:tcW w:w="77" w:type="dxa"/>
          </w:tcPr>
          <w:p w:rsidR="00ED3F94" w:rsidRPr="0013295C" w:rsidRDefault="00ED3F94" w:rsidP="00716DE8">
            <w:pPr>
              <w:pStyle w:val="Default"/>
              <w:tabs>
                <w:tab w:val="decimal" w:pos="500"/>
              </w:tabs>
              <w:rPr>
                <w:w w:val="98"/>
                <w:sz w:val="18"/>
                <w:szCs w:val="18"/>
              </w:rPr>
            </w:pPr>
          </w:p>
        </w:tc>
        <w:tc>
          <w:tcPr>
            <w:tcW w:w="941" w:type="dxa"/>
          </w:tcPr>
          <w:p w:rsidR="00ED3F94" w:rsidRPr="0013295C" w:rsidRDefault="004327D6" w:rsidP="00716DE8">
            <w:pPr>
              <w:pStyle w:val="Default"/>
              <w:tabs>
                <w:tab w:val="decimal" w:pos="500"/>
              </w:tabs>
              <w:rPr>
                <w:color w:val="auto"/>
                <w:w w:val="98"/>
                <w:sz w:val="18"/>
                <w:szCs w:val="18"/>
              </w:rPr>
            </w:pPr>
            <w:r>
              <w:rPr>
                <w:color w:val="auto"/>
                <w:w w:val="98"/>
                <w:sz w:val="18"/>
                <w:szCs w:val="18"/>
              </w:rPr>
              <w:t>–</w:t>
            </w:r>
            <w:r w:rsidR="00ED3F94" w:rsidRPr="0013295C">
              <w:rPr>
                <w:color w:val="auto"/>
                <w:w w:val="98"/>
                <w:sz w:val="18"/>
                <w:szCs w:val="18"/>
              </w:rPr>
              <w:t>4.1</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130***</w:t>
            </w:r>
          </w:p>
        </w:tc>
      </w:tr>
      <w:tr w:rsidR="00F713BC" w:rsidRPr="00842376" w:rsidTr="00641508">
        <w:tc>
          <w:tcPr>
            <w:tcW w:w="720" w:type="dxa"/>
          </w:tcPr>
          <w:p w:rsidR="00ED3F94" w:rsidRPr="0013295C" w:rsidRDefault="00ED3F94" w:rsidP="00AA0AB9">
            <w:pPr>
              <w:pStyle w:val="CM7"/>
              <w:spacing w:line="240" w:lineRule="auto"/>
              <w:rPr>
                <w:rFonts w:ascii="Times New Roman" w:hAnsi="Times New Roman" w:cs="Times New Roman"/>
                <w:w w:val="98"/>
                <w:sz w:val="18"/>
                <w:szCs w:val="18"/>
              </w:rPr>
            </w:pPr>
          </w:p>
        </w:tc>
        <w:tc>
          <w:tcPr>
            <w:tcW w:w="138" w:type="dxa"/>
          </w:tcPr>
          <w:p w:rsidR="00ED3F94" w:rsidRPr="0013295C" w:rsidRDefault="00ED3F94" w:rsidP="00AA0AB9">
            <w:pPr>
              <w:pStyle w:val="Default"/>
              <w:rPr>
                <w:color w:val="auto"/>
                <w:w w:val="98"/>
                <w:sz w:val="18"/>
                <w:szCs w:val="18"/>
              </w:rPr>
            </w:pPr>
          </w:p>
        </w:tc>
        <w:tc>
          <w:tcPr>
            <w:tcW w:w="822" w:type="dxa"/>
          </w:tcPr>
          <w:p w:rsidR="00ED3F94" w:rsidRPr="0013295C" w:rsidRDefault="00ED3F94" w:rsidP="00641508">
            <w:pPr>
              <w:pStyle w:val="Default"/>
              <w:tabs>
                <w:tab w:val="decimal" w:pos="400"/>
              </w:tabs>
              <w:rPr>
                <w:color w:val="auto"/>
                <w:w w:val="98"/>
                <w:sz w:val="18"/>
                <w:szCs w:val="18"/>
              </w:rPr>
            </w:pPr>
            <w:r w:rsidRPr="0013295C">
              <w:rPr>
                <w:color w:val="auto"/>
                <w:w w:val="98"/>
                <w:sz w:val="18"/>
                <w:szCs w:val="18"/>
              </w:rPr>
              <w:t>(0.50)</w:t>
            </w:r>
          </w:p>
        </w:tc>
        <w:tc>
          <w:tcPr>
            <w:tcW w:w="83" w:type="dxa"/>
          </w:tcPr>
          <w:p w:rsidR="00ED3F94" w:rsidRPr="0013295C" w:rsidRDefault="00ED3F94" w:rsidP="00716DE8">
            <w:pPr>
              <w:pStyle w:val="Default"/>
              <w:tabs>
                <w:tab w:val="decimal" w:pos="500"/>
              </w:tabs>
              <w:rPr>
                <w:w w:val="98"/>
                <w:sz w:val="18"/>
                <w:szCs w:val="18"/>
              </w:rPr>
            </w:pPr>
          </w:p>
        </w:tc>
        <w:tc>
          <w:tcPr>
            <w:tcW w:w="877" w:type="dxa"/>
          </w:tcPr>
          <w:p w:rsidR="00ED3F94" w:rsidRPr="0013295C" w:rsidRDefault="00ED3F94" w:rsidP="00716DE8">
            <w:pPr>
              <w:pStyle w:val="Default"/>
              <w:tabs>
                <w:tab w:val="decimal" w:pos="500"/>
              </w:tabs>
              <w:rPr>
                <w:color w:val="auto"/>
                <w:w w:val="98"/>
                <w:sz w:val="18"/>
                <w:szCs w:val="18"/>
              </w:rPr>
            </w:pPr>
            <w:r w:rsidRPr="0013295C">
              <w:rPr>
                <w:color w:val="auto"/>
                <w:w w:val="98"/>
                <w:sz w:val="18"/>
                <w:szCs w:val="18"/>
              </w:rPr>
              <w:t>(48.6)</w:t>
            </w:r>
          </w:p>
        </w:tc>
        <w:tc>
          <w:tcPr>
            <w:tcW w:w="120" w:type="dxa"/>
          </w:tcPr>
          <w:p w:rsidR="00ED3F94" w:rsidRPr="0013295C" w:rsidRDefault="00ED3F94" w:rsidP="00716DE8">
            <w:pPr>
              <w:pStyle w:val="Default"/>
              <w:tabs>
                <w:tab w:val="decimal" w:pos="500"/>
              </w:tabs>
              <w:rPr>
                <w:color w:val="auto"/>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(20.7)</w:t>
            </w:r>
          </w:p>
        </w:tc>
        <w:tc>
          <w:tcPr>
            <w:tcW w:w="122" w:type="dxa"/>
          </w:tcPr>
          <w:p w:rsidR="00ED3F94" w:rsidRPr="0013295C" w:rsidRDefault="00ED3F94" w:rsidP="00716DE8">
            <w:pPr>
              <w:pStyle w:val="Default"/>
              <w:tabs>
                <w:tab w:val="decimal" w:pos="500"/>
              </w:tabs>
              <w:rPr>
                <w:color w:val="auto"/>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(5.9)</w:t>
            </w:r>
          </w:p>
        </w:tc>
        <w:tc>
          <w:tcPr>
            <w:tcW w:w="77" w:type="dxa"/>
          </w:tcPr>
          <w:p w:rsidR="00ED3F94" w:rsidRPr="0013295C" w:rsidRDefault="00ED3F94" w:rsidP="00716DE8">
            <w:pPr>
              <w:pStyle w:val="Default"/>
              <w:tabs>
                <w:tab w:val="decimal" w:pos="500"/>
              </w:tabs>
              <w:rPr>
                <w:w w:val="98"/>
                <w:sz w:val="18"/>
                <w:szCs w:val="18"/>
              </w:rPr>
            </w:pPr>
          </w:p>
        </w:tc>
        <w:tc>
          <w:tcPr>
            <w:tcW w:w="941" w:type="dxa"/>
          </w:tcPr>
          <w:p w:rsidR="00ED3F94" w:rsidRPr="0013295C" w:rsidRDefault="00ED3F94" w:rsidP="00716DE8">
            <w:pPr>
              <w:pStyle w:val="Default"/>
              <w:tabs>
                <w:tab w:val="decimal" w:pos="500"/>
              </w:tabs>
              <w:rPr>
                <w:color w:val="auto"/>
                <w:w w:val="98"/>
                <w:sz w:val="18"/>
                <w:szCs w:val="18"/>
              </w:rPr>
            </w:pPr>
            <w:r w:rsidRPr="0013295C">
              <w:rPr>
                <w:color w:val="auto"/>
                <w:w w:val="98"/>
                <w:sz w:val="18"/>
                <w:szCs w:val="18"/>
              </w:rPr>
              <w:t>(34.3)</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(45)</w:t>
            </w:r>
          </w:p>
        </w:tc>
      </w:tr>
      <w:tr w:rsidR="00C63DE4" w:rsidRPr="00842376" w:rsidTr="00641508">
        <w:tc>
          <w:tcPr>
            <w:tcW w:w="3838" w:type="dxa"/>
            <w:gridSpan w:val="7"/>
            <w:vMerge w:val="restart"/>
            <w:vAlign w:val="center"/>
          </w:tcPr>
          <w:p w:rsidR="00C63DE4" w:rsidRPr="00C63DE4" w:rsidRDefault="00C63DE4" w:rsidP="00C63DE4">
            <w:pPr>
              <w:pStyle w:val="Default"/>
              <w:rPr>
                <w:i/>
                <w:w w:val="98"/>
                <w:sz w:val="18"/>
                <w:szCs w:val="18"/>
              </w:rPr>
            </w:pPr>
            <w:r w:rsidRPr="00C63DE4">
              <w:rPr>
                <w:i/>
                <w:w w:val="98"/>
                <w:sz w:val="18"/>
                <w:szCs w:val="18"/>
              </w:rPr>
              <w:t>Double-difference pre- and post-1914</w:t>
            </w:r>
            <w:r w:rsidRPr="00C63DE4">
              <w:rPr>
                <w:i/>
                <w:w w:val="98"/>
                <w:sz w:val="18"/>
                <w:szCs w:val="18"/>
                <w:vertAlign w:val="superscript"/>
              </w:rPr>
              <w:t>b</w:t>
            </w:r>
            <w:r w:rsidRPr="00C63DE4">
              <w:rPr>
                <w:i/>
                <w:w w:val="98"/>
                <w:sz w:val="18"/>
                <w:szCs w:val="18"/>
              </w:rPr>
              <w:t xml:space="preserve"> (DID)</w:t>
            </w:r>
          </w:p>
        </w:tc>
        <w:tc>
          <w:tcPr>
            <w:tcW w:w="122" w:type="dxa"/>
          </w:tcPr>
          <w:p w:rsidR="00C63DE4" w:rsidRPr="0013295C" w:rsidRDefault="00C63DE4" w:rsidP="00AA0AB9">
            <w:pPr>
              <w:pStyle w:val="Default"/>
              <w:jc w:val="center"/>
              <w:rPr>
                <w:color w:val="auto"/>
                <w:w w:val="98"/>
                <w:sz w:val="18"/>
                <w:szCs w:val="18"/>
              </w:rPr>
            </w:pPr>
          </w:p>
        </w:tc>
        <w:tc>
          <w:tcPr>
            <w:tcW w:w="1003" w:type="dxa"/>
            <w:vAlign w:val="center"/>
          </w:tcPr>
          <w:p w:rsidR="00C63DE4" w:rsidRPr="0013295C" w:rsidRDefault="00C63DE4" w:rsidP="00AA0AB9">
            <w:pPr>
              <w:pStyle w:val="Default"/>
              <w:jc w:val="center"/>
              <w:rPr>
                <w:w w:val="98"/>
                <w:sz w:val="18"/>
                <w:szCs w:val="18"/>
              </w:rPr>
            </w:pPr>
          </w:p>
        </w:tc>
        <w:tc>
          <w:tcPr>
            <w:tcW w:w="77" w:type="dxa"/>
          </w:tcPr>
          <w:p w:rsidR="00C63DE4" w:rsidRPr="0013295C" w:rsidRDefault="00C63DE4" w:rsidP="00AA0AB9">
            <w:pPr>
              <w:pStyle w:val="Default"/>
              <w:jc w:val="center"/>
              <w:rPr>
                <w:w w:val="98"/>
                <w:sz w:val="18"/>
                <w:szCs w:val="18"/>
              </w:rPr>
            </w:pPr>
          </w:p>
        </w:tc>
        <w:tc>
          <w:tcPr>
            <w:tcW w:w="941" w:type="dxa"/>
          </w:tcPr>
          <w:p w:rsidR="00C63DE4" w:rsidRPr="0013295C" w:rsidRDefault="00C63DE4" w:rsidP="00AA0AB9">
            <w:pPr>
              <w:pStyle w:val="Default"/>
              <w:jc w:val="center"/>
              <w:rPr>
                <w:color w:val="auto"/>
                <w:w w:val="98"/>
                <w:sz w:val="18"/>
                <w:szCs w:val="18"/>
              </w:rPr>
            </w:pPr>
          </w:p>
        </w:tc>
        <w:tc>
          <w:tcPr>
            <w:tcW w:w="139" w:type="dxa"/>
          </w:tcPr>
          <w:p w:rsidR="00C63DE4" w:rsidRPr="0013295C" w:rsidRDefault="00C63DE4" w:rsidP="00AA0AB9">
            <w:pPr>
              <w:pStyle w:val="Default"/>
              <w:jc w:val="center"/>
              <w:rPr>
                <w:w w:val="98"/>
                <w:sz w:val="18"/>
                <w:szCs w:val="18"/>
              </w:rPr>
            </w:pPr>
          </w:p>
        </w:tc>
        <w:tc>
          <w:tcPr>
            <w:tcW w:w="842" w:type="dxa"/>
            <w:vAlign w:val="center"/>
          </w:tcPr>
          <w:p w:rsidR="00C63DE4" w:rsidRPr="0013295C" w:rsidRDefault="00C63DE4" w:rsidP="00AA0AB9">
            <w:pPr>
              <w:pStyle w:val="Default"/>
              <w:jc w:val="center"/>
              <w:rPr>
                <w:w w:val="98"/>
                <w:sz w:val="18"/>
                <w:szCs w:val="18"/>
              </w:rPr>
            </w:pPr>
          </w:p>
        </w:tc>
      </w:tr>
      <w:tr w:rsidR="00C63DE4" w:rsidRPr="00842376" w:rsidTr="00641508">
        <w:tc>
          <w:tcPr>
            <w:tcW w:w="3838" w:type="dxa"/>
            <w:gridSpan w:val="7"/>
            <w:vMerge/>
          </w:tcPr>
          <w:p w:rsidR="00C63DE4" w:rsidRPr="0013295C" w:rsidRDefault="00C63DE4" w:rsidP="00AA0AB9">
            <w:pPr>
              <w:pStyle w:val="Default"/>
              <w:jc w:val="center"/>
              <w:rPr>
                <w:w w:val="98"/>
                <w:sz w:val="18"/>
                <w:szCs w:val="18"/>
              </w:rPr>
            </w:pPr>
          </w:p>
        </w:tc>
        <w:tc>
          <w:tcPr>
            <w:tcW w:w="122" w:type="dxa"/>
          </w:tcPr>
          <w:p w:rsidR="00C63DE4" w:rsidRPr="0013295C" w:rsidRDefault="00C63DE4" w:rsidP="00AA0AB9">
            <w:pPr>
              <w:pStyle w:val="Default"/>
              <w:jc w:val="center"/>
              <w:rPr>
                <w:color w:val="auto"/>
                <w:w w:val="98"/>
                <w:sz w:val="18"/>
                <w:szCs w:val="18"/>
              </w:rPr>
            </w:pPr>
          </w:p>
        </w:tc>
        <w:tc>
          <w:tcPr>
            <w:tcW w:w="1003" w:type="dxa"/>
            <w:vAlign w:val="center"/>
          </w:tcPr>
          <w:p w:rsidR="00C63DE4" w:rsidRPr="0013295C" w:rsidRDefault="00C63DE4" w:rsidP="00AA0AB9">
            <w:pPr>
              <w:pStyle w:val="Default"/>
              <w:jc w:val="center"/>
              <w:rPr>
                <w:w w:val="98"/>
                <w:sz w:val="18"/>
                <w:szCs w:val="18"/>
              </w:rPr>
            </w:pPr>
          </w:p>
        </w:tc>
        <w:tc>
          <w:tcPr>
            <w:tcW w:w="77" w:type="dxa"/>
          </w:tcPr>
          <w:p w:rsidR="00C63DE4" w:rsidRPr="0013295C" w:rsidRDefault="00C63DE4" w:rsidP="00AA0AB9">
            <w:pPr>
              <w:pStyle w:val="Default"/>
              <w:jc w:val="center"/>
              <w:rPr>
                <w:w w:val="98"/>
                <w:sz w:val="18"/>
                <w:szCs w:val="18"/>
              </w:rPr>
            </w:pPr>
          </w:p>
        </w:tc>
        <w:tc>
          <w:tcPr>
            <w:tcW w:w="941" w:type="dxa"/>
          </w:tcPr>
          <w:p w:rsidR="00C63DE4" w:rsidRPr="0013295C" w:rsidRDefault="00C63DE4" w:rsidP="00AA0AB9">
            <w:pPr>
              <w:pStyle w:val="Default"/>
              <w:jc w:val="center"/>
              <w:rPr>
                <w:color w:val="auto"/>
                <w:w w:val="98"/>
                <w:sz w:val="18"/>
                <w:szCs w:val="18"/>
              </w:rPr>
            </w:pPr>
          </w:p>
        </w:tc>
        <w:tc>
          <w:tcPr>
            <w:tcW w:w="139" w:type="dxa"/>
          </w:tcPr>
          <w:p w:rsidR="00C63DE4" w:rsidRPr="0013295C" w:rsidRDefault="00C63DE4" w:rsidP="00AA0AB9">
            <w:pPr>
              <w:pStyle w:val="Default"/>
              <w:jc w:val="center"/>
              <w:rPr>
                <w:w w:val="98"/>
                <w:sz w:val="18"/>
                <w:szCs w:val="18"/>
              </w:rPr>
            </w:pPr>
          </w:p>
        </w:tc>
        <w:tc>
          <w:tcPr>
            <w:tcW w:w="842" w:type="dxa"/>
            <w:vAlign w:val="center"/>
          </w:tcPr>
          <w:p w:rsidR="00C63DE4" w:rsidRPr="0013295C" w:rsidRDefault="00C63DE4" w:rsidP="00AA0AB9">
            <w:pPr>
              <w:pStyle w:val="Default"/>
              <w:jc w:val="center"/>
              <w:rPr>
                <w:w w:val="98"/>
                <w:sz w:val="18"/>
                <w:szCs w:val="18"/>
              </w:rPr>
            </w:pPr>
          </w:p>
        </w:tc>
      </w:tr>
      <w:tr w:rsidR="00F713BC" w:rsidRPr="00842376" w:rsidTr="00641508">
        <w:tc>
          <w:tcPr>
            <w:tcW w:w="720" w:type="dxa"/>
            <w:vAlign w:val="center"/>
          </w:tcPr>
          <w:p w:rsidR="00ED3F94" w:rsidRPr="0013295C" w:rsidRDefault="00ED3F94" w:rsidP="00AA0AB9">
            <w:pPr>
              <w:pStyle w:val="Default"/>
              <w:rPr>
                <w:w w:val="98"/>
                <w:sz w:val="18"/>
                <w:szCs w:val="18"/>
              </w:rPr>
            </w:pPr>
            <w:r w:rsidRPr="0013295C">
              <w:rPr>
                <w:w w:val="98"/>
                <w:sz w:val="18"/>
                <w:szCs w:val="18"/>
              </w:rPr>
              <w:t xml:space="preserve">North </w:t>
            </w: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4B524D" w:rsidP="00641508">
            <w:pPr>
              <w:pStyle w:val="Default"/>
              <w:tabs>
                <w:tab w:val="decimal" w:pos="400"/>
              </w:tabs>
              <w:rPr>
                <w:w w:val="98"/>
                <w:sz w:val="18"/>
                <w:szCs w:val="18"/>
              </w:rPr>
            </w:pPr>
            <w:r w:rsidRPr="0013295C">
              <w:rPr>
                <w:w w:val="98"/>
                <w:sz w:val="18"/>
                <w:szCs w:val="18"/>
              </w:rPr>
              <w:t>–</w:t>
            </w:r>
            <w:r w:rsidR="00ED3F94" w:rsidRPr="0013295C">
              <w:rPr>
                <w:w w:val="98"/>
                <w:sz w:val="18"/>
                <w:szCs w:val="18"/>
              </w:rPr>
              <w:t>0.16</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28.2*</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1.7</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11.7</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17.4</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w:t>
            </w:r>
          </w:p>
        </w:tc>
      </w:tr>
      <w:tr w:rsidR="00F713BC" w:rsidRPr="00842376" w:rsidTr="00641508">
        <w:tc>
          <w:tcPr>
            <w:tcW w:w="720" w:type="dxa"/>
          </w:tcPr>
          <w:p w:rsidR="00ED3F94" w:rsidRPr="0013295C" w:rsidRDefault="00ED3F94" w:rsidP="00AA0AB9">
            <w:pPr>
              <w:pStyle w:val="Default"/>
              <w:rPr>
                <w:color w:val="auto"/>
                <w:w w:val="98"/>
                <w:sz w:val="18"/>
                <w:szCs w:val="18"/>
              </w:rPr>
            </w:pP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641508">
            <w:pPr>
              <w:pStyle w:val="Default"/>
              <w:tabs>
                <w:tab w:val="decimal" w:pos="400"/>
              </w:tabs>
              <w:rPr>
                <w:w w:val="98"/>
                <w:sz w:val="18"/>
                <w:szCs w:val="18"/>
              </w:rPr>
            </w:pPr>
            <w:r w:rsidRPr="0013295C">
              <w:rPr>
                <w:w w:val="98"/>
                <w:sz w:val="18"/>
                <w:szCs w:val="18"/>
              </w:rPr>
              <w:t>(0.13)</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(17.0)</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(4.8)</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(7.9)</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(15.0)</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285BBC" w:rsidP="00716DE8">
            <w:pPr>
              <w:pStyle w:val="Default"/>
              <w:tabs>
                <w:tab w:val="decimal" w:pos="500"/>
              </w:tabs>
              <w:rPr>
                <w:w w:val="98"/>
                <w:sz w:val="18"/>
                <w:szCs w:val="18"/>
              </w:rPr>
            </w:pPr>
            <w:r>
              <w:rPr>
                <w:w w:val="98"/>
                <w:sz w:val="18"/>
                <w:szCs w:val="18"/>
              </w:rPr>
              <w:t xml:space="preserve">         </w:t>
            </w:r>
            <w:r w:rsidR="00ED3F94" w:rsidRPr="0013295C">
              <w:rPr>
                <w:w w:val="98"/>
                <w:sz w:val="18"/>
                <w:szCs w:val="18"/>
              </w:rPr>
              <w:t>(</w:t>
            </w:r>
            <w:r w:rsidR="004B524D" w:rsidRPr="0013295C">
              <w:rPr>
                <w:w w:val="98"/>
                <w:sz w:val="18"/>
                <w:szCs w:val="18"/>
              </w:rPr>
              <w:t>–</w:t>
            </w:r>
            <w:r w:rsidR="00ED3F94" w:rsidRPr="0013295C">
              <w:rPr>
                <w:w w:val="98"/>
                <w:sz w:val="18"/>
                <w:szCs w:val="18"/>
              </w:rPr>
              <w:t>)</w:t>
            </w:r>
          </w:p>
        </w:tc>
      </w:tr>
      <w:tr w:rsidR="00F713BC" w:rsidRPr="00842376" w:rsidTr="00641508">
        <w:tc>
          <w:tcPr>
            <w:tcW w:w="720" w:type="dxa"/>
            <w:vAlign w:val="center"/>
          </w:tcPr>
          <w:p w:rsidR="00ED3F94" w:rsidRPr="0013295C" w:rsidRDefault="00ED3F94" w:rsidP="00AA0AB9">
            <w:pPr>
              <w:pStyle w:val="Default"/>
              <w:rPr>
                <w:w w:val="98"/>
                <w:sz w:val="18"/>
                <w:szCs w:val="18"/>
              </w:rPr>
            </w:pPr>
            <w:r w:rsidRPr="0013295C">
              <w:rPr>
                <w:w w:val="98"/>
                <w:sz w:val="18"/>
                <w:szCs w:val="18"/>
              </w:rPr>
              <w:t xml:space="preserve">South </w:t>
            </w: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641508">
            <w:pPr>
              <w:pStyle w:val="Default"/>
              <w:tabs>
                <w:tab w:val="decimal" w:pos="400"/>
              </w:tabs>
              <w:rPr>
                <w:w w:val="98"/>
                <w:sz w:val="18"/>
                <w:szCs w:val="18"/>
              </w:rPr>
            </w:pPr>
            <w:r w:rsidRPr="0013295C">
              <w:rPr>
                <w:w w:val="98"/>
                <w:sz w:val="18"/>
                <w:szCs w:val="18"/>
              </w:rPr>
              <w:t>+0.06</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76.7**</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36.8**</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EE496A"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9.1</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EE496A"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1.8</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+1.8</w:t>
            </w:r>
          </w:p>
        </w:tc>
      </w:tr>
      <w:tr w:rsidR="00F713BC" w:rsidRPr="00842376" w:rsidTr="00641508">
        <w:tc>
          <w:tcPr>
            <w:tcW w:w="720" w:type="dxa"/>
          </w:tcPr>
          <w:p w:rsidR="00ED3F94" w:rsidRPr="0013295C" w:rsidRDefault="00ED3F94" w:rsidP="00AA0AB9">
            <w:pPr>
              <w:pStyle w:val="Default"/>
              <w:rPr>
                <w:color w:val="auto"/>
                <w:w w:val="98"/>
                <w:sz w:val="18"/>
                <w:szCs w:val="18"/>
              </w:rPr>
            </w:pP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641508">
            <w:pPr>
              <w:pStyle w:val="Default"/>
              <w:tabs>
                <w:tab w:val="decimal" w:pos="400"/>
              </w:tabs>
              <w:rPr>
                <w:w w:val="98"/>
                <w:sz w:val="18"/>
                <w:szCs w:val="18"/>
              </w:rPr>
            </w:pPr>
            <w:r w:rsidRPr="0013295C">
              <w:rPr>
                <w:w w:val="98"/>
                <w:sz w:val="18"/>
                <w:szCs w:val="18"/>
              </w:rPr>
              <w:t>(0.29)</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(35.7)</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(18.0)</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(6.1)</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(22.2)</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(45.4)</w:t>
            </w:r>
          </w:p>
        </w:tc>
      </w:tr>
      <w:tr w:rsidR="009166D8" w:rsidRPr="00842376" w:rsidTr="00641508">
        <w:tc>
          <w:tcPr>
            <w:tcW w:w="3838" w:type="dxa"/>
            <w:gridSpan w:val="7"/>
            <w:vMerge w:val="restart"/>
            <w:vAlign w:val="center"/>
          </w:tcPr>
          <w:p w:rsidR="009166D8" w:rsidRPr="00C63DE4" w:rsidRDefault="009166D8" w:rsidP="00AA0AB9">
            <w:pPr>
              <w:pStyle w:val="Default"/>
              <w:rPr>
                <w:i/>
                <w:w w:val="98"/>
                <w:sz w:val="18"/>
                <w:szCs w:val="18"/>
              </w:rPr>
            </w:pPr>
            <w:r w:rsidRPr="00C63DE4">
              <w:rPr>
                <w:i/>
                <w:w w:val="98"/>
                <w:sz w:val="18"/>
                <w:szCs w:val="18"/>
              </w:rPr>
              <w:t xml:space="preserve">Double-difference in </w:t>
            </w:r>
            <w:proofErr w:type="spellStart"/>
            <w:r w:rsidRPr="00C63DE4">
              <w:rPr>
                <w:i/>
                <w:w w:val="98"/>
                <w:sz w:val="18"/>
                <w:szCs w:val="18"/>
              </w:rPr>
              <w:t>trends</w:t>
            </w:r>
            <w:r w:rsidRPr="00C63DE4">
              <w:rPr>
                <w:i/>
                <w:w w:val="98"/>
                <w:sz w:val="18"/>
                <w:szCs w:val="18"/>
                <w:vertAlign w:val="superscript"/>
              </w:rPr>
              <w:t>c</w:t>
            </w:r>
            <w:proofErr w:type="spellEnd"/>
            <w:r w:rsidRPr="00C63DE4">
              <w:rPr>
                <w:i/>
                <w:w w:val="98"/>
                <w:sz w:val="18"/>
                <w:szCs w:val="18"/>
              </w:rPr>
              <w:t xml:space="preserve"> (</w:t>
            </w:r>
            <w:proofErr w:type="spellStart"/>
            <w:r w:rsidRPr="00C63DE4">
              <w:rPr>
                <w:i/>
                <w:w w:val="98"/>
                <w:sz w:val="18"/>
                <w:szCs w:val="18"/>
              </w:rPr>
              <w:t>DiD</w:t>
            </w:r>
            <w:proofErr w:type="spellEnd"/>
            <w:r w:rsidRPr="00C63DE4">
              <w:rPr>
                <w:i/>
                <w:w w:val="98"/>
                <w:sz w:val="18"/>
                <w:szCs w:val="18"/>
              </w:rPr>
              <w:t>-T)</w:t>
            </w:r>
          </w:p>
        </w:tc>
        <w:tc>
          <w:tcPr>
            <w:tcW w:w="122" w:type="dxa"/>
          </w:tcPr>
          <w:p w:rsidR="009166D8" w:rsidRPr="0013295C" w:rsidRDefault="009166D8" w:rsidP="00AA0AB9">
            <w:pPr>
              <w:pStyle w:val="Default"/>
              <w:jc w:val="center"/>
              <w:rPr>
                <w:w w:val="98"/>
                <w:sz w:val="18"/>
                <w:szCs w:val="18"/>
              </w:rPr>
            </w:pPr>
          </w:p>
        </w:tc>
        <w:tc>
          <w:tcPr>
            <w:tcW w:w="1003" w:type="dxa"/>
            <w:vAlign w:val="center"/>
          </w:tcPr>
          <w:p w:rsidR="009166D8" w:rsidRPr="0013295C" w:rsidRDefault="009166D8" w:rsidP="00AA0AB9">
            <w:pPr>
              <w:pStyle w:val="Default"/>
              <w:jc w:val="center"/>
              <w:rPr>
                <w:w w:val="98"/>
                <w:sz w:val="18"/>
                <w:szCs w:val="18"/>
              </w:rPr>
            </w:pPr>
          </w:p>
        </w:tc>
        <w:tc>
          <w:tcPr>
            <w:tcW w:w="77" w:type="dxa"/>
          </w:tcPr>
          <w:p w:rsidR="009166D8" w:rsidRPr="0013295C" w:rsidRDefault="009166D8" w:rsidP="00AA0AB9">
            <w:pPr>
              <w:pStyle w:val="Default"/>
              <w:jc w:val="center"/>
              <w:rPr>
                <w:w w:val="98"/>
                <w:sz w:val="18"/>
                <w:szCs w:val="18"/>
              </w:rPr>
            </w:pPr>
          </w:p>
        </w:tc>
        <w:tc>
          <w:tcPr>
            <w:tcW w:w="941" w:type="dxa"/>
            <w:vAlign w:val="center"/>
          </w:tcPr>
          <w:p w:rsidR="009166D8" w:rsidRPr="0013295C" w:rsidRDefault="009166D8" w:rsidP="00AA0AB9">
            <w:pPr>
              <w:pStyle w:val="Default"/>
              <w:jc w:val="center"/>
              <w:rPr>
                <w:w w:val="98"/>
                <w:sz w:val="18"/>
                <w:szCs w:val="18"/>
              </w:rPr>
            </w:pPr>
          </w:p>
        </w:tc>
        <w:tc>
          <w:tcPr>
            <w:tcW w:w="139" w:type="dxa"/>
          </w:tcPr>
          <w:p w:rsidR="009166D8" w:rsidRPr="0013295C" w:rsidRDefault="009166D8" w:rsidP="00AA0AB9">
            <w:pPr>
              <w:pStyle w:val="Default"/>
              <w:jc w:val="center"/>
              <w:rPr>
                <w:w w:val="98"/>
                <w:sz w:val="18"/>
                <w:szCs w:val="18"/>
              </w:rPr>
            </w:pPr>
          </w:p>
        </w:tc>
        <w:tc>
          <w:tcPr>
            <w:tcW w:w="842" w:type="dxa"/>
            <w:vAlign w:val="center"/>
          </w:tcPr>
          <w:p w:rsidR="009166D8" w:rsidRPr="0013295C" w:rsidRDefault="009166D8" w:rsidP="00AA0AB9">
            <w:pPr>
              <w:pStyle w:val="Default"/>
              <w:jc w:val="center"/>
              <w:rPr>
                <w:w w:val="98"/>
                <w:sz w:val="18"/>
                <w:szCs w:val="18"/>
              </w:rPr>
            </w:pPr>
          </w:p>
        </w:tc>
      </w:tr>
      <w:tr w:rsidR="009166D8" w:rsidRPr="00842376" w:rsidTr="00641508">
        <w:tc>
          <w:tcPr>
            <w:tcW w:w="3838" w:type="dxa"/>
            <w:gridSpan w:val="7"/>
            <w:vMerge/>
          </w:tcPr>
          <w:p w:rsidR="009166D8" w:rsidRPr="0013295C" w:rsidRDefault="009166D8" w:rsidP="00AA0AB9">
            <w:pPr>
              <w:pStyle w:val="Default"/>
              <w:jc w:val="center"/>
              <w:rPr>
                <w:w w:val="98"/>
                <w:sz w:val="18"/>
                <w:szCs w:val="18"/>
              </w:rPr>
            </w:pPr>
          </w:p>
        </w:tc>
        <w:tc>
          <w:tcPr>
            <w:tcW w:w="122" w:type="dxa"/>
          </w:tcPr>
          <w:p w:rsidR="009166D8" w:rsidRPr="0013295C" w:rsidRDefault="009166D8" w:rsidP="00AA0AB9">
            <w:pPr>
              <w:pStyle w:val="Default"/>
              <w:jc w:val="center"/>
              <w:rPr>
                <w:w w:val="98"/>
                <w:sz w:val="18"/>
                <w:szCs w:val="18"/>
              </w:rPr>
            </w:pPr>
          </w:p>
        </w:tc>
        <w:tc>
          <w:tcPr>
            <w:tcW w:w="1003" w:type="dxa"/>
            <w:vAlign w:val="center"/>
          </w:tcPr>
          <w:p w:rsidR="009166D8" w:rsidRPr="0013295C" w:rsidRDefault="009166D8" w:rsidP="00AA0AB9">
            <w:pPr>
              <w:pStyle w:val="Default"/>
              <w:jc w:val="center"/>
              <w:rPr>
                <w:w w:val="98"/>
                <w:sz w:val="18"/>
                <w:szCs w:val="18"/>
              </w:rPr>
            </w:pPr>
          </w:p>
        </w:tc>
        <w:tc>
          <w:tcPr>
            <w:tcW w:w="77" w:type="dxa"/>
          </w:tcPr>
          <w:p w:rsidR="009166D8" w:rsidRPr="0013295C" w:rsidRDefault="009166D8" w:rsidP="00AA0AB9">
            <w:pPr>
              <w:pStyle w:val="Default"/>
              <w:jc w:val="center"/>
              <w:rPr>
                <w:w w:val="98"/>
                <w:sz w:val="18"/>
                <w:szCs w:val="18"/>
              </w:rPr>
            </w:pPr>
          </w:p>
        </w:tc>
        <w:tc>
          <w:tcPr>
            <w:tcW w:w="941" w:type="dxa"/>
            <w:vAlign w:val="center"/>
          </w:tcPr>
          <w:p w:rsidR="009166D8" w:rsidRPr="0013295C" w:rsidRDefault="009166D8" w:rsidP="00AA0AB9">
            <w:pPr>
              <w:pStyle w:val="Default"/>
              <w:jc w:val="center"/>
              <w:rPr>
                <w:w w:val="98"/>
                <w:sz w:val="18"/>
                <w:szCs w:val="18"/>
              </w:rPr>
            </w:pPr>
          </w:p>
        </w:tc>
        <w:tc>
          <w:tcPr>
            <w:tcW w:w="139" w:type="dxa"/>
          </w:tcPr>
          <w:p w:rsidR="009166D8" w:rsidRPr="0013295C" w:rsidRDefault="009166D8" w:rsidP="00AA0AB9">
            <w:pPr>
              <w:pStyle w:val="Default"/>
              <w:jc w:val="center"/>
              <w:rPr>
                <w:w w:val="98"/>
                <w:sz w:val="18"/>
                <w:szCs w:val="18"/>
              </w:rPr>
            </w:pPr>
          </w:p>
        </w:tc>
        <w:tc>
          <w:tcPr>
            <w:tcW w:w="842" w:type="dxa"/>
            <w:vAlign w:val="center"/>
          </w:tcPr>
          <w:p w:rsidR="009166D8" w:rsidRPr="0013295C" w:rsidRDefault="009166D8" w:rsidP="00AA0AB9">
            <w:pPr>
              <w:pStyle w:val="Default"/>
              <w:jc w:val="center"/>
              <w:rPr>
                <w:w w:val="98"/>
                <w:sz w:val="18"/>
                <w:szCs w:val="18"/>
              </w:rPr>
            </w:pPr>
          </w:p>
        </w:tc>
      </w:tr>
      <w:tr w:rsidR="00F713BC" w:rsidRPr="00842376" w:rsidTr="00641508">
        <w:tc>
          <w:tcPr>
            <w:tcW w:w="720" w:type="dxa"/>
            <w:vAlign w:val="center"/>
          </w:tcPr>
          <w:p w:rsidR="00ED3F94" w:rsidRPr="0013295C" w:rsidRDefault="00ED3F94" w:rsidP="00AA0AB9">
            <w:pPr>
              <w:pStyle w:val="Default"/>
              <w:rPr>
                <w:w w:val="98"/>
                <w:sz w:val="18"/>
                <w:szCs w:val="18"/>
              </w:rPr>
            </w:pPr>
            <w:r w:rsidRPr="0013295C">
              <w:rPr>
                <w:w w:val="98"/>
                <w:sz w:val="18"/>
                <w:szCs w:val="18"/>
              </w:rPr>
              <w:t xml:space="preserve">North </w:t>
            </w: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4B524D" w:rsidP="00641508">
            <w:pPr>
              <w:pStyle w:val="Default"/>
              <w:tabs>
                <w:tab w:val="decimal" w:pos="400"/>
              </w:tabs>
              <w:rPr>
                <w:w w:val="98"/>
                <w:sz w:val="18"/>
                <w:szCs w:val="18"/>
              </w:rPr>
            </w:pPr>
            <w:r w:rsidRPr="0013295C">
              <w:rPr>
                <w:w w:val="98"/>
                <w:sz w:val="18"/>
                <w:szCs w:val="18"/>
              </w:rPr>
              <w:t>–</w:t>
            </w:r>
            <w:r w:rsidR="00ED3F94" w:rsidRPr="0013295C">
              <w:rPr>
                <w:w w:val="98"/>
                <w:sz w:val="18"/>
                <w:szCs w:val="18"/>
              </w:rPr>
              <w:t>0.018</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2.39</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0.39</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1.18</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1.87</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w:t>
            </w:r>
          </w:p>
        </w:tc>
      </w:tr>
      <w:tr w:rsidR="00F713BC" w:rsidRPr="00842376" w:rsidTr="00641508">
        <w:tc>
          <w:tcPr>
            <w:tcW w:w="720" w:type="dxa"/>
          </w:tcPr>
          <w:p w:rsidR="00ED3F94" w:rsidRPr="0013295C" w:rsidRDefault="00ED3F94" w:rsidP="00AA0AB9">
            <w:pPr>
              <w:pStyle w:val="Default"/>
              <w:rPr>
                <w:color w:val="auto"/>
                <w:w w:val="98"/>
                <w:sz w:val="18"/>
                <w:szCs w:val="18"/>
              </w:rPr>
            </w:pP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641508">
            <w:pPr>
              <w:pStyle w:val="Default"/>
              <w:tabs>
                <w:tab w:val="decimal" w:pos="400"/>
              </w:tabs>
              <w:rPr>
                <w:w w:val="98"/>
                <w:sz w:val="18"/>
                <w:szCs w:val="18"/>
              </w:rPr>
            </w:pPr>
            <w:r w:rsidRPr="0013295C">
              <w:rPr>
                <w:w w:val="98"/>
                <w:sz w:val="18"/>
                <w:szCs w:val="18"/>
              </w:rPr>
              <w:t>(0.018)</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(2.03)</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(0.58)</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(0.91)</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(2.12)</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285BBC" w:rsidP="00716DE8">
            <w:pPr>
              <w:pStyle w:val="Default"/>
              <w:tabs>
                <w:tab w:val="decimal" w:pos="500"/>
              </w:tabs>
              <w:rPr>
                <w:w w:val="98"/>
                <w:sz w:val="18"/>
                <w:szCs w:val="18"/>
              </w:rPr>
            </w:pPr>
            <w:r>
              <w:rPr>
                <w:w w:val="98"/>
                <w:sz w:val="18"/>
                <w:szCs w:val="18"/>
              </w:rPr>
              <w:t xml:space="preserve">         </w:t>
            </w:r>
            <w:r w:rsidR="00ED3F94" w:rsidRPr="0013295C">
              <w:rPr>
                <w:w w:val="98"/>
                <w:sz w:val="18"/>
                <w:szCs w:val="18"/>
              </w:rPr>
              <w:t>(</w:t>
            </w:r>
            <w:r w:rsidR="004B524D" w:rsidRPr="0013295C">
              <w:rPr>
                <w:w w:val="98"/>
                <w:sz w:val="18"/>
                <w:szCs w:val="18"/>
              </w:rPr>
              <w:t>–</w:t>
            </w:r>
            <w:r w:rsidR="00ED3F94" w:rsidRPr="0013295C">
              <w:rPr>
                <w:w w:val="98"/>
                <w:sz w:val="18"/>
                <w:szCs w:val="18"/>
              </w:rPr>
              <w:t>)</w:t>
            </w:r>
          </w:p>
        </w:tc>
      </w:tr>
      <w:tr w:rsidR="00F713BC" w:rsidRPr="00842376" w:rsidTr="00641508">
        <w:tc>
          <w:tcPr>
            <w:tcW w:w="720" w:type="dxa"/>
            <w:vAlign w:val="center"/>
          </w:tcPr>
          <w:p w:rsidR="00ED3F94" w:rsidRPr="0013295C" w:rsidRDefault="00ED3F94" w:rsidP="00AA0AB9">
            <w:pPr>
              <w:pStyle w:val="Default"/>
              <w:rPr>
                <w:w w:val="98"/>
                <w:sz w:val="18"/>
                <w:szCs w:val="18"/>
              </w:rPr>
            </w:pPr>
            <w:r w:rsidRPr="0013295C">
              <w:rPr>
                <w:w w:val="98"/>
                <w:sz w:val="18"/>
                <w:szCs w:val="18"/>
              </w:rPr>
              <w:t xml:space="preserve">South </w:t>
            </w: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4B524D" w:rsidP="00641508">
            <w:pPr>
              <w:pStyle w:val="Default"/>
              <w:tabs>
                <w:tab w:val="decimal" w:pos="400"/>
              </w:tabs>
              <w:rPr>
                <w:w w:val="98"/>
                <w:sz w:val="18"/>
                <w:szCs w:val="18"/>
              </w:rPr>
            </w:pPr>
            <w:r w:rsidRPr="0013295C">
              <w:rPr>
                <w:w w:val="98"/>
                <w:sz w:val="18"/>
                <w:szCs w:val="18"/>
              </w:rPr>
              <w:t>–</w:t>
            </w:r>
            <w:r w:rsidR="00ED3F94" w:rsidRPr="0013295C">
              <w:rPr>
                <w:w w:val="98"/>
                <w:sz w:val="18"/>
                <w:szCs w:val="18"/>
              </w:rPr>
              <w:t>0.051</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4B524D"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3.92</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1.36</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2.76***</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7B3DAF" w:rsidP="00716DE8">
            <w:pPr>
              <w:pStyle w:val="Default"/>
              <w:tabs>
                <w:tab w:val="decimal" w:pos="500"/>
              </w:tabs>
              <w:rPr>
                <w:w w:val="98"/>
                <w:sz w:val="18"/>
                <w:szCs w:val="18"/>
              </w:rPr>
            </w:pPr>
            <w:r w:rsidRPr="0013295C">
              <w:rPr>
                <w:w w:val="98"/>
                <w:sz w:val="18"/>
                <w:szCs w:val="18"/>
              </w:rPr>
              <w:t>–</w:t>
            </w:r>
            <w:r w:rsidR="00ED3F94" w:rsidRPr="0013295C">
              <w:rPr>
                <w:w w:val="98"/>
                <w:sz w:val="18"/>
                <w:szCs w:val="18"/>
              </w:rPr>
              <w:t>1.67</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+14.5*</w:t>
            </w:r>
          </w:p>
        </w:tc>
      </w:tr>
      <w:tr w:rsidR="00F713BC" w:rsidRPr="00842376" w:rsidTr="00641508">
        <w:tc>
          <w:tcPr>
            <w:tcW w:w="720" w:type="dxa"/>
          </w:tcPr>
          <w:p w:rsidR="00ED3F94" w:rsidRPr="0013295C" w:rsidRDefault="00ED3F94" w:rsidP="00AA0AB9">
            <w:pPr>
              <w:pStyle w:val="Default"/>
              <w:rPr>
                <w:color w:val="auto"/>
                <w:w w:val="98"/>
                <w:sz w:val="18"/>
                <w:szCs w:val="18"/>
              </w:rPr>
            </w:pP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641508">
            <w:pPr>
              <w:pStyle w:val="Default"/>
              <w:tabs>
                <w:tab w:val="decimal" w:pos="400"/>
              </w:tabs>
              <w:rPr>
                <w:w w:val="98"/>
                <w:sz w:val="18"/>
                <w:szCs w:val="18"/>
              </w:rPr>
            </w:pPr>
            <w:r w:rsidRPr="0013295C">
              <w:rPr>
                <w:w w:val="98"/>
                <w:sz w:val="18"/>
                <w:szCs w:val="18"/>
              </w:rPr>
              <w:t>(0.055)</w:t>
            </w:r>
          </w:p>
        </w:tc>
        <w:tc>
          <w:tcPr>
            <w:tcW w:w="83" w:type="dxa"/>
          </w:tcPr>
          <w:p w:rsidR="00ED3F94" w:rsidRPr="0013295C" w:rsidRDefault="00ED3F94" w:rsidP="00716DE8">
            <w:pPr>
              <w:pStyle w:val="Default"/>
              <w:tabs>
                <w:tab w:val="decimal" w:pos="500"/>
              </w:tabs>
              <w:rPr>
                <w:w w:val="98"/>
                <w:sz w:val="18"/>
                <w:szCs w:val="18"/>
              </w:rPr>
            </w:pPr>
          </w:p>
        </w:tc>
        <w:tc>
          <w:tcPr>
            <w:tcW w:w="877"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(7.90)</w:t>
            </w:r>
          </w:p>
        </w:tc>
        <w:tc>
          <w:tcPr>
            <w:tcW w:w="120" w:type="dxa"/>
          </w:tcPr>
          <w:p w:rsidR="00ED3F94" w:rsidRPr="0013295C" w:rsidRDefault="00ED3F94" w:rsidP="00716DE8">
            <w:pPr>
              <w:pStyle w:val="Default"/>
              <w:tabs>
                <w:tab w:val="decimal" w:pos="500"/>
              </w:tabs>
              <w:rPr>
                <w:w w:val="98"/>
                <w:sz w:val="18"/>
                <w:szCs w:val="18"/>
              </w:rPr>
            </w:pPr>
          </w:p>
        </w:tc>
        <w:tc>
          <w:tcPr>
            <w:tcW w:w="1078"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(3.08)</w:t>
            </w:r>
          </w:p>
        </w:tc>
        <w:tc>
          <w:tcPr>
            <w:tcW w:w="122" w:type="dxa"/>
          </w:tcPr>
          <w:p w:rsidR="00ED3F94" w:rsidRPr="0013295C" w:rsidRDefault="00ED3F94" w:rsidP="00716DE8">
            <w:pPr>
              <w:pStyle w:val="Default"/>
              <w:tabs>
                <w:tab w:val="decimal" w:pos="500"/>
              </w:tabs>
              <w:rPr>
                <w:w w:val="98"/>
                <w:sz w:val="18"/>
                <w:szCs w:val="18"/>
              </w:rPr>
            </w:pPr>
          </w:p>
        </w:tc>
        <w:tc>
          <w:tcPr>
            <w:tcW w:w="1003"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(0.93)</w:t>
            </w:r>
          </w:p>
        </w:tc>
        <w:tc>
          <w:tcPr>
            <w:tcW w:w="77" w:type="dxa"/>
          </w:tcPr>
          <w:p w:rsidR="00ED3F94" w:rsidRPr="0013295C" w:rsidRDefault="00ED3F94" w:rsidP="00716DE8">
            <w:pPr>
              <w:pStyle w:val="Default"/>
              <w:tabs>
                <w:tab w:val="decimal" w:pos="500"/>
              </w:tabs>
              <w:rPr>
                <w:w w:val="98"/>
                <w:sz w:val="18"/>
                <w:szCs w:val="18"/>
              </w:rPr>
            </w:pPr>
          </w:p>
        </w:tc>
        <w:tc>
          <w:tcPr>
            <w:tcW w:w="941"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(2.9)</w:t>
            </w:r>
          </w:p>
        </w:tc>
        <w:tc>
          <w:tcPr>
            <w:tcW w:w="139" w:type="dxa"/>
          </w:tcPr>
          <w:p w:rsidR="00ED3F94" w:rsidRPr="0013295C" w:rsidRDefault="00ED3F94" w:rsidP="00716DE8">
            <w:pPr>
              <w:pStyle w:val="Default"/>
              <w:tabs>
                <w:tab w:val="decimal" w:pos="500"/>
              </w:tabs>
              <w:rPr>
                <w:w w:val="98"/>
                <w:sz w:val="18"/>
                <w:szCs w:val="18"/>
              </w:rPr>
            </w:pPr>
          </w:p>
        </w:tc>
        <w:tc>
          <w:tcPr>
            <w:tcW w:w="842" w:type="dxa"/>
            <w:vAlign w:val="center"/>
          </w:tcPr>
          <w:p w:rsidR="00ED3F94" w:rsidRPr="0013295C" w:rsidRDefault="00ED3F94" w:rsidP="00716DE8">
            <w:pPr>
              <w:pStyle w:val="Default"/>
              <w:tabs>
                <w:tab w:val="decimal" w:pos="500"/>
              </w:tabs>
              <w:rPr>
                <w:w w:val="98"/>
                <w:sz w:val="18"/>
                <w:szCs w:val="18"/>
              </w:rPr>
            </w:pPr>
            <w:r w:rsidRPr="0013295C">
              <w:rPr>
                <w:w w:val="98"/>
                <w:sz w:val="18"/>
                <w:szCs w:val="18"/>
              </w:rPr>
              <w:t>(7.8)</w:t>
            </w:r>
          </w:p>
        </w:tc>
      </w:tr>
      <w:tr w:rsidR="00F713BC" w:rsidRPr="00842376" w:rsidTr="00641508">
        <w:tc>
          <w:tcPr>
            <w:tcW w:w="720" w:type="dxa"/>
          </w:tcPr>
          <w:p w:rsidR="00ED3F94" w:rsidRPr="0013295C" w:rsidRDefault="00ED3F94" w:rsidP="00AA0AB9">
            <w:pPr>
              <w:pStyle w:val="Default"/>
              <w:rPr>
                <w:color w:val="auto"/>
                <w:w w:val="98"/>
                <w:sz w:val="18"/>
                <w:szCs w:val="18"/>
              </w:rPr>
            </w:pPr>
          </w:p>
        </w:tc>
        <w:tc>
          <w:tcPr>
            <w:tcW w:w="138" w:type="dxa"/>
          </w:tcPr>
          <w:p w:rsidR="00ED3F94" w:rsidRPr="0013295C" w:rsidRDefault="00ED3F94" w:rsidP="00AA0AB9">
            <w:pPr>
              <w:pStyle w:val="Default"/>
              <w:jc w:val="center"/>
              <w:rPr>
                <w:w w:val="98"/>
                <w:sz w:val="18"/>
                <w:szCs w:val="18"/>
              </w:rPr>
            </w:pPr>
          </w:p>
        </w:tc>
        <w:tc>
          <w:tcPr>
            <w:tcW w:w="822" w:type="dxa"/>
            <w:vAlign w:val="center"/>
          </w:tcPr>
          <w:p w:rsidR="00ED3F94" w:rsidRPr="0013295C" w:rsidRDefault="00ED3F94" w:rsidP="00AA0AB9">
            <w:pPr>
              <w:pStyle w:val="Default"/>
              <w:jc w:val="center"/>
              <w:rPr>
                <w:w w:val="98"/>
                <w:sz w:val="18"/>
                <w:szCs w:val="18"/>
              </w:rPr>
            </w:pPr>
          </w:p>
        </w:tc>
        <w:tc>
          <w:tcPr>
            <w:tcW w:w="83" w:type="dxa"/>
          </w:tcPr>
          <w:p w:rsidR="00ED3F94" w:rsidRPr="0013295C" w:rsidRDefault="00ED3F94" w:rsidP="00AA0AB9">
            <w:pPr>
              <w:pStyle w:val="Default"/>
              <w:jc w:val="center"/>
              <w:rPr>
                <w:w w:val="98"/>
                <w:sz w:val="18"/>
                <w:szCs w:val="18"/>
              </w:rPr>
            </w:pPr>
          </w:p>
        </w:tc>
        <w:tc>
          <w:tcPr>
            <w:tcW w:w="877" w:type="dxa"/>
            <w:vAlign w:val="center"/>
          </w:tcPr>
          <w:p w:rsidR="00ED3F94" w:rsidRPr="0013295C" w:rsidRDefault="00ED3F94" w:rsidP="00AA0AB9">
            <w:pPr>
              <w:pStyle w:val="Default"/>
              <w:jc w:val="center"/>
              <w:rPr>
                <w:w w:val="98"/>
                <w:sz w:val="18"/>
                <w:szCs w:val="18"/>
              </w:rPr>
            </w:pPr>
          </w:p>
        </w:tc>
        <w:tc>
          <w:tcPr>
            <w:tcW w:w="120" w:type="dxa"/>
          </w:tcPr>
          <w:p w:rsidR="00ED3F94" w:rsidRPr="0013295C" w:rsidRDefault="00ED3F94" w:rsidP="00AA0AB9">
            <w:pPr>
              <w:pStyle w:val="Default"/>
              <w:jc w:val="center"/>
              <w:rPr>
                <w:w w:val="98"/>
                <w:sz w:val="18"/>
                <w:szCs w:val="18"/>
              </w:rPr>
            </w:pPr>
          </w:p>
        </w:tc>
        <w:tc>
          <w:tcPr>
            <w:tcW w:w="1078" w:type="dxa"/>
            <w:vAlign w:val="center"/>
          </w:tcPr>
          <w:p w:rsidR="00ED3F94" w:rsidRPr="0013295C" w:rsidRDefault="00ED3F94" w:rsidP="00AA0AB9">
            <w:pPr>
              <w:pStyle w:val="Default"/>
              <w:jc w:val="center"/>
              <w:rPr>
                <w:w w:val="98"/>
                <w:sz w:val="18"/>
                <w:szCs w:val="18"/>
              </w:rPr>
            </w:pPr>
          </w:p>
        </w:tc>
        <w:tc>
          <w:tcPr>
            <w:tcW w:w="122" w:type="dxa"/>
          </w:tcPr>
          <w:p w:rsidR="00ED3F94" w:rsidRPr="0013295C" w:rsidRDefault="00ED3F94" w:rsidP="00AA0AB9">
            <w:pPr>
              <w:pStyle w:val="Default"/>
              <w:jc w:val="center"/>
              <w:rPr>
                <w:w w:val="98"/>
                <w:sz w:val="18"/>
                <w:szCs w:val="18"/>
              </w:rPr>
            </w:pPr>
          </w:p>
        </w:tc>
        <w:tc>
          <w:tcPr>
            <w:tcW w:w="1003" w:type="dxa"/>
            <w:vAlign w:val="center"/>
          </w:tcPr>
          <w:p w:rsidR="00ED3F94" w:rsidRPr="0013295C" w:rsidRDefault="00ED3F94" w:rsidP="00AA0AB9">
            <w:pPr>
              <w:pStyle w:val="Default"/>
              <w:jc w:val="center"/>
              <w:rPr>
                <w:w w:val="98"/>
                <w:sz w:val="18"/>
                <w:szCs w:val="18"/>
              </w:rPr>
            </w:pPr>
          </w:p>
        </w:tc>
        <w:tc>
          <w:tcPr>
            <w:tcW w:w="77" w:type="dxa"/>
          </w:tcPr>
          <w:p w:rsidR="00ED3F94" w:rsidRPr="0013295C" w:rsidRDefault="00ED3F94" w:rsidP="00AA0AB9">
            <w:pPr>
              <w:pStyle w:val="Default"/>
              <w:jc w:val="center"/>
              <w:rPr>
                <w:w w:val="98"/>
                <w:sz w:val="18"/>
                <w:szCs w:val="18"/>
              </w:rPr>
            </w:pPr>
          </w:p>
        </w:tc>
        <w:tc>
          <w:tcPr>
            <w:tcW w:w="941" w:type="dxa"/>
            <w:vAlign w:val="center"/>
          </w:tcPr>
          <w:p w:rsidR="00ED3F94" w:rsidRPr="0013295C" w:rsidRDefault="00ED3F94" w:rsidP="00AA0AB9">
            <w:pPr>
              <w:pStyle w:val="Default"/>
              <w:jc w:val="center"/>
              <w:rPr>
                <w:w w:val="98"/>
                <w:sz w:val="18"/>
                <w:szCs w:val="18"/>
              </w:rPr>
            </w:pPr>
          </w:p>
        </w:tc>
        <w:tc>
          <w:tcPr>
            <w:tcW w:w="139" w:type="dxa"/>
          </w:tcPr>
          <w:p w:rsidR="00ED3F94" w:rsidRPr="0013295C" w:rsidRDefault="00ED3F94" w:rsidP="00AA0AB9">
            <w:pPr>
              <w:pStyle w:val="Default"/>
              <w:jc w:val="center"/>
              <w:rPr>
                <w:w w:val="98"/>
                <w:sz w:val="18"/>
                <w:szCs w:val="18"/>
              </w:rPr>
            </w:pPr>
          </w:p>
        </w:tc>
        <w:tc>
          <w:tcPr>
            <w:tcW w:w="842" w:type="dxa"/>
            <w:vAlign w:val="center"/>
          </w:tcPr>
          <w:p w:rsidR="00ED3F94" w:rsidRPr="0013295C" w:rsidRDefault="00ED3F94" w:rsidP="00AA0AB9">
            <w:pPr>
              <w:pStyle w:val="Default"/>
              <w:jc w:val="center"/>
              <w:rPr>
                <w:w w:val="98"/>
                <w:sz w:val="18"/>
                <w:szCs w:val="18"/>
              </w:rPr>
            </w:pPr>
          </w:p>
        </w:tc>
      </w:tr>
      <w:tr w:rsidR="00F713BC" w:rsidRPr="00842376" w:rsidTr="0054308E">
        <w:tc>
          <w:tcPr>
            <w:tcW w:w="720" w:type="dxa"/>
            <w:tcBorders>
              <w:bottom w:val="single" w:sz="4" w:space="0" w:color="auto"/>
            </w:tcBorders>
          </w:tcPr>
          <w:p w:rsidR="00ED3F94" w:rsidRPr="0013295C" w:rsidRDefault="00ED3F94" w:rsidP="00AA0AB9">
            <w:pPr>
              <w:pStyle w:val="Default"/>
              <w:rPr>
                <w:i/>
                <w:color w:val="auto"/>
                <w:w w:val="98"/>
                <w:sz w:val="18"/>
                <w:szCs w:val="18"/>
              </w:rPr>
            </w:pPr>
            <w:r w:rsidRPr="0013295C">
              <w:rPr>
                <w:i/>
                <w:color w:val="auto"/>
                <w:w w:val="98"/>
                <w:sz w:val="18"/>
                <w:szCs w:val="18"/>
              </w:rPr>
              <w:t>N</w:t>
            </w:r>
          </w:p>
        </w:tc>
        <w:tc>
          <w:tcPr>
            <w:tcW w:w="138" w:type="dxa"/>
            <w:tcBorders>
              <w:bottom w:val="single" w:sz="4" w:space="0" w:color="auto"/>
            </w:tcBorders>
          </w:tcPr>
          <w:p w:rsidR="00ED3F94" w:rsidRPr="0013295C" w:rsidRDefault="00ED3F94" w:rsidP="00AA0AB9">
            <w:pPr>
              <w:pStyle w:val="Default"/>
              <w:jc w:val="center"/>
              <w:rPr>
                <w:w w:val="98"/>
                <w:sz w:val="18"/>
                <w:szCs w:val="18"/>
              </w:rPr>
            </w:pPr>
          </w:p>
        </w:tc>
        <w:tc>
          <w:tcPr>
            <w:tcW w:w="822" w:type="dxa"/>
            <w:tcBorders>
              <w:bottom w:val="single" w:sz="4" w:space="0" w:color="auto"/>
            </w:tcBorders>
            <w:vAlign w:val="center"/>
          </w:tcPr>
          <w:p w:rsidR="00ED3F94" w:rsidRPr="0013295C" w:rsidRDefault="00ED3F94" w:rsidP="00AA0AB9">
            <w:pPr>
              <w:pStyle w:val="Default"/>
              <w:jc w:val="center"/>
              <w:rPr>
                <w:w w:val="98"/>
                <w:sz w:val="18"/>
                <w:szCs w:val="18"/>
              </w:rPr>
            </w:pPr>
            <w:r w:rsidRPr="0013295C">
              <w:rPr>
                <w:w w:val="98"/>
                <w:sz w:val="18"/>
                <w:szCs w:val="18"/>
              </w:rPr>
              <w:t>428</w:t>
            </w:r>
          </w:p>
        </w:tc>
        <w:tc>
          <w:tcPr>
            <w:tcW w:w="83" w:type="dxa"/>
            <w:tcBorders>
              <w:bottom w:val="single" w:sz="4" w:space="0" w:color="auto"/>
            </w:tcBorders>
          </w:tcPr>
          <w:p w:rsidR="00ED3F94" w:rsidRPr="0013295C" w:rsidRDefault="00ED3F94" w:rsidP="00AA0AB9">
            <w:pPr>
              <w:pStyle w:val="Default"/>
              <w:jc w:val="center"/>
              <w:rPr>
                <w:w w:val="98"/>
                <w:sz w:val="18"/>
                <w:szCs w:val="18"/>
              </w:rPr>
            </w:pPr>
          </w:p>
        </w:tc>
        <w:tc>
          <w:tcPr>
            <w:tcW w:w="877" w:type="dxa"/>
            <w:tcBorders>
              <w:bottom w:val="single" w:sz="4" w:space="0" w:color="auto"/>
            </w:tcBorders>
            <w:vAlign w:val="center"/>
          </w:tcPr>
          <w:p w:rsidR="00ED3F94" w:rsidRPr="0013295C" w:rsidRDefault="00ED3F94" w:rsidP="00AA0AB9">
            <w:pPr>
              <w:pStyle w:val="Default"/>
              <w:jc w:val="center"/>
              <w:rPr>
                <w:w w:val="98"/>
                <w:sz w:val="18"/>
                <w:szCs w:val="18"/>
              </w:rPr>
            </w:pPr>
            <w:r w:rsidRPr="0013295C">
              <w:rPr>
                <w:w w:val="98"/>
                <w:sz w:val="18"/>
                <w:szCs w:val="18"/>
              </w:rPr>
              <w:t>428</w:t>
            </w:r>
          </w:p>
        </w:tc>
        <w:tc>
          <w:tcPr>
            <w:tcW w:w="120" w:type="dxa"/>
            <w:tcBorders>
              <w:bottom w:val="single" w:sz="4" w:space="0" w:color="auto"/>
            </w:tcBorders>
          </w:tcPr>
          <w:p w:rsidR="00ED3F94" w:rsidRPr="0013295C" w:rsidRDefault="00ED3F94" w:rsidP="00AA0AB9">
            <w:pPr>
              <w:pStyle w:val="Default"/>
              <w:jc w:val="center"/>
              <w:rPr>
                <w:w w:val="98"/>
                <w:sz w:val="18"/>
                <w:szCs w:val="18"/>
              </w:rPr>
            </w:pPr>
          </w:p>
        </w:tc>
        <w:tc>
          <w:tcPr>
            <w:tcW w:w="1078" w:type="dxa"/>
            <w:tcBorders>
              <w:bottom w:val="single" w:sz="4" w:space="0" w:color="auto"/>
            </w:tcBorders>
            <w:vAlign w:val="center"/>
          </w:tcPr>
          <w:p w:rsidR="00ED3F94" w:rsidRPr="0013295C" w:rsidRDefault="00ED3F94" w:rsidP="00AA0AB9">
            <w:pPr>
              <w:pStyle w:val="Default"/>
              <w:jc w:val="center"/>
              <w:rPr>
                <w:w w:val="98"/>
                <w:sz w:val="18"/>
                <w:szCs w:val="18"/>
              </w:rPr>
            </w:pPr>
            <w:r w:rsidRPr="0013295C">
              <w:rPr>
                <w:w w:val="98"/>
                <w:sz w:val="18"/>
                <w:szCs w:val="18"/>
              </w:rPr>
              <w:t>428</w:t>
            </w:r>
          </w:p>
        </w:tc>
        <w:tc>
          <w:tcPr>
            <w:tcW w:w="122" w:type="dxa"/>
            <w:tcBorders>
              <w:bottom w:val="single" w:sz="4" w:space="0" w:color="auto"/>
            </w:tcBorders>
          </w:tcPr>
          <w:p w:rsidR="00ED3F94" w:rsidRPr="0013295C" w:rsidRDefault="00ED3F94" w:rsidP="00AA0AB9">
            <w:pPr>
              <w:pStyle w:val="Default"/>
              <w:jc w:val="center"/>
              <w:rPr>
                <w:w w:val="98"/>
                <w:sz w:val="18"/>
                <w:szCs w:val="18"/>
              </w:rPr>
            </w:pPr>
          </w:p>
        </w:tc>
        <w:tc>
          <w:tcPr>
            <w:tcW w:w="1003" w:type="dxa"/>
            <w:tcBorders>
              <w:bottom w:val="single" w:sz="4" w:space="0" w:color="auto"/>
            </w:tcBorders>
            <w:tcMar>
              <w:bottom w:w="80" w:type="dxa"/>
            </w:tcMar>
            <w:vAlign w:val="center"/>
          </w:tcPr>
          <w:p w:rsidR="00ED3F94" w:rsidRPr="0013295C" w:rsidRDefault="00ED3F94" w:rsidP="00AA0AB9">
            <w:pPr>
              <w:pStyle w:val="Default"/>
              <w:jc w:val="center"/>
              <w:rPr>
                <w:w w:val="98"/>
                <w:sz w:val="18"/>
                <w:szCs w:val="18"/>
              </w:rPr>
            </w:pPr>
            <w:r w:rsidRPr="0013295C">
              <w:rPr>
                <w:w w:val="98"/>
                <w:sz w:val="18"/>
                <w:szCs w:val="18"/>
              </w:rPr>
              <w:t>428</w:t>
            </w:r>
          </w:p>
        </w:tc>
        <w:tc>
          <w:tcPr>
            <w:tcW w:w="77" w:type="dxa"/>
            <w:tcBorders>
              <w:bottom w:val="single" w:sz="4" w:space="0" w:color="auto"/>
            </w:tcBorders>
          </w:tcPr>
          <w:p w:rsidR="00ED3F94" w:rsidRPr="0013295C" w:rsidRDefault="00ED3F94" w:rsidP="00AA0AB9">
            <w:pPr>
              <w:pStyle w:val="Default"/>
              <w:jc w:val="center"/>
              <w:rPr>
                <w:w w:val="98"/>
                <w:sz w:val="18"/>
                <w:szCs w:val="18"/>
              </w:rPr>
            </w:pPr>
          </w:p>
        </w:tc>
        <w:tc>
          <w:tcPr>
            <w:tcW w:w="941" w:type="dxa"/>
            <w:tcBorders>
              <w:bottom w:val="single" w:sz="4" w:space="0" w:color="auto"/>
            </w:tcBorders>
            <w:vAlign w:val="center"/>
          </w:tcPr>
          <w:p w:rsidR="00ED3F94" w:rsidRPr="0013295C" w:rsidRDefault="00ED3F94" w:rsidP="00AA0AB9">
            <w:pPr>
              <w:pStyle w:val="Default"/>
              <w:jc w:val="center"/>
              <w:rPr>
                <w:w w:val="98"/>
                <w:sz w:val="18"/>
                <w:szCs w:val="18"/>
              </w:rPr>
            </w:pPr>
            <w:r w:rsidRPr="0013295C">
              <w:rPr>
                <w:w w:val="98"/>
                <w:sz w:val="18"/>
                <w:szCs w:val="18"/>
              </w:rPr>
              <w:t>428</w:t>
            </w:r>
          </w:p>
        </w:tc>
        <w:tc>
          <w:tcPr>
            <w:tcW w:w="139" w:type="dxa"/>
            <w:tcBorders>
              <w:bottom w:val="single" w:sz="4" w:space="0" w:color="auto"/>
            </w:tcBorders>
          </w:tcPr>
          <w:p w:rsidR="00ED3F94" w:rsidRPr="0013295C" w:rsidRDefault="00ED3F94" w:rsidP="00AA0AB9">
            <w:pPr>
              <w:pStyle w:val="Default"/>
              <w:jc w:val="center"/>
              <w:rPr>
                <w:w w:val="98"/>
                <w:sz w:val="18"/>
                <w:szCs w:val="18"/>
              </w:rPr>
            </w:pPr>
          </w:p>
        </w:tc>
        <w:tc>
          <w:tcPr>
            <w:tcW w:w="842" w:type="dxa"/>
            <w:tcBorders>
              <w:bottom w:val="single" w:sz="4" w:space="0" w:color="auto"/>
            </w:tcBorders>
            <w:vAlign w:val="center"/>
          </w:tcPr>
          <w:p w:rsidR="00ED3F94" w:rsidRPr="0013295C" w:rsidRDefault="00ED3F94" w:rsidP="00AA0AB9">
            <w:pPr>
              <w:pStyle w:val="Default"/>
              <w:jc w:val="center"/>
              <w:rPr>
                <w:w w:val="98"/>
                <w:sz w:val="18"/>
                <w:szCs w:val="18"/>
              </w:rPr>
            </w:pPr>
            <w:r w:rsidRPr="0013295C">
              <w:rPr>
                <w:w w:val="98"/>
                <w:sz w:val="18"/>
                <w:szCs w:val="18"/>
              </w:rPr>
              <w:t>428</w:t>
            </w:r>
          </w:p>
        </w:tc>
      </w:tr>
    </w:tbl>
    <w:p w:rsidR="00374520" w:rsidRDefault="00374520" w:rsidP="00374520">
      <w:pPr>
        <w:pStyle w:val="Default"/>
        <w:jc w:val="both"/>
        <w:rPr>
          <w:color w:val="auto"/>
          <w:sz w:val="18"/>
          <w:szCs w:val="19"/>
        </w:rPr>
      </w:pPr>
      <w:r w:rsidRPr="00D82726">
        <w:rPr>
          <w:color w:val="auto"/>
          <w:sz w:val="18"/>
          <w:szCs w:val="19"/>
        </w:rPr>
        <w:t xml:space="preserve">* </w:t>
      </w:r>
      <w:proofErr w:type="gramStart"/>
      <w:r w:rsidRPr="00374520">
        <w:rPr>
          <w:i/>
          <w:color w:val="auto"/>
          <w:sz w:val="18"/>
          <w:szCs w:val="19"/>
        </w:rPr>
        <w:t>p</w:t>
      </w:r>
      <w:proofErr w:type="gramEnd"/>
      <w:r>
        <w:rPr>
          <w:color w:val="auto"/>
          <w:sz w:val="18"/>
          <w:szCs w:val="19"/>
        </w:rPr>
        <w:t xml:space="preserve"> </w:t>
      </w:r>
      <w:r w:rsidRPr="00D82726">
        <w:rPr>
          <w:color w:val="auto"/>
          <w:sz w:val="18"/>
          <w:szCs w:val="19"/>
        </w:rPr>
        <w:t>&lt;</w:t>
      </w:r>
      <w:r>
        <w:rPr>
          <w:color w:val="auto"/>
          <w:sz w:val="18"/>
          <w:szCs w:val="19"/>
        </w:rPr>
        <w:t xml:space="preserve"> </w:t>
      </w:r>
      <w:r w:rsidRPr="00D82726">
        <w:rPr>
          <w:color w:val="auto"/>
          <w:sz w:val="18"/>
          <w:szCs w:val="19"/>
        </w:rPr>
        <w:t>.10.</w:t>
      </w:r>
    </w:p>
    <w:p w:rsidR="00374520" w:rsidRDefault="00374520" w:rsidP="00374520">
      <w:pPr>
        <w:pStyle w:val="Default"/>
        <w:jc w:val="both"/>
        <w:rPr>
          <w:color w:val="auto"/>
          <w:sz w:val="18"/>
          <w:szCs w:val="19"/>
        </w:rPr>
      </w:pPr>
      <w:r w:rsidRPr="00D82726">
        <w:rPr>
          <w:color w:val="auto"/>
          <w:sz w:val="18"/>
          <w:szCs w:val="19"/>
        </w:rPr>
        <w:t xml:space="preserve">** </w:t>
      </w:r>
      <w:r w:rsidRPr="00374520">
        <w:rPr>
          <w:i/>
          <w:color w:val="auto"/>
          <w:sz w:val="18"/>
          <w:szCs w:val="19"/>
        </w:rPr>
        <w:t>p</w:t>
      </w:r>
      <w:r>
        <w:rPr>
          <w:color w:val="auto"/>
          <w:sz w:val="18"/>
          <w:szCs w:val="19"/>
        </w:rPr>
        <w:t xml:space="preserve"> </w:t>
      </w:r>
      <w:r w:rsidRPr="00D82726">
        <w:rPr>
          <w:color w:val="auto"/>
          <w:sz w:val="18"/>
          <w:szCs w:val="19"/>
        </w:rPr>
        <w:t>&lt;</w:t>
      </w:r>
      <w:r>
        <w:rPr>
          <w:color w:val="auto"/>
          <w:sz w:val="18"/>
          <w:szCs w:val="19"/>
        </w:rPr>
        <w:t xml:space="preserve"> </w:t>
      </w:r>
      <w:r w:rsidRPr="00D82726">
        <w:rPr>
          <w:color w:val="auto"/>
          <w:sz w:val="18"/>
          <w:szCs w:val="19"/>
        </w:rPr>
        <w:t>.05</w:t>
      </w:r>
      <w:r>
        <w:rPr>
          <w:color w:val="auto"/>
          <w:sz w:val="18"/>
          <w:szCs w:val="19"/>
        </w:rPr>
        <w:t>.</w:t>
      </w:r>
      <w:r w:rsidRPr="00D82726">
        <w:rPr>
          <w:color w:val="auto"/>
          <w:sz w:val="18"/>
          <w:szCs w:val="19"/>
        </w:rPr>
        <w:t xml:space="preserve"> </w:t>
      </w:r>
    </w:p>
    <w:p w:rsidR="00374520" w:rsidRDefault="00EE496A" w:rsidP="00D82726">
      <w:pPr>
        <w:pStyle w:val="Default"/>
        <w:jc w:val="both"/>
        <w:rPr>
          <w:color w:val="auto"/>
          <w:sz w:val="18"/>
          <w:szCs w:val="19"/>
        </w:rPr>
      </w:pPr>
      <w:r w:rsidRPr="00D82726">
        <w:rPr>
          <w:color w:val="auto"/>
          <w:sz w:val="18"/>
          <w:szCs w:val="19"/>
        </w:rPr>
        <w:t>***</w:t>
      </w:r>
      <w:r w:rsidR="00374520">
        <w:rPr>
          <w:color w:val="auto"/>
          <w:sz w:val="18"/>
          <w:szCs w:val="19"/>
        </w:rPr>
        <w:t xml:space="preserve"> </w:t>
      </w:r>
      <w:r w:rsidRPr="00374520">
        <w:rPr>
          <w:i/>
          <w:color w:val="auto"/>
          <w:sz w:val="18"/>
          <w:szCs w:val="19"/>
        </w:rPr>
        <w:t>p</w:t>
      </w:r>
      <w:r w:rsidR="00374520" w:rsidRPr="00374520">
        <w:rPr>
          <w:i/>
          <w:color w:val="auto"/>
          <w:sz w:val="18"/>
          <w:szCs w:val="19"/>
        </w:rPr>
        <w:t xml:space="preserve"> </w:t>
      </w:r>
      <w:r w:rsidRPr="00D82726">
        <w:rPr>
          <w:color w:val="auto"/>
          <w:sz w:val="18"/>
          <w:szCs w:val="19"/>
        </w:rPr>
        <w:t>&lt;</w:t>
      </w:r>
      <w:r w:rsidR="00374520">
        <w:rPr>
          <w:color w:val="auto"/>
          <w:sz w:val="18"/>
          <w:szCs w:val="19"/>
        </w:rPr>
        <w:t xml:space="preserve"> </w:t>
      </w:r>
      <w:r w:rsidRPr="00D82726">
        <w:rPr>
          <w:color w:val="auto"/>
          <w:sz w:val="18"/>
          <w:szCs w:val="19"/>
        </w:rPr>
        <w:t>.01</w:t>
      </w:r>
      <w:r w:rsidR="00374520">
        <w:rPr>
          <w:color w:val="auto"/>
          <w:sz w:val="18"/>
          <w:szCs w:val="19"/>
        </w:rPr>
        <w:t>.</w:t>
      </w:r>
    </w:p>
    <w:p w:rsidR="00ED3F94" w:rsidRPr="00D82726" w:rsidRDefault="00ED3F94" w:rsidP="00D82726">
      <w:pPr>
        <w:pStyle w:val="CM1"/>
        <w:spacing w:line="240" w:lineRule="auto"/>
        <w:jc w:val="both"/>
        <w:rPr>
          <w:rFonts w:ascii="Times New Roman" w:hAnsi="Times New Roman" w:cs="Times New Roman"/>
          <w:sz w:val="18"/>
          <w:szCs w:val="19"/>
          <w:lang w:val="en-US"/>
        </w:rPr>
      </w:pPr>
      <w:r w:rsidRPr="00D82726">
        <w:rPr>
          <w:rFonts w:ascii="Times New Roman" w:hAnsi="Times New Roman" w:cs="Times New Roman"/>
          <w:i/>
          <w:sz w:val="18"/>
          <w:szCs w:val="19"/>
          <w:lang w:val="en-US"/>
        </w:rPr>
        <w:t>Notes</w:t>
      </w:r>
      <w:r w:rsidRPr="00D82726">
        <w:rPr>
          <w:rFonts w:ascii="Times New Roman" w:hAnsi="Times New Roman" w:cs="Times New Roman"/>
          <w:sz w:val="18"/>
          <w:szCs w:val="19"/>
          <w:lang w:val="en-US"/>
        </w:rPr>
        <w:t xml:space="preserve">: </w:t>
      </w:r>
      <w:r w:rsidR="00040EBC" w:rsidRPr="00D82726">
        <w:rPr>
          <w:rFonts w:ascii="Times New Roman" w:hAnsi="Times New Roman" w:cs="Times New Roman"/>
          <w:sz w:val="18"/>
          <w:szCs w:val="19"/>
          <w:lang w:val="en-US"/>
        </w:rPr>
        <w:t xml:space="preserve">Clustered standard errors, by place of birth (in parentheses). </w:t>
      </w:r>
      <w:r w:rsidRPr="00D82726">
        <w:rPr>
          <w:rFonts w:ascii="Times New Roman" w:hAnsi="Times New Roman" w:cs="Times New Roman"/>
          <w:sz w:val="18"/>
          <w:szCs w:val="19"/>
          <w:lang w:val="en-US"/>
        </w:rPr>
        <w:t>Cohort sizes reweighed assuming a 2</w:t>
      </w:r>
      <w:r w:rsidR="002821FD">
        <w:rPr>
          <w:rFonts w:ascii="Times New Roman" w:hAnsi="Times New Roman" w:cs="Times New Roman"/>
          <w:sz w:val="18"/>
          <w:szCs w:val="19"/>
          <w:lang w:val="en-US"/>
        </w:rPr>
        <w:t xml:space="preserve"> percent</w:t>
      </w:r>
      <w:r w:rsidRPr="00D82726">
        <w:rPr>
          <w:rFonts w:ascii="Times New Roman" w:hAnsi="Times New Roman" w:cs="Times New Roman"/>
          <w:sz w:val="18"/>
          <w:szCs w:val="19"/>
          <w:lang w:val="en-US"/>
        </w:rPr>
        <w:t xml:space="preserve"> annual demographic growth over 1890</w:t>
      </w:r>
      <w:r w:rsidR="0095207A">
        <w:rPr>
          <w:rFonts w:ascii="Times New Roman" w:hAnsi="Times New Roman" w:cs="Times New Roman"/>
          <w:sz w:val="18"/>
          <w:szCs w:val="19"/>
          <w:lang w:val="en-US"/>
        </w:rPr>
        <w:t>–</w:t>
      </w:r>
      <w:r w:rsidRPr="00D82726">
        <w:rPr>
          <w:rFonts w:ascii="Times New Roman" w:hAnsi="Times New Roman" w:cs="Times New Roman"/>
          <w:sz w:val="18"/>
          <w:szCs w:val="19"/>
          <w:lang w:val="en-US"/>
        </w:rPr>
        <w:t>1930, see Table 2 and</w:t>
      </w:r>
      <w:r w:rsidR="003C50A9">
        <w:rPr>
          <w:rFonts w:ascii="Times New Roman" w:hAnsi="Times New Roman" w:cs="Times New Roman"/>
          <w:sz w:val="18"/>
          <w:szCs w:val="19"/>
          <w:lang w:val="en-US"/>
        </w:rPr>
        <w:t xml:space="preserve"> the</w:t>
      </w:r>
      <w:r w:rsidRPr="00D82726">
        <w:rPr>
          <w:rFonts w:ascii="Times New Roman" w:hAnsi="Times New Roman" w:cs="Times New Roman"/>
          <w:sz w:val="18"/>
          <w:szCs w:val="19"/>
          <w:lang w:val="en-US"/>
        </w:rPr>
        <w:t xml:space="preserve"> text. </w:t>
      </w:r>
      <w:r w:rsidR="000654B1" w:rsidRPr="0038292C">
        <w:rPr>
          <w:spacing w:val="12"/>
        </w:rPr>
        <w:br/>
      </w:r>
      <w:r w:rsidRPr="00D82726">
        <w:rPr>
          <w:rFonts w:ascii="Times New Roman" w:hAnsi="Times New Roman" w:cs="Times New Roman"/>
          <w:sz w:val="18"/>
          <w:szCs w:val="19"/>
          <w:lang w:val="en-US"/>
        </w:rPr>
        <w:t>A positive coefficient means French Togo higher than British TVT.</w:t>
      </w:r>
    </w:p>
    <w:p w:rsidR="00ED3F94" w:rsidRPr="00D82726" w:rsidRDefault="00ED3F94" w:rsidP="00D82726">
      <w:pPr>
        <w:pStyle w:val="CM1"/>
        <w:spacing w:line="240" w:lineRule="auto"/>
        <w:jc w:val="both"/>
        <w:rPr>
          <w:rFonts w:ascii="Times New Roman" w:hAnsi="Times New Roman" w:cs="Times New Roman"/>
          <w:sz w:val="18"/>
          <w:szCs w:val="19"/>
          <w:lang w:val="en-US"/>
        </w:rPr>
      </w:pPr>
      <w:r w:rsidRPr="00D82726">
        <w:rPr>
          <w:rFonts w:ascii="Times New Roman" w:hAnsi="Times New Roman" w:cs="Times New Roman"/>
          <w:sz w:val="18"/>
          <w:szCs w:val="19"/>
          <w:vertAlign w:val="superscript"/>
          <w:lang w:val="en-US"/>
        </w:rPr>
        <w:t>a</w:t>
      </w:r>
      <w:r w:rsidRPr="00D82726">
        <w:rPr>
          <w:rFonts w:ascii="Times New Roman" w:hAnsi="Times New Roman" w:cs="Times New Roman"/>
          <w:sz w:val="18"/>
          <w:szCs w:val="19"/>
          <w:lang w:val="en-US"/>
        </w:rPr>
        <w:t xml:space="preserve"> </w:t>
      </w:r>
      <m:oMath>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δ</m:t>
            </m:r>
          </m:e>
          <m:sub>
            <m:r>
              <w:rPr>
                <w:rFonts w:ascii="Cambria Math" w:eastAsia="Cambria" w:hAnsi="Times New Roman" w:cs="Times New Roman"/>
                <w:sz w:val="18"/>
                <w:szCs w:val="19"/>
                <w:lang w:val="en-US"/>
              </w:rPr>
              <m:t>2</m:t>
            </m:r>
          </m:sub>
          <m:sup>
            <m:r>
              <w:rPr>
                <w:rFonts w:ascii="Cambria Math" w:eastAsia="Cambria" w:hAnsi="Cambria Math" w:cs="Times New Roman"/>
                <w:sz w:val="18"/>
                <w:szCs w:val="19"/>
              </w:rPr>
              <m:t>pre</m:t>
            </m:r>
          </m:sup>
        </m:sSubSup>
        <m:r>
          <w:rPr>
            <w:rFonts w:ascii="Times New Roman" w:eastAsia="Cambria" w:hAnsi="Times New Roman" w:cs="Times New Roman"/>
            <w:sz w:val="18"/>
            <w:szCs w:val="19"/>
            <w:lang w:val="en-US"/>
          </w:rPr>
          <m:t>-</m:t>
        </m:r>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δ</m:t>
            </m:r>
          </m:e>
          <m:sub>
            <m:r>
              <w:rPr>
                <w:rFonts w:ascii="Cambria Math" w:eastAsia="Cambria" w:hAnsi="Times New Roman" w:cs="Times New Roman"/>
                <w:sz w:val="18"/>
                <w:szCs w:val="19"/>
                <w:lang w:val="en-US"/>
              </w:rPr>
              <m:t>1</m:t>
            </m:r>
          </m:sub>
          <m:sup>
            <m:r>
              <w:rPr>
                <w:rFonts w:ascii="Cambria Math" w:eastAsia="Cambria" w:hAnsi="Cambria Math" w:cs="Times New Roman"/>
                <w:sz w:val="18"/>
                <w:szCs w:val="19"/>
              </w:rPr>
              <m:t>pre</m:t>
            </m:r>
          </m:sup>
        </m:sSubSup>
      </m:oMath>
      <w:r w:rsidRPr="00D82726">
        <w:rPr>
          <w:rFonts w:ascii="Times New Roman" w:hAnsi="Times New Roman" w:cs="Times New Roman"/>
          <w:sz w:val="18"/>
          <w:szCs w:val="19"/>
          <w:lang w:val="en-US"/>
        </w:rPr>
        <w:t xml:space="preserve">, see </w:t>
      </w:r>
      <w:r w:rsidR="002226C4">
        <w:rPr>
          <w:rFonts w:ascii="Times New Roman" w:hAnsi="Times New Roman" w:cs="Times New Roman"/>
          <w:sz w:val="18"/>
          <w:szCs w:val="19"/>
          <w:lang w:val="en-US"/>
        </w:rPr>
        <w:t xml:space="preserve">the </w:t>
      </w:r>
      <w:r w:rsidRPr="00D82726">
        <w:rPr>
          <w:rFonts w:ascii="Times New Roman" w:hAnsi="Times New Roman" w:cs="Times New Roman"/>
          <w:sz w:val="18"/>
          <w:szCs w:val="19"/>
          <w:lang w:val="en-US"/>
        </w:rPr>
        <w:t>text.</w:t>
      </w:r>
    </w:p>
    <w:p w:rsidR="00ED3F94" w:rsidRPr="00D82726" w:rsidRDefault="00ED3F94" w:rsidP="00D82726">
      <w:pPr>
        <w:pStyle w:val="Default"/>
        <w:jc w:val="both"/>
        <w:rPr>
          <w:sz w:val="18"/>
          <w:szCs w:val="19"/>
        </w:rPr>
      </w:pPr>
      <w:r w:rsidRPr="00D82726">
        <w:rPr>
          <w:sz w:val="18"/>
          <w:szCs w:val="19"/>
          <w:vertAlign w:val="superscript"/>
        </w:rPr>
        <w:t>b</w:t>
      </w:r>
      <w:r w:rsidRPr="00D82726">
        <w:rPr>
          <w:sz w:val="18"/>
          <w:szCs w:val="19"/>
        </w:rPr>
        <w:t xml:space="preserve"> </w:t>
      </w:r>
      <w:r w:rsidRPr="00675F56">
        <w:rPr>
          <w:w w:val="95"/>
          <w:sz w:val="18"/>
          <w:szCs w:val="19"/>
        </w:rPr>
        <w:t>Double di</w:t>
      </w:r>
      <w:r w:rsidRPr="00675F56">
        <w:rPr>
          <w:rFonts w:hAnsiTheme="majorHAnsi"/>
          <w:w w:val="95"/>
          <w:sz w:val="18"/>
          <w:szCs w:val="19"/>
        </w:rPr>
        <w:t>ﬀ</w:t>
      </w:r>
      <w:r w:rsidRPr="00675F56">
        <w:rPr>
          <w:w w:val="95"/>
          <w:sz w:val="18"/>
          <w:szCs w:val="19"/>
        </w:rPr>
        <w:t xml:space="preserve">. between Fr. Togo and Br. Togoland, </w:t>
      </w:r>
      <m:oMath>
        <m:d>
          <m:dPr>
            <m:ctrlPr>
              <w:rPr>
                <w:rFonts w:ascii="Cambria Math" w:eastAsia="Cambria" w:hAnsi="Cambria Math"/>
                <w:i/>
                <w:w w:val="95"/>
                <w:sz w:val="18"/>
                <w:szCs w:val="19"/>
              </w:rPr>
            </m:ctrlPr>
          </m:dPr>
          <m:e>
            <m:sSubSup>
              <m:sSubSupPr>
                <m:ctrlPr>
                  <w:rPr>
                    <w:rFonts w:ascii="Cambria Math" w:eastAsia="Cambria" w:hAnsi="Cambria Math"/>
                    <w:i/>
                    <w:w w:val="95"/>
                    <w:sz w:val="18"/>
                    <w:szCs w:val="19"/>
                  </w:rPr>
                </m:ctrlPr>
              </m:sSubSupPr>
              <m:e>
                <m:r>
                  <w:rPr>
                    <w:rFonts w:ascii="Cambria Math" w:eastAsia="Cambria" w:hAnsi="Cambria Math"/>
                    <w:w w:val="95"/>
                    <w:sz w:val="18"/>
                    <w:szCs w:val="19"/>
                  </w:rPr>
                  <m:t>δ</m:t>
                </m:r>
              </m:e>
              <m:sub>
                <m:r>
                  <w:rPr>
                    <w:rFonts w:ascii="Cambria Math" w:eastAsia="Cambria"/>
                    <w:w w:val="95"/>
                    <w:sz w:val="18"/>
                    <w:szCs w:val="19"/>
                  </w:rPr>
                  <m:t>2</m:t>
                </m:r>
              </m:sub>
              <m:sup>
                <m:r>
                  <w:rPr>
                    <w:rFonts w:ascii="Cambria Math" w:eastAsia="Cambria" w:hAnsi="Cambria Math"/>
                    <w:w w:val="95"/>
                    <w:sz w:val="18"/>
                    <w:szCs w:val="19"/>
                  </w:rPr>
                  <m:t>post</m:t>
                </m:r>
              </m:sup>
            </m:sSubSup>
            <m:r>
              <w:rPr>
                <w:rFonts w:eastAsia="Cambria"/>
                <w:w w:val="95"/>
                <w:sz w:val="18"/>
                <w:szCs w:val="19"/>
              </w:rPr>
              <m:t>-</m:t>
            </m:r>
            <m:sSubSup>
              <m:sSubSupPr>
                <m:ctrlPr>
                  <w:rPr>
                    <w:rFonts w:ascii="Cambria Math" w:eastAsia="Cambria" w:hAnsi="Cambria Math"/>
                    <w:i/>
                    <w:w w:val="95"/>
                    <w:sz w:val="18"/>
                    <w:szCs w:val="19"/>
                  </w:rPr>
                </m:ctrlPr>
              </m:sSubSupPr>
              <m:e>
                <m:r>
                  <w:rPr>
                    <w:rFonts w:ascii="Cambria Math" w:eastAsia="Cambria" w:hAnsi="Cambria Math"/>
                    <w:w w:val="95"/>
                    <w:sz w:val="18"/>
                    <w:szCs w:val="19"/>
                  </w:rPr>
                  <m:t>δ</m:t>
                </m:r>
              </m:e>
              <m:sub>
                <m:r>
                  <w:rPr>
                    <w:rFonts w:ascii="Cambria Math" w:eastAsia="Cambria"/>
                    <w:w w:val="95"/>
                    <w:sz w:val="18"/>
                    <w:szCs w:val="19"/>
                  </w:rPr>
                  <m:t>2</m:t>
                </m:r>
              </m:sub>
              <m:sup>
                <m:r>
                  <w:rPr>
                    <w:rFonts w:ascii="Cambria Math" w:eastAsia="Cambria" w:hAnsi="Cambria Math"/>
                    <w:w w:val="95"/>
                    <w:sz w:val="18"/>
                    <w:szCs w:val="19"/>
                  </w:rPr>
                  <m:t>pre</m:t>
                </m:r>
              </m:sup>
            </m:sSubSup>
          </m:e>
        </m:d>
        <m:r>
          <w:rPr>
            <w:rFonts w:eastAsia="Cambria"/>
            <w:w w:val="95"/>
            <w:sz w:val="18"/>
            <w:szCs w:val="19"/>
          </w:rPr>
          <m:t>-</m:t>
        </m:r>
        <m:d>
          <m:dPr>
            <m:ctrlPr>
              <w:rPr>
                <w:rFonts w:ascii="Cambria Math" w:eastAsia="Cambria" w:hAnsi="Cambria Math"/>
                <w:i/>
                <w:w w:val="95"/>
                <w:sz w:val="18"/>
                <w:szCs w:val="19"/>
              </w:rPr>
            </m:ctrlPr>
          </m:dPr>
          <m:e>
            <m:sSubSup>
              <m:sSubSupPr>
                <m:ctrlPr>
                  <w:rPr>
                    <w:rFonts w:ascii="Cambria Math" w:eastAsia="Cambria" w:hAnsi="Cambria Math"/>
                    <w:i/>
                    <w:w w:val="95"/>
                    <w:sz w:val="18"/>
                    <w:szCs w:val="19"/>
                  </w:rPr>
                </m:ctrlPr>
              </m:sSubSupPr>
              <m:e>
                <m:r>
                  <w:rPr>
                    <w:rFonts w:ascii="Cambria Math" w:eastAsia="Cambria" w:hAnsi="Cambria Math"/>
                    <w:w w:val="95"/>
                    <w:sz w:val="18"/>
                    <w:szCs w:val="19"/>
                  </w:rPr>
                  <m:t>δ</m:t>
                </m:r>
              </m:e>
              <m:sub>
                <m:r>
                  <w:rPr>
                    <w:rFonts w:ascii="Cambria Math" w:eastAsia="Cambria"/>
                    <w:w w:val="95"/>
                    <w:sz w:val="18"/>
                    <w:szCs w:val="19"/>
                  </w:rPr>
                  <m:t>1</m:t>
                </m:r>
              </m:sub>
              <m:sup>
                <m:r>
                  <w:rPr>
                    <w:rFonts w:ascii="Cambria Math" w:eastAsia="Cambria" w:hAnsi="Cambria Math"/>
                    <w:w w:val="95"/>
                    <w:sz w:val="18"/>
                    <w:szCs w:val="19"/>
                  </w:rPr>
                  <m:t>post</m:t>
                </m:r>
              </m:sup>
            </m:sSubSup>
            <m:r>
              <w:rPr>
                <w:rFonts w:eastAsia="Cambria"/>
                <w:w w:val="95"/>
                <w:sz w:val="18"/>
                <w:szCs w:val="19"/>
              </w:rPr>
              <m:t>-</m:t>
            </m:r>
            <m:sSubSup>
              <m:sSubSupPr>
                <m:ctrlPr>
                  <w:rPr>
                    <w:rFonts w:ascii="Cambria Math" w:eastAsia="Cambria" w:hAnsi="Cambria Math"/>
                    <w:i/>
                    <w:w w:val="95"/>
                    <w:sz w:val="18"/>
                    <w:szCs w:val="19"/>
                  </w:rPr>
                </m:ctrlPr>
              </m:sSubSupPr>
              <m:e>
                <m:r>
                  <w:rPr>
                    <w:rFonts w:ascii="Cambria Math" w:eastAsia="Cambria" w:hAnsi="Cambria Math"/>
                    <w:w w:val="95"/>
                    <w:sz w:val="18"/>
                    <w:szCs w:val="19"/>
                  </w:rPr>
                  <m:t>δ</m:t>
                </m:r>
              </m:e>
              <m:sub>
                <m:r>
                  <w:rPr>
                    <w:rFonts w:ascii="Cambria Math" w:eastAsia="Cambria"/>
                    <w:w w:val="95"/>
                    <w:sz w:val="18"/>
                    <w:szCs w:val="19"/>
                  </w:rPr>
                  <m:t>1</m:t>
                </m:r>
              </m:sub>
              <m:sup>
                <m:r>
                  <w:rPr>
                    <w:rFonts w:ascii="Cambria Math" w:eastAsia="Cambria" w:hAnsi="Cambria Math"/>
                    <w:w w:val="95"/>
                    <w:sz w:val="18"/>
                    <w:szCs w:val="19"/>
                  </w:rPr>
                  <m:t>pre</m:t>
                </m:r>
              </m:sup>
            </m:sSubSup>
          </m:e>
        </m:d>
      </m:oMath>
      <w:r w:rsidRPr="00675F56">
        <w:rPr>
          <w:w w:val="95"/>
          <w:sz w:val="18"/>
          <w:szCs w:val="19"/>
        </w:rPr>
        <w:t>, see Table 2.</w:t>
      </w:r>
    </w:p>
    <w:p w:rsidR="00ED3F94" w:rsidRPr="00D82726" w:rsidRDefault="00ED3F94" w:rsidP="00D82726">
      <w:pPr>
        <w:pStyle w:val="CM13"/>
        <w:jc w:val="both"/>
        <w:rPr>
          <w:rFonts w:ascii="Times New Roman" w:hAnsi="Times New Roman" w:cs="Times New Roman"/>
          <w:sz w:val="18"/>
          <w:szCs w:val="19"/>
          <w:lang w:val="en-US"/>
        </w:rPr>
      </w:pPr>
      <w:r w:rsidRPr="00D82726">
        <w:rPr>
          <w:rFonts w:ascii="Times New Roman" w:hAnsi="Times New Roman" w:cs="Times New Roman"/>
          <w:sz w:val="18"/>
          <w:szCs w:val="19"/>
          <w:vertAlign w:val="superscript"/>
          <w:lang w:val="en-US"/>
        </w:rPr>
        <w:t>c</w:t>
      </w:r>
      <w:r w:rsidRPr="00D82726">
        <w:rPr>
          <w:rFonts w:ascii="Times New Roman" w:hAnsi="Times New Roman" w:cs="Times New Roman"/>
          <w:sz w:val="18"/>
          <w:szCs w:val="19"/>
          <w:lang w:val="en-US"/>
        </w:rPr>
        <w:t xml:space="preserve"> Coefficient</w:t>
      </w:r>
      <w:r w:rsidR="00C14AAB">
        <w:rPr>
          <w:rFonts w:ascii="Times New Roman" w:hAnsi="Times New Roman" w:cs="Times New Roman"/>
          <w:sz w:val="18"/>
          <w:szCs w:val="19"/>
          <w:lang w:val="en-US"/>
        </w:rPr>
        <w:t xml:space="preserve"> </w:t>
      </w:r>
      <m:oMath>
        <m:d>
          <m:dPr>
            <m:ctrlPr>
              <w:rPr>
                <w:rFonts w:ascii="Cambria Math" w:eastAsia="Cambria" w:hAnsi="Times New Roman" w:cs="Times New Roman"/>
                <w:i/>
                <w:sz w:val="18"/>
                <w:szCs w:val="19"/>
              </w:rPr>
            </m:ctrlPr>
          </m:dPr>
          <m:e>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β</m:t>
                </m:r>
              </m:e>
              <m:sub>
                <m:r>
                  <w:rPr>
                    <w:rFonts w:ascii="Cambria Math" w:eastAsia="Cambria" w:hAnsi="Times New Roman" w:cs="Times New Roman"/>
                    <w:sz w:val="18"/>
                    <w:szCs w:val="19"/>
                    <w:lang w:val="en-US"/>
                  </w:rPr>
                  <m:t>2</m:t>
                </m:r>
              </m:sub>
              <m:sup>
                <m:r>
                  <w:rPr>
                    <w:rFonts w:ascii="Cambria Math" w:eastAsia="Cambria" w:hAnsi="Cambria Math" w:cs="Times New Roman"/>
                    <w:sz w:val="18"/>
                    <w:szCs w:val="19"/>
                  </w:rPr>
                  <m:t>post</m:t>
                </m:r>
              </m:sup>
            </m:sSubSup>
            <m:r>
              <w:rPr>
                <w:rFonts w:ascii="Times New Roman" w:eastAsia="Cambria" w:hAnsi="Times New Roman" w:cs="Times New Roman"/>
                <w:sz w:val="18"/>
                <w:szCs w:val="19"/>
                <w:lang w:val="en-US"/>
              </w:rPr>
              <m:t>-</m:t>
            </m:r>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β</m:t>
                </m:r>
              </m:e>
              <m:sub>
                <m:r>
                  <w:rPr>
                    <w:rFonts w:ascii="Cambria Math" w:eastAsia="Cambria" w:hAnsi="Times New Roman" w:cs="Times New Roman"/>
                    <w:sz w:val="18"/>
                    <w:szCs w:val="19"/>
                    <w:lang w:val="en-US"/>
                  </w:rPr>
                  <m:t>2</m:t>
                </m:r>
              </m:sub>
              <m:sup>
                <m:r>
                  <w:rPr>
                    <w:rFonts w:ascii="Cambria Math" w:eastAsia="Cambria" w:hAnsi="Cambria Math" w:cs="Times New Roman"/>
                    <w:sz w:val="18"/>
                    <w:szCs w:val="19"/>
                  </w:rPr>
                  <m:t>pre</m:t>
                </m:r>
              </m:sup>
            </m:sSubSup>
          </m:e>
        </m:d>
        <m:r>
          <w:rPr>
            <w:rFonts w:ascii="Times New Roman" w:eastAsia="Cambria" w:hAnsi="Times New Roman" w:cs="Times New Roman"/>
            <w:sz w:val="18"/>
            <w:szCs w:val="19"/>
            <w:lang w:val="en-US"/>
          </w:rPr>
          <m:t>-</m:t>
        </m:r>
        <m:d>
          <m:dPr>
            <m:ctrlPr>
              <w:rPr>
                <w:rFonts w:ascii="Cambria Math" w:eastAsia="Cambria" w:hAnsi="Times New Roman" w:cs="Times New Roman"/>
                <w:i/>
                <w:sz w:val="18"/>
                <w:szCs w:val="19"/>
              </w:rPr>
            </m:ctrlPr>
          </m:dPr>
          <m:e>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β</m:t>
                </m:r>
              </m:e>
              <m:sub>
                <m:r>
                  <w:rPr>
                    <w:rFonts w:ascii="Cambria Math" w:eastAsia="Cambria" w:hAnsi="Times New Roman" w:cs="Times New Roman"/>
                    <w:sz w:val="18"/>
                    <w:szCs w:val="19"/>
                    <w:lang w:val="en-US"/>
                  </w:rPr>
                  <m:t>1</m:t>
                </m:r>
              </m:sub>
              <m:sup>
                <m:r>
                  <w:rPr>
                    <w:rFonts w:ascii="Cambria Math" w:eastAsia="Cambria" w:hAnsi="Cambria Math" w:cs="Times New Roman"/>
                    <w:sz w:val="18"/>
                    <w:szCs w:val="19"/>
                  </w:rPr>
                  <m:t>post</m:t>
                </m:r>
              </m:sup>
            </m:sSubSup>
            <m:r>
              <w:rPr>
                <w:rFonts w:ascii="Times New Roman" w:eastAsia="Cambria" w:hAnsi="Times New Roman" w:cs="Times New Roman"/>
                <w:sz w:val="18"/>
                <w:szCs w:val="19"/>
                <w:lang w:val="en-US"/>
              </w:rPr>
              <m:t>-</m:t>
            </m:r>
            <m:sSubSup>
              <m:sSubSupPr>
                <m:ctrlPr>
                  <w:rPr>
                    <w:rFonts w:ascii="Cambria Math" w:eastAsia="Cambria" w:hAnsi="Times New Roman" w:cs="Times New Roman"/>
                    <w:i/>
                    <w:sz w:val="18"/>
                    <w:szCs w:val="19"/>
                  </w:rPr>
                </m:ctrlPr>
              </m:sSubSupPr>
              <m:e>
                <m:r>
                  <w:rPr>
                    <w:rFonts w:ascii="Cambria Math" w:eastAsia="Cambria" w:hAnsi="Cambria Math" w:cs="Times New Roman"/>
                    <w:sz w:val="18"/>
                    <w:szCs w:val="19"/>
                  </w:rPr>
                  <m:t>β</m:t>
                </m:r>
              </m:e>
              <m:sub>
                <m:r>
                  <w:rPr>
                    <w:rFonts w:ascii="Cambria Math" w:eastAsia="Cambria" w:hAnsi="Times New Roman" w:cs="Times New Roman"/>
                    <w:sz w:val="18"/>
                    <w:szCs w:val="19"/>
                    <w:lang w:val="en-US"/>
                  </w:rPr>
                  <m:t>1</m:t>
                </m:r>
              </m:sub>
              <m:sup>
                <m:r>
                  <w:rPr>
                    <w:rFonts w:ascii="Cambria Math" w:eastAsia="Cambria" w:hAnsi="Cambria Math" w:cs="Times New Roman"/>
                    <w:sz w:val="18"/>
                    <w:szCs w:val="19"/>
                  </w:rPr>
                  <m:t>pre</m:t>
                </m:r>
              </m:sup>
            </m:sSubSup>
          </m:e>
        </m:d>
      </m:oMath>
      <w:r w:rsidRPr="00D82726">
        <w:rPr>
          <w:rFonts w:ascii="Times New Roman" w:hAnsi="Times New Roman" w:cs="Times New Roman"/>
          <w:sz w:val="18"/>
          <w:szCs w:val="19"/>
          <w:lang w:val="en-US"/>
        </w:rPr>
        <w:t xml:space="preserve">, in units per year, see </w:t>
      </w:r>
      <w:r w:rsidR="0070253D">
        <w:rPr>
          <w:rFonts w:ascii="Times New Roman" w:hAnsi="Times New Roman" w:cs="Times New Roman"/>
          <w:sz w:val="18"/>
          <w:szCs w:val="19"/>
          <w:lang w:val="en-US"/>
        </w:rPr>
        <w:t xml:space="preserve">the </w:t>
      </w:r>
      <w:r w:rsidRPr="00D82726">
        <w:rPr>
          <w:rFonts w:ascii="Times New Roman" w:hAnsi="Times New Roman" w:cs="Times New Roman"/>
          <w:sz w:val="18"/>
          <w:szCs w:val="19"/>
          <w:lang w:val="en-US"/>
        </w:rPr>
        <w:t>text and Table 3.</w:t>
      </w:r>
    </w:p>
    <w:p w:rsidR="006D28DC" w:rsidRDefault="00ED3F94" w:rsidP="00361D81">
      <w:pPr>
        <w:pStyle w:val="Default"/>
        <w:jc w:val="both"/>
        <w:rPr>
          <w:rFonts w:ascii="Tahoma" w:hAnsi="Tahoma" w:cs="Tahoma"/>
          <w:sz w:val="20"/>
          <w:szCs w:val="20"/>
        </w:rPr>
      </w:pPr>
      <w:proofErr w:type="gramStart"/>
      <w:r w:rsidRPr="00D82726">
        <w:rPr>
          <w:color w:val="auto"/>
          <w:sz w:val="18"/>
          <w:szCs w:val="19"/>
          <w:vertAlign w:val="superscript"/>
        </w:rPr>
        <w:t>d</w:t>
      </w:r>
      <w:proofErr w:type="gramEnd"/>
      <w:r w:rsidR="00923294">
        <w:rPr>
          <w:color w:val="auto"/>
          <w:sz w:val="18"/>
          <w:szCs w:val="19"/>
        </w:rPr>
        <w:t xml:space="preserve"> </w:t>
      </w:r>
      <w:r w:rsidRPr="006D28DC">
        <w:rPr>
          <w:color w:val="auto"/>
          <w:sz w:val="18"/>
          <w:szCs w:val="18"/>
        </w:rPr>
        <w:t xml:space="preserve">Terrain ruggedness index for 30-arc-seconds grid. </w:t>
      </w:r>
      <w:proofErr w:type="gramStart"/>
      <w:r w:rsidR="006D28DC" w:rsidRPr="006D28DC">
        <w:rPr>
          <w:sz w:val="18"/>
          <w:szCs w:val="18"/>
        </w:rPr>
        <w:t xml:space="preserve">From Nunn and </w:t>
      </w:r>
      <w:proofErr w:type="spellStart"/>
      <w:r w:rsidR="006D28DC" w:rsidRPr="006D28DC">
        <w:rPr>
          <w:sz w:val="18"/>
          <w:szCs w:val="18"/>
        </w:rPr>
        <w:t>Puga</w:t>
      </w:r>
      <w:proofErr w:type="spellEnd"/>
      <w:r w:rsidR="006D28DC" w:rsidRPr="006D28DC">
        <w:rPr>
          <w:sz w:val="18"/>
          <w:szCs w:val="18"/>
        </w:rPr>
        <w:t xml:space="preserve"> (2012).</w:t>
      </w:r>
      <w:proofErr w:type="gramEnd"/>
    </w:p>
    <w:p w:rsidR="00ED3F94" w:rsidRPr="00D82726" w:rsidRDefault="00ED3F94" w:rsidP="00361D81">
      <w:pPr>
        <w:pStyle w:val="Default"/>
        <w:jc w:val="both"/>
        <w:rPr>
          <w:sz w:val="18"/>
          <w:szCs w:val="19"/>
        </w:rPr>
      </w:pPr>
      <w:proofErr w:type="gramStart"/>
      <w:r w:rsidRPr="00D82726">
        <w:rPr>
          <w:sz w:val="18"/>
          <w:szCs w:val="19"/>
          <w:vertAlign w:val="superscript"/>
        </w:rPr>
        <w:t>e</w:t>
      </w:r>
      <w:proofErr w:type="gramEnd"/>
      <w:r w:rsidRPr="00D82726">
        <w:rPr>
          <w:sz w:val="18"/>
          <w:szCs w:val="19"/>
        </w:rPr>
        <w:t xml:space="preserve"> Cities: Distance and squared distance to the closest city, taking cities with more than 30,000 inhabitants in 1990 (</w:t>
      </w:r>
      <w:proofErr w:type="spellStart"/>
      <w:r w:rsidRPr="00D82726">
        <w:rPr>
          <w:sz w:val="18"/>
          <w:szCs w:val="19"/>
        </w:rPr>
        <w:t>Africapolis</w:t>
      </w:r>
      <w:proofErr w:type="spellEnd"/>
      <w:r w:rsidR="00361D81" w:rsidRPr="0027524A">
        <w:rPr>
          <w:b/>
          <w:color w:val="auto"/>
          <w:spacing w:val="-10"/>
          <w:sz w:val="18"/>
          <w:szCs w:val="19"/>
        </w:rPr>
        <w:t>)</w:t>
      </w:r>
      <w:r w:rsidRPr="00D82726">
        <w:rPr>
          <w:sz w:val="18"/>
          <w:szCs w:val="19"/>
        </w:rPr>
        <w:t xml:space="preserve">: </w:t>
      </w:r>
      <w:proofErr w:type="spellStart"/>
      <w:r w:rsidRPr="00D82726">
        <w:rPr>
          <w:sz w:val="18"/>
          <w:szCs w:val="19"/>
        </w:rPr>
        <w:t>Atakpame</w:t>
      </w:r>
      <w:proofErr w:type="spellEnd"/>
      <w:r w:rsidRPr="00D82726">
        <w:rPr>
          <w:sz w:val="18"/>
          <w:szCs w:val="19"/>
        </w:rPr>
        <w:t xml:space="preserve">, Ho, </w:t>
      </w:r>
      <w:proofErr w:type="spellStart"/>
      <w:r w:rsidRPr="00D82726">
        <w:rPr>
          <w:sz w:val="18"/>
          <w:szCs w:val="19"/>
        </w:rPr>
        <w:t>Kpalime</w:t>
      </w:r>
      <w:proofErr w:type="spellEnd"/>
      <w:r w:rsidRPr="00D82726">
        <w:rPr>
          <w:sz w:val="18"/>
          <w:szCs w:val="19"/>
        </w:rPr>
        <w:t xml:space="preserve">, </w:t>
      </w:r>
      <w:proofErr w:type="spellStart"/>
      <w:r w:rsidRPr="00D82726">
        <w:rPr>
          <w:sz w:val="18"/>
          <w:szCs w:val="19"/>
        </w:rPr>
        <w:t>Lomé</w:t>
      </w:r>
      <w:proofErr w:type="spellEnd"/>
      <w:r w:rsidRPr="00D82726">
        <w:rPr>
          <w:sz w:val="18"/>
          <w:szCs w:val="19"/>
        </w:rPr>
        <w:t xml:space="preserve">, </w:t>
      </w:r>
      <w:proofErr w:type="spellStart"/>
      <w:r w:rsidRPr="00D82726">
        <w:rPr>
          <w:sz w:val="18"/>
          <w:szCs w:val="19"/>
        </w:rPr>
        <w:t>Sokode</w:t>
      </w:r>
      <w:proofErr w:type="spellEnd"/>
      <w:r w:rsidRPr="00D82726">
        <w:rPr>
          <w:sz w:val="18"/>
          <w:szCs w:val="19"/>
        </w:rPr>
        <w:t xml:space="preserve">, and </w:t>
      </w:r>
      <w:proofErr w:type="spellStart"/>
      <w:r w:rsidRPr="00D82726">
        <w:rPr>
          <w:sz w:val="18"/>
          <w:szCs w:val="19"/>
        </w:rPr>
        <w:t>Yendi</w:t>
      </w:r>
      <w:proofErr w:type="spellEnd"/>
      <w:r w:rsidRPr="00D82726">
        <w:rPr>
          <w:sz w:val="18"/>
          <w:szCs w:val="19"/>
        </w:rPr>
        <w:t>.</w:t>
      </w:r>
    </w:p>
    <w:p w:rsidR="00ED3F94" w:rsidRPr="00D82726" w:rsidRDefault="00ED3F94" w:rsidP="00D82726">
      <w:pPr>
        <w:pStyle w:val="CM13"/>
        <w:jc w:val="both"/>
        <w:rPr>
          <w:rFonts w:ascii="Times New Roman" w:hAnsi="Times New Roman" w:cs="Times New Roman"/>
          <w:sz w:val="18"/>
          <w:szCs w:val="19"/>
          <w:lang w:val="en-US"/>
        </w:rPr>
      </w:pPr>
      <w:r w:rsidRPr="00D82726">
        <w:rPr>
          <w:rFonts w:ascii="Times New Roman" w:hAnsi="Times New Roman" w:cs="Times New Roman"/>
          <w:sz w:val="18"/>
          <w:szCs w:val="19"/>
          <w:vertAlign w:val="superscript"/>
          <w:lang w:val="en-US"/>
        </w:rPr>
        <w:t>f</w:t>
      </w:r>
      <w:r w:rsidRPr="00D82726">
        <w:rPr>
          <w:rFonts w:ascii="Times New Roman" w:hAnsi="Times New Roman" w:cs="Times New Roman"/>
          <w:sz w:val="18"/>
          <w:szCs w:val="19"/>
          <w:lang w:val="en-US"/>
        </w:rPr>
        <w:t xml:space="preserve"> Railway: Distance and squared distance to Togo railway lines: For born before 1903, railway line as of 1913; if born after 1924, lines as of 1934; if born between 1903</w:t>
      </w:r>
      <w:r w:rsidR="00341936">
        <w:rPr>
          <w:rFonts w:ascii="Times New Roman" w:hAnsi="Times New Roman" w:cs="Times New Roman"/>
          <w:sz w:val="18"/>
          <w:szCs w:val="19"/>
          <w:lang w:val="en-US"/>
        </w:rPr>
        <w:t>–19</w:t>
      </w:r>
      <w:r w:rsidRPr="00D82726">
        <w:rPr>
          <w:rFonts w:ascii="Times New Roman" w:hAnsi="Times New Roman" w:cs="Times New Roman"/>
          <w:sz w:val="18"/>
          <w:szCs w:val="19"/>
          <w:lang w:val="en-US"/>
        </w:rPr>
        <w:t xml:space="preserve">24, interpolated. </w:t>
      </w:r>
    </w:p>
    <w:p w:rsidR="00ED3F94" w:rsidRPr="00D82726" w:rsidRDefault="00ED3F94" w:rsidP="00D82726">
      <w:pPr>
        <w:pStyle w:val="CM13"/>
        <w:jc w:val="both"/>
        <w:rPr>
          <w:rFonts w:ascii="Times New Roman" w:hAnsi="Times New Roman" w:cs="Times New Roman"/>
          <w:sz w:val="18"/>
          <w:szCs w:val="19"/>
          <w:lang w:val="en-US"/>
        </w:rPr>
      </w:pPr>
      <w:r w:rsidRPr="00D82726">
        <w:rPr>
          <w:rFonts w:ascii="Times New Roman" w:hAnsi="Times New Roman" w:cs="Times New Roman"/>
          <w:sz w:val="18"/>
          <w:szCs w:val="19"/>
          <w:vertAlign w:val="superscript"/>
          <w:lang w:val="en-US"/>
        </w:rPr>
        <w:t>g</w:t>
      </w:r>
      <w:r w:rsidRPr="00D82726">
        <w:rPr>
          <w:rFonts w:ascii="Times New Roman" w:hAnsi="Times New Roman" w:cs="Times New Roman"/>
          <w:sz w:val="18"/>
          <w:szCs w:val="19"/>
          <w:lang w:val="en-US"/>
        </w:rPr>
        <w:t xml:space="preserve"> Cocoa: Output and squared output of cocoa beans in 1927, 5 km radius around place of birth (only Gold Coast, French Togo not available). </w:t>
      </w:r>
    </w:p>
    <w:p w:rsidR="009E61DC" w:rsidRPr="00D82726" w:rsidRDefault="009E61DC" w:rsidP="009E61DC">
      <w:pPr>
        <w:pStyle w:val="CM1"/>
        <w:spacing w:line="240" w:lineRule="auto"/>
        <w:jc w:val="both"/>
        <w:rPr>
          <w:rFonts w:ascii="Times New Roman" w:hAnsi="Times New Roman" w:cs="Times New Roman"/>
          <w:sz w:val="18"/>
          <w:szCs w:val="19"/>
          <w:lang w:val="en-US"/>
        </w:rPr>
      </w:pPr>
      <w:r w:rsidRPr="00D82726">
        <w:rPr>
          <w:rFonts w:ascii="Times New Roman" w:hAnsi="Times New Roman" w:cs="Times New Roman"/>
          <w:i/>
          <w:sz w:val="18"/>
          <w:szCs w:val="19"/>
          <w:lang w:val="en-US"/>
        </w:rPr>
        <w:t xml:space="preserve">Source and </w:t>
      </w:r>
      <w:r w:rsidR="00D938DA" w:rsidRPr="00D82726">
        <w:rPr>
          <w:rFonts w:ascii="Times New Roman" w:hAnsi="Times New Roman" w:cs="Times New Roman"/>
          <w:i/>
          <w:sz w:val="18"/>
          <w:szCs w:val="19"/>
          <w:lang w:val="en-US"/>
        </w:rPr>
        <w:t>Coverage</w:t>
      </w:r>
      <w:r w:rsidR="00D938DA" w:rsidRPr="00D82726">
        <w:rPr>
          <w:rFonts w:ascii="Times New Roman" w:hAnsi="Times New Roman" w:cs="Times New Roman"/>
          <w:sz w:val="18"/>
          <w:szCs w:val="19"/>
          <w:lang w:val="en-US"/>
        </w:rPr>
        <w:t>:</w:t>
      </w:r>
      <w:r w:rsidRPr="00D82726">
        <w:rPr>
          <w:rFonts w:ascii="Times New Roman" w:hAnsi="Times New Roman" w:cs="Times New Roman"/>
          <w:sz w:val="18"/>
          <w:szCs w:val="19"/>
          <w:lang w:val="en-US"/>
        </w:rPr>
        <w:t xml:space="preserve"> Gold Coast Regiment data. Recruits enlisted 1908</w:t>
      </w:r>
      <w:r w:rsidR="00341936">
        <w:rPr>
          <w:rFonts w:ascii="Times New Roman" w:hAnsi="Times New Roman" w:cs="Times New Roman"/>
          <w:sz w:val="18"/>
          <w:szCs w:val="19"/>
          <w:lang w:val="en-US"/>
        </w:rPr>
        <w:t>–</w:t>
      </w:r>
      <w:r w:rsidRPr="00D82726">
        <w:rPr>
          <w:rFonts w:ascii="Times New Roman" w:hAnsi="Times New Roman" w:cs="Times New Roman"/>
          <w:sz w:val="18"/>
          <w:szCs w:val="19"/>
          <w:lang w:val="en-US"/>
        </w:rPr>
        <w:t>1955, born 1890</w:t>
      </w:r>
      <w:r w:rsidR="00341936">
        <w:rPr>
          <w:rFonts w:ascii="Times New Roman" w:hAnsi="Times New Roman" w:cs="Times New Roman"/>
          <w:sz w:val="18"/>
          <w:szCs w:val="19"/>
          <w:lang w:val="en-US"/>
        </w:rPr>
        <w:t>–</w:t>
      </w:r>
      <w:r w:rsidRPr="00D82726">
        <w:rPr>
          <w:rFonts w:ascii="Times New Roman" w:hAnsi="Times New Roman" w:cs="Times New Roman"/>
          <w:sz w:val="18"/>
          <w:szCs w:val="19"/>
          <w:lang w:val="en-US"/>
        </w:rPr>
        <w:t>1930. Except noted below: Place of birth in former Togoland area, 50 km or less from the border between TVT and Togo, and 6.3 to 9.3 degrees.</w:t>
      </w:r>
    </w:p>
    <w:p w:rsidR="00ED3F94" w:rsidRDefault="00ED3F94">
      <w:pPr>
        <w:jc w:val="left"/>
        <w:rPr>
          <w:color w:val="000000"/>
        </w:rPr>
      </w:pPr>
      <w:r>
        <w:rPr>
          <w:color w:val="000000"/>
        </w:rPr>
        <w:br w:type="page"/>
      </w:r>
    </w:p>
    <w:p w:rsidR="00CE42CF" w:rsidRPr="007227F0" w:rsidRDefault="001D7F8D" w:rsidP="001D7F8D">
      <w:pPr>
        <w:tabs>
          <w:tab w:val="left" w:pos="200"/>
        </w:tabs>
        <w:rPr>
          <w:color w:val="000000"/>
          <w:sz w:val="20"/>
        </w:rPr>
      </w:pPr>
      <w:r>
        <w:rPr>
          <w:color w:val="000000"/>
          <w:sz w:val="20"/>
        </w:rPr>
        <w:lastRenderedPageBreak/>
        <w:tab/>
      </w:r>
      <w:r w:rsidR="00CE42CF" w:rsidRPr="007227F0">
        <w:rPr>
          <w:color w:val="000000"/>
          <w:sz w:val="20"/>
        </w:rPr>
        <w:t xml:space="preserve">Three </w:t>
      </w:r>
      <w:r w:rsidR="00C14AAB">
        <w:rPr>
          <w:color w:val="000000"/>
          <w:sz w:val="20"/>
        </w:rPr>
        <w:t>“</w:t>
      </w:r>
      <w:r w:rsidR="00CE42CF" w:rsidRPr="007227F0">
        <w:rPr>
          <w:color w:val="000000"/>
          <w:sz w:val="20"/>
        </w:rPr>
        <w:t>natural geography</w:t>
      </w:r>
      <w:r w:rsidR="00C14AAB">
        <w:rPr>
          <w:color w:val="000000"/>
          <w:sz w:val="20"/>
        </w:rPr>
        <w:t>”</w:t>
      </w:r>
      <w:r w:rsidR="00CE42CF" w:rsidRPr="007227F0">
        <w:rPr>
          <w:color w:val="000000"/>
          <w:sz w:val="20"/>
        </w:rPr>
        <w:t xml:space="preserve"> variables are considered: latitude, altitude, and an index of the </w:t>
      </w:r>
      <w:r w:rsidR="00C14AAB">
        <w:rPr>
          <w:color w:val="000000"/>
          <w:sz w:val="20"/>
        </w:rPr>
        <w:t>“</w:t>
      </w:r>
      <w:r w:rsidR="00CE42CF" w:rsidRPr="007227F0">
        <w:rPr>
          <w:color w:val="000000"/>
          <w:sz w:val="20"/>
        </w:rPr>
        <w:t>ruggedness</w:t>
      </w:r>
      <w:r w:rsidR="00C14AAB">
        <w:rPr>
          <w:color w:val="000000"/>
          <w:sz w:val="20"/>
        </w:rPr>
        <w:t>”</w:t>
      </w:r>
      <w:r w:rsidR="00CE42CF" w:rsidRPr="007227F0">
        <w:rPr>
          <w:color w:val="000000"/>
          <w:sz w:val="20"/>
        </w:rPr>
        <w:t xml:space="preserve"> of terrain, taken from Nathan Nunn and Diego Puga.</w:t>
      </w:r>
      <w:r w:rsidR="00CE42CF" w:rsidRPr="007227F0">
        <w:rPr>
          <w:rStyle w:val="FootnoteReference"/>
          <w:color w:val="000000"/>
          <w:sz w:val="20"/>
        </w:rPr>
        <w:footnoteReference w:id="1"/>
      </w:r>
      <w:r w:rsidR="00CE42CF" w:rsidRPr="007227F0">
        <w:rPr>
          <w:color w:val="000000"/>
          <w:sz w:val="20"/>
        </w:rPr>
        <w:t xml:space="preserve"> The three other </w:t>
      </w:r>
      <w:r w:rsidR="00C14AAB">
        <w:rPr>
          <w:color w:val="000000"/>
          <w:sz w:val="20"/>
        </w:rPr>
        <w:t>“</w:t>
      </w:r>
      <w:r w:rsidR="00CE42CF" w:rsidRPr="007227F0">
        <w:rPr>
          <w:color w:val="000000"/>
          <w:sz w:val="20"/>
        </w:rPr>
        <w:t>constructed geography</w:t>
      </w:r>
      <w:r w:rsidR="00C14AAB">
        <w:rPr>
          <w:color w:val="000000"/>
          <w:sz w:val="20"/>
        </w:rPr>
        <w:t>”</w:t>
      </w:r>
      <w:r w:rsidR="00CE42CF" w:rsidRPr="007227F0">
        <w:rPr>
          <w:color w:val="000000"/>
          <w:sz w:val="20"/>
        </w:rPr>
        <w:t xml:space="preserve"> variables are: (i) the distance to the closest </w:t>
      </w:r>
      <w:r w:rsidR="00C14AAB">
        <w:rPr>
          <w:color w:val="000000"/>
          <w:sz w:val="20"/>
        </w:rPr>
        <w:t>“</w:t>
      </w:r>
      <w:r w:rsidR="00CE42CF" w:rsidRPr="007227F0">
        <w:rPr>
          <w:color w:val="000000"/>
          <w:sz w:val="20"/>
        </w:rPr>
        <w:t>large city</w:t>
      </w:r>
      <w:r w:rsidR="00746E6E">
        <w:rPr>
          <w:color w:val="000000"/>
          <w:sz w:val="20"/>
        </w:rPr>
        <w:t>,</w:t>
      </w:r>
      <w:r w:rsidR="00C14AAB">
        <w:rPr>
          <w:color w:val="000000"/>
          <w:sz w:val="20"/>
        </w:rPr>
        <w:t>”</w:t>
      </w:r>
      <w:r w:rsidR="00CE42CF" w:rsidRPr="007227F0">
        <w:rPr>
          <w:color w:val="000000"/>
          <w:sz w:val="20"/>
        </w:rPr>
        <w:t xml:space="preserve"> defined as counting more than 30,000 inhabitants in 1990; (ii) the distance to the Togo railway lines that started to be built under German rule and were continued under French rule; (iii) the quantity of cocoa produced in a 5 kilometers radius around the place of birth, as of 1927. For each geographical variable in column, the top panel simply reports the average difference in level between the cohorts born before 1914 </w:t>
      </w:r>
      <w:r w:rsidR="009B245E" w:rsidRPr="0038292C">
        <w:rPr>
          <w:spacing w:val="12"/>
        </w:rPr>
        <w:br/>
      </w:r>
      <w:r w:rsidR="00CE42CF" w:rsidRPr="007227F0">
        <w:rPr>
          <w:color w:val="000000"/>
          <w:sz w:val="20"/>
        </w:rPr>
        <w:t>on each side, in the North and in the South. The middle panel then reports the DiD estimates. The bottom panel reports DiD-T (trend breaks) estimates.</w:t>
      </w:r>
    </w:p>
    <w:p w:rsidR="00CE42CF" w:rsidRPr="007227F0" w:rsidRDefault="001D7F8D" w:rsidP="001D7F8D">
      <w:pPr>
        <w:tabs>
          <w:tab w:val="left" w:pos="200"/>
        </w:tabs>
        <w:rPr>
          <w:color w:val="000000"/>
          <w:sz w:val="20"/>
        </w:rPr>
      </w:pPr>
      <w:r>
        <w:rPr>
          <w:color w:val="000000"/>
          <w:sz w:val="20"/>
        </w:rPr>
        <w:tab/>
      </w:r>
      <w:r w:rsidR="00CE42CF" w:rsidRPr="007227F0">
        <w:rPr>
          <w:color w:val="000000"/>
          <w:sz w:val="20"/>
        </w:rPr>
        <w:t xml:space="preserve">Column 1 shows that no significant differences in latitude can be detected, whether in level or across time. Column 2 shows that southern pre-1914 Togo recruits are born in places that are on average more elevated by 52 meters than birth places of TVT recruits. This latter difference is reversed for post-1914 cohorts, with a significant </w:t>
      </w:r>
      <w:proofErr w:type="spellStart"/>
      <w:proofErr w:type="gramStart"/>
      <w:r w:rsidR="00CE42CF" w:rsidRPr="007227F0">
        <w:rPr>
          <w:color w:val="000000"/>
          <w:sz w:val="20"/>
        </w:rPr>
        <w:t>DiD</w:t>
      </w:r>
      <w:proofErr w:type="spellEnd"/>
      <w:proofErr w:type="gramEnd"/>
      <w:r w:rsidR="00CE42CF" w:rsidRPr="007227F0">
        <w:rPr>
          <w:color w:val="000000"/>
          <w:sz w:val="20"/>
        </w:rPr>
        <w:t xml:space="preserve"> estimate (</w:t>
      </w:r>
      <w:r w:rsidR="006B04E0" w:rsidRPr="007227F0">
        <w:rPr>
          <w:color w:val="000000"/>
          <w:sz w:val="20"/>
        </w:rPr>
        <w:t>–</w:t>
      </w:r>
      <w:r w:rsidR="00CE42CF" w:rsidRPr="007227F0">
        <w:rPr>
          <w:color w:val="000000"/>
          <w:sz w:val="20"/>
        </w:rPr>
        <w:t xml:space="preserve">77 meters) meaning that the variation in altitude could be a confounder, </w:t>
      </w:r>
      <w:r w:rsidR="009B245E" w:rsidRPr="0038292C">
        <w:rPr>
          <w:spacing w:val="12"/>
        </w:rPr>
        <w:br/>
      </w:r>
      <w:r w:rsidR="00CE42CF" w:rsidRPr="007227F0">
        <w:rPr>
          <w:color w:val="000000"/>
          <w:sz w:val="20"/>
        </w:rPr>
        <w:t>in case it has an impact on any of our three outcomes. However no significant double-differences in trends are identified, meaning that altitude should not confound the more r</w:t>
      </w:r>
      <w:r w:rsidR="006B04E0" w:rsidRPr="007227F0">
        <w:rPr>
          <w:color w:val="000000"/>
          <w:sz w:val="20"/>
        </w:rPr>
        <w:t xml:space="preserve">efined DiD-T estimates. Column </w:t>
      </w:r>
      <w:r w:rsidR="00CE42CF" w:rsidRPr="007227F0">
        <w:rPr>
          <w:color w:val="000000"/>
          <w:sz w:val="20"/>
        </w:rPr>
        <w:t xml:space="preserve">3 on ruggedness basically brings the same conclusions as for altitude, except that there is no initial difference between pre-1914 </w:t>
      </w:r>
      <w:r w:rsidR="00CE42CF" w:rsidRPr="003061CF">
        <w:rPr>
          <w:color w:val="000000"/>
          <w:spacing w:val="8"/>
          <w:sz w:val="20"/>
        </w:rPr>
        <w:t xml:space="preserve">places of birth: the </w:t>
      </w:r>
      <w:proofErr w:type="spellStart"/>
      <w:r w:rsidR="00CE42CF" w:rsidRPr="003061CF">
        <w:rPr>
          <w:color w:val="000000"/>
          <w:spacing w:val="8"/>
          <w:sz w:val="20"/>
        </w:rPr>
        <w:t>DiD</w:t>
      </w:r>
      <w:proofErr w:type="spellEnd"/>
      <w:r w:rsidR="00CE42CF" w:rsidRPr="003061CF">
        <w:rPr>
          <w:color w:val="000000"/>
          <w:spacing w:val="8"/>
          <w:sz w:val="20"/>
        </w:rPr>
        <w:t xml:space="preserve"> estimate signals that southern post-1914 Togo recruits</w:t>
      </w:r>
      <w:r w:rsidR="00CE42CF" w:rsidRPr="007227F0">
        <w:rPr>
          <w:color w:val="000000"/>
          <w:sz w:val="20"/>
        </w:rPr>
        <w:t xml:space="preserve"> </w:t>
      </w:r>
      <w:r w:rsidR="003061CF" w:rsidRPr="0038292C">
        <w:rPr>
          <w:spacing w:val="12"/>
        </w:rPr>
        <w:br/>
      </w:r>
      <w:r w:rsidR="00CE42CF" w:rsidRPr="007227F0">
        <w:rPr>
          <w:color w:val="000000"/>
          <w:sz w:val="20"/>
        </w:rPr>
        <w:t xml:space="preserve">are from less rugged (and less elevated) places, but no double-difference in trends (DiD-T) is detected. For </w:t>
      </w:r>
      <w:proofErr w:type="spellStart"/>
      <w:r w:rsidR="00CE42CF" w:rsidRPr="007227F0">
        <w:rPr>
          <w:color w:val="000000"/>
          <w:sz w:val="20"/>
        </w:rPr>
        <w:t>DiD</w:t>
      </w:r>
      <w:proofErr w:type="spellEnd"/>
      <w:r w:rsidR="00CE42CF" w:rsidRPr="007227F0">
        <w:rPr>
          <w:color w:val="000000"/>
          <w:sz w:val="20"/>
        </w:rPr>
        <w:t xml:space="preserve"> estimates at least, these variations in elevation and </w:t>
      </w:r>
      <w:r w:rsidR="00514901" w:rsidRPr="0038292C">
        <w:rPr>
          <w:spacing w:val="12"/>
        </w:rPr>
        <w:br/>
      </w:r>
      <w:r w:rsidR="00CE42CF" w:rsidRPr="007227F0">
        <w:rPr>
          <w:color w:val="000000"/>
          <w:sz w:val="20"/>
        </w:rPr>
        <w:t xml:space="preserve">in ruggedness could be a concern as Nunn and </w:t>
      </w:r>
      <w:proofErr w:type="spellStart"/>
      <w:r w:rsidR="00CE42CF" w:rsidRPr="007227F0">
        <w:rPr>
          <w:color w:val="000000"/>
          <w:sz w:val="20"/>
        </w:rPr>
        <w:t>Puga</w:t>
      </w:r>
      <w:proofErr w:type="spellEnd"/>
      <w:r w:rsidR="00CE42CF" w:rsidRPr="007227F0">
        <w:rPr>
          <w:color w:val="000000"/>
          <w:sz w:val="20"/>
        </w:rPr>
        <w:t xml:space="preserve"> (201</w:t>
      </w:r>
      <w:r w:rsidR="00755B58">
        <w:rPr>
          <w:color w:val="000000"/>
          <w:sz w:val="20"/>
        </w:rPr>
        <w:t>2</w:t>
      </w:r>
      <w:r w:rsidR="00CE42CF" w:rsidRPr="007227F0">
        <w:rPr>
          <w:color w:val="000000"/>
          <w:sz w:val="20"/>
        </w:rPr>
        <w:t xml:space="preserve">) have argued that in </w:t>
      </w:r>
      <w:r w:rsidR="00514901" w:rsidRPr="0038292C">
        <w:rPr>
          <w:spacing w:val="12"/>
        </w:rPr>
        <w:br/>
      </w:r>
      <w:r w:rsidR="00CE42CF" w:rsidRPr="007227F0">
        <w:rPr>
          <w:color w:val="000000"/>
          <w:sz w:val="20"/>
        </w:rPr>
        <w:t xml:space="preserve">the African context a more rugged terrain preserved people from slave trade raids. </w:t>
      </w:r>
      <w:r w:rsidR="00514901" w:rsidRPr="0038292C">
        <w:rPr>
          <w:spacing w:val="12"/>
        </w:rPr>
        <w:br/>
      </w:r>
      <w:r w:rsidR="00CE42CF" w:rsidRPr="007227F0">
        <w:rPr>
          <w:color w:val="000000"/>
          <w:sz w:val="20"/>
        </w:rPr>
        <w:t xml:space="preserve">Then post-1914 recruits from TVT would originate from communities who were less affected by the slave trade, and could have ended up with better institutions, </w:t>
      </w:r>
      <w:r w:rsidR="00C14AAB">
        <w:rPr>
          <w:color w:val="000000"/>
          <w:sz w:val="20"/>
        </w:rPr>
        <w:t>“</w:t>
      </w:r>
      <w:r w:rsidR="00CE42CF" w:rsidRPr="007227F0">
        <w:rPr>
          <w:color w:val="000000"/>
          <w:sz w:val="20"/>
        </w:rPr>
        <w:t>trust</w:t>
      </w:r>
      <w:r w:rsidR="00AF60B2">
        <w:rPr>
          <w:color w:val="000000"/>
          <w:sz w:val="20"/>
        </w:rPr>
        <w:t>,</w:t>
      </w:r>
      <w:r w:rsidR="00C14AAB">
        <w:rPr>
          <w:color w:val="000000"/>
          <w:sz w:val="20"/>
        </w:rPr>
        <w:t>”</w:t>
      </w:r>
      <w:r w:rsidR="00CE42CF" w:rsidRPr="007227F0">
        <w:rPr>
          <w:color w:val="000000"/>
          <w:sz w:val="20"/>
        </w:rPr>
        <w:t xml:space="preserve"> and/or human capital endowments.</w:t>
      </w:r>
      <w:r w:rsidR="00C14AAB">
        <w:rPr>
          <w:color w:val="000000"/>
          <w:sz w:val="20"/>
        </w:rPr>
        <w:t xml:space="preserve"> </w:t>
      </w:r>
      <w:r w:rsidR="00CE42CF" w:rsidRPr="007227F0">
        <w:rPr>
          <w:color w:val="000000"/>
          <w:sz w:val="20"/>
        </w:rPr>
        <w:t xml:space="preserve">We checked that this variation in elevation or slope does not apply to the Ewe ethnic group, whose homeland lies in the less mountainous most southern area, and only to mountain people located between the Volta </w:t>
      </w:r>
      <w:r w:rsidR="004278C4" w:rsidRPr="007227F0">
        <w:rPr>
          <w:color w:val="000000"/>
          <w:sz w:val="20"/>
        </w:rPr>
        <w:t>Lake</w:t>
      </w:r>
      <w:r w:rsidR="00CE42CF" w:rsidRPr="007227F0">
        <w:rPr>
          <w:color w:val="000000"/>
          <w:sz w:val="20"/>
        </w:rPr>
        <w:t xml:space="preserve"> and the TVT/Togo border. When restricting our estimation to Ewe recruits, as we do in col</w:t>
      </w:r>
      <w:r w:rsidR="009D01B7" w:rsidRPr="007227F0">
        <w:rPr>
          <w:color w:val="000000"/>
          <w:sz w:val="20"/>
        </w:rPr>
        <w:t>umn 1</w:t>
      </w:r>
      <w:r w:rsidR="00CE42CF" w:rsidRPr="007227F0">
        <w:rPr>
          <w:color w:val="000000"/>
          <w:sz w:val="20"/>
        </w:rPr>
        <w:t xml:space="preserve"> of </w:t>
      </w:r>
      <w:r w:rsidR="00B77583">
        <w:rPr>
          <w:color w:val="000000"/>
          <w:sz w:val="20"/>
        </w:rPr>
        <w:t xml:space="preserve">Appendix </w:t>
      </w:r>
      <w:r w:rsidR="00CE42CF" w:rsidRPr="007227F0">
        <w:rPr>
          <w:color w:val="000000"/>
          <w:sz w:val="20"/>
        </w:rPr>
        <w:t xml:space="preserve">Table </w:t>
      </w:r>
      <w:r w:rsidR="00B77583">
        <w:rPr>
          <w:color w:val="000000"/>
          <w:sz w:val="20"/>
        </w:rPr>
        <w:t>2</w:t>
      </w:r>
      <w:r w:rsidR="00CE42CF" w:rsidRPr="007227F0">
        <w:rPr>
          <w:color w:val="000000"/>
          <w:sz w:val="20"/>
        </w:rPr>
        <w:t xml:space="preserve">, we no longer find any significant </w:t>
      </w:r>
      <w:proofErr w:type="gramStart"/>
      <w:r w:rsidR="00CE42CF" w:rsidRPr="007227F0">
        <w:rPr>
          <w:color w:val="000000"/>
          <w:sz w:val="20"/>
        </w:rPr>
        <w:t>DiD</w:t>
      </w:r>
      <w:proofErr w:type="gramEnd"/>
      <w:r w:rsidR="00CE42CF" w:rsidRPr="007227F0">
        <w:rPr>
          <w:color w:val="000000"/>
          <w:sz w:val="20"/>
        </w:rPr>
        <w:t xml:space="preserve"> in altitude or ruggedness. According to Nunn</w:t>
      </w:r>
      <w:r w:rsidR="00C14AAB">
        <w:rPr>
          <w:color w:val="000000"/>
          <w:sz w:val="20"/>
        </w:rPr>
        <w:t>’</w:t>
      </w:r>
      <w:r w:rsidR="00CE42CF" w:rsidRPr="007227F0">
        <w:rPr>
          <w:color w:val="000000"/>
          <w:sz w:val="20"/>
        </w:rPr>
        <w:t xml:space="preserve">s figures, the intensity of the slave trade was maximal for the Ewe, the Konkomba in the North coming second. </w:t>
      </w:r>
    </w:p>
    <w:p w:rsidR="00CE42CF" w:rsidRDefault="000B7989" w:rsidP="000B7989">
      <w:pPr>
        <w:tabs>
          <w:tab w:val="left" w:pos="200"/>
        </w:tabs>
        <w:rPr>
          <w:color w:val="000000"/>
          <w:sz w:val="20"/>
        </w:rPr>
      </w:pPr>
      <w:r>
        <w:rPr>
          <w:color w:val="000000"/>
          <w:sz w:val="20"/>
        </w:rPr>
        <w:tab/>
      </w:r>
      <w:r w:rsidR="00CE42CF" w:rsidRPr="007227F0">
        <w:rPr>
          <w:color w:val="000000"/>
          <w:sz w:val="20"/>
        </w:rPr>
        <w:t xml:space="preserve">Last, in </w:t>
      </w:r>
      <w:r w:rsidR="001B1965">
        <w:rPr>
          <w:color w:val="000000"/>
          <w:sz w:val="20"/>
        </w:rPr>
        <w:t xml:space="preserve">Appendix </w:t>
      </w:r>
      <w:r w:rsidR="00CE42CF" w:rsidRPr="007227F0">
        <w:rPr>
          <w:color w:val="000000"/>
          <w:sz w:val="20"/>
        </w:rPr>
        <w:t xml:space="preserve">Table 2 below we provide estimates that control for altitude and ruggedness, both in the </w:t>
      </w:r>
      <w:proofErr w:type="spellStart"/>
      <w:proofErr w:type="gramStart"/>
      <w:r w:rsidR="00CE42CF" w:rsidRPr="007227F0">
        <w:rPr>
          <w:color w:val="000000"/>
          <w:sz w:val="20"/>
        </w:rPr>
        <w:t>DiD</w:t>
      </w:r>
      <w:proofErr w:type="spellEnd"/>
      <w:proofErr w:type="gramEnd"/>
      <w:r w:rsidR="00CE42CF" w:rsidRPr="007227F0">
        <w:rPr>
          <w:color w:val="000000"/>
          <w:sz w:val="20"/>
        </w:rPr>
        <w:t xml:space="preserve"> and the </w:t>
      </w:r>
      <w:proofErr w:type="spellStart"/>
      <w:r w:rsidR="00CE42CF" w:rsidRPr="007227F0">
        <w:rPr>
          <w:color w:val="000000"/>
          <w:sz w:val="20"/>
        </w:rPr>
        <w:t>DiD</w:t>
      </w:r>
      <w:proofErr w:type="spellEnd"/>
      <w:r w:rsidR="00CE42CF" w:rsidRPr="007227F0">
        <w:rPr>
          <w:color w:val="000000"/>
          <w:sz w:val="20"/>
        </w:rPr>
        <w:t>-T specifications (col</w:t>
      </w:r>
      <w:r w:rsidR="001F0E39">
        <w:rPr>
          <w:color w:val="000000"/>
          <w:sz w:val="20"/>
        </w:rPr>
        <w:t>umn</w:t>
      </w:r>
      <w:r w:rsidR="00CE42CF" w:rsidRPr="007227F0">
        <w:rPr>
          <w:color w:val="000000"/>
          <w:sz w:val="20"/>
        </w:rPr>
        <w:t xml:space="preserve"> 3). We find that those controls bring no change, or if anything rather a slight increase in the estimate of the literacy divergence.</w:t>
      </w:r>
    </w:p>
    <w:p w:rsidR="000246B3" w:rsidRPr="00BD7018" w:rsidRDefault="000717FD" w:rsidP="000717FD">
      <w:pPr>
        <w:tabs>
          <w:tab w:val="left" w:pos="200"/>
        </w:tabs>
        <w:rPr>
          <w:color w:val="000000"/>
          <w:sz w:val="20"/>
          <w:szCs w:val="20"/>
        </w:rPr>
      </w:pPr>
      <w:r>
        <w:rPr>
          <w:color w:val="000000"/>
          <w:sz w:val="20"/>
          <w:szCs w:val="20"/>
        </w:rPr>
        <w:tab/>
      </w:r>
      <w:r w:rsidR="000246B3" w:rsidRPr="00BD7018">
        <w:rPr>
          <w:color w:val="000000"/>
          <w:sz w:val="20"/>
          <w:szCs w:val="20"/>
        </w:rPr>
        <w:t xml:space="preserve">We then turn to constructed geography. Column 4 suggests that pre-1914 Togo recruits were born further away from the small towns that turned into large cities </w:t>
      </w:r>
      <w:r w:rsidR="001F0E39" w:rsidRPr="0038292C">
        <w:rPr>
          <w:spacing w:val="12"/>
        </w:rPr>
        <w:br/>
      </w:r>
      <w:r w:rsidR="000246B3" w:rsidRPr="00BD7018">
        <w:rPr>
          <w:color w:val="000000"/>
          <w:sz w:val="20"/>
          <w:szCs w:val="20"/>
        </w:rPr>
        <w:t xml:space="preserve">(over 30,000 inhabitants) during the post-colonial period (Atakpame, Ho, Kpalime, Lomé, Sokode, and Yendi), especially in the North. In the South, the places of birth of recruits from Togo born before 1914 are on average 10 kilometers further from these future cities. For cohorts born after 1914, this difference more or less cancels out, </w:t>
      </w:r>
      <w:r w:rsidR="00CE7347" w:rsidRPr="0038292C">
        <w:rPr>
          <w:spacing w:val="12"/>
        </w:rPr>
        <w:br/>
      </w:r>
      <w:r w:rsidR="000246B3" w:rsidRPr="00BD7018">
        <w:rPr>
          <w:color w:val="000000"/>
          <w:sz w:val="20"/>
          <w:szCs w:val="20"/>
        </w:rPr>
        <w:t xml:space="preserve">so that the </w:t>
      </w:r>
      <w:proofErr w:type="spellStart"/>
      <w:proofErr w:type="gramStart"/>
      <w:r w:rsidR="000246B3" w:rsidRPr="00BD7018">
        <w:rPr>
          <w:color w:val="000000"/>
          <w:sz w:val="20"/>
          <w:szCs w:val="20"/>
        </w:rPr>
        <w:t>DiD</w:t>
      </w:r>
      <w:proofErr w:type="spellEnd"/>
      <w:proofErr w:type="gramEnd"/>
      <w:r w:rsidR="000246B3" w:rsidRPr="00BD7018">
        <w:rPr>
          <w:color w:val="000000"/>
          <w:sz w:val="20"/>
          <w:szCs w:val="20"/>
        </w:rPr>
        <w:t xml:space="preserve"> estimate is negative (–9.1 km) although not significant; yet the DiD-T estimate is also negative and highly significant, reflecting a gain of 2.8 kilometers per year. As distance to urban centers is negatively correlated with literacy, evangelization or health, this kind of variation should generate a downward bias, i.e.</w:t>
      </w:r>
      <w:r w:rsidR="00CE7347">
        <w:rPr>
          <w:color w:val="000000"/>
          <w:sz w:val="20"/>
          <w:szCs w:val="20"/>
        </w:rPr>
        <w:t>,</w:t>
      </w:r>
      <w:r w:rsidR="000246B3" w:rsidRPr="00BD7018">
        <w:rPr>
          <w:color w:val="000000"/>
          <w:sz w:val="20"/>
          <w:szCs w:val="20"/>
        </w:rPr>
        <w:t xml:space="preserve"> attenuate the divergence we observe between TVT and Togo recruits. </w:t>
      </w:r>
    </w:p>
    <w:p w:rsidR="00117089" w:rsidRDefault="00117089">
      <w:pPr>
        <w:jc w:val="left"/>
        <w:rPr>
          <w:sz w:val="20"/>
          <w:szCs w:val="20"/>
          <w:lang w:eastAsia="en-GB"/>
        </w:rPr>
      </w:pPr>
      <w:r>
        <w:rPr>
          <w:sz w:val="20"/>
          <w:szCs w:val="20"/>
          <w:lang w:eastAsia="en-GB"/>
        </w:rPr>
        <w:br w:type="page"/>
      </w:r>
    </w:p>
    <w:p w:rsidR="00916E31" w:rsidRPr="00971488" w:rsidRDefault="00916E31" w:rsidP="00916E31">
      <w:pPr>
        <w:jc w:val="center"/>
        <w:rPr>
          <w:smallCaps/>
          <w:color w:val="000000"/>
          <w:sz w:val="18"/>
          <w:szCs w:val="23"/>
        </w:rPr>
      </w:pPr>
      <w:r w:rsidRPr="00971488">
        <w:rPr>
          <w:smallCaps/>
          <w:color w:val="000000"/>
          <w:sz w:val="18"/>
          <w:szCs w:val="23"/>
        </w:rPr>
        <w:t>Appendix Table</w:t>
      </w:r>
      <w:r>
        <w:rPr>
          <w:smallCaps/>
          <w:color w:val="000000"/>
          <w:sz w:val="18"/>
          <w:szCs w:val="23"/>
        </w:rPr>
        <w:t xml:space="preserve"> 2</w:t>
      </w:r>
    </w:p>
    <w:p w:rsidR="00916E31" w:rsidRDefault="00916E31" w:rsidP="00916E31">
      <w:pPr>
        <w:jc w:val="center"/>
        <w:rPr>
          <w:color w:val="000000"/>
          <w:sz w:val="18"/>
          <w:szCs w:val="18"/>
        </w:rPr>
      </w:pPr>
      <w:r w:rsidRPr="00DA1395">
        <w:rPr>
          <w:color w:val="000000"/>
          <w:sz w:val="18"/>
          <w:szCs w:val="18"/>
        </w:rPr>
        <w:t xml:space="preserve">ROBUSTNESS TO GEOGRAPHY </w:t>
      </w:r>
    </w:p>
    <w:p w:rsidR="00A60C6F" w:rsidRPr="00DA1395" w:rsidRDefault="00916E31" w:rsidP="00916E31">
      <w:pPr>
        <w:jc w:val="center"/>
        <w:rPr>
          <w:color w:val="000000"/>
          <w:sz w:val="18"/>
          <w:szCs w:val="18"/>
        </w:rPr>
      </w:pPr>
      <w:r w:rsidRPr="00DA1395">
        <w:rPr>
          <w:color w:val="000000"/>
          <w:sz w:val="18"/>
          <w:szCs w:val="18"/>
        </w:rPr>
        <w:t>(southern areas)</w:t>
      </w:r>
    </w:p>
    <w:tbl>
      <w:tblPr>
        <w:tblW w:w="7196" w:type="dxa"/>
        <w:tblCellMar>
          <w:left w:w="0" w:type="dxa"/>
          <w:right w:w="0" w:type="dxa"/>
        </w:tblCellMar>
        <w:tblLook w:val="04A0" w:firstRow="1" w:lastRow="0" w:firstColumn="1" w:lastColumn="0" w:noHBand="0" w:noVBand="1"/>
      </w:tblPr>
      <w:tblGrid>
        <w:gridCol w:w="960"/>
        <w:gridCol w:w="62"/>
        <w:gridCol w:w="690"/>
        <w:gridCol w:w="221"/>
        <w:gridCol w:w="690"/>
        <w:gridCol w:w="221"/>
        <w:gridCol w:w="911"/>
        <w:gridCol w:w="20"/>
        <w:gridCol w:w="785"/>
        <w:gridCol w:w="126"/>
        <w:gridCol w:w="854"/>
        <w:gridCol w:w="68"/>
        <w:gridCol w:w="752"/>
        <w:gridCol w:w="174"/>
        <w:gridCol w:w="662"/>
      </w:tblGrid>
      <w:tr w:rsidR="00385B03" w:rsidRPr="007427A4" w:rsidTr="00D61C04">
        <w:tc>
          <w:tcPr>
            <w:tcW w:w="960" w:type="dxa"/>
            <w:tcBorders>
              <w:top w:val="double" w:sz="4" w:space="0" w:color="auto"/>
            </w:tcBorders>
          </w:tcPr>
          <w:p w:rsidR="00A60C6F" w:rsidRPr="00685507" w:rsidRDefault="00A60C6F" w:rsidP="003C677D">
            <w:pPr>
              <w:pStyle w:val="CM7"/>
              <w:spacing w:line="240" w:lineRule="auto"/>
              <w:rPr>
                <w:rFonts w:ascii="Times New Roman" w:hAnsi="Times New Roman" w:cs="Times New Roman"/>
                <w:w w:val="97"/>
                <w:sz w:val="18"/>
                <w:szCs w:val="18"/>
                <w:lang w:val="en-US"/>
              </w:rPr>
            </w:pPr>
          </w:p>
        </w:tc>
        <w:tc>
          <w:tcPr>
            <w:tcW w:w="62" w:type="dxa"/>
            <w:tcBorders>
              <w:top w:val="double" w:sz="4" w:space="0" w:color="auto"/>
            </w:tcBorders>
            <w:vAlign w:val="center"/>
          </w:tcPr>
          <w:p w:rsidR="00A60C6F" w:rsidRPr="00685507" w:rsidRDefault="00A60C6F" w:rsidP="003C677D">
            <w:pPr>
              <w:pStyle w:val="Default"/>
              <w:jc w:val="center"/>
              <w:rPr>
                <w:w w:val="97"/>
                <w:sz w:val="18"/>
                <w:szCs w:val="18"/>
              </w:rPr>
            </w:pPr>
          </w:p>
        </w:tc>
        <w:tc>
          <w:tcPr>
            <w:tcW w:w="690"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p w:rsidR="00A60C6F" w:rsidRPr="00685507" w:rsidRDefault="00A60C6F" w:rsidP="003C677D">
            <w:pPr>
              <w:pStyle w:val="Default"/>
              <w:jc w:val="center"/>
              <w:rPr>
                <w:w w:val="97"/>
                <w:sz w:val="18"/>
                <w:szCs w:val="18"/>
              </w:rPr>
            </w:pPr>
            <w:r w:rsidRPr="00685507">
              <w:rPr>
                <w:w w:val="97"/>
                <w:sz w:val="18"/>
                <w:szCs w:val="18"/>
              </w:rPr>
              <w:t>50km</w:t>
            </w:r>
          </w:p>
        </w:tc>
        <w:tc>
          <w:tcPr>
            <w:tcW w:w="221"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690"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r w:rsidRPr="00685507">
              <w:rPr>
                <w:w w:val="97"/>
                <w:sz w:val="18"/>
                <w:szCs w:val="18"/>
              </w:rPr>
              <w:t>25km bw</w:t>
            </w:r>
          </w:p>
        </w:tc>
        <w:tc>
          <w:tcPr>
            <w:tcW w:w="221"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911"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r w:rsidRPr="00685507">
              <w:rPr>
                <w:w w:val="97"/>
                <w:sz w:val="18"/>
                <w:szCs w:val="18"/>
              </w:rPr>
              <w:t xml:space="preserve">Latit., Altit. </w:t>
            </w:r>
            <w:proofErr w:type="gramStart"/>
            <w:r w:rsidR="009468FD">
              <w:rPr>
                <w:w w:val="97"/>
                <w:sz w:val="18"/>
                <w:szCs w:val="18"/>
              </w:rPr>
              <w:t>and</w:t>
            </w:r>
            <w:proofErr w:type="gramEnd"/>
            <w:r w:rsidR="009468FD">
              <w:rPr>
                <w:w w:val="97"/>
                <w:sz w:val="18"/>
                <w:szCs w:val="18"/>
              </w:rPr>
              <w:t xml:space="preserve"> </w:t>
            </w:r>
            <w:proofErr w:type="spellStart"/>
            <w:r w:rsidRPr="00685507">
              <w:rPr>
                <w:w w:val="97"/>
                <w:sz w:val="18"/>
                <w:szCs w:val="18"/>
              </w:rPr>
              <w:t>Rugg</w:t>
            </w:r>
            <w:proofErr w:type="spellEnd"/>
            <w:r w:rsidRPr="00685507">
              <w:rPr>
                <w:w w:val="97"/>
                <w:sz w:val="18"/>
                <w:szCs w:val="18"/>
              </w:rPr>
              <w:t>.</w:t>
            </w:r>
          </w:p>
          <w:p w:rsidR="00A60C6F" w:rsidRPr="00685507" w:rsidRDefault="00CA14B0" w:rsidP="003C677D">
            <w:pPr>
              <w:pStyle w:val="Default"/>
              <w:jc w:val="center"/>
              <w:rPr>
                <w:w w:val="97"/>
                <w:sz w:val="18"/>
                <w:szCs w:val="18"/>
              </w:rPr>
            </w:pPr>
            <w:r w:rsidRPr="00685507">
              <w:rPr>
                <w:w w:val="97"/>
                <w:sz w:val="18"/>
                <w:szCs w:val="18"/>
              </w:rPr>
              <w:t>Contro</w:t>
            </w:r>
            <w:r w:rsidR="00A60C6F" w:rsidRPr="00685507">
              <w:rPr>
                <w:w w:val="97"/>
                <w:sz w:val="18"/>
                <w:szCs w:val="18"/>
              </w:rPr>
              <w:t>ls</w:t>
            </w:r>
          </w:p>
        </w:tc>
        <w:tc>
          <w:tcPr>
            <w:tcW w:w="20"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785" w:type="dxa"/>
            <w:tcBorders>
              <w:top w:val="double" w:sz="4" w:space="0" w:color="auto"/>
            </w:tcBorders>
            <w:tcMar>
              <w:top w:w="80" w:type="dxa"/>
              <w:bottom w:w="80" w:type="dxa"/>
            </w:tcMar>
            <w:vAlign w:val="bottom"/>
          </w:tcPr>
          <w:p w:rsidR="00A60C6F" w:rsidRPr="00685507" w:rsidRDefault="00A60C6F" w:rsidP="00C11252">
            <w:pPr>
              <w:pStyle w:val="Default"/>
              <w:jc w:val="center"/>
              <w:rPr>
                <w:w w:val="97"/>
                <w:sz w:val="18"/>
                <w:szCs w:val="18"/>
              </w:rPr>
            </w:pPr>
            <w:r w:rsidRPr="00685507">
              <w:rPr>
                <w:w w:val="97"/>
                <w:sz w:val="18"/>
                <w:szCs w:val="18"/>
              </w:rPr>
              <w:t>All South</w:t>
            </w:r>
          </w:p>
        </w:tc>
        <w:tc>
          <w:tcPr>
            <w:tcW w:w="126"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854" w:type="dxa"/>
            <w:tcBorders>
              <w:top w:val="double" w:sz="4" w:space="0" w:color="auto"/>
            </w:tcBorders>
            <w:tcMar>
              <w:top w:w="80" w:type="dxa"/>
              <w:bottom w:w="80" w:type="dxa"/>
            </w:tcMar>
            <w:vAlign w:val="bottom"/>
          </w:tcPr>
          <w:p w:rsidR="00A60C6F" w:rsidRPr="00685507" w:rsidRDefault="00A60C6F" w:rsidP="009468FD">
            <w:pPr>
              <w:pStyle w:val="Default"/>
              <w:jc w:val="center"/>
              <w:rPr>
                <w:w w:val="97"/>
                <w:sz w:val="18"/>
                <w:szCs w:val="18"/>
              </w:rPr>
            </w:pPr>
            <w:r w:rsidRPr="00685507">
              <w:rPr>
                <w:w w:val="97"/>
                <w:sz w:val="18"/>
                <w:szCs w:val="18"/>
              </w:rPr>
              <w:t xml:space="preserve">Cities, Railway </w:t>
            </w:r>
            <w:r w:rsidR="009468FD">
              <w:rPr>
                <w:w w:val="97"/>
                <w:sz w:val="18"/>
                <w:szCs w:val="18"/>
              </w:rPr>
              <w:t>and</w:t>
            </w:r>
            <w:r w:rsidRPr="00685507">
              <w:rPr>
                <w:w w:val="97"/>
                <w:sz w:val="18"/>
                <w:szCs w:val="18"/>
              </w:rPr>
              <w:t xml:space="preserve"> Cocoa</w:t>
            </w:r>
          </w:p>
        </w:tc>
        <w:tc>
          <w:tcPr>
            <w:tcW w:w="68"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752"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r w:rsidRPr="00685507">
              <w:rPr>
                <w:w w:val="97"/>
                <w:sz w:val="18"/>
                <w:szCs w:val="18"/>
              </w:rPr>
              <w:t>Border</w:t>
            </w:r>
          </w:p>
          <w:p w:rsidR="00A60C6F" w:rsidRPr="00685507" w:rsidRDefault="00A60C6F" w:rsidP="003C677D">
            <w:pPr>
              <w:pStyle w:val="Default"/>
              <w:jc w:val="center"/>
              <w:rPr>
                <w:w w:val="97"/>
                <w:sz w:val="18"/>
                <w:szCs w:val="18"/>
              </w:rPr>
            </w:pPr>
            <w:r w:rsidRPr="00685507">
              <w:rPr>
                <w:w w:val="97"/>
                <w:sz w:val="18"/>
                <w:szCs w:val="18"/>
              </w:rPr>
              <w:t>RD</w:t>
            </w:r>
            <w:r w:rsidRPr="00685507">
              <w:rPr>
                <w:w w:val="97"/>
                <w:sz w:val="18"/>
                <w:szCs w:val="18"/>
                <w:vertAlign w:val="superscript"/>
              </w:rPr>
              <w:t>f</w:t>
            </w:r>
          </w:p>
        </w:tc>
        <w:tc>
          <w:tcPr>
            <w:tcW w:w="174"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p>
        </w:tc>
        <w:tc>
          <w:tcPr>
            <w:tcW w:w="662" w:type="dxa"/>
            <w:tcBorders>
              <w:top w:val="double" w:sz="4" w:space="0" w:color="auto"/>
            </w:tcBorders>
            <w:tcMar>
              <w:top w:w="80" w:type="dxa"/>
              <w:bottom w:w="80" w:type="dxa"/>
            </w:tcMar>
            <w:vAlign w:val="bottom"/>
          </w:tcPr>
          <w:p w:rsidR="00A60C6F" w:rsidRPr="00685507" w:rsidRDefault="00A60C6F" w:rsidP="003C677D">
            <w:pPr>
              <w:pStyle w:val="Default"/>
              <w:jc w:val="center"/>
              <w:rPr>
                <w:w w:val="97"/>
                <w:sz w:val="18"/>
                <w:szCs w:val="18"/>
              </w:rPr>
            </w:pPr>
            <w:r w:rsidRPr="00685507">
              <w:rPr>
                <w:w w:val="97"/>
                <w:sz w:val="18"/>
                <w:szCs w:val="18"/>
              </w:rPr>
              <w:t>Placebo</w:t>
            </w:r>
          </w:p>
          <w:p w:rsidR="00A60C6F" w:rsidRPr="00685507" w:rsidRDefault="00A60C6F" w:rsidP="003C677D">
            <w:pPr>
              <w:pStyle w:val="Default"/>
              <w:jc w:val="center"/>
              <w:rPr>
                <w:w w:val="97"/>
                <w:sz w:val="18"/>
                <w:szCs w:val="18"/>
              </w:rPr>
            </w:pPr>
            <w:r w:rsidRPr="00685507">
              <w:rPr>
                <w:w w:val="97"/>
                <w:sz w:val="18"/>
                <w:szCs w:val="18"/>
              </w:rPr>
              <w:t>Border</w:t>
            </w:r>
          </w:p>
          <w:p w:rsidR="00A60C6F" w:rsidRPr="00685507" w:rsidRDefault="00A60C6F" w:rsidP="003C677D">
            <w:pPr>
              <w:pStyle w:val="Default"/>
              <w:jc w:val="center"/>
              <w:rPr>
                <w:w w:val="97"/>
                <w:sz w:val="18"/>
                <w:szCs w:val="18"/>
              </w:rPr>
            </w:pPr>
            <w:r w:rsidRPr="00685507">
              <w:rPr>
                <w:w w:val="97"/>
                <w:sz w:val="18"/>
                <w:szCs w:val="18"/>
              </w:rPr>
              <w:t>RD</w:t>
            </w:r>
            <w:r w:rsidRPr="00685507">
              <w:rPr>
                <w:w w:val="97"/>
                <w:sz w:val="18"/>
                <w:szCs w:val="18"/>
                <w:vertAlign w:val="superscript"/>
              </w:rPr>
              <w:t>g</w:t>
            </w:r>
          </w:p>
        </w:tc>
      </w:tr>
      <w:tr w:rsidR="00385B03" w:rsidRPr="007427A4" w:rsidTr="00D61C04">
        <w:trPr>
          <w:trHeight w:val="22"/>
        </w:trPr>
        <w:tc>
          <w:tcPr>
            <w:tcW w:w="960" w:type="dxa"/>
            <w:tcBorders>
              <w:bottom w:val="single" w:sz="4" w:space="0" w:color="auto"/>
            </w:tcBorders>
          </w:tcPr>
          <w:p w:rsidR="00A60C6F" w:rsidRPr="00685507" w:rsidRDefault="00A60C6F" w:rsidP="003C677D">
            <w:pPr>
              <w:pStyle w:val="CM7"/>
              <w:spacing w:line="240" w:lineRule="auto"/>
              <w:rPr>
                <w:rFonts w:ascii="Times New Roman" w:hAnsi="Times New Roman" w:cs="Times New Roman"/>
                <w:w w:val="97"/>
                <w:sz w:val="18"/>
                <w:szCs w:val="18"/>
                <w:lang w:val="en-US"/>
              </w:rPr>
            </w:pPr>
          </w:p>
        </w:tc>
        <w:tc>
          <w:tcPr>
            <w:tcW w:w="62" w:type="dxa"/>
            <w:tcBorders>
              <w:bottom w:val="single" w:sz="4" w:space="0" w:color="auto"/>
            </w:tcBorders>
            <w:vAlign w:val="center"/>
          </w:tcPr>
          <w:p w:rsidR="00A60C6F" w:rsidRPr="00685507" w:rsidRDefault="00A60C6F" w:rsidP="003C677D">
            <w:pPr>
              <w:pStyle w:val="Default"/>
              <w:jc w:val="center"/>
              <w:rPr>
                <w:w w:val="97"/>
                <w:sz w:val="18"/>
                <w:szCs w:val="18"/>
              </w:rPr>
            </w:pPr>
          </w:p>
        </w:tc>
        <w:tc>
          <w:tcPr>
            <w:tcW w:w="690"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(1)</w:t>
            </w:r>
          </w:p>
        </w:tc>
        <w:tc>
          <w:tcPr>
            <w:tcW w:w="221"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690"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(2)</w:t>
            </w:r>
          </w:p>
        </w:tc>
        <w:tc>
          <w:tcPr>
            <w:tcW w:w="221"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911"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(3)</w:t>
            </w:r>
          </w:p>
        </w:tc>
        <w:tc>
          <w:tcPr>
            <w:tcW w:w="20"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785"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(4)</w:t>
            </w:r>
          </w:p>
        </w:tc>
        <w:tc>
          <w:tcPr>
            <w:tcW w:w="126"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854"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(5)</w:t>
            </w:r>
          </w:p>
        </w:tc>
        <w:tc>
          <w:tcPr>
            <w:tcW w:w="68"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752"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(6)</w:t>
            </w:r>
          </w:p>
        </w:tc>
        <w:tc>
          <w:tcPr>
            <w:tcW w:w="174"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p>
        </w:tc>
        <w:tc>
          <w:tcPr>
            <w:tcW w:w="662" w:type="dxa"/>
            <w:tcBorders>
              <w:bottom w:val="single" w:sz="4" w:space="0" w:color="auto"/>
            </w:tcBorders>
            <w:tcMar>
              <w:top w:w="80" w:type="dxa"/>
              <w:bottom w:w="80" w:type="dxa"/>
            </w:tcMar>
            <w:vAlign w:val="center"/>
          </w:tcPr>
          <w:p w:rsidR="00A60C6F" w:rsidRPr="00685507" w:rsidRDefault="00A60C6F" w:rsidP="003C677D">
            <w:pPr>
              <w:pStyle w:val="Default"/>
              <w:jc w:val="center"/>
              <w:rPr>
                <w:w w:val="97"/>
                <w:sz w:val="18"/>
                <w:szCs w:val="18"/>
              </w:rPr>
            </w:pPr>
            <w:r w:rsidRPr="00685507">
              <w:rPr>
                <w:w w:val="97"/>
                <w:sz w:val="18"/>
                <w:szCs w:val="18"/>
              </w:rPr>
              <w:t>(7)</w:t>
            </w:r>
          </w:p>
        </w:tc>
      </w:tr>
      <w:tr w:rsidR="004A0762" w:rsidRPr="007427A4" w:rsidTr="00736180">
        <w:tc>
          <w:tcPr>
            <w:tcW w:w="3755" w:type="dxa"/>
            <w:gridSpan w:val="7"/>
            <w:vMerge w:val="restart"/>
            <w:tcBorders>
              <w:top w:val="single" w:sz="4" w:space="0" w:color="auto"/>
            </w:tcBorders>
          </w:tcPr>
          <w:p w:rsidR="004A0762" w:rsidRPr="004A0762" w:rsidRDefault="004A0762" w:rsidP="003C677D">
            <w:pPr>
              <w:pStyle w:val="Default"/>
              <w:rPr>
                <w:i/>
                <w:w w:val="97"/>
                <w:sz w:val="10"/>
                <w:szCs w:val="18"/>
              </w:rPr>
            </w:pPr>
          </w:p>
          <w:p w:rsidR="004A0762" w:rsidRPr="00685507" w:rsidRDefault="004A0762" w:rsidP="00683A64">
            <w:pPr>
              <w:pStyle w:val="Default"/>
              <w:rPr>
                <w:w w:val="97"/>
                <w:sz w:val="18"/>
                <w:szCs w:val="18"/>
              </w:rPr>
            </w:pPr>
            <w:r w:rsidRPr="00842F83">
              <w:rPr>
                <w:i/>
                <w:w w:val="97"/>
                <w:sz w:val="18"/>
                <w:szCs w:val="18"/>
              </w:rPr>
              <w:t>Double</w:t>
            </w:r>
            <w:r w:rsidR="00683A64">
              <w:rPr>
                <w:i/>
                <w:w w:val="97"/>
                <w:sz w:val="18"/>
                <w:szCs w:val="18"/>
              </w:rPr>
              <w:t>-</w:t>
            </w:r>
            <w:r w:rsidRPr="00842F83">
              <w:rPr>
                <w:i/>
                <w:w w:val="97"/>
                <w:sz w:val="18"/>
                <w:szCs w:val="18"/>
              </w:rPr>
              <w:t>difference pre and post-1914 (</w:t>
            </w:r>
            <w:proofErr w:type="spellStart"/>
            <w:r w:rsidRPr="00842F83">
              <w:rPr>
                <w:i/>
                <w:w w:val="97"/>
                <w:sz w:val="18"/>
                <w:szCs w:val="18"/>
              </w:rPr>
              <w:t>DiD</w:t>
            </w:r>
            <w:proofErr w:type="spellEnd"/>
            <w:r w:rsidRPr="00842F83">
              <w:rPr>
                <w:i/>
                <w:w w:val="97"/>
                <w:sz w:val="18"/>
                <w:szCs w:val="18"/>
              </w:rPr>
              <w:t>)</w:t>
            </w:r>
            <w:r w:rsidRPr="00842F83">
              <w:rPr>
                <w:i/>
                <w:w w:val="97"/>
                <w:sz w:val="18"/>
                <w:szCs w:val="18"/>
                <w:vertAlign w:val="superscript"/>
              </w:rPr>
              <w:t>a</w:t>
            </w:r>
          </w:p>
        </w:tc>
        <w:tc>
          <w:tcPr>
            <w:tcW w:w="20" w:type="dxa"/>
            <w:tcBorders>
              <w:top w:val="single" w:sz="4" w:space="0" w:color="auto"/>
            </w:tcBorders>
          </w:tcPr>
          <w:p w:rsidR="004A0762" w:rsidRPr="00685507" w:rsidRDefault="004A0762" w:rsidP="003C677D">
            <w:pPr>
              <w:pStyle w:val="Default"/>
              <w:jc w:val="center"/>
              <w:rPr>
                <w:w w:val="97"/>
                <w:sz w:val="18"/>
                <w:szCs w:val="18"/>
              </w:rPr>
            </w:pPr>
          </w:p>
        </w:tc>
        <w:tc>
          <w:tcPr>
            <w:tcW w:w="785" w:type="dxa"/>
            <w:tcBorders>
              <w:top w:val="single" w:sz="4" w:space="0" w:color="auto"/>
            </w:tcBorders>
            <w:vAlign w:val="center"/>
          </w:tcPr>
          <w:p w:rsidR="004A0762" w:rsidRPr="00685507" w:rsidRDefault="004A0762" w:rsidP="003C677D">
            <w:pPr>
              <w:pStyle w:val="Default"/>
              <w:jc w:val="center"/>
              <w:rPr>
                <w:w w:val="97"/>
                <w:sz w:val="18"/>
                <w:szCs w:val="18"/>
              </w:rPr>
            </w:pPr>
          </w:p>
        </w:tc>
        <w:tc>
          <w:tcPr>
            <w:tcW w:w="126" w:type="dxa"/>
            <w:tcBorders>
              <w:top w:val="single" w:sz="4" w:space="0" w:color="auto"/>
            </w:tcBorders>
          </w:tcPr>
          <w:p w:rsidR="004A0762" w:rsidRPr="00685507" w:rsidRDefault="004A0762" w:rsidP="003C677D">
            <w:pPr>
              <w:pStyle w:val="Default"/>
              <w:jc w:val="center"/>
              <w:rPr>
                <w:w w:val="97"/>
                <w:sz w:val="18"/>
                <w:szCs w:val="18"/>
              </w:rPr>
            </w:pPr>
          </w:p>
        </w:tc>
        <w:tc>
          <w:tcPr>
            <w:tcW w:w="854" w:type="dxa"/>
            <w:tcBorders>
              <w:top w:val="single" w:sz="4" w:space="0" w:color="auto"/>
            </w:tcBorders>
            <w:vAlign w:val="center"/>
          </w:tcPr>
          <w:p w:rsidR="004A0762" w:rsidRPr="00685507" w:rsidRDefault="004A0762" w:rsidP="003C677D">
            <w:pPr>
              <w:pStyle w:val="Default"/>
              <w:jc w:val="center"/>
              <w:rPr>
                <w:w w:val="97"/>
                <w:sz w:val="18"/>
                <w:szCs w:val="18"/>
              </w:rPr>
            </w:pPr>
          </w:p>
        </w:tc>
        <w:tc>
          <w:tcPr>
            <w:tcW w:w="68" w:type="dxa"/>
            <w:tcBorders>
              <w:top w:val="single" w:sz="4" w:space="0" w:color="auto"/>
            </w:tcBorders>
          </w:tcPr>
          <w:p w:rsidR="004A0762" w:rsidRPr="00685507" w:rsidRDefault="004A0762" w:rsidP="003C677D">
            <w:pPr>
              <w:pStyle w:val="Default"/>
              <w:jc w:val="center"/>
              <w:rPr>
                <w:w w:val="97"/>
                <w:sz w:val="18"/>
                <w:szCs w:val="18"/>
              </w:rPr>
            </w:pPr>
          </w:p>
        </w:tc>
        <w:tc>
          <w:tcPr>
            <w:tcW w:w="752" w:type="dxa"/>
            <w:tcBorders>
              <w:top w:val="single" w:sz="4" w:space="0" w:color="auto"/>
            </w:tcBorders>
            <w:vAlign w:val="center"/>
          </w:tcPr>
          <w:p w:rsidR="004A0762" w:rsidRPr="00685507" w:rsidRDefault="004A0762" w:rsidP="003C677D">
            <w:pPr>
              <w:pStyle w:val="Default"/>
              <w:jc w:val="center"/>
              <w:rPr>
                <w:w w:val="97"/>
                <w:sz w:val="18"/>
                <w:szCs w:val="18"/>
              </w:rPr>
            </w:pPr>
          </w:p>
        </w:tc>
        <w:tc>
          <w:tcPr>
            <w:tcW w:w="174" w:type="dxa"/>
            <w:tcBorders>
              <w:top w:val="single" w:sz="4" w:space="0" w:color="auto"/>
            </w:tcBorders>
          </w:tcPr>
          <w:p w:rsidR="004A0762" w:rsidRPr="00685507" w:rsidRDefault="004A0762" w:rsidP="003C677D">
            <w:pPr>
              <w:pStyle w:val="Default"/>
              <w:jc w:val="center"/>
              <w:rPr>
                <w:w w:val="97"/>
                <w:sz w:val="18"/>
                <w:szCs w:val="18"/>
              </w:rPr>
            </w:pPr>
          </w:p>
        </w:tc>
        <w:tc>
          <w:tcPr>
            <w:tcW w:w="662" w:type="dxa"/>
            <w:tcBorders>
              <w:top w:val="single" w:sz="4" w:space="0" w:color="auto"/>
            </w:tcBorders>
            <w:vAlign w:val="center"/>
          </w:tcPr>
          <w:p w:rsidR="004A0762" w:rsidRPr="00685507" w:rsidRDefault="004A0762" w:rsidP="003C677D">
            <w:pPr>
              <w:pStyle w:val="Default"/>
              <w:jc w:val="center"/>
              <w:rPr>
                <w:w w:val="97"/>
                <w:sz w:val="18"/>
                <w:szCs w:val="18"/>
              </w:rPr>
            </w:pPr>
          </w:p>
        </w:tc>
      </w:tr>
      <w:tr w:rsidR="004A0762" w:rsidRPr="007427A4" w:rsidTr="00736180">
        <w:tc>
          <w:tcPr>
            <w:tcW w:w="3755" w:type="dxa"/>
            <w:gridSpan w:val="7"/>
            <w:vMerge/>
          </w:tcPr>
          <w:p w:rsidR="004A0762" w:rsidRPr="00842F83" w:rsidRDefault="004A0762" w:rsidP="003C677D">
            <w:pPr>
              <w:pStyle w:val="Default"/>
              <w:rPr>
                <w:i/>
                <w:color w:val="auto"/>
                <w:w w:val="97"/>
                <w:sz w:val="18"/>
                <w:szCs w:val="18"/>
              </w:rPr>
            </w:pPr>
          </w:p>
        </w:tc>
        <w:tc>
          <w:tcPr>
            <w:tcW w:w="20" w:type="dxa"/>
          </w:tcPr>
          <w:p w:rsidR="004A0762" w:rsidRPr="00685507" w:rsidRDefault="004A0762" w:rsidP="003C677D">
            <w:pPr>
              <w:pStyle w:val="Default"/>
              <w:jc w:val="center"/>
              <w:rPr>
                <w:color w:val="auto"/>
                <w:w w:val="97"/>
                <w:sz w:val="18"/>
                <w:szCs w:val="18"/>
              </w:rPr>
            </w:pPr>
          </w:p>
        </w:tc>
        <w:tc>
          <w:tcPr>
            <w:tcW w:w="785" w:type="dxa"/>
            <w:vAlign w:val="center"/>
          </w:tcPr>
          <w:p w:rsidR="004A0762" w:rsidRPr="00685507" w:rsidRDefault="004A0762" w:rsidP="003C677D">
            <w:pPr>
              <w:pStyle w:val="Default"/>
              <w:jc w:val="center"/>
              <w:rPr>
                <w:w w:val="97"/>
                <w:sz w:val="18"/>
                <w:szCs w:val="18"/>
              </w:rPr>
            </w:pPr>
          </w:p>
        </w:tc>
        <w:tc>
          <w:tcPr>
            <w:tcW w:w="126" w:type="dxa"/>
          </w:tcPr>
          <w:p w:rsidR="004A0762" w:rsidRPr="00685507" w:rsidRDefault="004A0762" w:rsidP="003C677D">
            <w:pPr>
              <w:pStyle w:val="Default"/>
              <w:jc w:val="center"/>
              <w:rPr>
                <w:color w:val="auto"/>
                <w:w w:val="97"/>
                <w:sz w:val="18"/>
                <w:szCs w:val="18"/>
              </w:rPr>
            </w:pPr>
          </w:p>
        </w:tc>
        <w:tc>
          <w:tcPr>
            <w:tcW w:w="854" w:type="dxa"/>
            <w:vAlign w:val="center"/>
          </w:tcPr>
          <w:p w:rsidR="004A0762" w:rsidRPr="00685507" w:rsidRDefault="004A0762" w:rsidP="003C677D">
            <w:pPr>
              <w:pStyle w:val="Default"/>
              <w:jc w:val="center"/>
              <w:rPr>
                <w:w w:val="97"/>
                <w:sz w:val="18"/>
                <w:szCs w:val="18"/>
              </w:rPr>
            </w:pPr>
          </w:p>
        </w:tc>
        <w:tc>
          <w:tcPr>
            <w:tcW w:w="68" w:type="dxa"/>
          </w:tcPr>
          <w:p w:rsidR="004A0762" w:rsidRPr="00685507" w:rsidRDefault="004A0762" w:rsidP="003C677D">
            <w:pPr>
              <w:pStyle w:val="Default"/>
              <w:jc w:val="center"/>
              <w:rPr>
                <w:w w:val="97"/>
                <w:sz w:val="18"/>
                <w:szCs w:val="18"/>
              </w:rPr>
            </w:pPr>
          </w:p>
        </w:tc>
        <w:tc>
          <w:tcPr>
            <w:tcW w:w="752" w:type="dxa"/>
          </w:tcPr>
          <w:p w:rsidR="004A0762" w:rsidRPr="00685507" w:rsidRDefault="004A0762" w:rsidP="003C677D">
            <w:pPr>
              <w:pStyle w:val="Default"/>
              <w:jc w:val="center"/>
              <w:rPr>
                <w:color w:val="auto"/>
                <w:w w:val="97"/>
                <w:sz w:val="18"/>
                <w:szCs w:val="18"/>
              </w:rPr>
            </w:pPr>
          </w:p>
        </w:tc>
        <w:tc>
          <w:tcPr>
            <w:tcW w:w="174" w:type="dxa"/>
          </w:tcPr>
          <w:p w:rsidR="004A0762" w:rsidRPr="00685507" w:rsidRDefault="004A0762" w:rsidP="003C677D">
            <w:pPr>
              <w:pStyle w:val="Default"/>
              <w:jc w:val="center"/>
              <w:rPr>
                <w:w w:val="97"/>
                <w:sz w:val="18"/>
                <w:szCs w:val="18"/>
              </w:rPr>
            </w:pPr>
          </w:p>
        </w:tc>
        <w:tc>
          <w:tcPr>
            <w:tcW w:w="662" w:type="dxa"/>
            <w:vAlign w:val="center"/>
          </w:tcPr>
          <w:p w:rsidR="004A0762" w:rsidRPr="00685507" w:rsidRDefault="004A0762" w:rsidP="003C677D">
            <w:pPr>
              <w:pStyle w:val="Default"/>
              <w:jc w:val="center"/>
              <w:rPr>
                <w:w w:val="97"/>
                <w:sz w:val="18"/>
                <w:szCs w:val="18"/>
              </w:rPr>
            </w:pPr>
          </w:p>
        </w:tc>
      </w:tr>
      <w:tr w:rsidR="00385B03" w:rsidRPr="007427A4" w:rsidTr="00736180">
        <w:tc>
          <w:tcPr>
            <w:tcW w:w="960" w:type="dxa"/>
            <w:vAlign w:val="center"/>
          </w:tcPr>
          <w:p w:rsidR="00A60C6F" w:rsidRPr="00685507" w:rsidRDefault="00A60C6F" w:rsidP="003C677D">
            <w:pPr>
              <w:pStyle w:val="Default"/>
              <w:rPr>
                <w:w w:val="97"/>
                <w:sz w:val="18"/>
                <w:szCs w:val="18"/>
              </w:rPr>
            </w:pPr>
            <w:r w:rsidRPr="00685507">
              <w:rPr>
                <w:w w:val="97"/>
                <w:sz w:val="18"/>
                <w:szCs w:val="18"/>
              </w:rPr>
              <w:t xml:space="preserve">Literate (%) </w:t>
            </w: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24.8***</w:t>
            </w:r>
          </w:p>
        </w:tc>
        <w:tc>
          <w:tcPr>
            <w:tcW w:w="221" w:type="dxa"/>
          </w:tcPr>
          <w:p w:rsidR="00A60C6F" w:rsidRPr="00685507" w:rsidRDefault="00A60C6F" w:rsidP="00BE3423">
            <w:pPr>
              <w:pStyle w:val="Default"/>
              <w:tabs>
                <w:tab w:val="decimal" w:pos="270"/>
              </w:tabs>
              <w:rPr>
                <w:w w:val="97"/>
                <w:sz w:val="18"/>
                <w:szCs w:val="18"/>
              </w:rPr>
            </w:pPr>
          </w:p>
        </w:tc>
        <w:tc>
          <w:tcPr>
            <w:tcW w:w="690"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28.1***</w:t>
            </w:r>
          </w:p>
        </w:tc>
        <w:tc>
          <w:tcPr>
            <w:tcW w:w="221" w:type="dxa"/>
          </w:tcPr>
          <w:p w:rsidR="00A60C6F" w:rsidRPr="00685507" w:rsidRDefault="00A60C6F" w:rsidP="00BE3423">
            <w:pPr>
              <w:pStyle w:val="Default"/>
              <w:tabs>
                <w:tab w:val="decimal" w:pos="270"/>
              </w:tabs>
              <w:rPr>
                <w:w w:val="97"/>
                <w:sz w:val="18"/>
                <w:szCs w:val="18"/>
              </w:rPr>
            </w:pPr>
          </w:p>
        </w:tc>
        <w:tc>
          <w:tcPr>
            <w:tcW w:w="911"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28.1***</w:t>
            </w:r>
          </w:p>
        </w:tc>
        <w:tc>
          <w:tcPr>
            <w:tcW w:w="20" w:type="dxa"/>
          </w:tcPr>
          <w:p w:rsidR="00A60C6F" w:rsidRPr="00685507" w:rsidRDefault="00A60C6F" w:rsidP="00BE3423">
            <w:pPr>
              <w:pStyle w:val="Default"/>
              <w:tabs>
                <w:tab w:val="decimal" w:pos="270"/>
              </w:tabs>
              <w:rPr>
                <w:w w:val="97"/>
                <w:sz w:val="18"/>
                <w:szCs w:val="18"/>
              </w:rPr>
            </w:pPr>
          </w:p>
        </w:tc>
        <w:tc>
          <w:tcPr>
            <w:tcW w:w="785"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28.6**</w:t>
            </w:r>
          </w:p>
        </w:tc>
        <w:tc>
          <w:tcPr>
            <w:tcW w:w="126" w:type="dxa"/>
          </w:tcPr>
          <w:p w:rsidR="00A60C6F" w:rsidRPr="00685507" w:rsidRDefault="00A60C6F" w:rsidP="00BE3423">
            <w:pPr>
              <w:pStyle w:val="Default"/>
              <w:tabs>
                <w:tab w:val="decimal" w:pos="270"/>
              </w:tabs>
              <w:rPr>
                <w:w w:val="97"/>
                <w:sz w:val="18"/>
                <w:szCs w:val="18"/>
              </w:rPr>
            </w:pPr>
          </w:p>
        </w:tc>
        <w:tc>
          <w:tcPr>
            <w:tcW w:w="854"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24.3**</w:t>
            </w:r>
          </w:p>
        </w:tc>
        <w:tc>
          <w:tcPr>
            <w:tcW w:w="68" w:type="dxa"/>
          </w:tcPr>
          <w:p w:rsidR="00A60C6F" w:rsidRPr="00685507" w:rsidRDefault="00A60C6F" w:rsidP="00BE3423">
            <w:pPr>
              <w:pStyle w:val="Default"/>
              <w:tabs>
                <w:tab w:val="decimal" w:pos="270"/>
              </w:tabs>
              <w:rPr>
                <w:w w:val="97"/>
                <w:sz w:val="18"/>
                <w:szCs w:val="18"/>
              </w:rPr>
            </w:pPr>
          </w:p>
        </w:tc>
        <w:tc>
          <w:tcPr>
            <w:tcW w:w="752"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27.8*</w:t>
            </w:r>
          </w:p>
        </w:tc>
        <w:tc>
          <w:tcPr>
            <w:tcW w:w="174" w:type="dxa"/>
          </w:tcPr>
          <w:p w:rsidR="00A60C6F" w:rsidRPr="00685507" w:rsidRDefault="00A60C6F" w:rsidP="00BE3423">
            <w:pPr>
              <w:pStyle w:val="Default"/>
              <w:tabs>
                <w:tab w:val="decimal" w:pos="270"/>
              </w:tabs>
              <w:rPr>
                <w:w w:val="97"/>
                <w:sz w:val="18"/>
                <w:szCs w:val="18"/>
              </w:rPr>
            </w:pPr>
          </w:p>
        </w:tc>
        <w:tc>
          <w:tcPr>
            <w:tcW w:w="662"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18.9</w:t>
            </w:r>
          </w:p>
        </w:tc>
      </w:tr>
      <w:tr w:rsidR="00385B03" w:rsidRPr="007427A4" w:rsidTr="00736180">
        <w:tc>
          <w:tcPr>
            <w:tcW w:w="960" w:type="dxa"/>
          </w:tcPr>
          <w:p w:rsidR="00A60C6F" w:rsidRPr="00685507" w:rsidRDefault="00A60C6F" w:rsidP="003C677D">
            <w:pPr>
              <w:pStyle w:val="Default"/>
              <w:rPr>
                <w:color w:val="auto"/>
                <w:w w:val="97"/>
                <w:sz w:val="18"/>
                <w:szCs w:val="18"/>
              </w:rPr>
            </w:pP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(9.5)</w:t>
            </w:r>
          </w:p>
        </w:tc>
        <w:tc>
          <w:tcPr>
            <w:tcW w:w="221" w:type="dxa"/>
          </w:tcPr>
          <w:p w:rsidR="00A60C6F" w:rsidRPr="00685507" w:rsidRDefault="00A60C6F" w:rsidP="00BE3423">
            <w:pPr>
              <w:pStyle w:val="Default"/>
              <w:tabs>
                <w:tab w:val="decimal" w:pos="270"/>
              </w:tabs>
              <w:rPr>
                <w:w w:val="97"/>
                <w:sz w:val="18"/>
                <w:szCs w:val="18"/>
              </w:rPr>
            </w:pPr>
          </w:p>
        </w:tc>
        <w:tc>
          <w:tcPr>
            <w:tcW w:w="690"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(9.3)</w:t>
            </w:r>
          </w:p>
        </w:tc>
        <w:tc>
          <w:tcPr>
            <w:tcW w:w="221" w:type="dxa"/>
          </w:tcPr>
          <w:p w:rsidR="00A60C6F" w:rsidRPr="00685507" w:rsidRDefault="00A60C6F" w:rsidP="00BE3423">
            <w:pPr>
              <w:pStyle w:val="Default"/>
              <w:tabs>
                <w:tab w:val="decimal" w:pos="270"/>
              </w:tabs>
              <w:rPr>
                <w:w w:val="97"/>
                <w:sz w:val="18"/>
                <w:szCs w:val="18"/>
              </w:rPr>
            </w:pPr>
          </w:p>
        </w:tc>
        <w:tc>
          <w:tcPr>
            <w:tcW w:w="911"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(9.5)</w:t>
            </w:r>
          </w:p>
        </w:tc>
        <w:tc>
          <w:tcPr>
            <w:tcW w:w="20" w:type="dxa"/>
          </w:tcPr>
          <w:p w:rsidR="00A60C6F" w:rsidRPr="00685507" w:rsidRDefault="00A60C6F" w:rsidP="00BE3423">
            <w:pPr>
              <w:pStyle w:val="Default"/>
              <w:tabs>
                <w:tab w:val="decimal" w:pos="270"/>
              </w:tabs>
              <w:rPr>
                <w:w w:val="97"/>
                <w:sz w:val="18"/>
                <w:szCs w:val="18"/>
              </w:rPr>
            </w:pPr>
          </w:p>
        </w:tc>
        <w:tc>
          <w:tcPr>
            <w:tcW w:w="785"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(9.3)</w:t>
            </w:r>
          </w:p>
        </w:tc>
        <w:tc>
          <w:tcPr>
            <w:tcW w:w="126" w:type="dxa"/>
          </w:tcPr>
          <w:p w:rsidR="00A60C6F" w:rsidRPr="00685507" w:rsidRDefault="00A60C6F" w:rsidP="00BE3423">
            <w:pPr>
              <w:pStyle w:val="Default"/>
              <w:tabs>
                <w:tab w:val="decimal" w:pos="270"/>
              </w:tabs>
              <w:rPr>
                <w:w w:val="97"/>
                <w:sz w:val="18"/>
                <w:szCs w:val="18"/>
              </w:rPr>
            </w:pPr>
          </w:p>
        </w:tc>
        <w:tc>
          <w:tcPr>
            <w:tcW w:w="854"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(11.5)</w:t>
            </w:r>
          </w:p>
        </w:tc>
        <w:tc>
          <w:tcPr>
            <w:tcW w:w="68" w:type="dxa"/>
          </w:tcPr>
          <w:p w:rsidR="00A60C6F" w:rsidRPr="00685507" w:rsidRDefault="00A60C6F" w:rsidP="00BE3423">
            <w:pPr>
              <w:pStyle w:val="Default"/>
              <w:tabs>
                <w:tab w:val="decimal" w:pos="270"/>
              </w:tabs>
              <w:rPr>
                <w:w w:val="97"/>
                <w:sz w:val="18"/>
                <w:szCs w:val="18"/>
              </w:rPr>
            </w:pPr>
          </w:p>
        </w:tc>
        <w:tc>
          <w:tcPr>
            <w:tcW w:w="752"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(15.1)</w:t>
            </w:r>
          </w:p>
        </w:tc>
        <w:tc>
          <w:tcPr>
            <w:tcW w:w="174" w:type="dxa"/>
          </w:tcPr>
          <w:p w:rsidR="00A60C6F" w:rsidRPr="00685507" w:rsidRDefault="00A60C6F" w:rsidP="00BE3423">
            <w:pPr>
              <w:pStyle w:val="Default"/>
              <w:tabs>
                <w:tab w:val="decimal" w:pos="270"/>
              </w:tabs>
              <w:rPr>
                <w:w w:val="97"/>
                <w:sz w:val="18"/>
                <w:szCs w:val="18"/>
              </w:rPr>
            </w:pPr>
          </w:p>
        </w:tc>
        <w:tc>
          <w:tcPr>
            <w:tcW w:w="662"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(18.7)</w:t>
            </w:r>
          </w:p>
        </w:tc>
      </w:tr>
      <w:tr w:rsidR="00385B03" w:rsidRPr="007427A4" w:rsidTr="00736180">
        <w:tc>
          <w:tcPr>
            <w:tcW w:w="960" w:type="dxa"/>
            <w:vAlign w:val="center"/>
          </w:tcPr>
          <w:p w:rsidR="00A60C6F" w:rsidRPr="00685507" w:rsidRDefault="00A60C6F" w:rsidP="003C677D">
            <w:pPr>
              <w:pStyle w:val="Default"/>
              <w:rPr>
                <w:w w:val="97"/>
                <w:sz w:val="18"/>
                <w:szCs w:val="18"/>
              </w:rPr>
            </w:pPr>
            <w:r w:rsidRPr="00685507">
              <w:rPr>
                <w:w w:val="97"/>
                <w:sz w:val="18"/>
                <w:szCs w:val="18"/>
              </w:rPr>
              <w:t xml:space="preserve">Christian (%) </w:t>
            </w: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23.2</w:t>
            </w:r>
          </w:p>
        </w:tc>
        <w:tc>
          <w:tcPr>
            <w:tcW w:w="221" w:type="dxa"/>
          </w:tcPr>
          <w:p w:rsidR="00A60C6F" w:rsidRPr="00685507" w:rsidRDefault="00A60C6F" w:rsidP="00BE3423">
            <w:pPr>
              <w:pStyle w:val="Default"/>
              <w:tabs>
                <w:tab w:val="decimal" w:pos="270"/>
              </w:tabs>
              <w:rPr>
                <w:w w:val="97"/>
                <w:sz w:val="18"/>
                <w:szCs w:val="18"/>
              </w:rPr>
            </w:pPr>
          </w:p>
        </w:tc>
        <w:tc>
          <w:tcPr>
            <w:tcW w:w="690"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28.8</w:t>
            </w:r>
          </w:p>
        </w:tc>
        <w:tc>
          <w:tcPr>
            <w:tcW w:w="221" w:type="dxa"/>
          </w:tcPr>
          <w:p w:rsidR="00A60C6F" w:rsidRPr="00685507" w:rsidRDefault="00A60C6F" w:rsidP="00BE3423">
            <w:pPr>
              <w:pStyle w:val="Default"/>
              <w:tabs>
                <w:tab w:val="decimal" w:pos="270"/>
              </w:tabs>
              <w:rPr>
                <w:w w:val="97"/>
                <w:sz w:val="18"/>
                <w:szCs w:val="18"/>
              </w:rPr>
            </w:pPr>
          </w:p>
        </w:tc>
        <w:tc>
          <w:tcPr>
            <w:tcW w:w="911"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28.0</w:t>
            </w:r>
          </w:p>
        </w:tc>
        <w:tc>
          <w:tcPr>
            <w:tcW w:w="20" w:type="dxa"/>
          </w:tcPr>
          <w:p w:rsidR="00A60C6F" w:rsidRPr="00685507" w:rsidRDefault="00A60C6F" w:rsidP="00BE3423">
            <w:pPr>
              <w:pStyle w:val="Default"/>
              <w:tabs>
                <w:tab w:val="decimal" w:pos="270"/>
              </w:tabs>
              <w:rPr>
                <w:w w:val="97"/>
                <w:sz w:val="18"/>
                <w:szCs w:val="18"/>
              </w:rPr>
            </w:pPr>
          </w:p>
        </w:tc>
        <w:tc>
          <w:tcPr>
            <w:tcW w:w="785"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23.9</w:t>
            </w:r>
          </w:p>
        </w:tc>
        <w:tc>
          <w:tcPr>
            <w:tcW w:w="126" w:type="dxa"/>
          </w:tcPr>
          <w:p w:rsidR="00A60C6F" w:rsidRPr="00685507" w:rsidRDefault="00A60C6F" w:rsidP="00BE3423">
            <w:pPr>
              <w:pStyle w:val="Default"/>
              <w:tabs>
                <w:tab w:val="decimal" w:pos="270"/>
              </w:tabs>
              <w:rPr>
                <w:w w:val="97"/>
                <w:sz w:val="18"/>
                <w:szCs w:val="18"/>
              </w:rPr>
            </w:pPr>
          </w:p>
        </w:tc>
        <w:tc>
          <w:tcPr>
            <w:tcW w:w="854"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29.6**</w:t>
            </w:r>
          </w:p>
        </w:tc>
        <w:tc>
          <w:tcPr>
            <w:tcW w:w="68" w:type="dxa"/>
          </w:tcPr>
          <w:p w:rsidR="00A60C6F" w:rsidRPr="00685507" w:rsidRDefault="00A60C6F" w:rsidP="00BE3423">
            <w:pPr>
              <w:pStyle w:val="Default"/>
              <w:tabs>
                <w:tab w:val="decimal" w:pos="270"/>
              </w:tabs>
              <w:rPr>
                <w:w w:val="97"/>
                <w:sz w:val="18"/>
                <w:szCs w:val="18"/>
              </w:rPr>
            </w:pPr>
          </w:p>
        </w:tc>
        <w:tc>
          <w:tcPr>
            <w:tcW w:w="752"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53.2*</w:t>
            </w:r>
          </w:p>
        </w:tc>
        <w:tc>
          <w:tcPr>
            <w:tcW w:w="174" w:type="dxa"/>
          </w:tcPr>
          <w:p w:rsidR="00A60C6F" w:rsidRPr="00685507" w:rsidRDefault="00A60C6F" w:rsidP="00BE3423">
            <w:pPr>
              <w:pStyle w:val="Default"/>
              <w:tabs>
                <w:tab w:val="decimal" w:pos="270"/>
              </w:tabs>
              <w:rPr>
                <w:w w:val="97"/>
                <w:sz w:val="18"/>
                <w:szCs w:val="18"/>
              </w:rPr>
            </w:pPr>
          </w:p>
        </w:tc>
        <w:tc>
          <w:tcPr>
            <w:tcW w:w="662" w:type="dxa"/>
            <w:vAlign w:val="center"/>
          </w:tcPr>
          <w:p w:rsidR="00A60C6F" w:rsidRPr="00685507" w:rsidRDefault="00923E67" w:rsidP="00BE3423">
            <w:pPr>
              <w:pStyle w:val="Default"/>
              <w:tabs>
                <w:tab w:val="decimal" w:pos="270"/>
              </w:tabs>
              <w:rPr>
                <w:w w:val="97"/>
                <w:sz w:val="18"/>
                <w:szCs w:val="18"/>
              </w:rPr>
            </w:pPr>
            <w:r w:rsidRPr="00685507">
              <w:rPr>
                <w:w w:val="97"/>
                <w:sz w:val="18"/>
                <w:szCs w:val="18"/>
              </w:rPr>
              <w:t>–</w:t>
            </w:r>
            <w:r w:rsidR="00A60C6F" w:rsidRPr="00685507">
              <w:rPr>
                <w:w w:val="97"/>
                <w:sz w:val="18"/>
                <w:szCs w:val="18"/>
              </w:rPr>
              <w:t>8.2</w:t>
            </w:r>
          </w:p>
        </w:tc>
      </w:tr>
      <w:tr w:rsidR="00385B03" w:rsidRPr="007427A4" w:rsidTr="00736180">
        <w:tc>
          <w:tcPr>
            <w:tcW w:w="960" w:type="dxa"/>
          </w:tcPr>
          <w:p w:rsidR="00A60C6F" w:rsidRPr="00685507" w:rsidRDefault="00A60C6F" w:rsidP="003C677D">
            <w:pPr>
              <w:pStyle w:val="Default"/>
              <w:rPr>
                <w:color w:val="auto"/>
                <w:w w:val="97"/>
                <w:sz w:val="18"/>
                <w:szCs w:val="18"/>
              </w:rPr>
            </w:pP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(16.0)</w:t>
            </w:r>
          </w:p>
        </w:tc>
        <w:tc>
          <w:tcPr>
            <w:tcW w:w="221" w:type="dxa"/>
          </w:tcPr>
          <w:p w:rsidR="00A60C6F" w:rsidRPr="00685507" w:rsidRDefault="00A60C6F" w:rsidP="00BE3423">
            <w:pPr>
              <w:pStyle w:val="Default"/>
              <w:tabs>
                <w:tab w:val="decimal" w:pos="270"/>
              </w:tabs>
              <w:rPr>
                <w:w w:val="97"/>
                <w:sz w:val="18"/>
                <w:szCs w:val="18"/>
              </w:rPr>
            </w:pPr>
          </w:p>
        </w:tc>
        <w:tc>
          <w:tcPr>
            <w:tcW w:w="690"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(19.9)</w:t>
            </w:r>
          </w:p>
        </w:tc>
        <w:tc>
          <w:tcPr>
            <w:tcW w:w="221" w:type="dxa"/>
          </w:tcPr>
          <w:p w:rsidR="00A60C6F" w:rsidRPr="00685507" w:rsidRDefault="00A60C6F" w:rsidP="00BE3423">
            <w:pPr>
              <w:pStyle w:val="Default"/>
              <w:tabs>
                <w:tab w:val="decimal" w:pos="270"/>
              </w:tabs>
              <w:rPr>
                <w:w w:val="97"/>
                <w:sz w:val="18"/>
                <w:szCs w:val="18"/>
              </w:rPr>
            </w:pPr>
          </w:p>
        </w:tc>
        <w:tc>
          <w:tcPr>
            <w:tcW w:w="911"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(18.8)</w:t>
            </w:r>
          </w:p>
        </w:tc>
        <w:tc>
          <w:tcPr>
            <w:tcW w:w="20" w:type="dxa"/>
          </w:tcPr>
          <w:p w:rsidR="00A60C6F" w:rsidRPr="00685507" w:rsidRDefault="00A60C6F" w:rsidP="00BE3423">
            <w:pPr>
              <w:pStyle w:val="Default"/>
              <w:tabs>
                <w:tab w:val="decimal" w:pos="270"/>
              </w:tabs>
              <w:rPr>
                <w:w w:val="97"/>
                <w:sz w:val="18"/>
                <w:szCs w:val="18"/>
              </w:rPr>
            </w:pPr>
          </w:p>
        </w:tc>
        <w:tc>
          <w:tcPr>
            <w:tcW w:w="785"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(17.0)</w:t>
            </w:r>
          </w:p>
        </w:tc>
        <w:tc>
          <w:tcPr>
            <w:tcW w:w="126" w:type="dxa"/>
          </w:tcPr>
          <w:p w:rsidR="00A60C6F" w:rsidRPr="00685507" w:rsidRDefault="00A60C6F" w:rsidP="00BE3423">
            <w:pPr>
              <w:pStyle w:val="Default"/>
              <w:tabs>
                <w:tab w:val="decimal" w:pos="270"/>
              </w:tabs>
              <w:rPr>
                <w:w w:val="97"/>
                <w:sz w:val="18"/>
                <w:szCs w:val="18"/>
              </w:rPr>
            </w:pPr>
          </w:p>
        </w:tc>
        <w:tc>
          <w:tcPr>
            <w:tcW w:w="854"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(14.2)</w:t>
            </w:r>
          </w:p>
        </w:tc>
        <w:tc>
          <w:tcPr>
            <w:tcW w:w="68" w:type="dxa"/>
          </w:tcPr>
          <w:p w:rsidR="00A60C6F" w:rsidRPr="00685507" w:rsidRDefault="00A60C6F" w:rsidP="00BE3423">
            <w:pPr>
              <w:pStyle w:val="Default"/>
              <w:tabs>
                <w:tab w:val="decimal" w:pos="270"/>
              </w:tabs>
              <w:rPr>
                <w:w w:val="97"/>
                <w:sz w:val="18"/>
                <w:szCs w:val="18"/>
              </w:rPr>
            </w:pPr>
          </w:p>
        </w:tc>
        <w:tc>
          <w:tcPr>
            <w:tcW w:w="752"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(29.6)</w:t>
            </w:r>
          </w:p>
        </w:tc>
        <w:tc>
          <w:tcPr>
            <w:tcW w:w="174" w:type="dxa"/>
          </w:tcPr>
          <w:p w:rsidR="00A60C6F" w:rsidRPr="00685507" w:rsidRDefault="00A60C6F" w:rsidP="00BE3423">
            <w:pPr>
              <w:pStyle w:val="Default"/>
              <w:tabs>
                <w:tab w:val="decimal" w:pos="270"/>
              </w:tabs>
              <w:rPr>
                <w:w w:val="97"/>
                <w:sz w:val="18"/>
                <w:szCs w:val="18"/>
              </w:rPr>
            </w:pPr>
          </w:p>
        </w:tc>
        <w:tc>
          <w:tcPr>
            <w:tcW w:w="662" w:type="dxa"/>
            <w:vAlign w:val="center"/>
          </w:tcPr>
          <w:p w:rsidR="00A60C6F" w:rsidRPr="00685507" w:rsidRDefault="00A60C6F" w:rsidP="00BE3423">
            <w:pPr>
              <w:pStyle w:val="Default"/>
              <w:tabs>
                <w:tab w:val="decimal" w:pos="270"/>
              </w:tabs>
              <w:rPr>
                <w:w w:val="97"/>
                <w:sz w:val="18"/>
                <w:szCs w:val="18"/>
              </w:rPr>
            </w:pPr>
            <w:r w:rsidRPr="00685507">
              <w:rPr>
                <w:w w:val="97"/>
                <w:sz w:val="18"/>
                <w:szCs w:val="18"/>
              </w:rPr>
              <w:t>(20.7)</w:t>
            </w:r>
          </w:p>
        </w:tc>
      </w:tr>
      <w:tr w:rsidR="00683A64" w:rsidRPr="007427A4" w:rsidTr="00736180">
        <w:tc>
          <w:tcPr>
            <w:tcW w:w="3755" w:type="dxa"/>
            <w:gridSpan w:val="7"/>
            <w:vMerge w:val="restart"/>
          </w:tcPr>
          <w:p w:rsidR="00683A64" w:rsidRPr="00683A64" w:rsidRDefault="00683A64" w:rsidP="00683A64">
            <w:pPr>
              <w:pStyle w:val="Default"/>
              <w:rPr>
                <w:i/>
                <w:w w:val="97"/>
                <w:sz w:val="10"/>
                <w:szCs w:val="18"/>
              </w:rPr>
            </w:pPr>
          </w:p>
          <w:p w:rsidR="00683A64" w:rsidRPr="00842F83" w:rsidRDefault="00683A64" w:rsidP="00683A64">
            <w:pPr>
              <w:pStyle w:val="Default"/>
              <w:rPr>
                <w:i/>
                <w:w w:val="97"/>
                <w:sz w:val="18"/>
                <w:szCs w:val="18"/>
              </w:rPr>
            </w:pPr>
            <w:r w:rsidRPr="00842F83">
              <w:rPr>
                <w:i/>
                <w:w w:val="97"/>
                <w:sz w:val="18"/>
                <w:szCs w:val="18"/>
              </w:rPr>
              <w:t>Double</w:t>
            </w:r>
            <w:r>
              <w:rPr>
                <w:i/>
                <w:w w:val="97"/>
                <w:sz w:val="18"/>
                <w:szCs w:val="18"/>
              </w:rPr>
              <w:t>-</w:t>
            </w:r>
            <w:r w:rsidRPr="00842F83">
              <w:rPr>
                <w:i/>
                <w:w w:val="97"/>
                <w:sz w:val="18"/>
                <w:szCs w:val="18"/>
              </w:rPr>
              <w:t>difference in trends (</w:t>
            </w:r>
            <w:proofErr w:type="spellStart"/>
            <w:r w:rsidRPr="00842F83">
              <w:rPr>
                <w:i/>
                <w:w w:val="97"/>
                <w:sz w:val="18"/>
                <w:szCs w:val="18"/>
              </w:rPr>
              <w:t>DiD</w:t>
            </w:r>
            <w:proofErr w:type="spellEnd"/>
            <w:r w:rsidRPr="00842F83">
              <w:rPr>
                <w:i/>
                <w:w w:val="97"/>
                <w:sz w:val="18"/>
                <w:szCs w:val="18"/>
              </w:rPr>
              <w:t>-T)</w:t>
            </w:r>
            <w:r w:rsidRPr="00842F83">
              <w:rPr>
                <w:i/>
                <w:w w:val="97"/>
                <w:sz w:val="18"/>
                <w:szCs w:val="18"/>
                <w:vertAlign w:val="superscript"/>
              </w:rPr>
              <w:t>b</w:t>
            </w:r>
          </w:p>
        </w:tc>
        <w:tc>
          <w:tcPr>
            <w:tcW w:w="20" w:type="dxa"/>
          </w:tcPr>
          <w:p w:rsidR="00683A64" w:rsidRPr="00685507" w:rsidRDefault="00683A64" w:rsidP="003C677D">
            <w:pPr>
              <w:pStyle w:val="Default"/>
              <w:jc w:val="center"/>
              <w:rPr>
                <w:w w:val="97"/>
                <w:sz w:val="18"/>
                <w:szCs w:val="18"/>
              </w:rPr>
            </w:pPr>
          </w:p>
        </w:tc>
        <w:tc>
          <w:tcPr>
            <w:tcW w:w="785" w:type="dxa"/>
            <w:vAlign w:val="center"/>
          </w:tcPr>
          <w:p w:rsidR="00683A64" w:rsidRPr="00685507" w:rsidRDefault="00683A64" w:rsidP="003C677D">
            <w:pPr>
              <w:pStyle w:val="Default"/>
              <w:jc w:val="center"/>
              <w:rPr>
                <w:w w:val="97"/>
                <w:sz w:val="18"/>
                <w:szCs w:val="18"/>
              </w:rPr>
            </w:pPr>
          </w:p>
        </w:tc>
        <w:tc>
          <w:tcPr>
            <w:tcW w:w="126" w:type="dxa"/>
          </w:tcPr>
          <w:p w:rsidR="00683A64" w:rsidRPr="00685507" w:rsidRDefault="00683A64" w:rsidP="003C677D">
            <w:pPr>
              <w:pStyle w:val="Default"/>
              <w:jc w:val="center"/>
              <w:rPr>
                <w:w w:val="97"/>
                <w:sz w:val="18"/>
                <w:szCs w:val="18"/>
              </w:rPr>
            </w:pPr>
          </w:p>
        </w:tc>
        <w:tc>
          <w:tcPr>
            <w:tcW w:w="854" w:type="dxa"/>
            <w:vAlign w:val="center"/>
          </w:tcPr>
          <w:p w:rsidR="00683A64" w:rsidRPr="00685507" w:rsidRDefault="00683A64" w:rsidP="003C677D">
            <w:pPr>
              <w:pStyle w:val="Default"/>
              <w:jc w:val="center"/>
              <w:rPr>
                <w:w w:val="97"/>
                <w:sz w:val="18"/>
                <w:szCs w:val="18"/>
              </w:rPr>
            </w:pPr>
          </w:p>
        </w:tc>
        <w:tc>
          <w:tcPr>
            <w:tcW w:w="68" w:type="dxa"/>
          </w:tcPr>
          <w:p w:rsidR="00683A64" w:rsidRPr="00685507" w:rsidRDefault="00683A64" w:rsidP="003C677D">
            <w:pPr>
              <w:pStyle w:val="Default"/>
              <w:jc w:val="center"/>
              <w:rPr>
                <w:w w:val="97"/>
                <w:sz w:val="18"/>
                <w:szCs w:val="18"/>
              </w:rPr>
            </w:pPr>
          </w:p>
        </w:tc>
        <w:tc>
          <w:tcPr>
            <w:tcW w:w="752" w:type="dxa"/>
            <w:vAlign w:val="center"/>
          </w:tcPr>
          <w:p w:rsidR="00683A64" w:rsidRPr="00685507" w:rsidRDefault="00683A64" w:rsidP="003C677D">
            <w:pPr>
              <w:pStyle w:val="Default"/>
              <w:jc w:val="center"/>
              <w:rPr>
                <w:w w:val="97"/>
                <w:sz w:val="18"/>
                <w:szCs w:val="18"/>
              </w:rPr>
            </w:pPr>
          </w:p>
        </w:tc>
        <w:tc>
          <w:tcPr>
            <w:tcW w:w="174" w:type="dxa"/>
          </w:tcPr>
          <w:p w:rsidR="00683A64" w:rsidRPr="00685507" w:rsidRDefault="00683A64" w:rsidP="003C677D">
            <w:pPr>
              <w:pStyle w:val="Default"/>
              <w:jc w:val="center"/>
              <w:rPr>
                <w:w w:val="97"/>
                <w:sz w:val="18"/>
                <w:szCs w:val="18"/>
              </w:rPr>
            </w:pPr>
          </w:p>
        </w:tc>
        <w:tc>
          <w:tcPr>
            <w:tcW w:w="662" w:type="dxa"/>
            <w:vAlign w:val="center"/>
          </w:tcPr>
          <w:p w:rsidR="00683A64" w:rsidRPr="00685507" w:rsidRDefault="00683A64" w:rsidP="003C677D">
            <w:pPr>
              <w:pStyle w:val="Default"/>
              <w:jc w:val="center"/>
              <w:rPr>
                <w:w w:val="97"/>
                <w:sz w:val="18"/>
                <w:szCs w:val="18"/>
              </w:rPr>
            </w:pPr>
          </w:p>
        </w:tc>
      </w:tr>
      <w:tr w:rsidR="00683A64" w:rsidRPr="007427A4" w:rsidTr="00736180">
        <w:tc>
          <w:tcPr>
            <w:tcW w:w="3755" w:type="dxa"/>
            <w:gridSpan w:val="7"/>
            <w:vMerge/>
          </w:tcPr>
          <w:p w:rsidR="00683A64" w:rsidRPr="00842F83" w:rsidRDefault="00683A64" w:rsidP="00683A64">
            <w:pPr>
              <w:pStyle w:val="Default"/>
              <w:rPr>
                <w:i/>
                <w:w w:val="97"/>
                <w:sz w:val="18"/>
                <w:szCs w:val="18"/>
              </w:rPr>
            </w:pPr>
          </w:p>
        </w:tc>
        <w:tc>
          <w:tcPr>
            <w:tcW w:w="20" w:type="dxa"/>
          </w:tcPr>
          <w:p w:rsidR="00683A64" w:rsidRPr="00685507" w:rsidRDefault="00683A64" w:rsidP="003C677D">
            <w:pPr>
              <w:pStyle w:val="Default"/>
              <w:jc w:val="center"/>
              <w:rPr>
                <w:w w:val="97"/>
                <w:sz w:val="18"/>
                <w:szCs w:val="18"/>
              </w:rPr>
            </w:pPr>
          </w:p>
        </w:tc>
        <w:tc>
          <w:tcPr>
            <w:tcW w:w="785" w:type="dxa"/>
            <w:vAlign w:val="center"/>
          </w:tcPr>
          <w:p w:rsidR="00683A64" w:rsidRPr="00685507" w:rsidRDefault="00683A64" w:rsidP="003C677D">
            <w:pPr>
              <w:pStyle w:val="Default"/>
              <w:jc w:val="center"/>
              <w:rPr>
                <w:w w:val="97"/>
                <w:sz w:val="18"/>
                <w:szCs w:val="18"/>
              </w:rPr>
            </w:pPr>
          </w:p>
        </w:tc>
        <w:tc>
          <w:tcPr>
            <w:tcW w:w="126" w:type="dxa"/>
          </w:tcPr>
          <w:p w:rsidR="00683A64" w:rsidRPr="00685507" w:rsidRDefault="00683A64" w:rsidP="003C677D">
            <w:pPr>
              <w:pStyle w:val="Default"/>
              <w:jc w:val="center"/>
              <w:rPr>
                <w:w w:val="97"/>
                <w:sz w:val="18"/>
                <w:szCs w:val="18"/>
              </w:rPr>
            </w:pPr>
          </w:p>
        </w:tc>
        <w:tc>
          <w:tcPr>
            <w:tcW w:w="854" w:type="dxa"/>
            <w:vAlign w:val="center"/>
          </w:tcPr>
          <w:p w:rsidR="00683A64" w:rsidRPr="00685507" w:rsidRDefault="00683A64" w:rsidP="003C677D">
            <w:pPr>
              <w:pStyle w:val="Default"/>
              <w:jc w:val="center"/>
              <w:rPr>
                <w:w w:val="97"/>
                <w:sz w:val="18"/>
                <w:szCs w:val="18"/>
              </w:rPr>
            </w:pPr>
          </w:p>
        </w:tc>
        <w:tc>
          <w:tcPr>
            <w:tcW w:w="68" w:type="dxa"/>
          </w:tcPr>
          <w:p w:rsidR="00683A64" w:rsidRPr="00685507" w:rsidRDefault="00683A64" w:rsidP="003C677D">
            <w:pPr>
              <w:pStyle w:val="Default"/>
              <w:jc w:val="center"/>
              <w:rPr>
                <w:w w:val="97"/>
                <w:sz w:val="18"/>
                <w:szCs w:val="18"/>
              </w:rPr>
            </w:pPr>
          </w:p>
        </w:tc>
        <w:tc>
          <w:tcPr>
            <w:tcW w:w="752" w:type="dxa"/>
            <w:vAlign w:val="center"/>
          </w:tcPr>
          <w:p w:rsidR="00683A64" w:rsidRPr="00685507" w:rsidRDefault="00683A64" w:rsidP="003C677D">
            <w:pPr>
              <w:pStyle w:val="Default"/>
              <w:jc w:val="center"/>
              <w:rPr>
                <w:w w:val="97"/>
                <w:sz w:val="18"/>
                <w:szCs w:val="18"/>
              </w:rPr>
            </w:pPr>
          </w:p>
        </w:tc>
        <w:tc>
          <w:tcPr>
            <w:tcW w:w="174" w:type="dxa"/>
          </w:tcPr>
          <w:p w:rsidR="00683A64" w:rsidRPr="00685507" w:rsidRDefault="00683A64" w:rsidP="003C677D">
            <w:pPr>
              <w:pStyle w:val="Default"/>
              <w:jc w:val="center"/>
              <w:rPr>
                <w:w w:val="97"/>
                <w:sz w:val="18"/>
                <w:szCs w:val="18"/>
              </w:rPr>
            </w:pPr>
          </w:p>
        </w:tc>
        <w:tc>
          <w:tcPr>
            <w:tcW w:w="662" w:type="dxa"/>
            <w:vAlign w:val="center"/>
          </w:tcPr>
          <w:p w:rsidR="00683A64" w:rsidRPr="00685507" w:rsidRDefault="00683A64" w:rsidP="003C677D">
            <w:pPr>
              <w:pStyle w:val="Default"/>
              <w:jc w:val="center"/>
              <w:rPr>
                <w:w w:val="97"/>
                <w:sz w:val="18"/>
                <w:szCs w:val="18"/>
              </w:rPr>
            </w:pPr>
          </w:p>
        </w:tc>
      </w:tr>
      <w:tr w:rsidR="00385B03" w:rsidRPr="007427A4" w:rsidTr="00736180">
        <w:tc>
          <w:tcPr>
            <w:tcW w:w="960" w:type="dxa"/>
            <w:vAlign w:val="center"/>
          </w:tcPr>
          <w:p w:rsidR="00A60C6F" w:rsidRPr="00685507" w:rsidRDefault="00A60C6F" w:rsidP="003C677D">
            <w:pPr>
              <w:pStyle w:val="Default"/>
              <w:rPr>
                <w:w w:val="97"/>
                <w:sz w:val="18"/>
                <w:szCs w:val="18"/>
              </w:rPr>
            </w:pPr>
            <w:r w:rsidRPr="00685507">
              <w:rPr>
                <w:w w:val="97"/>
                <w:sz w:val="18"/>
                <w:szCs w:val="18"/>
              </w:rPr>
              <w:t xml:space="preserve">Literate (%) </w:t>
            </w: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5.3***</w:t>
            </w:r>
          </w:p>
        </w:tc>
        <w:tc>
          <w:tcPr>
            <w:tcW w:w="221" w:type="dxa"/>
          </w:tcPr>
          <w:p w:rsidR="00A60C6F" w:rsidRPr="00685507" w:rsidRDefault="00A60C6F" w:rsidP="00DD7061">
            <w:pPr>
              <w:pStyle w:val="Default"/>
              <w:tabs>
                <w:tab w:val="decimal" w:pos="270"/>
              </w:tabs>
              <w:rPr>
                <w:w w:val="97"/>
                <w:sz w:val="18"/>
                <w:szCs w:val="18"/>
              </w:rPr>
            </w:pPr>
          </w:p>
        </w:tc>
        <w:tc>
          <w:tcPr>
            <w:tcW w:w="690"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5.3***</w:t>
            </w:r>
          </w:p>
        </w:tc>
        <w:tc>
          <w:tcPr>
            <w:tcW w:w="221" w:type="dxa"/>
          </w:tcPr>
          <w:p w:rsidR="00A60C6F" w:rsidRPr="00685507" w:rsidRDefault="00A60C6F" w:rsidP="00DD7061">
            <w:pPr>
              <w:pStyle w:val="Default"/>
              <w:tabs>
                <w:tab w:val="decimal" w:pos="270"/>
              </w:tabs>
              <w:rPr>
                <w:w w:val="97"/>
                <w:sz w:val="18"/>
                <w:szCs w:val="18"/>
              </w:rPr>
            </w:pPr>
          </w:p>
        </w:tc>
        <w:tc>
          <w:tcPr>
            <w:tcW w:w="911"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6.96***</w:t>
            </w:r>
          </w:p>
        </w:tc>
        <w:tc>
          <w:tcPr>
            <w:tcW w:w="20" w:type="dxa"/>
          </w:tcPr>
          <w:p w:rsidR="00A60C6F" w:rsidRPr="00685507" w:rsidRDefault="00A60C6F" w:rsidP="00DD7061">
            <w:pPr>
              <w:pStyle w:val="Default"/>
              <w:tabs>
                <w:tab w:val="decimal" w:pos="270"/>
              </w:tabs>
              <w:rPr>
                <w:w w:val="97"/>
                <w:sz w:val="18"/>
                <w:szCs w:val="18"/>
              </w:rPr>
            </w:pPr>
          </w:p>
        </w:tc>
        <w:tc>
          <w:tcPr>
            <w:tcW w:w="785"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6.38***</w:t>
            </w:r>
          </w:p>
        </w:tc>
        <w:tc>
          <w:tcPr>
            <w:tcW w:w="126" w:type="dxa"/>
          </w:tcPr>
          <w:p w:rsidR="00A60C6F" w:rsidRPr="00685507" w:rsidRDefault="00A60C6F" w:rsidP="00DD7061">
            <w:pPr>
              <w:pStyle w:val="Default"/>
              <w:tabs>
                <w:tab w:val="decimal" w:pos="270"/>
              </w:tabs>
              <w:rPr>
                <w:w w:val="97"/>
                <w:sz w:val="18"/>
                <w:szCs w:val="18"/>
              </w:rPr>
            </w:pPr>
          </w:p>
        </w:tc>
        <w:tc>
          <w:tcPr>
            <w:tcW w:w="854"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4.56**</w:t>
            </w:r>
          </w:p>
        </w:tc>
        <w:tc>
          <w:tcPr>
            <w:tcW w:w="68" w:type="dxa"/>
          </w:tcPr>
          <w:p w:rsidR="00A60C6F" w:rsidRPr="00685507" w:rsidRDefault="00A60C6F" w:rsidP="00DD7061">
            <w:pPr>
              <w:pStyle w:val="Default"/>
              <w:tabs>
                <w:tab w:val="decimal" w:pos="270"/>
              </w:tabs>
              <w:rPr>
                <w:w w:val="97"/>
                <w:sz w:val="18"/>
                <w:szCs w:val="18"/>
              </w:rPr>
            </w:pPr>
          </w:p>
        </w:tc>
        <w:tc>
          <w:tcPr>
            <w:tcW w:w="752"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7.17***</w:t>
            </w:r>
          </w:p>
        </w:tc>
        <w:tc>
          <w:tcPr>
            <w:tcW w:w="174" w:type="dxa"/>
          </w:tcPr>
          <w:p w:rsidR="00A60C6F" w:rsidRPr="00685507" w:rsidRDefault="00A60C6F" w:rsidP="00DD7061">
            <w:pPr>
              <w:pStyle w:val="Default"/>
              <w:tabs>
                <w:tab w:val="decimal" w:pos="270"/>
              </w:tabs>
              <w:rPr>
                <w:w w:val="97"/>
                <w:sz w:val="18"/>
                <w:szCs w:val="18"/>
              </w:rPr>
            </w:pPr>
          </w:p>
        </w:tc>
        <w:tc>
          <w:tcPr>
            <w:tcW w:w="66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+3.29</w:t>
            </w:r>
          </w:p>
        </w:tc>
      </w:tr>
      <w:tr w:rsidR="00385B03" w:rsidRPr="007427A4" w:rsidTr="00736180">
        <w:tc>
          <w:tcPr>
            <w:tcW w:w="960" w:type="dxa"/>
          </w:tcPr>
          <w:p w:rsidR="00A60C6F" w:rsidRPr="00685507" w:rsidRDefault="00A60C6F" w:rsidP="003C677D">
            <w:pPr>
              <w:pStyle w:val="Default"/>
              <w:rPr>
                <w:color w:val="auto"/>
                <w:w w:val="97"/>
                <w:sz w:val="18"/>
                <w:szCs w:val="18"/>
              </w:rPr>
            </w:pP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(1.26)</w:t>
            </w:r>
          </w:p>
        </w:tc>
        <w:tc>
          <w:tcPr>
            <w:tcW w:w="221" w:type="dxa"/>
          </w:tcPr>
          <w:p w:rsidR="00A60C6F" w:rsidRPr="00685507" w:rsidRDefault="00A60C6F" w:rsidP="00DD7061">
            <w:pPr>
              <w:pStyle w:val="Default"/>
              <w:tabs>
                <w:tab w:val="decimal" w:pos="270"/>
              </w:tabs>
              <w:rPr>
                <w:w w:val="97"/>
                <w:sz w:val="18"/>
                <w:szCs w:val="18"/>
              </w:rPr>
            </w:pPr>
          </w:p>
        </w:tc>
        <w:tc>
          <w:tcPr>
            <w:tcW w:w="690"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(1.73)</w:t>
            </w:r>
          </w:p>
        </w:tc>
        <w:tc>
          <w:tcPr>
            <w:tcW w:w="221" w:type="dxa"/>
          </w:tcPr>
          <w:p w:rsidR="00A60C6F" w:rsidRPr="00685507" w:rsidRDefault="00A60C6F" w:rsidP="00DD7061">
            <w:pPr>
              <w:pStyle w:val="Default"/>
              <w:tabs>
                <w:tab w:val="decimal" w:pos="270"/>
              </w:tabs>
              <w:rPr>
                <w:w w:val="97"/>
                <w:sz w:val="18"/>
                <w:szCs w:val="18"/>
              </w:rPr>
            </w:pPr>
          </w:p>
        </w:tc>
        <w:tc>
          <w:tcPr>
            <w:tcW w:w="911"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(1.47)</w:t>
            </w:r>
          </w:p>
        </w:tc>
        <w:tc>
          <w:tcPr>
            <w:tcW w:w="20" w:type="dxa"/>
          </w:tcPr>
          <w:p w:rsidR="00A60C6F" w:rsidRPr="00685507" w:rsidRDefault="00A60C6F" w:rsidP="00DD7061">
            <w:pPr>
              <w:pStyle w:val="Default"/>
              <w:tabs>
                <w:tab w:val="decimal" w:pos="270"/>
              </w:tabs>
              <w:rPr>
                <w:w w:val="97"/>
                <w:sz w:val="18"/>
                <w:szCs w:val="18"/>
              </w:rPr>
            </w:pPr>
          </w:p>
        </w:tc>
        <w:tc>
          <w:tcPr>
            <w:tcW w:w="785"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(1.50)</w:t>
            </w:r>
          </w:p>
        </w:tc>
        <w:tc>
          <w:tcPr>
            <w:tcW w:w="126" w:type="dxa"/>
          </w:tcPr>
          <w:p w:rsidR="00A60C6F" w:rsidRPr="00685507" w:rsidRDefault="00A60C6F" w:rsidP="00DD7061">
            <w:pPr>
              <w:pStyle w:val="Default"/>
              <w:tabs>
                <w:tab w:val="decimal" w:pos="270"/>
              </w:tabs>
              <w:rPr>
                <w:w w:val="97"/>
                <w:sz w:val="18"/>
                <w:szCs w:val="18"/>
              </w:rPr>
            </w:pPr>
          </w:p>
        </w:tc>
        <w:tc>
          <w:tcPr>
            <w:tcW w:w="854"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(1.83)</w:t>
            </w:r>
          </w:p>
        </w:tc>
        <w:tc>
          <w:tcPr>
            <w:tcW w:w="68" w:type="dxa"/>
          </w:tcPr>
          <w:p w:rsidR="00A60C6F" w:rsidRPr="00685507" w:rsidRDefault="00A60C6F" w:rsidP="00DD7061">
            <w:pPr>
              <w:pStyle w:val="Default"/>
              <w:tabs>
                <w:tab w:val="decimal" w:pos="270"/>
              </w:tabs>
              <w:rPr>
                <w:w w:val="97"/>
                <w:sz w:val="18"/>
                <w:szCs w:val="18"/>
              </w:rPr>
            </w:pPr>
          </w:p>
        </w:tc>
        <w:tc>
          <w:tcPr>
            <w:tcW w:w="75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(2.62)</w:t>
            </w:r>
          </w:p>
        </w:tc>
        <w:tc>
          <w:tcPr>
            <w:tcW w:w="174" w:type="dxa"/>
          </w:tcPr>
          <w:p w:rsidR="00A60C6F" w:rsidRPr="00685507" w:rsidRDefault="00A60C6F" w:rsidP="00DD7061">
            <w:pPr>
              <w:pStyle w:val="Default"/>
              <w:tabs>
                <w:tab w:val="decimal" w:pos="270"/>
              </w:tabs>
              <w:rPr>
                <w:w w:val="97"/>
                <w:sz w:val="18"/>
                <w:szCs w:val="18"/>
              </w:rPr>
            </w:pPr>
          </w:p>
        </w:tc>
        <w:tc>
          <w:tcPr>
            <w:tcW w:w="66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(2.30)</w:t>
            </w:r>
          </w:p>
        </w:tc>
      </w:tr>
      <w:tr w:rsidR="00385B03" w:rsidRPr="007427A4" w:rsidTr="00736180">
        <w:tc>
          <w:tcPr>
            <w:tcW w:w="960" w:type="dxa"/>
            <w:vAlign w:val="center"/>
          </w:tcPr>
          <w:p w:rsidR="00A60C6F" w:rsidRPr="00685507" w:rsidRDefault="00A60C6F" w:rsidP="003C677D">
            <w:pPr>
              <w:pStyle w:val="Default"/>
              <w:rPr>
                <w:w w:val="97"/>
                <w:sz w:val="18"/>
                <w:szCs w:val="18"/>
              </w:rPr>
            </w:pPr>
            <w:r w:rsidRPr="00685507">
              <w:rPr>
                <w:w w:val="97"/>
                <w:sz w:val="18"/>
                <w:szCs w:val="18"/>
              </w:rPr>
              <w:t xml:space="preserve">Christian (%) </w:t>
            </w: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3.13</w:t>
            </w:r>
          </w:p>
        </w:tc>
        <w:tc>
          <w:tcPr>
            <w:tcW w:w="221" w:type="dxa"/>
          </w:tcPr>
          <w:p w:rsidR="00A60C6F" w:rsidRPr="00685507" w:rsidRDefault="00A60C6F" w:rsidP="00DD7061">
            <w:pPr>
              <w:pStyle w:val="Default"/>
              <w:tabs>
                <w:tab w:val="decimal" w:pos="270"/>
              </w:tabs>
              <w:rPr>
                <w:w w:val="97"/>
                <w:sz w:val="18"/>
                <w:szCs w:val="18"/>
              </w:rPr>
            </w:pPr>
          </w:p>
        </w:tc>
        <w:tc>
          <w:tcPr>
            <w:tcW w:w="690" w:type="dxa"/>
            <w:vAlign w:val="center"/>
          </w:tcPr>
          <w:p w:rsidR="00A60C6F" w:rsidRPr="00685507" w:rsidRDefault="00923E67"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0.87</w:t>
            </w:r>
          </w:p>
        </w:tc>
        <w:tc>
          <w:tcPr>
            <w:tcW w:w="221" w:type="dxa"/>
          </w:tcPr>
          <w:p w:rsidR="00A60C6F" w:rsidRPr="00685507" w:rsidRDefault="00A60C6F" w:rsidP="00DD7061">
            <w:pPr>
              <w:pStyle w:val="Default"/>
              <w:tabs>
                <w:tab w:val="decimal" w:pos="270"/>
              </w:tabs>
              <w:rPr>
                <w:w w:val="97"/>
                <w:sz w:val="18"/>
                <w:szCs w:val="18"/>
              </w:rPr>
            </w:pPr>
          </w:p>
        </w:tc>
        <w:tc>
          <w:tcPr>
            <w:tcW w:w="911"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+3.99</w:t>
            </w:r>
          </w:p>
        </w:tc>
        <w:tc>
          <w:tcPr>
            <w:tcW w:w="20" w:type="dxa"/>
          </w:tcPr>
          <w:p w:rsidR="00A60C6F" w:rsidRPr="00685507" w:rsidRDefault="00A60C6F" w:rsidP="00DD7061">
            <w:pPr>
              <w:pStyle w:val="Default"/>
              <w:tabs>
                <w:tab w:val="decimal" w:pos="270"/>
              </w:tabs>
              <w:rPr>
                <w:w w:val="97"/>
                <w:sz w:val="18"/>
                <w:szCs w:val="18"/>
              </w:rPr>
            </w:pPr>
          </w:p>
        </w:tc>
        <w:tc>
          <w:tcPr>
            <w:tcW w:w="785"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+3.15</w:t>
            </w:r>
          </w:p>
        </w:tc>
        <w:tc>
          <w:tcPr>
            <w:tcW w:w="126" w:type="dxa"/>
          </w:tcPr>
          <w:p w:rsidR="00A60C6F" w:rsidRPr="00685507" w:rsidRDefault="00A60C6F" w:rsidP="00DD7061">
            <w:pPr>
              <w:pStyle w:val="Default"/>
              <w:tabs>
                <w:tab w:val="decimal" w:pos="270"/>
              </w:tabs>
              <w:rPr>
                <w:w w:val="97"/>
                <w:sz w:val="18"/>
                <w:szCs w:val="18"/>
              </w:rPr>
            </w:pPr>
          </w:p>
        </w:tc>
        <w:tc>
          <w:tcPr>
            <w:tcW w:w="854" w:type="dxa"/>
            <w:vAlign w:val="center"/>
          </w:tcPr>
          <w:p w:rsidR="00A60C6F" w:rsidRPr="00685507" w:rsidRDefault="00736180" w:rsidP="00DD7061">
            <w:pPr>
              <w:pStyle w:val="Default"/>
              <w:tabs>
                <w:tab w:val="decimal" w:pos="270"/>
              </w:tabs>
              <w:rPr>
                <w:w w:val="97"/>
                <w:sz w:val="18"/>
                <w:szCs w:val="18"/>
              </w:rPr>
            </w:pPr>
            <w:r w:rsidRPr="00685507">
              <w:rPr>
                <w:w w:val="97"/>
                <w:sz w:val="18"/>
                <w:szCs w:val="18"/>
              </w:rPr>
              <w:t>–</w:t>
            </w:r>
            <w:r w:rsidR="00A60C6F" w:rsidRPr="00685507">
              <w:rPr>
                <w:w w:val="97"/>
                <w:sz w:val="18"/>
                <w:szCs w:val="18"/>
              </w:rPr>
              <w:t>4.53</w:t>
            </w:r>
          </w:p>
        </w:tc>
        <w:tc>
          <w:tcPr>
            <w:tcW w:w="68" w:type="dxa"/>
          </w:tcPr>
          <w:p w:rsidR="00A60C6F" w:rsidRPr="00685507" w:rsidRDefault="00A60C6F" w:rsidP="00DD7061">
            <w:pPr>
              <w:pStyle w:val="Default"/>
              <w:tabs>
                <w:tab w:val="decimal" w:pos="270"/>
              </w:tabs>
              <w:rPr>
                <w:w w:val="97"/>
                <w:sz w:val="18"/>
                <w:szCs w:val="18"/>
              </w:rPr>
            </w:pPr>
          </w:p>
        </w:tc>
        <w:tc>
          <w:tcPr>
            <w:tcW w:w="75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+7.97</w:t>
            </w:r>
          </w:p>
        </w:tc>
        <w:tc>
          <w:tcPr>
            <w:tcW w:w="174" w:type="dxa"/>
          </w:tcPr>
          <w:p w:rsidR="00A60C6F" w:rsidRPr="00685507" w:rsidRDefault="00A60C6F" w:rsidP="00DD7061">
            <w:pPr>
              <w:pStyle w:val="Default"/>
              <w:tabs>
                <w:tab w:val="decimal" w:pos="270"/>
              </w:tabs>
              <w:rPr>
                <w:w w:val="97"/>
                <w:sz w:val="18"/>
                <w:szCs w:val="18"/>
              </w:rPr>
            </w:pPr>
          </w:p>
        </w:tc>
        <w:tc>
          <w:tcPr>
            <w:tcW w:w="66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+1.49</w:t>
            </w:r>
          </w:p>
        </w:tc>
      </w:tr>
      <w:tr w:rsidR="00385B03" w:rsidRPr="007427A4" w:rsidTr="00736180">
        <w:tc>
          <w:tcPr>
            <w:tcW w:w="960" w:type="dxa"/>
          </w:tcPr>
          <w:p w:rsidR="00A60C6F" w:rsidRPr="00685507" w:rsidRDefault="00A60C6F" w:rsidP="003C677D">
            <w:pPr>
              <w:pStyle w:val="Default"/>
              <w:rPr>
                <w:color w:val="auto"/>
                <w:w w:val="97"/>
                <w:sz w:val="18"/>
                <w:szCs w:val="18"/>
              </w:rPr>
            </w:pP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(3.12)</w:t>
            </w:r>
          </w:p>
        </w:tc>
        <w:tc>
          <w:tcPr>
            <w:tcW w:w="221" w:type="dxa"/>
          </w:tcPr>
          <w:p w:rsidR="00A60C6F" w:rsidRPr="00685507" w:rsidRDefault="00A60C6F" w:rsidP="00DD7061">
            <w:pPr>
              <w:pStyle w:val="Default"/>
              <w:tabs>
                <w:tab w:val="decimal" w:pos="270"/>
              </w:tabs>
              <w:rPr>
                <w:w w:val="97"/>
                <w:sz w:val="18"/>
                <w:szCs w:val="18"/>
              </w:rPr>
            </w:pPr>
          </w:p>
        </w:tc>
        <w:tc>
          <w:tcPr>
            <w:tcW w:w="690"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(3.07)</w:t>
            </w:r>
          </w:p>
        </w:tc>
        <w:tc>
          <w:tcPr>
            <w:tcW w:w="221" w:type="dxa"/>
          </w:tcPr>
          <w:p w:rsidR="00A60C6F" w:rsidRPr="00685507" w:rsidRDefault="00A60C6F" w:rsidP="00DD7061">
            <w:pPr>
              <w:pStyle w:val="Default"/>
              <w:tabs>
                <w:tab w:val="decimal" w:pos="270"/>
              </w:tabs>
              <w:rPr>
                <w:w w:val="97"/>
                <w:sz w:val="18"/>
                <w:szCs w:val="18"/>
              </w:rPr>
            </w:pPr>
          </w:p>
        </w:tc>
        <w:tc>
          <w:tcPr>
            <w:tcW w:w="911"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(2.46)</w:t>
            </w:r>
          </w:p>
        </w:tc>
        <w:tc>
          <w:tcPr>
            <w:tcW w:w="20" w:type="dxa"/>
          </w:tcPr>
          <w:p w:rsidR="00A60C6F" w:rsidRPr="00685507" w:rsidRDefault="00A60C6F" w:rsidP="00DD7061">
            <w:pPr>
              <w:pStyle w:val="Default"/>
              <w:tabs>
                <w:tab w:val="decimal" w:pos="270"/>
              </w:tabs>
              <w:rPr>
                <w:w w:val="97"/>
                <w:sz w:val="18"/>
                <w:szCs w:val="18"/>
              </w:rPr>
            </w:pPr>
          </w:p>
        </w:tc>
        <w:tc>
          <w:tcPr>
            <w:tcW w:w="785"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(2.33)</w:t>
            </w:r>
          </w:p>
        </w:tc>
        <w:tc>
          <w:tcPr>
            <w:tcW w:w="126" w:type="dxa"/>
          </w:tcPr>
          <w:p w:rsidR="00A60C6F" w:rsidRPr="00685507" w:rsidRDefault="00A60C6F" w:rsidP="00DD7061">
            <w:pPr>
              <w:pStyle w:val="Default"/>
              <w:tabs>
                <w:tab w:val="decimal" w:pos="270"/>
              </w:tabs>
              <w:rPr>
                <w:w w:val="97"/>
                <w:sz w:val="18"/>
                <w:szCs w:val="18"/>
              </w:rPr>
            </w:pPr>
          </w:p>
        </w:tc>
        <w:tc>
          <w:tcPr>
            <w:tcW w:w="854"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(2.83)</w:t>
            </w:r>
          </w:p>
        </w:tc>
        <w:tc>
          <w:tcPr>
            <w:tcW w:w="68" w:type="dxa"/>
          </w:tcPr>
          <w:p w:rsidR="00A60C6F" w:rsidRPr="00685507" w:rsidRDefault="00A60C6F" w:rsidP="00DD7061">
            <w:pPr>
              <w:pStyle w:val="Default"/>
              <w:tabs>
                <w:tab w:val="decimal" w:pos="270"/>
              </w:tabs>
              <w:rPr>
                <w:w w:val="97"/>
                <w:sz w:val="18"/>
                <w:szCs w:val="18"/>
              </w:rPr>
            </w:pPr>
          </w:p>
        </w:tc>
        <w:tc>
          <w:tcPr>
            <w:tcW w:w="75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(5.01)</w:t>
            </w:r>
          </w:p>
        </w:tc>
        <w:tc>
          <w:tcPr>
            <w:tcW w:w="174" w:type="dxa"/>
          </w:tcPr>
          <w:p w:rsidR="00A60C6F" w:rsidRPr="00685507" w:rsidRDefault="00A60C6F" w:rsidP="00DD7061">
            <w:pPr>
              <w:pStyle w:val="Default"/>
              <w:tabs>
                <w:tab w:val="decimal" w:pos="270"/>
              </w:tabs>
              <w:rPr>
                <w:w w:val="97"/>
                <w:sz w:val="18"/>
                <w:szCs w:val="18"/>
              </w:rPr>
            </w:pPr>
          </w:p>
        </w:tc>
        <w:tc>
          <w:tcPr>
            <w:tcW w:w="662" w:type="dxa"/>
            <w:vAlign w:val="center"/>
          </w:tcPr>
          <w:p w:rsidR="00A60C6F" w:rsidRPr="00685507" w:rsidRDefault="00A60C6F" w:rsidP="00DD7061">
            <w:pPr>
              <w:pStyle w:val="Default"/>
              <w:tabs>
                <w:tab w:val="decimal" w:pos="270"/>
              </w:tabs>
              <w:rPr>
                <w:w w:val="97"/>
                <w:sz w:val="18"/>
                <w:szCs w:val="18"/>
              </w:rPr>
            </w:pPr>
            <w:r w:rsidRPr="00685507">
              <w:rPr>
                <w:w w:val="97"/>
                <w:sz w:val="18"/>
                <w:szCs w:val="18"/>
              </w:rPr>
              <w:t>(2.73)</w:t>
            </w:r>
          </w:p>
        </w:tc>
      </w:tr>
      <w:tr w:rsidR="00385B03" w:rsidRPr="007427A4" w:rsidTr="00D61C04">
        <w:trPr>
          <w:trHeight w:val="64"/>
        </w:trPr>
        <w:tc>
          <w:tcPr>
            <w:tcW w:w="960" w:type="dxa"/>
          </w:tcPr>
          <w:p w:rsidR="00A60C6F" w:rsidRPr="00685507" w:rsidRDefault="00A60C6F" w:rsidP="003C677D">
            <w:pPr>
              <w:pStyle w:val="Default"/>
              <w:rPr>
                <w:color w:val="auto"/>
                <w:w w:val="97"/>
                <w:sz w:val="18"/>
                <w:szCs w:val="18"/>
              </w:rPr>
            </w:pP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3C677D">
            <w:pPr>
              <w:pStyle w:val="Default"/>
              <w:jc w:val="center"/>
              <w:rPr>
                <w:w w:val="97"/>
                <w:sz w:val="18"/>
                <w:szCs w:val="18"/>
              </w:rPr>
            </w:pPr>
          </w:p>
        </w:tc>
        <w:tc>
          <w:tcPr>
            <w:tcW w:w="221"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3C677D">
            <w:pPr>
              <w:pStyle w:val="Default"/>
              <w:jc w:val="center"/>
              <w:rPr>
                <w:w w:val="97"/>
                <w:sz w:val="18"/>
                <w:szCs w:val="18"/>
              </w:rPr>
            </w:pPr>
          </w:p>
        </w:tc>
        <w:tc>
          <w:tcPr>
            <w:tcW w:w="221" w:type="dxa"/>
          </w:tcPr>
          <w:p w:rsidR="00A60C6F" w:rsidRPr="00685507" w:rsidRDefault="00A60C6F" w:rsidP="003C677D">
            <w:pPr>
              <w:pStyle w:val="Default"/>
              <w:jc w:val="center"/>
              <w:rPr>
                <w:w w:val="97"/>
                <w:sz w:val="18"/>
                <w:szCs w:val="18"/>
              </w:rPr>
            </w:pPr>
          </w:p>
        </w:tc>
        <w:tc>
          <w:tcPr>
            <w:tcW w:w="911" w:type="dxa"/>
            <w:vAlign w:val="center"/>
          </w:tcPr>
          <w:p w:rsidR="00A60C6F" w:rsidRPr="00685507" w:rsidRDefault="00A60C6F" w:rsidP="003C677D">
            <w:pPr>
              <w:pStyle w:val="Default"/>
              <w:jc w:val="center"/>
              <w:rPr>
                <w:w w:val="97"/>
                <w:sz w:val="18"/>
                <w:szCs w:val="18"/>
              </w:rPr>
            </w:pPr>
          </w:p>
        </w:tc>
        <w:tc>
          <w:tcPr>
            <w:tcW w:w="20" w:type="dxa"/>
          </w:tcPr>
          <w:p w:rsidR="00A60C6F" w:rsidRPr="00685507" w:rsidRDefault="00A60C6F" w:rsidP="003C677D">
            <w:pPr>
              <w:pStyle w:val="Default"/>
              <w:jc w:val="center"/>
              <w:rPr>
                <w:w w:val="97"/>
                <w:sz w:val="18"/>
                <w:szCs w:val="18"/>
              </w:rPr>
            </w:pPr>
          </w:p>
        </w:tc>
        <w:tc>
          <w:tcPr>
            <w:tcW w:w="785" w:type="dxa"/>
            <w:vAlign w:val="center"/>
          </w:tcPr>
          <w:p w:rsidR="00A60C6F" w:rsidRPr="00685507" w:rsidRDefault="00A60C6F" w:rsidP="003C677D">
            <w:pPr>
              <w:pStyle w:val="Default"/>
              <w:jc w:val="center"/>
              <w:rPr>
                <w:w w:val="97"/>
                <w:sz w:val="18"/>
                <w:szCs w:val="18"/>
              </w:rPr>
            </w:pPr>
          </w:p>
        </w:tc>
        <w:tc>
          <w:tcPr>
            <w:tcW w:w="126" w:type="dxa"/>
          </w:tcPr>
          <w:p w:rsidR="00A60C6F" w:rsidRPr="00685507" w:rsidRDefault="00A60C6F" w:rsidP="003C677D">
            <w:pPr>
              <w:pStyle w:val="Default"/>
              <w:jc w:val="center"/>
              <w:rPr>
                <w:w w:val="97"/>
                <w:sz w:val="18"/>
                <w:szCs w:val="18"/>
              </w:rPr>
            </w:pPr>
          </w:p>
        </w:tc>
        <w:tc>
          <w:tcPr>
            <w:tcW w:w="854" w:type="dxa"/>
            <w:vAlign w:val="center"/>
          </w:tcPr>
          <w:p w:rsidR="00A60C6F" w:rsidRPr="00685507" w:rsidRDefault="00A60C6F" w:rsidP="003C677D">
            <w:pPr>
              <w:pStyle w:val="Default"/>
              <w:jc w:val="center"/>
              <w:rPr>
                <w:w w:val="97"/>
                <w:sz w:val="18"/>
                <w:szCs w:val="18"/>
              </w:rPr>
            </w:pPr>
          </w:p>
        </w:tc>
        <w:tc>
          <w:tcPr>
            <w:tcW w:w="68" w:type="dxa"/>
          </w:tcPr>
          <w:p w:rsidR="00A60C6F" w:rsidRPr="00685507" w:rsidRDefault="00A60C6F" w:rsidP="003C677D">
            <w:pPr>
              <w:pStyle w:val="Default"/>
              <w:jc w:val="center"/>
              <w:rPr>
                <w:w w:val="97"/>
                <w:sz w:val="18"/>
                <w:szCs w:val="18"/>
              </w:rPr>
            </w:pPr>
          </w:p>
        </w:tc>
        <w:tc>
          <w:tcPr>
            <w:tcW w:w="752" w:type="dxa"/>
            <w:vAlign w:val="center"/>
          </w:tcPr>
          <w:p w:rsidR="00A60C6F" w:rsidRPr="00685507" w:rsidRDefault="00A60C6F" w:rsidP="003C677D">
            <w:pPr>
              <w:pStyle w:val="Default"/>
              <w:jc w:val="center"/>
              <w:rPr>
                <w:w w:val="97"/>
                <w:sz w:val="18"/>
                <w:szCs w:val="18"/>
              </w:rPr>
            </w:pPr>
          </w:p>
        </w:tc>
        <w:tc>
          <w:tcPr>
            <w:tcW w:w="174" w:type="dxa"/>
          </w:tcPr>
          <w:p w:rsidR="00A60C6F" w:rsidRPr="00685507" w:rsidRDefault="00A60C6F" w:rsidP="003C677D">
            <w:pPr>
              <w:pStyle w:val="Default"/>
              <w:jc w:val="center"/>
              <w:rPr>
                <w:w w:val="97"/>
                <w:sz w:val="18"/>
                <w:szCs w:val="18"/>
              </w:rPr>
            </w:pPr>
          </w:p>
        </w:tc>
        <w:tc>
          <w:tcPr>
            <w:tcW w:w="662" w:type="dxa"/>
            <w:vAlign w:val="center"/>
          </w:tcPr>
          <w:p w:rsidR="00A60C6F" w:rsidRPr="00685507" w:rsidRDefault="00A60C6F" w:rsidP="003C677D">
            <w:pPr>
              <w:pStyle w:val="Default"/>
              <w:jc w:val="center"/>
              <w:rPr>
                <w:w w:val="97"/>
                <w:sz w:val="18"/>
                <w:szCs w:val="18"/>
              </w:rPr>
            </w:pPr>
          </w:p>
        </w:tc>
      </w:tr>
      <w:tr w:rsidR="00385B03" w:rsidRPr="007427A4" w:rsidTr="00736180">
        <w:tc>
          <w:tcPr>
            <w:tcW w:w="960" w:type="dxa"/>
          </w:tcPr>
          <w:p w:rsidR="00A60C6F" w:rsidRPr="00685507" w:rsidRDefault="00A60C6F" w:rsidP="003C677D">
            <w:pPr>
              <w:pStyle w:val="Default"/>
              <w:rPr>
                <w:i/>
                <w:color w:val="auto"/>
                <w:w w:val="97"/>
                <w:sz w:val="18"/>
                <w:szCs w:val="18"/>
              </w:rPr>
            </w:pPr>
            <w:r w:rsidRPr="00685507">
              <w:rPr>
                <w:i/>
                <w:color w:val="auto"/>
                <w:w w:val="97"/>
                <w:sz w:val="18"/>
                <w:szCs w:val="18"/>
              </w:rPr>
              <w:t>N</w:t>
            </w:r>
          </w:p>
        </w:tc>
        <w:tc>
          <w:tcPr>
            <w:tcW w:w="62"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3C677D">
            <w:pPr>
              <w:pStyle w:val="Default"/>
              <w:jc w:val="center"/>
              <w:rPr>
                <w:w w:val="97"/>
                <w:sz w:val="18"/>
                <w:szCs w:val="18"/>
              </w:rPr>
            </w:pPr>
            <w:r w:rsidRPr="00685507">
              <w:rPr>
                <w:w w:val="97"/>
                <w:sz w:val="18"/>
                <w:szCs w:val="18"/>
              </w:rPr>
              <w:t>428</w:t>
            </w:r>
          </w:p>
        </w:tc>
        <w:tc>
          <w:tcPr>
            <w:tcW w:w="221" w:type="dxa"/>
          </w:tcPr>
          <w:p w:rsidR="00A60C6F" w:rsidRPr="00685507" w:rsidRDefault="00A60C6F" w:rsidP="003C677D">
            <w:pPr>
              <w:pStyle w:val="Default"/>
              <w:jc w:val="center"/>
              <w:rPr>
                <w:w w:val="97"/>
                <w:sz w:val="18"/>
                <w:szCs w:val="18"/>
              </w:rPr>
            </w:pPr>
          </w:p>
        </w:tc>
        <w:tc>
          <w:tcPr>
            <w:tcW w:w="690" w:type="dxa"/>
            <w:vAlign w:val="center"/>
          </w:tcPr>
          <w:p w:rsidR="00A60C6F" w:rsidRPr="00685507" w:rsidRDefault="00A60C6F" w:rsidP="003C677D">
            <w:pPr>
              <w:pStyle w:val="Default"/>
              <w:jc w:val="center"/>
              <w:rPr>
                <w:w w:val="97"/>
                <w:sz w:val="18"/>
                <w:szCs w:val="18"/>
              </w:rPr>
            </w:pPr>
            <w:r w:rsidRPr="00685507">
              <w:rPr>
                <w:w w:val="97"/>
                <w:sz w:val="18"/>
                <w:szCs w:val="18"/>
              </w:rPr>
              <w:t>255</w:t>
            </w:r>
          </w:p>
        </w:tc>
        <w:tc>
          <w:tcPr>
            <w:tcW w:w="221" w:type="dxa"/>
          </w:tcPr>
          <w:p w:rsidR="00A60C6F" w:rsidRPr="00685507" w:rsidRDefault="00A60C6F" w:rsidP="003C677D">
            <w:pPr>
              <w:pStyle w:val="Default"/>
              <w:jc w:val="center"/>
              <w:rPr>
                <w:w w:val="97"/>
                <w:sz w:val="18"/>
                <w:szCs w:val="18"/>
              </w:rPr>
            </w:pPr>
          </w:p>
        </w:tc>
        <w:tc>
          <w:tcPr>
            <w:tcW w:w="911" w:type="dxa"/>
            <w:vAlign w:val="center"/>
          </w:tcPr>
          <w:p w:rsidR="00A60C6F" w:rsidRPr="00685507" w:rsidRDefault="00A60C6F" w:rsidP="003C677D">
            <w:pPr>
              <w:pStyle w:val="Default"/>
              <w:jc w:val="center"/>
              <w:rPr>
                <w:w w:val="97"/>
                <w:sz w:val="18"/>
                <w:szCs w:val="18"/>
              </w:rPr>
            </w:pPr>
            <w:r w:rsidRPr="00685507">
              <w:rPr>
                <w:w w:val="97"/>
                <w:sz w:val="18"/>
                <w:szCs w:val="18"/>
              </w:rPr>
              <w:t>428</w:t>
            </w:r>
          </w:p>
        </w:tc>
        <w:tc>
          <w:tcPr>
            <w:tcW w:w="20" w:type="dxa"/>
          </w:tcPr>
          <w:p w:rsidR="00A60C6F" w:rsidRPr="00685507" w:rsidRDefault="00A60C6F" w:rsidP="003C677D">
            <w:pPr>
              <w:pStyle w:val="Default"/>
              <w:jc w:val="center"/>
              <w:rPr>
                <w:w w:val="97"/>
                <w:sz w:val="18"/>
                <w:szCs w:val="18"/>
              </w:rPr>
            </w:pPr>
          </w:p>
        </w:tc>
        <w:tc>
          <w:tcPr>
            <w:tcW w:w="785" w:type="dxa"/>
            <w:vAlign w:val="center"/>
          </w:tcPr>
          <w:p w:rsidR="00A60C6F" w:rsidRPr="00685507" w:rsidRDefault="00A60C6F" w:rsidP="003C677D">
            <w:pPr>
              <w:pStyle w:val="Default"/>
              <w:jc w:val="center"/>
              <w:rPr>
                <w:w w:val="97"/>
                <w:sz w:val="18"/>
                <w:szCs w:val="18"/>
              </w:rPr>
            </w:pPr>
            <w:r w:rsidRPr="00685507">
              <w:rPr>
                <w:w w:val="97"/>
                <w:sz w:val="18"/>
                <w:szCs w:val="18"/>
              </w:rPr>
              <w:t>577</w:t>
            </w:r>
          </w:p>
        </w:tc>
        <w:tc>
          <w:tcPr>
            <w:tcW w:w="126" w:type="dxa"/>
          </w:tcPr>
          <w:p w:rsidR="00A60C6F" w:rsidRPr="00685507" w:rsidRDefault="00A60C6F" w:rsidP="003C677D">
            <w:pPr>
              <w:pStyle w:val="Default"/>
              <w:jc w:val="center"/>
              <w:rPr>
                <w:w w:val="97"/>
                <w:sz w:val="18"/>
                <w:szCs w:val="18"/>
              </w:rPr>
            </w:pPr>
          </w:p>
        </w:tc>
        <w:tc>
          <w:tcPr>
            <w:tcW w:w="854" w:type="dxa"/>
            <w:vAlign w:val="center"/>
          </w:tcPr>
          <w:p w:rsidR="00A60C6F" w:rsidRPr="00685507" w:rsidRDefault="00A60C6F" w:rsidP="003C677D">
            <w:pPr>
              <w:pStyle w:val="Default"/>
              <w:jc w:val="center"/>
              <w:rPr>
                <w:w w:val="97"/>
                <w:sz w:val="18"/>
                <w:szCs w:val="18"/>
              </w:rPr>
            </w:pPr>
            <w:r w:rsidRPr="00685507">
              <w:rPr>
                <w:w w:val="97"/>
                <w:sz w:val="18"/>
                <w:szCs w:val="18"/>
              </w:rPr>
              <w:t>428</w:t>
            </w:r>
          </w:p>
        </w:tc>
        <w:tc>
          <w:tcPr>
            <w:tcW w:w="68" w:type="dxa"/>
          </w:tcPr>
          <w:p w:rsidR="00A60C6F" w:rsidRPr="00685507" w:rsidRDefault="00A60C6F" w:rsidP="003C677D">
            <w:pPr>
              <w:pStyle w:val="Default"/>
              <w:jc w:val="center"/>
              <w:rPr>
                <w:w w:val="97"/>
                <w:sz w:val="18"/>
                <w:szCs w:val="18"/>
              </w:rPr>
            </w:pPr>
          </w:p>
        </w:tc>
        <w:tc>
          <w:tcPr>
            <w:tcW w:w="752" w:type="dxa"/>
            <w:vAlign w:val="center"/>
          </w:tcPr>
          <w:p w:rsidR="00A60C6F" w:rsidRPr="00685507" w:rsidRDefault="00A60C6F" w:rsidP="003C677D">
            <w:pPr>
              <w:pStyle w:val="Default"/>
              <w:jc w:val="center"/>
              <w:rPr>
                <w:w w:val="97"/>
                <w:sz w:val="18"/>
                <w:szCs w:val="18"/>
              </w:rPr>
            </w:pPr>
            <w:r w:rsidRPr="00685507">
              <w:rPr>
                <w:w w:val="97"/>
                <w:sz w:val="18"/>
                <w:szCs w:val="18"/>
              </w:rPr>
              <w:t>428</w:t>
            </w:r>
          </w:p>
        </w:tc>
        <w:tc>
          <w:tcPr>
            <w:tcW w:w="174" w:type="dxa"/>
          </w:tcPr>
          <w:p w:rsidR="00A60C6F" w:rsidRPr="00685507" w:rsidRDefault="00A60C6F" w:rsidP="003C677D">
            <w:pPr>
              <w:pStyle w:val="Default"/>
              <w:jc w:val="center"/>
              <w:rPr>
                <w:w w:val="97"/>
                <w:sz w:val="18"/>
                <w:szCs w:val="18"/>
              </w:rPr>
            </w:pPr>
          </w:p>
        </w:tc>
        <w:tc>
          <w:tcPr>
            <w:tcW w:w="662" w:type="dxa"/>
            <w:vAlign w:val="center"/>
          </w:tcPr>
          <w:p w:rsidR="00A60C6F" w:rsidRPr="00685507" w:rsidRDefault="00A60C6F" w:rsidP="003C677D">
            <w:pPr>
              <w:pStyle w:val="Default"/>
              <w:jc w:val="center"/>
              <w:rPr>
                <w:w w:val="97"/>
                <w:sz w:val="18"/>
                <w:szCs w:val="18"/>
              </w:rPr>
            </w:pPr>
            <w:r w:rsidRPr="00685507">
              <w:rPr>
                <w:w w:val="97"/>
                <w:sz w:val="18"/>
                <w:szCs w:val="18"/>
              </w:rPr>
              <w:t>628</w:t>
            </w:r>
          </w:p>
        </w:tc>
      </w:tr>
      <w:tr w:rsidR="00E33541" w:rsidRPr="007427A4" w:rsidTr="00B064B5">
        <w:tc>
          <w:tcPr>
            <w:tcW w:w="1022" w:type="dxa"/>
            <w:gridSpan w:val="2"/>
            <w:vAlign w:val="center"/>
          </w:tcPr>
          <w:p w:rsidR="004C22AD" w:rsidRDefault="00A60C6F" w:rsidP="00340FB9">
            <w:pPr>
              <w:pStyle w:val="Default"/>
              <w:rPr>
                <w:w w:val="97"/>
                <w:sz w:val="18"/>
                <w:szCs w:val="18"/>
              </w:rPr>
            </w:pPr>
            <w:proofErr w:type="spellStart"/>
            <w:proofErr w:type="gramStart"/>
            <w:r w:rsidRPr="00685507">
              <w:rPr>
                <w:w w:val="97"/>
                <w:sz w:val="18"/>
                <w:szCs w:val="18"/>
              </w:rPr>
              <w:t>Latit</w:t>
            </w:r>
            <w:proofErr w:type="spellEnd"/>
            <w:r w:rsidRPr="00685507">
              <w:rPr>
                <w:w w:val="97"/>
                <w:sz w:val="18"/>
                <w:szCs w:val="18"/>
              </w:rPr>
              <w:t>.,</w:t>
            </w:r>
            <w:proofErr w:type="gramEnd"/>
            <w:r w:rsidRPr="00685507">
              <w:rPr>
                <w:w w:val="97"/>
                <w:sz w:val="18"/>
                <w:szCs w:val="18"/>
              </w:rPr>
              <w:t xml:space="preserve"> </w:t>
            </w:r>
            <w:proofErr w:type="spellStart"/>
            <w:r w:rsidRPr="00685507">
              <w:rPr>
                <w:w w:val="97"/>
                <w:sz w:val="18"/>
                <w:szCs w:val="18"/>
              </w:rPr>
              <w:t>altit</w:t>
            </w:r>
            <w:proofErr w:type="spellEnd"/>
            <w:r w:rsidRPr="00685507">
              <w:rPr>
                <w:w w:val="97"/>
                <w:sz w:val="18"/>
                <w:szCs w:val="18"/>
              </w:rPr>
              <w:t>.</w:t>
            </w:r>
          </w:p>
          <w:p w:rsidR="00A60C6F" w:rsidRPr="00685507" w:rsidRDefault="004C22AD" w:rsidP="00340FB9">
            <w:pPr>
              <w:pStyle w:val="Default"/>
              <w:rPr>
                <w:w w:val="97"/>
                <w:sz w:val="18"/>
                <w:szCs w:val="18"/>
              </w:rPr>
            </w:pPr>
            <w:r>
              <w:rPr>
                <w:w w:val="97"/>
                <w:sz w:val="18"/>
                <w:szCs w:val="18"/>
              </w:rPr>
              <w:t xml:space="preserve">  </w:t>
            </w:r>
            <w:r w:rsidR="00A60C6F" w:rsidRPr="00685507">
              <w:rPr>
                <w:w w:val="97"/>
                <w:sz w:val="18"/>
                <w:szCs w:val="18"/>
              </w:rPr>
              <w:t xml:space="preserve"> </w:t>
            </w:r>
            <w:r w:rsidR="00340FB9">
              <w:rPr>
                <w:w w:val="97"/>
                <w:sz w:val="18"/>
                <w:szCs w:val="18"/>
              </w:rPr>
              <w:t>and</w:t>
            </w:r>
            <w:r w:rsidR="00A60C6F" w:rsidRPr="00685507">
              <w:rPr>
                <w:w w:val="97"/>
                <w:sz w:val="18"/>
                <w:szCs w:val="18"/>
              </w:rPr>
              <w:t xml:space="preserve"> </w:t>
            </w:r>
            <w:proofErr w:type="spellStart"/>
            <w:r w:rsidR="00340FB9">
              <w:rPr>
                <w:w w:val="97"/>
                <w:sz w:val="18"/>
                <w:szCs w:val="18"/>
              </w:rPr>
              <w:t>rugg.</w:t>
            </w:r>
            <w:r w:rsidR="00A60C6F" w:rsidRPr="00685507">
              <w:rPr>
                <w:w w:val="97"/>
                <w:sz w:val="18"/>
                <w:szCs w:val="18"/>
                <w:vertAlign w:val="superscript"/>
              </w:rPr>
              <w:t>c,g</w:t>
            </w:r>
            <w:proofErr w:type="spellEnd"/>
          </w:p>
        </w:tc>
        <w:tc>
          <w:tcPr>
            <w:tcW w:w="690"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vAlign w:val="bottom"/>
          </w:tcPr>
          <w:p w:rsidR="00A60C6F" w:rsidRPr="00685507" w:rsidRDefault="00A60C6F" w:rsidP="00B064B5">
            <w:pPr>
              <w:pStyle w:val="Default"/>
              <w:jc w:val="center"/>
              <w:rPr>
                <w:w w:val="97"/>
                <w:sz w:val="18"/>
                <w:szCs w:val="18"/>
              </w:rPr>
            </w:pPr>
          </w:p>
        </w:tc>
        <w:tc>
          <w:tcPr>
            <w:tcW w:w="690"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vAlign w:val="bottom"/>
          </w:tcPr>
          <w:p w:rsidR="00A60C6F" w:rsidRPr="00685507" w:rsidRDefault="00A60C6F" w:rsidP="00B064B5">
            <w:pPr>
              <w:pStyle w:val="Default"/>
              <w:jc w:val="center"/>
              <w:rPr>
                <w:w w:val="97"/>
                <w:sz w:val="18"/>
                <w:szCs w:val="18"/>
              </w:rPr>
            </w:pPr>
          </w:p>
        </w:tc>
        <w:tc>
          <w:tcPr>
            <w:tcW w:w="911" w:type="dxa"/>
            <w:vAlign w:val="bottom"/>
          </w:tcPr>
          <w:p w:rsidR="00A60C6F" w:rsidRPr="00685507" w:rsidRDefault="00A60C6F" w:rsidP="00B064B5">
            <w:pPr>
              <w:pStyle w:val="Default"/>
              <w:jc w:val="center"/>
              <w:rPr>
                <w:w w:val="97"/>
                <w:sz w:val="18"/>
                <w:szCs w:val="18"/>
              </w:rPr>
            </w:pPr>
            <w:r w:rsidRPr="00685507">
              <w:rPr>
                <w:w w:val="97"/>
                <w:sz w:val="18"/>
                <w:szCs w:val="18"/>
              </w:rPr>
              <w:t>Yes</w:t>
            </w:r>
          </w:p>
        </w:tc>
        <w:tc>
          <w:tcPr>
            <w:tcW w:w="20" w:type="dxa"/>
            <w:vAlign w:val="bottom"/>
          </w:tcPr>
          <w:p w:rsidR="00A60C6F" w:rsidRPr="00685507" w:rsidRDefault="00A60C6F" w:rsidP="00B064B5">
            <w:pPr>
              <w:pStyle w:val="Default"/>
              <w:jc w:val="center"/>
              <w:rPr>
                <w:w w:val="97"/>
                <w:sz w:val="18"/>
                <w:szCs w:val="18"/>
              </w:rPr>
            </w:pPr>
          </w:p>
        </w:tc>
        <w:tc>
          <w:tcPr>
            <w:tcW w:w="785" w:type="dxa"/>
            <w:vAlign w:val="bottom"/>
          </w:tcPr>
          <w:p w:rsidR="00A60C6F" w:rsidRPr="00685507" w:rsidRDefault="00A60C6F" w:rsidP="00B064B5">
            <w:pPr>
              <w:pStyle w:val="Default"/>
              <w:jc w:val="center"/>
              <w:rPr>
                <w:w w:val="97"/>
                <w:sz w:val="18"/>
                <w:szCs w:val="18"/>
              </w:rPr>
            </w:pPr>
            <w:r w:rsidRPr="00685507">
              <w:rPr>
                <w:w w:val="97"/>
                <w:sz w:val="18"/>
                <w:szCs w:val="18"/>
              </w:rPr>
              <w:t>Yes</w:t>
            </w:r>
          </w:p>
        </w:tc>
        <w:tc>
          <w:tcPr>
            <w:tcW w:w="126" w:type="dxa"/>
            <w:vAlign w:val="bottom"/>
          </w:tcPr>
          <w:p w:rsidR="00A60C6F" w:rsidRPr="00685507" w:rsidRDefault="00A60C6F" w:rsidP="00B064B5">
            <w:pPr>
              <w:pStyle w:val="Default"/>
              <w:jc w:val="center"/>
              <w:rPr>
                <w:w w:val="97"/>
                <w:sz w:val="18"/>
                <w:szCs w:val="18"/>
              </w:rPr>
            </w:pPr>
          </w:p>
        </w:tc>
        <w:tc>
          <w:tcPr>
            <w:tcW w:w="854"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68" w:type="dxa"/>
            <w:vAlign w:val="bottom"/>
          </w:tcPr>
          <w:p w:rsidR="00A60C6F" w:rsidRPr="00685507" w:rsidRDefault="00A60C6F" w:rsidP="00B064B5">
            <w:pPr>
              <w:pStyle w:val="Default"/>
              <w:jc w:val="center"/>
              <w:rPr>
                <w:w w:val="97"/>
                <w:sz w:val="18"/>
                <w:szCs w:val="18"/>
              </w:rPr>
            </w:pPr>
          </w:p>
        </w:tc>
        <w:tc>
          <w:tcPr>
            <w:tcW w:w="752" w:type="dxa"/>
            <w:vAlign w:val="bottom"/>
          </w:tcPr>
          <w:p w:rsidR="00A60C6F" w:rsidRPr="00685507" w:rsidRDefault="00A60C6F" w:rsidP="00B064B5">
            <w:pPr>
              <w:pStyle w:val="Default"/>
              <w:jc w:val="center"/>
              <w:rPr>
                <w:w w:val="97"/>
                <w:sz w:val="18"/>
                <w:szCs w:val="18"/>
              </w:rPr>
            </w:pPr>
            <w:r w:rsidRPr="00685507">
              <w:rPr>
                <w:w w:val="97"/>
                <w:sz w:val="18"/>
                <w:szCs w:val="18"/>
              </w:rPr>
              <w:t>Yes</w:t>
            </w:r>
          </w:p>
        </w:tc>
        <w:tc>
          <w:tcPr>
            <w:tcW w:w="174" w:type="dxa"/>
            <w:vAlign w:val="bottom"/>
          </w:tcPr>
          <w:p w:rsidR="00A60C6F" w:rsidRPr="00685507" w:rsidRDefault="00A60C6F" w:rsidP="00B064B5">
            <w:pPr>
              <w:pStyle w:val="Default"/>
              <w:jc w:val="center"/>
              <w:rPr>
                <w:w w:val="97"/>
                <w:sz w:val="18"/>
                <w:szCs w:val="18"/>
              </w:rPr>
            </w:pPr>
          </w:p>
        </w:tc>
        <w:tc>
          <w:tcPr>
            <w:tcW w:w="662" w:type="dxa"/>
            <w:vAlign w:val="bottom"/>
          </w:tcPr>
          <w:p w:rsidR="00A60C6F" w:rsidRPr="00685507" w:rsidRDefault="00A60C6F" w:rsidP="00B064B5">
            <w:pPr>
              <w:pStyle w:val="Default"/>
              <w:jc w:val="center"/>
              <w:rPr>
                <w:w w:val="97"/>
                <w:sz w:val="18"/>
                <w:szCs w:val="18"/>
              </w:rPr>
            </w:pPr>
            <w:r w:rsidRPr="00685507">
              <w:rPr>
                <w:w w:val="97"/>
                <w:sz w:val="18"/>
                <w:szCs w:val="18"/>
              </w:rPr>
              <w:t>Yes</w:t>
            </w:r>
          </w:p>
        </w:tc>
      </w:tr>
      <w:tr w:rsidR="00E33541" w:rsidRPr="007427A4" w:rsidTr="00B064B5">
        <w:tc>
          <w:tcPr>
            <w:tcW w:w="1022" w:type="dxa"/>
            <w:gridSpan w:val="2"/>
            <w:vAlign w:val="center"/>
          </w:tcPr>
          <w:p w:rsidR="004C22AD" w:rsidRDefault="00A60C6F" w:rsidP="00340FB9">
            <w:pPr>
              <w:pStyle w:val="Default"/>
              <w:rPr>
                <w:w w:val="97"/>
                <w:sz w:val="18"/>
                <w:szCs w:val="18"/>
              </w:rPr>
            </w:pPr>
            <w:r w:rsidRPr="00685507">
              <w:rPr>
                <w:w w:val="97"/>
                <w:sz w:val="18"/>
                <w:szCs w:val="18"/>
              </w:rPr>
              <w:t>Cities, railway</w:t>
            </w:r>
          </w:p>
          <w:p w:rsidR="00A60C6F" w:rsidRPr="00685507" w:rsidRDefault="004C22AD" w:rsidP="00340FB9">
            <w:pPr>
              <w:pStyle w:val="Default"/>
              <w:rPr>
                <w:w w:val="97"/>
                <w:sz w:val="18"/>
                <w:szCs w:val="18"/>
              </w:rPr>
            </w:pPr>
            <w:r>
              <w:rPr>
                <w:w w:val="97"/>
                <w:sz w:val="18"/>
                <w:szCs w:val="18"/>
              </w:rPr>
              <w:t xml:space="preserve"> </w:t>
            </w:r>
            <w:r w:rsidR="00A60C6F" w:rsidRPr="00685507">
              <w:rPr>
                <w:w w:val="97"/>
                <w:sz w:val="18"/>
                <w:szCs w:val="18"/>
              </w:rPr>
              <w:t xml:space="preserve"> </w:t>
            </w:r>
            <w:r>
              <w:rPr>
                <w:w w:val="97"/>
                <w:sz w:val="18"/>
                <w:szCs w:val="18"/>
              </w:rPr>
              <w:t xml:space="preserve"> </w:t>
            </w:r>
            <w:r w:rsidR="00340FB9">
              <w:rPr>
                <w:w w:val="97"/>
                <w:sz w:val="18"/>
                <w:szCs w:val="18"/>
              </w:rPr>
              <w:t>and</w:t>
            </w:r>
            <w:r w:rsidR="00A60C6F" w:rsidRPr="00685507">
              <w:rPr>
                <w:w w:val="97"/>
                <w:sz w:val="18"/>
                <w:szCs w:val="18"/>
              </w:rPr>
              <w:t xml:space="preserve"> </w:t>
            </w:r>
            <w:proofErr w:type="spellStart"/>
            <w:r w:rsidR="00A60C6F" w:rsidRPr="00685507">
              <w:rPr>
                <w:w w:val="97"/>
                <w:sz w:val="18"/>
                <w:szCs w:val="18"/>
              </w:rPr>
              <w:t>cocoa</w:t>
            </w:r>
            <w:r w:rsidR="00A60C6F" w:rsidRPr="00685507">
              <w:rPr>
                <w:w w:val="97"/>
                <w:sz w:val="18"/>
                <w:szCs w:val="18"/>
                <w:vertAlign w:val="superscript"/>
              </w:rPr>
              <w:t>d,g</w:t>
            </w:r>
            <w:proofErr w:type="spellEnd"/>
            <w:r w:rsidR="00A60C6F" w:rsidRPr="00685507">
              <w:rPr>
                <w:w w:val="97"/>
                <w:sz w:val="18"/>
                <w:szCs w:val="18"/>
                <w:vertAlign w:val="superscript"/>
              </w:rPr>
              <w:t xml:space="preserve"> </w:t>
            </w:r>
          </w:p>
        </w:tc>
        <w:tc>
          <w:tcPr>
            <w:tcW w:w="690"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vAlign w:val="bottom"/>
          </w:tcPr>
          <w:p w:rsidR="00A60C6F" w:rsidRPr="00685507" w:rsidRDefault="00A60C6F" w:rsidP="00B064B5">
            <w:pPr>
              <w:pStyle w:val="Default"/>
              <w:jc w:val="center"/>
              <w:rPr>
                <w:w w:val="97"/>
                <w:sz w:val="18"/>
                <w:szCs w:val="18"/>
              </w:rPr>
            </w:pPr>
          </w:p>
        </w:tc>
        <w:tc>
          <w:tcPr>
            <w:tcW w:w="690"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vAlign w:val="bottom"/>
          </w:tcPr>
          <w:p w:rsidR="00A60C6F" w:rsidRPr="00685507" w:rsidRDefault="00A60C6F" w:rsidP="00B064B5">
            <w:pPr>
              <w:pStyle w:val="Default"/>
              <w:jc w:val="center"/>
              <w:rPr>
                <w:w w:val="97"/>
                <w:sz w:val="18"/>
                <w:szCs w:val="18"/>
              </w:rPr>
            </w:pPr>
          </w:p>
        </w:tc>
        <w:tc>
          <w:tcPr>
            <w:tcW w:w="911"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0" w:type="dxa"/>
            <w:vAlign w:val="bottom"/>
          </w:tcPr>
          <w:p w:rsidR="00A60C6F" w:rsidRPr="00685507" w:rsidRDefault="00A60C6F" w:rsidP="00B064B5">
            <w:pPr>
              <w:pStyle w:val="Default"/>
              <w:jc w:val="center"/>
              <w:rPr>
                <w:w w:val="97"/>
                <w:sz w:val="18"/>
                <w:szCs w:val="18"/>
              </w:rPr>
            </w:pPr>
          </w:p>
        </w:tc>
        <w:tc>
          <w:tcPr>
            <w:tcW w:w="785"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126" w:type="dxa"/>
            <w:vAlign w:val="bottom"/>
          </w:tcPr>
          <w:p w:rsidR="00A60C6F" w:rsidRPr="00685507" w:rsidRDefault="00A60C6F" w:rsidP="00B064B5">
            <w:pPr>
              <w:pStyle w:val="Default"/>
              <w:jc w:val="center"/>
              <w:rPr>
                <w:w w:val="97"/>
                <w:sz w:val="18"/>
                <w:szCs w:val="18"/>
              </w:rPr>
            </w:pPr>
          </w:p>
        </w:tc>
        <w:tc>
          <w:tcPr>
            <w:tcW w:w="854" w:type="dxa"/>
            <w:vAlign w:val="bottom"/>
          </w:tcPr>
          <w:p w:rsidR="00A60C6F" w:rsidRPr="00685507" w:rsidRDefault="00A60C6F" w:rsidP="00B064B5">
            <w:pPr>
              <w:pStyle w:val="Default"/>
              <w:jc w:val="center"/>
              <w:rPr>
                <w:w w:val="97"/>
                <w:sz w:val="18"/>
                <w:szCs w:val="18"/>
              </w:rPr>
            </w:pPr>
            <w:r w:rsidRPr="00685507">
              <w:rPr>
                <w:w w:val="97"/>
                <w:sz w:val="18"/>
                <w:szCs w:val="18"/>
              </w:rPr>
              <w:t>Yes</w:t>
            </w:r>
          </w:p>
        </w:tc>
        <w:tc>
          <w:tcPr>
            <w:tcW w:w="68" w:type="dxa"/>
            <w:vAlign w:val="bottom"/>
          </w:tcPr>
          <w:p w:rsidR="00A60C6F" w:rsidRPr="00685507" w:rsidRDefault="00A60C6F" w:rsidP="00B064B5">
            <w:pPr>
              <w:pStyle w:val="Default"/>
              <w:jc w:val="center"/>
              <w:rPr>
                <w:w w:val="97"/>
                <w:sz w:val="18"/>
                <w:szCs w:val="18"/>
              </w:rPr>
            </w:pPr>
          </w:p>
        </w:tc>
        <w:tc>
          <w:tcPr>
            <w:tcW w:w="752" w:type="dxa"/>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174" w:type="dxa"/>
            <w:vAlign w:val="bottom"/>
          </w:tcPr>
          <w:p w:rsidR="00A60C6F" w:rsidRPr="00685507" w:rsidRDefault="00A60C6F" w:rsidP="00B064B5">
            <w:pPr>
              <w:pStyle w:val="Default"/>
              <w:jc w:val="center"/>
              <w:rPr>
                <w:w w:val="97"/>
                <w:sz w:val="18"/>
                <w:szCs w:val="18"/>
              </w:rPr>
            </w:pPr>
          </w:p>
        </w:tc>
        <w:tc>
          <w:tcPr>
            <w:tcW w:w="662" w:type="dxa"/>
            <w:vAlign w:val="bottom"/>
          </w:tcPr>
          <w:p w:rsidR="00A60C6F" w:rsidRPr="00685507" w:rsidRDefault="00A60C6F" w:rsidP="00B064B5">
            <w:pPr>
              <w:pStyle w:val="Default"/>
              <w:jc w:val="center"/>
              <w:rPr>
                <w:w w:val="97"/>
                <w:sz w:val="18"/>
                <w:szCs w:val="18"/>
              </w:rPr>
            </w:pPr>
            <w:r w:rsidRPr="00685507">
              <w:rPr>
                <w:w w:val="97"/>
                <w:sz w:val="18"/>
                <w:szCs w:val="18"/>
              </w:rPr>
              <w:t>No</w:t>
            </w:r>
          </w:p>
        </w:tc>
      </w:tr>
      <w:tr w:rsidR="00CF7BC9" w:rsidRPr="007427A4" w:rsidTr="00CD691B">
        <w:tc>
          <w:tcPr>
            <w:tcW w:w="960" w:type="dxa"/>
            <w:tcBorders>
              <w:bottom w:val="single" w:sz="4" w:space="0" w:color="auto"/>
            </w:tcBorders>
            <w:vAlign w:val="bottom"/>
          </w:tcPr>
          <w:p w:rsidR="004C22AD" w:rsidRDefault="00A60C6F" w:rsidP="003C677D">
            <w:pPr>
              <w:pStyle w:val="Default"/>
              <w:rPr>
                <w:w w:val="97"/>
                <w:sz w:val="18"/>
                <w:szCs w:val="18"/>
              </w:rPr>
            </w:pPr>
            <w:r w:rsidRPr="00685507">
              <w:rPr>
                <w:w w:val="97"/>
                <w:sz w:val="18"/>
                <w:szCs w:val="18"/>
              </w:rPr>
              <w:t xml:space="preserve">Distance to </w:t>
            </w:r>
          </w:p>
          <w:p w:rsidR="00A60C6F" w:rsidRPr="00685507" w:rsidRDefault="004C22AD" w:rsidP="003C677D">
            <w:pPr>
              <w:pStyle w:val="Default"/>
              <w:rPr>
                <w:w w:val="97"/>
                <w:sz w:val="18"/>
                <w:szCs w:val="18"/>
              </w:rPr>
            </w:pPr>
            <w:r>
              <w:rPr>
                <w:w w:val="97"/>
                <w:sz w:val="18"/>
                <w:szCs w:val="18"/>
              </w:rPr>
              <w:t xml:space="preserve">   </w:t>
            </w:r>
            <w:proofErr w:type="spellStart"/>
            <w:r w:rsidR="00A60C6F" w:rsidRPr="00685507">
              <w:rPr>
                <w:w w:val="97"/>
                <w:sz w:val="18"/>
                <w:szCs w:val="18"/>
              </w:rPr>
              <w:t>border</w:t>
            </w:r>
            <w:r w:rsidR="00A60C6F" w:rsidRPr="00685507">
              <w:rPr>
                <w:w w:val="97"/>
                <w:sz w:val="18"/>
                <w:szCs w:val="18"/>
                <w:vertAlign w:val="superscript"/>
              </w:rPr>
              <w:t>e,f,g</w:t>
            </w:r>
            <w:proofErr w:type="spellEnd"/>
            <w:r w:rsidR="00A60C6F" w:rsidRPr="00685507">
              <w:rPr>
                <w:w w:val="97"/>
                <w:sz w:val="18"/>
                <w:szCs w:val="18"/>
              </w:rPr>
              <w:t xml:space="preserve"> </w:t>
            </w:r>
          </w:p>
        </w:tc>
        <w:tc>
          <w:tcPr>
            <w:tcW w:w="62" w:type="dxa"/>
            <w:tcBorders>
              <w:bottom w:val="single" w:sz="4" w:space="0" w:color="auto"/>
            </w:tcBorders>
          </w:tcPr>
          <w:p w:rsidR="00A60C6F" w:rsidRPr="00685507" w:rsidRDefault="00A60C6F" w:rsidP="003C677D">
            <w:pPr>
              <w:pStyle w:val="Default"/>
              <w:jc w:val="center"/>
              <w:rPr>
                <w:w w:val="97"/>
                <w:sz w:val="18"/>
                <w:szCs w:val="18"/>
              </w:rPr>
            </w:pPr>
          </w:p>
        </w:tc>
        <w:tc>
          <w:tcPr>
            <w:tcW w:w="690" w:type="dxa"/>
            <w:tcBorders>
              <w:bottom w:val="single" w:sz="4" w:space="0" w:color="auto"/>
            </w:tcBorders>
            <w:tcMar>
              <w:bottom w:w="40" w:type="dxa"/>
            </w:tcMar>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690"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21"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911"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20"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785"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126"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854"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No</w:t>
            </w:r>
          </w:p>
        </w:tc>
        <w:tc>
          <w:tcPr>
            <w:tcW w:w="68"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752"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Yes</w:t>
            </w:r>
          </w:p>
        </w:tc>
        <w:tc>
          <w:tcPr>
            <w:tcW w:w="174" w:type="dxa"/>
            <w:tcBorders>
              <w:bottom w:val="single" w:sz="4" w:space="0" w:color="auto"/>
            </w:tcBorders>
            <w:vAlign w:val="bottom"/>
          </w:tcPr>
          <w:p w:rsidR="00A60C6F" w:rsidRPr="00685507" w:rsidRDefault="00A60C6F" w:rsidP="00B064B5">
            <w:pPr>
              <w:pStyle w:val="Default"/>
              <w:jc w:val="center"/>
              <w:rPr>
                <w:w w:val="97"/>
                <w:sz w:val="18"/>
                <w:szCs w:val="18"/>
              </w:rPr>
            </w:pPr>
          </w:p>
        </w:tc>
        <w:tc>
          <w:tcPr>
            <w:tcW w:w="662" w:type="dxa"/>
            <w:tcBorders>
              <w:bottom w:val="single" w:sz="4" w:space="0" w:color="auto"/>
            </w:tcBorders>
            <w:vAlign w:val="bottom"/>
          </w:tcPr>
          <w:p w:rsidR="00A60C6F" w:rsidRPr="00685507" w:rsidRDefault="00A60C6F" w:rsidP="00B064B5">
            <w:pPr>
              <w:pStyle w:val="Default"/>
              <w:jc w:val="center"/>
              <w:rPr>
                <w:w w:val="97"/>
                <w:sz w:val="18"/>
                <w:szCs w:val="18"/>
              </w:rPr>
            </w:pPr>
            <w:r w:rsidRPr="00685507">
              <w:rPr>
                <w:w w:val="97"/>
                <w:sz w:val="18"/>
                <w:szCs w:val="18"/>
              </w:rPr>
              <w:t>Yes</w:t>
            </w:r>
          </w:p>
        </w:tc>
      </w:tr>
    </w:tbl>
    <w:p w:rsidR="00975EEA" w:rsidRPr="00DA1395" w:rsidRDefault="004A6962" w:rsidP="003C677D">
      <w:pPr>
        <w:pStyle w:val="Default"/>
        <w:jc w:val="both"/>
        <w:rPr>
          <w:color w:val="auto"/>
          <w:sz w:val="18"/>
          <w:szCs w:val="18"/>
        </w:rPr>
      </w:pPr>
      <w:r w:rsidRPr="00DA1395">
        <w:rPr>
          <w:color w:val="auto"/>
          <w:sz w:val="18"/>
          <w:szCs w:val="18"/>
        </w:rPr>
        <w:t xml:space="preserve">* </w:t>
      </w:r>
      <w:proofErr w:type="gramStart"/>
      <w:r w:rsidRPr="004A6962">
        <w:rPr>
          <w:i/>
          <w:color w:val="auto"/>
          <w:sz w:val="18"/>
          <w:szCs w:val="18"/>
        </w:rPr>
        <w:t>p</w:t>
      </w:r>
      <w:proofErr w:type="gramEnd"/>
      <w:r>
        <w:rPr>
          <w:color w:val="auto"/>
          <w:sz w:val="18"/>
          <w:szCs w:val="18"/>
        </w:rPr>
        <w:t xml:space="preserve"> </w:t>
      </w:r>
      <w:r w:rsidRPr="00DA1395">
        <w:rPr>
          <w:color w:val="auto"/>
          <w:sz w:val="18"/>
          <w:szCs w:val="18"/>
        </w:rPr>
        <w:t>&lt;</w:t>
      </w:r>
      <w:r>
        <w:rPr>
          <w:color w:val="auto"/>
          <w:sz w:val="18"/>
          <w:szCs w:val="18"/>
        </w:rPr>
        <w:t xml:space="preserve"> </w:t>
      </w:r>
      <w:r w:rsidRPr="00DA1395">
        <w:rPr>
          <w:color w:val="auto"/>
          <w:sz w:val="18"/>
          <w:szCs w:val="18"/>
        </w:rPr>
        <w:t xml:space="preserve">.10. </w:t>
      </w:r>
    </w:p>
    <w:p w:rsidR="004A6962" w:rsidRDefault="004A6962" w:rsidP="00B41872">
      <w:pPr>
        <w:pStyle w:val="Default"/>
        <w:jc w:val="both"/>
        <w:rPr>
          <w:color w:val="auto"/>
          <w:sz w:val="18"/>
          <w:szCs w:val="18"/>
        </w:rPr>
      </w:pPr>
      <w:r w:rsidRPr="00DA1395">
        <w:rPr>
          <w:color w:val="auto"/>
          <w:sz w:val="18"/>
          <w:szCs w:val="18"/>
        </w:rPr>
        <w:t xml:space="preserve">** </w:t>
      </w:r>
      <w:r w:rsidRPr="004A6962">
        <w:rPr>
          <w:i/>
          <w:color w:val="auto"/>
          <w:sz w:val="18"/>
          <w:szCs w:val="18"/>
        </w:rPr>
        <w:t>p</w:t>
      </w:r>
      <w:r>
        <w:rPr>
          <w:color w:val="auto"/>
          <w:sz w:val="18"/>
          <w:szCs w:val="18"/>
        </w:rPr>
        <w:t xml:space="preserve"> </w:t>
      </w:r>
      <w:r w:rsidRPr="00DA1395">
        <w:rPr>
          <w:color w:val="auto"/>
          <w:sz w:val="18"/>
          <w:szCs w:val="18"/>
        </w:rPr>
        <w:t>&lt;</w:t>
      </w:r>
      <w:r>
        <w:rPr>
          <w:color w:val="auto"/>
          <w:sz w:val="18"/>
          <w:szCs w:val="18"/>
        </w:rPr>
        <w:t xml:space="preserve"> </w:t>
      </w:r>
      <w:r w:rsidRPr="00DA1395">
        <w:rPr>
          <w:color w:val="auto"/>
          <w:sz w:val="18"/>
          <w:szCs w:val="18"/>
        </w:rPr>
        <w:t>.05</w:t>
      </w:r>
      <w:r>
        <w:rPr>
          <w:color w:val="auto"/>
          <w:sz w:val="18"/>
          <w:szCs w:val="18"/>
        </w:rPr>
        <w:t>.</w:t>
      </w:r>
      <w:r w:rsidRPr="00DA1395">
        <w:rPr>
          <w:color w:val="auto"/>
          <w:sz w:val="18"/>
          <w:szCs w:val="18"/>
        </w:rPr>
        <w:t xml:space="preserve"> </w:t>
      </w:r>
    </w:p>
    <w:p w:rsidR="004A6962" w:rsidRDefault="004A6962" w:rsidP="00B41872">
      <w:pPr>
        <w:pStyle w:val="Default"/>
        <w:jc w:val="both"/>
        <w:rPr>
          <w:color w:val="auto"/>
          <w:sz w:val="18"/>
          <w:szCs w:val="18"/>
        </w:rPr>
      </w:pPr>
      <w:r>
        <w:rPr>
          <w:color w:val="auto"/>
          <w:sz w:val="18"/>
          <w:szCs w:val="18"/>
        </w:rPr>
        <w:t xml:space="preserve">*** </w:t>
      </w:r>
      <w:r w:rsidRPr="004A6962">
        <w:rPr>
          <w:i/>
          <w:color w:val="auto"/>
          <w:sz w:val="18"/>
          <w:szCs w:val="18"/>
        </w:rPr>
        <w:t>p</w:t>
      </w:r>
      <w:r>
        <w:rPr>
          <w:color w:val="auto"/>
          <w:sz w:val="18"/>
          <w:szCs w:val="18"/>
        </w:rPr>
        <w:t xml:space="preserve"> &lt; .01.</w:t>
      </w:r>
    </w:p>
    <w:p w:rsidR="001823DD" w:rsidRPr="00DA1395" w:rsidRDefault="001823DD" w:rsidP="001823DD">
      <w:pPr>
        <w:pStyle w:val="Default"/>
        <w:jc w:val="both"/>
        <w:rPr>
          <w:sz w:val="18"/>
          <w:szCs w:val="18"/>
        </w:rPr>
      </w:pPr>
      <w:proofErr w:type="gramStart"/>
      <w:r w:rsidRPr="00D63C03">
        <w:rPr>
          <w:sz w:val="18"/>
          <w:szCs w:val="18"/>
          <w:vertAlign w:val="superscript"/>
        </w:rPr>
        <w:t>a</w:t>
      </w:r>
      <w:proofErr w:type="gramEnd"/>
      <w:r w:rsidRPr="00DA1395">
        <w:rPr>
          <w:sz w:val="18"/>
          <w:szCs w:val="18"/>
        </w:rPr>
        <w:t xml:space="preserve"> </w:t>
      </w:r>
      <w:r w:rsidRPr="00351B13">
        <w:rPr>
          <w:w w:val="98"/>
          <w:sz w:val="18"/>
          <w:szCs w:val="18"/>
        </w:rPr>
        <w:t>Double di</w:t>
      </w:r>
      <w:r w:rsidRPr="00351B13">
        <w:rPr>
          <w:rFonts w:ascii="Cambria Math" w:hAnsi="Cambria Math" w:cs="Cambria Math"/>
          <w:w w:val="98"/>
          <w:sz w:val="18"/>
          <w:szCs w:val="18"/>
        </w:rPr>
        <w:t>ﬀ</w:t>
      </w:r>
      <w:r w:rsidRPr="00351B13">
        <w:rPr>
          <w:w w:val="98"/>
          <w:sz w:val="18"/>
          <w:szCs w:val="18"/>
        </w:rPr>
        <w:t xml:space="preserve">. between Fr. Togo and Br. Togoland, </w:t>
      </w:r>
      <m:oMath>
        <m:d>
          <m:dPr>
            <m:ctrlPr>
              <w:rPr>
                <w:rFonts w:ascii="Cambria Math" w:eastAsia="Cambria" w:hAnsi="Cambria Math"/>
                <w:i/>
                <w:w w:val="98"/>
                <w:sz w:val="18"/>
                <w:szCs w:val="18"/>
              </w:rPr>
            </m:ctrlPr>
          </m:dPr>
          <m:e>
            <m:sSubSup>
              <m:sSubSupPr>
                <m:ctrlPr>
                  <w:rPr>
                    <w:rFonts w:ascii="Cambria Math" w:eastAsia="Cambria" w:hAnsi="Cambria Math"/>
                    <w:i/>
                    <w:w w:val="98"/>
                    <w:sz w:val="18"/>
                    <w:szCs w:val="18"/>
                  </w:rPr>
                </m:ctrlPr>
              </m:sSubSupPr>
              <m:e>
                <m:r>
                  <w:rPr>
                    <w:rFonts w:ascii="Cambria Math" w:eastAsia="Cambria" w:hAnsi="Cambria Math"/>
                    <w:w w:val="98"/>
                    <w:sz w:val="18"/>
                    <w:szCs w:val="18"/>
                  </w:rPr>
                  <m:t>δ</m:t>
                </m:r>
              </m:e>
              <m:sub>
                <m:r>
                  <w:rPr>
                    <w:rFonts w:ascii="Cambria Math" w:eastAsia="Cambria" w:hAnsi="Cambria Math"/>
                    <w:w w:val="98"/>
                    <w:sz w:val="18"/>
                    <w:szCs w:val="18"/>
                  </w:rPr>
                  <m:t>2</m:t>
                </m:r>
              </m:sub>
              <m:sup>
                <m:r>
                  <w:rPr>
                    <w:rFonts w:ascii="Cambria Math" w:eastAsia="Cambria" w:hAnsi="Cambria Math"/>
                    <w:w w:val="98"/>
                    <w:sz w:val="18"/>
                    <w:szCs w:val="18"/>
                  </w:rPr>
                  <m:t>post</m:t>
                </m:r>
              </m:sup>
            </m:sSubSup>
            <m:r>
              <w:rPr>
                <w:rFonts w:ascii="Cambria Math" w:eastAsia="Cambria" w:hAnsi="Cambria Math"/>
                <w:w w:val="98"/>
                <w:sz w:val="18"/>
                <w:szCs w:val="18"/>
              </w:rPr>
              <m:t>-</m:t>
            </m:r>
            <m:sSubSup>
              <m:sSubSupPr>
                <m:ctrlPr>
                  <w:rPr>
                    <w:rFonts w:ascii="Cambria Math" w:eastAsia="Cambria" w:hAnsi="Cambria Math"/>
                    <w:i/>
                    <w:w w:val="98"/>
                    <w:sz w:val="18"/>
                    <w:szCs w:val="18"/>
                  </w:rPr>
                </m:ctrlPr>
              </m:sSubSupPr>
              <m:e>
                <m:r>
                  <w:rPr>
                    <w:rFonts w:ascii="Cambria Math" w:eastAsia="Cambria" w:hAnsi="Cambria Math"/>
                    <w:w w:val="98"/>
                    <w:sz w:val="18"/>
                    <w:szCs w:val="18"/>
                  </w:rPr>
                  <m:t>δ</m:t>
                </m:r>
              </m:e>
              <m:sub>
                <m:r>
                  <w:rPr>
                    <w:rFonts w:ascii="Cambria Math" w:eastAsia="Cambria" w:hAnsi="Cambria Math"/>
                    <w:w w:val="98"/>
                    <w:sz w:val="18"/>
                    <w:szCs w:val="18"/>
                  </w:rPr>
                  <m:t>2</m:t>
                </m:r>
              </m:sub>
              <m:sup>
                <m:r>
                  <w:rPr>
                    <w:rFonts w:ascii="Cambria Math" w:eastAsia="Cambria" w:hAnsi="Cambria Math"/>
                    <w:w w:val="98"/>
                    <w:sz w:val="18"/>
                    <w:szCs w:val="18"/>
                  </w:rPr>
                  <m:t>pre</m:t>
                </m:r>
              </m:sup>
            </m:sSubSup>
          </m:e>
        </m:d>
        <m:r>
          <w:rPr>
            <w:rFonts w:ascii="Cambria Math" w:eastAsia="Cambria" w:hAnsi="Cambria Math"/>
            <w:w w:val="98"/>
            <w:sz w:val="18"/>
            <w:szCs w:val="18"/>
          </w:rPr>
          <m:t>-</m:t>
        </m:r>
        <m:d>
          <m:dPr>
            <m:ctrlPr>
              <w:rPr>
                <w:rFonts w:ascii="Cambria Math" w:eastAsia="Cambria" w:hAnsi="Cambria Math"/>
                <w:i/>
                <w:w w:val="98"/>
                <w:sz w:val="18"/>
                <w:szCs w:val="18"/>
              </w:rPr>
            </m:ctrlPr>
          </m:dPr>
          <m:e>
            <m:sSubSup>
              <m:sSubSupPr>
                <m:ctrlPr>
                  <w:rPr>
                    <w:rFonts w:ascii="Cambria Math" w:eastAsia="Cambria" w:hAnsi="Cambria Math"/>
                    <w:i/>
                    <w:w w:val="98"/>
                    <w:sz w:val="18"/>
                    <w:szCs w:val="18"/>
                  </w:rPr>
                </m:ctrlPr>
              </m:sSubSupPr>
              <m:e>
                <m:r>
                  <w:rPr>
                    <w:rFonts w:ascii="Cambria Math" w:eastAsia="Cambria" w:hAnsi="Cambria Math"/>
                    <w:w w:val="98"/>
                    <w:sz w:val="18"/>
                    <w:szCs w:val="18"/>
                  </w:rPr>
                  <m:t>δ</m:t>
                </m:r>
              </m:e>
              <m:sub>
                <m:r>
                  <w:rPr>
                    <w:rFonts w:ascii="Cambria Math" w:eastAsia="Cambria" w:hAnsi="Cambria Math"/>
                    <w:w w:val="98"/>
                    <w:sz w:val="18"/>
                    <w:szCs w:val="18"/>
                  </w:rPr>
                  <m:t>1</m:t>
                </m:r>
              </m:sub>
              <m:sup>
                <m:r>
                  <w:rPr>
                    <w:rFonts w:ascii="Cambria Math" w:eastAsia="Cambria" w:hAnsi="Cambria Math"/>
                    <w:w w:val="98"/>
                    <w:sz w:val="18"/>
                    <w:szCs w:val="18"/>
                  </w:rPr>
                  <m:t>post</m:t>
                </m:r>
              </m:sup>
            </m:sSubSup>
            <m:r>
              <w:rPr>
                <w:rFonts w:ascii="Cambria Math" w:eastAsia="Cambria" w:hAnsi="Cambria Math"/>
                <w:w w:val="98"/>
                <w:sz w:val="18"/>
                <w:szCs w:val="18"/>
              </w:rPr>
              <m:t>-</m:t>
            </m:r>
            <m:sSubSup>
              <m:sSubSupPr>
                <m:ctrlPr>
                  <w:rPr>
                    <w:rFonts w:ascii="Cambria Math" w:eastAsia="Cambria" w:hAnsi="Cambria Math"/>
                    <w:i/>
                    <w:w w:val="98"/>
                    <w:sz w:val="18"/>
                    <w:szCs w:val="18"/>
                  </w:rPr>
                </m:ctrlPr>
              </m:sSubSupPr>
              <m:e>
                <m:r>
                  <w:rPr>
                    <w:rFonts w:ascii="Cambria Math" w:eastAsia="Cambria" w:hAnsi="Cambria Math"/>
                    <w:w w:val="98"/>
                    <w:sz w:val="18"/>
                    <w:szCs w:val="18"/>
                  </w:rPr>
                  <m:t>δ</m:t>
                </m:r>
              </m:e>
              <m:sub>
                <m:r>
                  <w:rPr>
                    <w:rFonts w:ascii="Cambria Math" w:eastAsia="Cambria" w:hAnsi="Cambria Math"/>
                    <w:w w:val="98"/>
                    <w:sz w:val="18"/>
                    <w:szCs w:val="18"/>
                  </w:rPr>
                  <m:t>1</m:t>
                </m:r>
              </m:sub>
              <m:sup>
                <m:r>
                  <w:rPr>
                    <w:rFonts w:ascii="Cambria Math" w:eastAsia="Cambria" w:hAnsi="Cambria Math"/>
                    <w:w w:val="98"/>
                    <w:sz w:val="18"/>
                    <w:szCs w:val="18"/>
                  </w:rPr>
                  <m:t>pre</m:t>
                </m:r>
              </m:sup>
            </m:sSubSup>
          </m:e>
        </m:d>
      </m:oMath>
      <w:r w:rsidRPr="00351B13">
        <w:rPr>
          <w:w w:val="98"/>
          <w:sz w:val="18"/>
          <w:szCs w:val="18"/>
        </w:rPr>
        <w:t>, see Table 2.</w:t>
      </w:r>
    </w:p>
    <w:p w:rsidR="001823DD" w:rsidRPr="00DA1395" w:rsidRDefault="001823DD" w:rsidP="001823DD">
      <w:pPr>
        <w:pStyle w:val="CM13"/>
        <w:jc w:val="both"/>
        <w:rPr>
          <w:rFonts w:ascii="Times New Roman" w:hAnsi="Times New Roman" w:cs="Times New Roman"/>
          <w:sz w:val="18"/>
          <w:szCs w:val="18"/>
          <w:lang w:val="en-US"/>
        </w:rPr>
      </w:pPr>
      <w:r w:rsidRPr="00D63C03">
        <w:rPr>
          <w:rFonts w:ascii="Times New Roman" w:hAnsi="Times New Roman" w:cs="Times New Roman"/>
          <w:sz w:val="18"/>
          <w:szCs w:val="18"/>
          <w:vertAlign w:val="superscript"/>
          <w:lang w:val="en-US"/>
        </w:rPr>
        <w:t>b</w:t>
      </w:r>
      <w:r w:rsidRPr="00DA1395">
        <w:rPr>
          <w:rFonts w:ascii="Times New Roman" w:hAnsi="Times New Roman" w:cs="Times New Roman"/>
          <w:sz w:val="18"/>
          <w:szCs w:val="18"/>
          <w:lang w:val="en-US"/>
        </w:rPr>
        <w:t xml:space="preserve"> Coefficient</w:t>
      </w:r>
      <w:r w:rsidR="00C14AAB">
        <w:rPr>
          <w:rFonts w:ascii="Times New Roman" w:hAnsi="Times New Roman" w:cs="Times New Roman"/>
          <w:sz w:val="18"/>
          <w:szCs w:val="18"/>
          <w:lang w:val="en-US"/>
        </w:rPr>
        <w:t xml:space="preserve"> </w:t>
      </w:r>
      <m:oMath>
        <m:d>
          <m:dPr>
            <m:ctrlPr>
              <w:rPr>
                <w:rFonts w:ascii="Cambria Math" w:eastAsia="Cambria" w:hAnsi="Cambria Math" w:cs="Times New Roman"/>
                <w:i/>
                <w:sz w:val="18"/>
                <w:szCs w:val="18"/>
              </w:rPr>
            </m:ctrlPr>
          </m:dPr>
          <m:e>
            <m:sSubSup>
              <m:sSubSupPr>
                <m:ctrlPr>
                  <w:rPr>
                    <w:rFonts w:ascii="Cambria Math" w:eastAsia="Cambria" w:hAnsi="Cambria Math" w:cs="Times New Roman"/>
                    <w:i/>
                    <w:sz w:val="18"/>
                    <w:szCs w:val="18"/>
                  </w:rPr>
                </m:ctrlPr>
              </m:sSubSupPr>
              <m:e>
                <m:r>
                  <w:rPr>
                    <w:rFonts w:ascii="Cambria Math" w:eastAsia="Cambria" w:hAnsi="Cambria Math" w:cs="Times New Roman"/>
                    <w:sz w:val="18"/>
                    <w:szCs w:val="18"/>
                  </w:rPr>
                  <m:t>β</m:t>
                </m:r>
              </m:e>
              <m:sub>
                <m:r>
                  <w:rPr>
                    <w:rFonts w:ascii="Cambria Math" w:eastAsia="Cambria" w:hAnsi="Cambria Math" w:cs="Times New Roman"/>
                    <w:sz w:val="18"/>
                    <w:szCs w:val="18"/>
                    <w:lang w:val="en-US"/>
                  </w:rPr>
                  <m:t>2</m:t>
                </m:r>
              </m:sub>
              <m:sup>
                <m:r>
                  <w:rPr>
                    <w:rFonts w:ascii="Cambria Math" w:eastAsia="Cambria" w:hAnsi="Cambria Math" w:cs="Times New Roman"/>
                    <w:sz w:val="18"/>
                    <w:szCs w:val="18"/>
                  </w:rPr>
                  <m:t>post</m:t>
                </m:r>
              </m:sup>
            </m:sSubSup>
            <m:r>
              <w:rPr>
                <w:rFonts w:ascii="Cambria Math" w:eastAsia="Cambria" w:hAnsi="Cambria Math" w:cs="Times New Roman"/>
                <w:sz w:val="18"/>
                <w:szCs w:val="18"/>
                <w:lang w:val="en-US"/>
              </w:rPr>
              <m:t>-</m:t>
            </m:r>
            <m:sSubSup>
              <m:sSubSupPr>
                <m:ctrlPr>
                  <w:rPr>
                    <w:rFonts w:ascii="Cambria Math" w:eastAsia="Cambria" w:hAnsi="Cambria Math" w:cs="Times New Roman"/>
                    <w:i/>
                    <w:sz w:val="18"/>
                    <w:szCs w:val="18"/>
                  </w:rPr>
                </m:ctrlPr>
              </m:sSubSupPr>
              <m:e>
                <m:r>
                  <w:rPr>
                    <w:rFonts w:ascii="Cambria Math" w:eastAsia="Cambria" w:hAnsi="Cambria Math" w:cs="Times New Roman"/>
                    <w:sz w:val="18"/>
                    <w:szCs w:val="18"/>
                  </w:rPr>
                  <m:t>β</m:t>
                </m:r>
              </m:e>
              <m:sub>
                <m:r>
                  <w:rPr>
                    <w:rFonts w:ascii="Cambria Math" w:eastAsia="Cambria" w:hAnsi="Cambria Math" w:cs="Times New Roman"/>
                    <w:sz w:val="18"/>
                    <w:szCs w:val="18"/>
                    <w:lang w:val="en-US"/>
                  </w:rPr>
                  <m:t>2</m:t>
                </m:r>
              </m:sub>
              <m:sup>
                <m:r>
                  <w:rPr>
                    <w:rFonts w:ascii="Cambria Math" w:eastAsia="Cambria" w:hAnsi="Cambria Math" w:cs="Times New Roman"/>
                    <w:sz w:val="18"/>
                    <w:szCs w:val="18"/>
                  </w:rPr>
                  <m:t>pre</m:t>
                </m:r>
              </m:sup>
            </m:sSubSup>
          </m:e>
        </m:d>
        <m:r>
          <w:rPr>
            <w:rFonts w:ascii="Cambria Math" w:eastAsia="Cambria" w:hAnsi="Cambria Math" w:cs="Times New Roman"/>
            <w:sz w:val="18"/>
            <w:szCs w:val="18"/>
            <w:lang w:val="en-US"/>
          </w:rPr>
          <m:t>-</m:t>
        </m:r>
        <m:d>
          <m:dPr>
            <m:ctrlPr>
              <w:rPr>
                <w:rFonts w:ascii="Cambria Math" w:eastAsia="Cambria" w:hAnsi="Cambria Math" w:cs="Times New Roman"/>
                <w:i/>
                <w:sz w:val="18"/>
                <w:szCs w:val="18"/>
              </w:rPr>
            </m:ctrlPr>
          </m:dPr>
          <m:e>
            <m:sSubSup>
              <m:sSubSupPr>
                <m:ctrlPr>
                  <w:rPr>
                    <w:rFonts w:ascii="Cambria Math" w:eastAsia="Cambria" w:hAnsi="Cambria Math" w:cs="Times New Roman"/>
                    <w:i/>
                    <w:sz w:val="18"/>
                    <w:szCs w:val="18"/>
                  </w:rPr>
                </m:ctrlPr>
              </m:sSubSupPr>
              <m:e>
                <m:r>
                  <w:rPr>
                    <w:rFonts w:ascii="Cambria Math" w:eastAsia="Cambria" w:hAnsi="Cambria Math" w:cs="Times New Roman"/>
                    <w:sz w:val="18"/>
                    <w:szCs w:val="18"/>
                  </w:rPr>
                  <m:t>β</m:t>
                </m:r>
              </m:e>
              <m:sub>
                <m:r>
                  <w:rPr>
                    <w:rFonts w:ascii="Cambria Math" w:eastAsia="Cambria" w:hAnsi="Cambria Math" w:cs="Times New Roman"/>
                    <w:sz w:val="18"/>
                    <w:szCs w:val="18"/>
                    <w:lang w:val="en-US"/>
                  </w:rPr>
                  <m:t>1</m:t>
                </m:r>
              </m:sub>
              <m:sup>
                <m:r>
                  <w:rPr>
                    <w:rFonts w:ascii="Cambria Math" w:eastAsia="Cambria" w:hAnsi="Cambria Math" w:cs="Times New Roman"/>
                    <w:sz w:val="18"/>
                    <w:szCs w:val="18"/>
                  </w:rPr>
                  <m:t>post</m:t>
                </m:r>
              </m:sup>
            </m:sSubSup>
            <m:r>
              <w:rPr>
                <w:rFonts w:ascii="Cambria Math" w:eastAsia="Cambria" w:hAnsi="Cambria Math" w:cs="Times New Roman"/>
                <w:sz w:val="18"/>
                <w:szCs w:val="18"/>
                <w:lang w:val="en-US"/>
              </w:rPr>
              <m:t>-</m:t>
            </m:r>
            <m:sSubSup>
              <m:sSubSupPr>
                <m:ctrlPr>
                  <w:rPr>
                    <w:rFonts w:ascii="Cambria Math" w:eastAsia="Cambria" w:hAnsi="Cambria Math" w:cs="Times New Roman"/>
                    <w:i/>
                    <w:sz w:val="18"/>
                    <w:szCs w:val="18"/>
                  </w:rPr>
                </m:ctrlPr>
              </m:sSubSupPr>
              <m:e>
                <m:r>
                  <w:rPr>
                    <w:rFonts w:ascii="Cambria Math" w:eastAsia="Cambria" w:hAnsi="Cambria Math" w:cs="Times New Roman"/>
                    <w:sz w:val="18"/>
                    <w:szCs w:val="18"/>
                  </w:rPr>
                  <m:t>β</m:t>
                </m:r>
              </m:e>
              <m:sub>
                <m:r>
                  <w:rPr>
                    <w:rFonts w:ascii="Cambria Math" w:eastAsia="Cambria" w:hAnsi="Cambria Math" w:cs="Times New Roman"/>
                    <w:sz w:val="18"/>
                    <w:szCs w:val="18"/>
                    <w:lang w:val="en-US"/>
                  </w:rPr>
                  <m:t>1</m:t>
                </m:r>
              </m:sub>
              <m:sup>
                <m:r>
                  <w:rPr>
                    <w:rFonts w:ascii="Cambria Math" w:eastAsia="Cambria" w:hAnsi="Cambria Math" w:cs="Times New Roman"/>
                    <w:sz w:val="18"/>
                    <w:szCs w:val="18"/>
                  </w:rPr>
                  <m:t>pre</m:t>
                </m:r>
              </m:sup>
            </m:sSubSup>
          </m:e>
        </m:d>
      </m:oMath>
      <w:r w:rsidRPr="00DA1395">
        <w:rPr>
          <w:rFonts w:ascii="Times New Roman" w:hAnsi="Times New Roman" w:cs="Times New Roman"/>
          <w:sz w:val="18"/>
          <w:szCs w:val="18"/>
          <w:lang w:val="en-US"/>
        </w:rPr>
        <w:t>, in percentage points per year, see Table 3.</w:t>
      </w:r>
    </w:p>
    <w:p w:rsidR="001823DD" w:rsidRPr="00951BA5" w:rsidRDefault="001823DD" w:rsidP="001823DD">
      <w:pPr>
        <w:pStyle w:val="Default"/>
        <w:jc w:val="both"/>
        <w:rPr>
          <w:color w:val="auto"/>
          <w:sz w:val="16"/>
          <w:szCs w:val="18"/>
        </w:rPr>
      </w:pPr>
      <w:proofErr w:type="gramStart"/>
      <w:r w:rsidRPr="00D63C03">
        <w:rPr>
          <w:sz w:val="18"/>
          <w:szCs w:val="18"/>
          <w:vertAlign w:val="superscript"/>
        </w:rPr>
        <w:t>c</w:t>
      </w:r>
      <w:proofErr w:type="gramEnd"/>
      <w:r w:rsidRPr="00DA1395">
        <w:rPr>
          <w:sz w:val="18"/>
          <w:szCs w:val="18"/>
        </w:rPr>
        <w:t xml:space="preserve"> Dummies for each half degree of latitude, and for each 100 meters elevation above sea level </w:t>
      </w:r>
      <w:r w:rsidR="00F6263F" w:rsidRPr="0038292C">
        <w:rPr>
          <w:spacing w:val="12"/>
        </w:rPr>
        <w:br/>
      </w:r>
      <w:r w:rsidR="00F6263F">
        <w:rPr>
          <w:sz w:val="18"/>
          <w:szCs w:val="18"/>
        </w:rPr>
        <w:t>(</w:t>
      </w:r>
      <w:r w:rsidRPr="00DA1395">
        <w:rPr>
          <w:sz w:val="18"/>
          <w:szCs w:val="18"/>
        </w:rPr>
        <w:t>up to 300 meters), and dummies for quartiles of t</w:t>
      </w:r>
      <w:r w:rsidRPr="00DA1395">
        <w:rPr>
          <w:color w:val="auto"/>
          <w:sz w:val="18"/>
          <w:szCs w:val="18"/>
        </w:rPr>
        <w:t xml:space="preserve">errain ruggedness index (30-arc-seconds grid) from </w:t>
      </w:r>
      <w:r w:rsidR="00951BA5" w:rsidRPr="00951BA5">
        <w:rPr>
          <w:sz w:val="18"/>
          <w:szCs w:val="20"/>
        </w:rPr>
        <w:t xml:space="preserve">Nunn and </w:t>
      </w:r>
      <w:proofErr w:type="spellStart"/>
      <w:r w:rsidR="00951BA5" w:rsidRPr="00951BA5">
        <w:rPr>
          <w:sz w:val="18"/>
          <w:szCs w:val="20"/>
        </w:rPr>
        <w:t>Puga</w:t>
      </w:r>
      <w:proofErr w:type="spellEnd"/>
      <w:r w:rsidR="00951BA5" w:rsidRPr="00951BA5">
        <w:rPr>
          <w:sz w:val="18"/>
          <w:szCs w:val="20"/>
        </w:rPr>
        <w:t xml:space="preserve"> (2012).</w:t>
      </w:r>
    </w:p>
    <w:p w:rsidR="001823DD" w:rsidRPr="00DA1395" w:rsidRDefault="001823DD" w:rsidP="001823DD">
      <w:pPr>
        <w:pStyle w:val="CM13"/>
        <w:jc w:val="both"/>
        <w:rPr>
          <w:rFonts w:ascii="Times New Roman" w:hAnsi="Times New Roman" w:cs="Times New Roman"/>
          <w:sz w:val="18"/>
          <w:szCs w:val="18"/>
          <w:lang w:val="en-US"/>
        </w:rPr>
      </w:pPr>
      <w:proofErr w:type="gramStart"/>
      <w:r w:rsidRPr="00D63C03">
        <w:rPr>
          <w:rFonts w:ascii="Times New Roman" w:hAnsi="Times New Roman" w:cs="Times New Roman"/>
          <w:sz w:val="18"/>
          <w:szCs w:val="18"/>
          <w:vertAlign w:val="superscript"/>
          <w:lang w:val="en-US"/>
        </w:rPr>
        <w:t>d</w:t>
      </w:r>
      <w:proofErr w:type="gramEnd"/>
      <w:r w:rsidRPr="00DA1395">
        <w:rPr>
          <w:rFonts w:ascii="Times New Roman" w:hAnsi="Times New Roman" w:cs="Times New Roman"/>
          <w:sz w:val="18"/>
          <w:szCs w:val="18"/>
          <w:lang w:val="en-US"/>
        </w:rPr>
        <w:t xml:space="preserve"> Cities: Distance and squared distance to the closest city, taking cities with more than 30,000 inhabitants in 1990 (</w:t>
      </w:r>
      <w:proofErr w:type="spellStart"/>
      <w:r w:rsidRPr="00DA1395">
        <w:rPr>
          <w:rFonts w:ascii="Times New Roman" w:hAnsi="Times New Roman" w:cs="Times New Roman"/>
          <w:sz w:val="18"/>
          <w:szCs w:val="18"/>
          <w:lang w:val="en-US"/>
        </w:rPr>
        <w:t>Africapolis</w:t>
      </w:r>
      <w:proofErr w:type="spellEnd"/>
      <w:r w:rsidRPr="00DA1395">
        <w:rPr>
          <w:rFonts w:ascii="Times New Roman" w:hAnsi="Times New Roman" w:cs="Times New Roman"/>
          <w:sz w:val="18"/>
          <w:szCs w:val="18"/>
          <w:lang w:val="en-US"/>
        </w:rPr>
        <w:t xml:space="preserve">): </w:t>
      </w:r>
      <w:proofErr w:type="spellStart"/>
      <w:r w:rsidRPr="00DA1395">
        <w:rPr>
          <w:rFonts w:ascii="Times New Roman" w:hAnsi="Times New Roman" w:cs="Times New Roman"/>
          <w:sz w:val="18"/>
          <w:szCs w:val="18"/>
          <w:lang w:val="en-US"/>
        </w:rPr>
        <w:t>Atakpame</w:t>
      </w:r>
      <w:proofErr w:type="spellEnd"/>
      <w:r w:rsidRPr="00DA1395">
        <w:rPr>
          <w:rFonts w:ascii="Times New Roman" w:hAnsi="Times New Roman" w:cs="Times New Roman"/>
          <w:sz w:val="18"/>
          <w:szCs w:val="18"/>
          <w:lang w:val="en-US"/>
        </w:rPr>
        <w:t xml:space="preserve">, Ho, </w:t>
      </w:r>
      <w:proofErr w:type="spellStart"/>
      <w:r w:rsidRPr="00DA1395">
        <w:rPr>
          <w:rFonts w:ascii="Times New Roman" w:hAnsi="Times New Roman" w:cs="Times New Roman"/>
          <w:sz w:val="18"/>
          <w:szCs w:val="18"/>
          <w:lang w:val="en-US"/>
        </w:rPr>
        <w:t>Kpalime</w:t>
      </w:r>
      <w:proofErr w:type="spellEnd"/>
      <w:r w:rsidRPr="00DA1395">
        <w:rPr>
          <w:rFonts w:ascii="Times New Roman" w:hAnsi="Times New Roman" w:cs="Times New Roman"/>
          <w:sz w:val="18"/>
          <w:szCs w:val="18"/>
          <w:lang w:val="en-US"/>
        </w:rPr>
        <w:t xml:space="preserve">, Lomé, Sokode, and Yendi. Railway: Distance and squared distance to Togo railway lines: For born before 1903, railway line as of 1913; if born after 1924, lines as of 1934; if born between 1903–1924, interpolated. Cocoa: Output and squared output of cocoa beans in 1927, 5 km radius around place of birth (only Gold Coast, French Togo not available). </w:t>
      </w:r>
    </w:p>
    <w:p w:rsidR="00A60C6F" w:rsidRPr="00DA1395" w:rsidRDefault="00A60C6F" w:rsidP="004C349C">
      <w:pPr>
        <w:pStyle w:val="Default"/>
        <w:jc w:val="both"/>
        <w:rPr>
          <w:sz w:val="18"/>
          <w:szCs w:val="18"/>
        </w:rPr>
      </w:pPr>
      <w:proofErr w:type="gramStart"/>
      <w:r w:rsidRPr="00D63C03">
        <w:rPr>
          <w:sz w:val="18"/>
          <w:szCs w:val="18"/>
          <w:vertAlign w:val="superscript"/>
        </w:rPr>
        <w:t>e</w:t>
      </w:r>
      <w:proofErr w:type="gramEnd"/>
      <w:r w:rsidRPr="00DA1395">
        <w:rPr>
          <w:sz w:val="18"/>
          <w:szCs w:val="18"/>
        </w:rPr>
        <w:t xml:space="preserve"> Regression discontinuity design: distance to the British/French border, interacted with all the variables of the base model (area dummies, pre-post dummies</w:t>
      </w:r>
      <w:r w:rsidR="00F6263F">
        <w:rPr>
          <w:sz w:val="18"/>
          <w:szCs w:val="18"/>
        </w:rPr>
        <w:t>,</w:t>
      </w:r>
      <w:r w:rsidRPr="00DA1395">
        <w:rPr>
          <w:sz w:val="18"/>
          <w:szCs w:val="18"/>
        </w:rPr>
        <w:t xml:space="preserve"> or birth year trends and their mutual interaction).</w:t>
      </w:r>
    </w:p>
    <w:p w:rsidR="00A60C6F" w:rsidRPr="00166482" w:rsidRDefault="00A60C6F" w:rsidP="004C349C">
      <w:pPr>
        <w:pStyle w:val="Default"/>
        <w:jc w:val="both"/>
        <w:rPr>
          <w:sz w:val="18"/>
          <w:szCs w:val="19"/>
        </w:rPr>
      </w:pPr>
      <w:r w:rsidRPr="00166482">
        <w:rPr>
          <w:sz w:val="18"/>
          <w:szCs w:val="19"/>
          <w:vertAlign w:val="superscript"/>
        </w:rPr>
        <w:t>f</w:t>
      </w:r>
      <w:r w:rsidRPr="00166482">
        <w:rPr>
          <w:sz w:val="18"/>
          <w:szCs w:val="19"/>
        </w:rPr>
        <w:t xml:space="preserve"> Same as e, except British/German border as of 1914.</w:t>
      </w:r>
    </w:p>
    <w:p w:rsidR="00A60C6F" w:rsidRPr="00166482" w:rsidRDefault="00A60C6F" w:rsidP="004C349C">
      <w:pPr>
        <w:pStyle w:val="Default"/>
        <w:jc w:val="both"/>
        <w:rPr>
          <w:sz w:val="18"/>
          <w:szCs w:val="19"/>
        </w:rPr>
      </w:pPr>
      <w:r w:rsidRPr="00166482">
        <w:rPr>
          <w:sz w:val="18"/>
          <w:szCs w:val="19"/>
          <w:vertAlign w:val="superscript"/>
        </w:rPr>
        <w:t>g</w:t>
      </w:r>
      <w:r w:rsidRPr="00166482">
        <w:rPr>
          <w:sz w:val="18"/>
          <w:szCs w:val="19"/>
        </w:rPr>
        <w:t xml:space="preserve"> Each geographical variable is interacted with pre-post dummies (top panel), or pre-post birth year trends (bottom panel). </w:t>
      </w:r>
    </w:p>
    <w:p w:rsidR="00F76C7E" w:rsidRPr="00DA1395" w:rsidRDefault="00F76C7E" w:rsidP="00F76C7E">
      <w:pPr>
        <w:pStyle w:val="Default"/>
        <w:jc w:val="both"/>
        <w:rPr>
          <w:sz w:val="18"/>
          <w:szCs w:val="18"/>
        </w:rPr>
      </w:pPr>
      <w:r w:rsidRPr="00DA1395">
        <w:rPr>
          <w:i/>
          <w:sz w:val="18"/>
          <w:szCs w:val="18"/>
        </w:rPr>
        <w:t>Notes</w:t>
      </w:r>
      <w:r w:rsidRPr="00DA1395">
        <w:rPr>
          <w:sz w:val="18"/>
          <w:szCs w:val="18"/>
        </w:rPr>
        <w:t xml:space="preserve">: </w:t>
      </w:r>
      <w:r w:rsidRPr="00DA1395">
        <w:rPr>
          <w:color w:val="auto"/>
          <w:sz w:val="18"/>
          <w:szCs w:val="18"/>
        </w:rPr>
        <w:t xml:space="preserve">Clustered standard errors, by </w:t>
      </w:r>
      <w:r w:rsidRPr="00DA1395">
        <w:rPr>
          <w:sz w:val="18"/>
          <w:szCs w:val="18"/>
        </w:rPr>
        <w:t>place of birth</w:t>
      </w:r>
      <w:r w:rsidRPr="00DA1395">
        <w:rPr>
          <w:color w:val="auto"/>
          <w:sz w:val="18"/>
          <w:szCs w:val="18"/>
        </w:rPr>
        <w:t xml:space="preserve"> (in parentheses). </w:t>
      </w:r>
      <w:r w:rsidRPr="00DA1395">
        <w:rPr>
          <w:sz w:val="18"/>
          <w:szCs w:val="18"/>
        </w:rPr>
        <w:t>Cohort sizes reweighed assuming a 2</w:t>
      </w:r>
      <w:r>
        <w:rPr>
          <w:sz w:val="18"/>
          <w:szCs w:val="18"/>
        </w:rPr>
        <w:t xml:space="preserve"> percent</w:t>
      </w:r>
      <w:r w:rsidRPr="00DA1395">
        <w:rPr>
          <w:sz w:val="18"/>
          <w:szCs w:val="18"/>
        </w:rPr>
        <w:t xml:space="preserve"> annual demographic growth over 1890</w:t>
      </w:r>
      <w:r>
        <w:rPr>
          <w:sz w:val="18"/>
          <w:szCs w:val="18"/>
        </w:rPr>
        <w:t>–</w:t>
      </w:r>
      <w:r w:rsidRPr="00DA1395">
        <w:rPr>
          <w:sz w:val="18"/>
          <w:szCs w:val="18"/>
        </w:rPr>
        <w:t>1930.</w:t>
      </w:r>
    </w:p>
    <w:p w:rsidR="00351B13" w:rsidRPr="00DA1395" w:rsidRDefault="00351B13" w:rsidP="00351B13">
      <w:pPr>
        <w:pStyle w:val="CM1"/>
        <w:spacing w:line="240" w:lineRule="auto"/>
        <w:jc w:val="both"/>
        <w:rPr>
          <w:rFonts w:ascii="Times New Roman" w:hAnsi="Times New Roman" w:cs="Times New Roman"/>
          <w:sz w:val="18"/>
          <w:szCs w:val="18"/>
          <w:lang w:val="en-US"/>
        </w:rPr>
      </w:pPr>
      <w:r w:rsidRPr="00DA1395">
        <w:rPr>
          <w:rFonts w:ascii="Times New Roman" w:hAnsi="Times New Roman" w:cs="Times New Roman"/>
          <w:i/>
          <w:sz w:val="18"/>
          <w:szCs w:val="18"/>
          <w:lang w:val="en-US"/>
        </w:rPr>
        <w:t>Source and Coverage</w:t>
      </w:r>
      <w:r w:rsidRPr="00DA1395">
        <w:rPr>
          <w:rFonts w:ascii="Times New Roman" w:hAnsi="Times New Roman" w:cs="Times New Roman"/>
          <w:sz w:val="18"/>
          <w:szCs w:val="18"/>
          <w:lang w:val="en-US"/>
        </w:rPr>
        <w:t xml:space="preserve">: Gold Coast Regiment data. Recruits enlisted 1908–1955, born 1890–1930. Except noted below: Place of birth in Togoland area, 50 km or less from the border </w:t>
      </w:r>
      <w:r w:rsidRPr="00874F12">
        <w:rPr>
          <w:rFonts w:ascii="Times New Roman" w:hAnsi="Times New Roman" w:cs="Times New Roman"/>
          <w:spacing w:val="8"/>
          <w:sz w:val="18"/>
          <w:szCs w:val="18"/>
          <w:lang w:val="en-US"/>
        </w:rPr>
        <w:t>between TVT and Togo, and 6.3 to 9.3 degrees latitude. Column 2: 25 km or less from</w:t>
      </w:r>
      <w:r w:rsidRPr="00DA1395">
        <w:rPr>
          <w:rFonts w:ascii="Times New Roman" w:hAnsi="Times New Roman" w:cs="Times New Roman"/>
          <w:sz w:val="18"/>
          <w:szCs w:val="18"/>
          <w:lang w:val="en-US"/>
        </w:rPr>
        <w:t xml:space="preserve"> TVT/Togo border. Column 4: Includes Extreme South, i.e.</w:t>
      </w:r>
      <w:r>
        <w:rPr>
          <w:rFonts w:ascii="Times New Roman" w:hAnsi="Times New Roman" w:cs="Times New Roman"/>
          <w:sz w:val="18"/>
          <w:szCs w:val="18"/>
          <w:lang w:val="en-US"/>
        </w:rPr>
        <w:t>,</w:t>
      </w:r>
      <w:r w:rsidRPr="00DA1395">
        <w:rPr>
          <w:rFonts w:ascii="Times New Roman" w:hAnsi="Times New Roman" w:cs="Times New Roman"/>
          <w:sz w:val="18"/>
          <w:szCs w:val="18"/>
          <w:lang w:val="en-US"/>
        </w:rPr>
        <w:t xml:space="preserve"> below 6.3 latitude, and in particular the capital city of Togo, Lome. Col</w:t>
      </w:r>
      <w:r>
        <w:rPr>
          <w:rFonts w:ascii="Times New Roman" w:hAnsi="Times New Roman" w:cs="Times New Roman"/>
          <w:sz w:val="18"/>
          <w:szCs w:val="18"/>
          <w:lang w:val="en-US"/>
        </w:rPr>
        <w:t xml:space="preserve">umn </w:t>
      </w:r>
      <w:r w:rsidRPr="00DA1395">
        <w:rPr>
          <w:rFonts w:ascii="Times New Roman" w:hAnsi="Times New Roman" w:cs="Times New Roman"/>
          <w:sz w:val="18"/>
          <w:szCs w:val="18"/>
          <w:lang w:val="en-US"/>
        </w:rPr>
        <w:t xml:space="preserve">7: 50 km or less from British/German border (as of 1914), still 6.3 to 9.3 degrees of latitude. </w:t>
      </w:r>
    </w:p>
    <w:p w:rsidR="00FC2215" w:rsidRPr="00BD7018" w:rsidRDefault="00FC2215" w:rsidP="00FC2215">
      <w:pPr>
        <w:tabs>
          <w:tab w:val="left" w:pos="200"/>
        </w:tabs>
        <w:rPr>
          <w:color w:val="000000"/>
          <w:sz w:val="20"/>
          <w:szCs w:val="20"/>
        </w:rPr>
      </w:pPr>
      <w:r>
        <w:rPr>
          <w:color w:val="000000"/>
          <w:sz w:val="20"/>
          <w:szCs w:val="20"/>
        </w:rPr>
        <w:tab/>
      </w:r>
      <w:r w:rsidRPr="00BD7018">
        <w:rPr>
          <w:color w:val="000000"/>
          <w:sz w:val="20"/>
          <w:szCs w:val="20"/>
        </w:rPr>
        <w:t xml:space="preserve">Column 5 shows that distance to the Togo railway lines should not be a great concern: recruits from Togo are not significantly born closer to the railway, so that </w:t>
      </w:r>
      <w:r w:rsidRPr="0038292C">
        <w:rPr>
          <w:spacing w:val="12"/>
        </w:rPr>
        <w:br/>
      </w:r>
      <w:r w:rsidRPr="00BD7018">
        <w:rPr>
          <w:color w:val="000000"/>
          <w:sz w:val="20"/>
          <w:szCs w:val="20"/>
        </w:rPr>
        <w:t>we can</w:t>
      </w:r>
      <w:r>
        <w:rPr>
          <w:color w:val="000000"/>
          <w:sz w:val="20"/>
          <w:szCs w:val="20"/>
        </w:rPr>
        <w:t>’</w:t>
      </w:r>
      <w:r w:rsidRPr="00BD7018">
        <w:rPr>
          <w:color w:val="000000"/>
          <w:sz w:val="20"/>
          <w:szCs w:val="20"/>
        </w:rPr>
        <w:t xml:space="preserve">t think that literate and skilled individuals on the French side have been </w:t>
      </w:r>
      <w:r w:rsidRPr="0038292C">
        <w:rPr>
          <w:spacing w:val="12"/>
        </w:rPr>
        <w:br/>
      </w:r>
      <w:r w:rsidRPr="00BD7018">
        <w:rPr>
          <w:color w:val="000000"/>
          <w:sz w:val="20"/>
          <w:szCs w:val="20"/>
        </w:rPr>
        <w:t>more often diverted away from the GCR, thanks to the alternative labor opportunities opened by the railway.</w:t>
      </w:r>
    </w:p>
    <w:p w:rsidR="00FC2215" w:rsidRPr="00BD7018" w:rsidRDefault="00FC2215" w:rsidP="00FC2215">
      <w:pPr>
        <w:tabs>
          <w:tab w:val="left" w:pos="200"/>
        </w:tabs>
        <w:rPr>
          <w:color w:val="000000"/>
          <w:sz w:val="20"/>
          <w:szCs w:val="20"/>
        </w:rPr>
      </w:pPr>
      <w:r>
        <w:rPr>
          <w:color w:val="000000"/>
          <w:sz w:val="20"/>
          <w:szCs w:val="20"/>
        </w:rPr>
        <w:tab/>
      </w:r>
      <w:r w:rsidRPr="00BD7018">
        <w:rPr>
          <w:color w:val="000000"/>
          <w:sz w:val="20"/>
          <w:szCs w:val="20"/>
        </w:rPr>
        <w:t xml:space="preserve">Column 6 finally considers the potential impact of cocoa production that expanded from Gold Coast to British TVT around Ho and </w:t>
      </w:r>
      <w:proofErr w:type="spellStart"/>
      <w:r w:rsidRPr="00BD7018">
        <w:rPr>
          <w:color w:val="000000"/>
          <w:sz w:val="20"/>
          <w:szCs w:val="20"/>
        </w:rPr>
        <w:t>Kpandu</w:t>
      </w:r>
      <w:proofErr w:type="spellEnd"/>
      <w:r w:rsidRPr="00BD7018">
        <w:rPr>
          <w:color w:val="000000"/>
          <w:sz w:val="20"/>
          <w:szCs w:val="20"/>
        </w:rPr>
        <w:t xml:space="preserve"> in the 1920s, before to reach the French side at the end of the 1930s; of course, only southern forest areas are suitable for cocoa. A large share of the TVT cocoa beans were crossing the border to be transported to </w:t>
      </w:r>
      <w:proofErr w:type="spellStart"/>
      <w:r w:rsidRPr="00BD7018">
        <w:rPr>
          <w:color w:val="000000"/>
          <w:sz w:val="20"/>
          <w:szCs w:val="20"/>
        </w:rPr>
        <w:t>Lomé</w:t>
      </w:r>
      <w:proofErr w:type="spellEnd"/>
      <w:r w:rsidRPr="00BD7018">
        <w:rPr>
          <w:color w:val="000000"/>
          <w:sz w:val="20"/>
          <w:szCs w:val="20"/>
        </w:rPr>
        <w:t xml:space="preserve"> by railway; besides, people from the French side could also cross the border to work in TVT plantations on a seasonal basis. We only have data </w:t>
      </w:r>
      <w:r w:rsidRPr="0038292C">
        <w:rPr>
          <w:spacing w:val="12"/>
        </w:rPr>
        <w:br/>
      </w:r>
      <w:r w:rsidRPr="00BD7018">
        <w:rPr>
          <w:color w:val="000000"/>
          <w:sz w:val="20"/>
          <w:szCs w:val="20"/>
        </w:rPr>
        <w:t>for cocoa production in TVT as of 1927, so that proximity to cocoa plantations is underestimated for Togo recruits. Unsurprisingly, TVT recruits are found to be born in places that are closer to the major cocoa plantations: while an average of 137 tons of cocoa is produced (in 1927) within 5 kilometers of their place of birth, the same figure is only 7 tons (=137</w:t>
      </w:r>
      <w:r>
        <w:rPr>
          <w:color w:val="000000"/>
          <w:sz w:val="20"/>
          <w:szCs w:val="20"/>
        </w:rPr>
        <w:t>–</w:t>
      </w:r>
      <w:r w:rsidRPr="00BD7018">
        <w:rPr>
          <w:color w:val="000000"/>
          <w:sz w:val="20"/>
          <w:szCs w:val="20"/>
        </w:rPr>
        <w:t xml:space="preserve">130) for French Togo recruits. However, the </w:t>
      </w:r>
      <w:proofErr w:type="spellStart"/>
      <w:r w:rsidRPr="00BD7018">
        <w:rPr>
          <w:color w:val="000000"/>
          <w:sz w:val="20"/>
          <w:szCs w:val="20"/>
        </w:rPr>
        <w:t>DiD</w:t>
      </w:r>
      <w:proofErr w:type="spellEnd"/>
      <w:r w:rsidRPr="00BD7018">
        <w:rPr>
          <w:color w:val="000000"/>
          <w:sz w:val="20"/>
          <w:szCs w:val="20"/>
        </w:rPr>
        <w:t xml:space="preserve">-T estimate shows that the latest recruits from TVT tended to be recruited from places which </w:t>
      </w:r>
      <w:r w:rsidRPr="0038292C">
        <w:rPr>
          <w:spacing w:val="12"/>
        </w:rPr>
        <w:br/>
      </w:r>
      <w:r w:rsidRPr="00BD7018">
        <w:rPr>
          <w:color w:val="000000"/>
          <w:sz w:val="20"/>
          <w:szCs w:val="20"/>
        </w:rPr>
        <w:t>were relatively further away from cocoa plantations, when compared to their French counterparts. Two issues are involved here. First, recruits who were at school age in the 1920s</w:t>
      </w:r>
      <w:r>
        <w:rPr>
          <w:color w:val="000000"/>
          <w:sz w:val="20"/>
          <w:szCs w:val="20"/>
        </w:rPr>
        <w:t>–</w:t>
      </w:r>
      <w:r w:rsidRPr="00BD7018">
        <w:rPr>
          <w:color w:val="000000"/>
          <w:sz w:val="20"/>
          <w:szCs w:val="20"/>
        </w:rPr>
        <w:t>1940s, i.e.</w:t>
      </w:r>
      <w:r>
        <w:rPr>
          <w:color w:val="000000"/>
          <w:sz w:val="20"/>
          <w:szCs w:val="20"/>
        </w:rPr>
        <w:t>,</w:t>
      </w:r>
      <w:r w:rsidRPr="00BD7018">
        <w:rPr>
          <w:color w:val="000000"/>
          <w:sz w:val="20"/>
          <w:szCs w:val="20"/>
        </w:rPr>
        <w:t xml:space="preserve"> recruits born after 1924, could have benefited from the income </w:t>
      </w:r>
      <w:r w:rsidRPr="00090AAE">
        <w:rPr>
          <w:color w:val="000000"/>
          <w:spacing w:val="8"/>
          <w:sz w:val="20"/>
          <w:szCs w:val="20"/>
        </w:rPr>
        <w:t>effect induced by the rise of cocoa production. Hence, part of the educational</w:t>
      </w:r>
      <w:r w:rsidRPr="00BD7018">
        <w:rPr>
          <w:color w:val="000000"/>
          <w:sz w:val="20"/>
          <w:szCs w:val="20"/>
        </w:rPr>
        <w:t xml:space="preserve"> advantage of post-1914 TVT recruits could stem from the development of cocoa </w:t>
      </w:r>
      <w:r w:rsidRPr="0038292C">
        <w:rPr>
          <w:spacing w:val="12"/>
        </w:rPr>
        <w:br/>
      </w:r>
      <w:r w:rsidRPr="00BD7018">
        <w:rPr>
          <w:color w:val="000000"/>
          <w:sz w:val="20"/>
          <w:szCs w:val="20"/>
        </w:rPr>
        <w:t xml:space="preserve">in this area. However, according to the </w:t>
      </w:r>
      <w:proofErr w:type="spellStart"/>
      <w:r w:rsidRPr="00BD7018">
        <w:rPr>
          <w:color w:val="000000"/>
          <w:sz w:val="20"/>
          <w:szCs w:val="20"/>
        </w:rPr>
        <w:t>DiD</w:t>
      </w:r>
      <w:proofErr w:type="spellEnd"/>
      <w:r w:rsidRPr="00BD7018">
        <w:rPr>
          <w:color w:val="000000"/>
          <w:sz w:val="20"/>
          <w:szCs w:val="20"/>
        </w:rPr>
        <w:t xml:space="preserve">-T, this advantage should decrease over time. Second, cocoa could also have modified the labor market in the TVT area, by diverting more farmers or unskilled laborers out of the GCR recruitment. To check for this, we considered the occupation at entry in the GCR, and estimated the </w:t>
      </w:r>
      <w:proofErr w:type="spellStart"/>
      <w:proofErr w:type="gramStart"/>
      <w:r w:rsidRPr="00BD7018">
        <w:rPr>
          <w:color w:val="000000"/>
          <w:sz w:val="20"/>
          <w:szCs w:val="20"/>
        </w:rPr>
        <w:t>DiD</w:t>
      </w:r>
      <w:proofErr w:type="spellEnd"/>
      <w:proofErr w:type="gramEnd"/>
      <w:r w:rsidRPr="00BD7018">
        <w:rPr>
          <w:color w:val="000000"/>
          <w:sz w:val="20"/>
          <w:szCs w:val="20"/>
        </w:rPr>
        <w:t xml:space="preserve"> and </w:t>
      </w:r>
      <w:proofErr w:type="spellStart"/>
      <w:r w:rsidRPr="00BD7018">
        <w:rPr>
          <w:color w:val="000000"/>
          <w:sz w:val="20"/>
          <w:szCs w:val="20"/>
        </w:rPr>
        <w:t>DiD</w:t>
      </w:r>
      <w:proofErr w:type="spellEnd"/>
      <w:r w:rsidRPr="00BD7018">
        <w:rPr>
          <w:color w:val="000000"/>
          <w:sz w:val="20"/>
          <w:szCs w:val="20"/>
        </w:rPr>
        <w:t xml:space="preserve">-T model with </w:t>
      </w:r>
      <w:r>
        <w:rPr>
          <w:color w:val="000000"/>
          <w:sz w:val="20"/>
          <w:szCs w:val="20"/>
        </w:rPr>
        <w:t>“</w:t>
      </w:r>
      <w:r w:rsidRPr="00BD7018">
        <w:rPr>
          <w:color w:val="000000"/>
          <w:sz w:val="20"/>
          <w:szCs w:val="20"/>
        </w:rPr>
        <w:t>unskilled occupation</w:t>
      </w:r>
      <w:r>
        <w:rPr>
          <w:color w:val="000000"/>
          <w:sz w:val="20"/>
          <w:szCs w:val="20"/>
        </w:rPr>
        <w:t>”</w:t>
      </w:r>
      <w:r w:rsidRPr="00BD7018">
        <w:rPr>
          <w:color w:val="000000"/>
          <w:sz w:val="20"/>
          <w:szCs w:val="20"/>
        </w:rPr>
        <w:t xml:space="preserve"> as the dependent variable (not shown). </w:t>
      </w:r>
      <w:r w:rsidRPr="0038292C">
        <w:rPr>
          <w:spacing w:val="12"/>
        </w:rPr>
        <w:br/>
      </w:r>
      <w:r w:rsidRPr="00BD7018">
        <w:rPr>
          <w:color w:val="000000"/>
          <w:sz w:val="20"/>
          <w:szCs w:val="20"/>
        </w:rPr>
        <w:t>No significant variation is found, meaning that there is no sign that farming or unskilled occupations were more and more absorbed out of the GCR, in the cocoa sector or in other segments of the labor market.</w:t>
      </w:r>
    </w:p>
    <w:p w:rsidR="00FC2215" w:rsidRPr="00BD7018" w:rsidRDefault="00FC2215" w:rsidP="00FC2215">
      <w:pPr>
        <w:tabs>
          <w:tab w:val="left" w:pos="200"/>
        </w:tabs>
        <w:rPr>
          <w:color w:val="000000"/>
          <w:sz w:val="20"/>
          <w:szCs w:val="20"/>
        </w:rPr>
      </w:pPr>
      <w:r>
        <w:rPr>
          <w:color w:val="000000"/>
          <w:sz w:val="20"/>
          <w:szCs w:val="20"/>
        </w:rPr>
        <w:tab/>
      </w:r>
      <w:r w:rsidRPr="00BD7018">
        <w:rPr>
          <w:color w:val="000000"/>
          <w:sz w:val="20"/>
          <w:szCs w:val="20"/>
        </w:rPr>
        <w:t>Finally, in col</w:t>
      </w:r>
      <w:r>
        <w:rPr>
          <w:color w:val="000000"/>
          <w:sz w:val="20"/>
          <w:szCs w:val="20"/>
        </w:rPr>
        <w:t xml:space="preserve">umn </w:t>
      </w:r>
      <w:r w:rsidRPr="00BD7018">
        <w:rPr>
          <w:color w:val="000000"/>
          <w:sz w:val="20"/>
          <w:szCs w:val="20"/>
        </w:rPr>
        <w:t xml:space="preserve">5 of </w:t>
      </w:r>
      <w:r>
        <w:rPr>
          <w:color w:val="000000"/>
          <w:sz w:val="20"/>
          <w:szCs w:val="20"/>
        </w:rPr>
        <w:t xml:space="preserve">Appendix </w:t>
      </w:r>
      <w:r w:rsidRPr="00BD7018">
        <w:rPr>
          <w:color w:val="000000"/>
          <w:sz w:val="20"/>
          <w:szCs w:val="20"/>
        </w:rPr>
        <w:t xml:space="preserve">Table 2 thereafter, we provide </w:t>
      </w:r>
      <w:proofErr w:type="spellStart"/>
      <w:proofErr w:type="gramStart"/>
      <w:r w:rsidRPr="00BD7018">
        <w:rPr>
          <w:color w:val="000000"/>
          <w:sz w:val="20"/>
          <w:szCs w:val="20"/>
        </w:rPr>
        <w:t>DiD</w:t>
      </w:r>
      <w:proofErr w:type="spellEnd"/>
      <w:proofErr w:type="gramEnd"/>
      <w:r w:rsidRPr="00BD7018">
        <w:rPr>
          <w:color w:val="000000"/>
          <w:sz w:val="20"/>
          <w:szCs w:val="20"/>
        </w:rPr>
        <w:t xml:space="preserve"> and </w:t>
      </w:r>
      <w:proofErr w:type="spellStart"/>
      <w:r w:rsidRPr="00BD7018">
        <w:rPr>
          <w:color w:val="000000"/>
          <w:sz w:val="20"/>
          <w:szCs w:val="20"/>
        </w:rPr>
        <w:t>DiD</w:t>
      </w:r>
      <w:proofErr w:type="spellEnd"/>
      <w:r w:rsidRPr="00BD7018">
        <w:rPr>
          <w:color w:val="000000"/>
          <w:sz w:val="20"/>
          <w:szCs w:val="20"/>
        </w:rPr>
        <w:t xml:space="preserve">-T estimates controlling for the three </w:t>
      </w:r>
      <w:r>
        <w:rPr>
          <w:color w:val="000000"/>
          <w:sz w:val="20"/>
          <w:szCs w:val="20"/>
        </w:rPr>
        <w:t>“</w:t>
      </w:r>
      <w:r w:rsidRPr="00BD7018">
        <w:rPr>
          <w:color w:val="000000"/>
          <w:sz w:val="20"/>
          <w:szCs w:val="20"/>
        </w:rPr>
        <w:t>constructed geography</w:t>
      </w:r>
      <w:r>
        <w:rPr>
          <w:color w:val="000000"/>
          <w:sz w:val="20"/>
          <w:szCs w:val="20"/>
        </w:rPr>
        <w:t>”</w:t>
      </w:r>
      <w:r w:rsidRPr="00BD7018">
        <w:rPr>
          <w:color w:val="000000"/>
          <w:sz w:val="20"/>
          <w:szCs w:val="20"/>
        </w:rPr>
        <w:t xml:space="preserve"> variables: cities, railway</w:t>
      </w:r>
      <w:r>
        <w:rPr>
          <w:color w:val="000000"/>
          <w:sz w:val="20"/>
          <w:szCs w:val="20"/>
        </w:rPr>
        <w:t>,</w:t>
      </w:r>
      <w:r w:rsidRPr="00BD7018">
        <w:rPr>
          <w:color w:val="000000"/>
          <w:sz w:val="20"/>
          <w:szCs w:val="20"/>
        </w:rPr>
        <w:t xml:space="preserve"> </w:t>
      </w:r>
      <w:r w:rsidRPr="009F169C">
        <w:rPr>
          <w:color w:val="000000"/>
          <w:spacing w:val="8"/>
          <w:sz w:val="20"/>
          <w:szCs w:val="20"/>
        </w:rPr>
        <w:t xml:space="preserve">and cocoa. Estimates are very little affected. </w:t>
      </w:r>
      <w:proofErr w:type="spellStart"/>
      <w:r w:rsidRPr="009F169C">
        <w:rPr>
          <w:color w:val="000000"/>
          <w:spacing w:val="8"/>
          <w:sz w:val="20"/>
          <w:szCs w:val="20"/>
        </w:rPr>
        <w:t>Collinearity</w:t>
      </w:r>
      <w:proofErr w:type="spellEnd"/>
      <w:r w:rsidRPr="009F169C">
        <w:rPr>
          <w:color w:val="000000"/>
          <w:spacing w:val="8"/>
          <w:sz w:val="20"/>
          <w:szCs w:val="20"/>
        </w:rPr>
        <w:t xml:space="preserve"> issues explains why we</w:t>
      </w:r>
      <w:r w:rsidRPr="00BD7018">
        <w:rPr>
          <w:color w:val="000000"/>
          <w:sz w:val="20"/>
          <w:szCs w:val="20"/>
        </w:rPr>
        <w:t xml:space="preserve"> refrained from controlling for all our six geographical variables together; still, when doing so, the double-difference estimates for literacy in the South become even larger and remain very significant: respectively </w:t>
      </w:r>
      <w:r>
        <w:rPr>
          <w:color w:val="000000"/>
          <w:sz w:val="20"/>
          <w:szCs w:val="20"/>
        </w:rPr>
        <w:t>–</w:t>
      </w:r>
      <w:r w:rsidRPr="00BD7018">
        <w:rPr>
          <w:color w:val="000000"/>
          <w:sz w:val="20"/>
          <w:szCs w:val="20"/>
        </w:rPr>
        <w:t>29.2** (</w:t>
      </w:r>
      <w:proofErr w:type="spellStart"/>
      <w:r w:rsidRPr="00BD7018">
        <w:rPr>
          <w:color w:val="000000"/>
          <w:sz w:val="20"/>
          <w:szCs w:val="20"/>
        </w:rPr>
        <w:t>s.e.</w:t>
      </w:r>
      <w:proofErr w:type="spellEnd"/>
      <w:r>
        <w:rPr>
          <w:color w:val="000000"/>
          <w:sz w:val="20"/>
          <w:szCs w:val="20"/>
        </w:rPr>
        <w:t xml:space="preserve"> </w:t>
      </w:r>
      <w:r w:rsidRPr="00BD7018">
        <w:rPr>
          <w:color w:val="000000"/>
          <w:sz w:val="20"/>
          <w:szCs w:val="20"/>
        </w:rPr>
        <w:t>=</w:t>
      </w:r>
      <w:r>
        <w:rPr>
          <w:color w:val="000000"/>
          <w:sz w:val="20"/>
          <w:szCs w:val="20"/>
        </w:rPr>
        <w:t xml:space="preserve"> </w:t>
      </w:r>
      <w:r w:rsidRPr="00BD7018">
        <w:rPr>
          <w:color w:val="000000"/>
          <w:sz w:val="20"/>
          <w:szCs w:val="20"/>
        </w:rPr>
        <w:t xml:space="preserve">12.8) for </w:t>
      </w:r>
      <w:proofErr w:type="spellStart"/>
      <w:r w:rsidRPr="00BD7018">
        <w:rPr>
          <w:color w:val="000000"/>
          <w:sz w:val="20"/>
          <w:szCs w:val="20"/>
        </w:rPr>
        <w:t>DiD</w:t>
      </w:r>
      <w:proofErr w:type="spellEnd"/>
      <w:r w:rsidRPr="00BD7018">
        <w:rPr>
          <w:color w:val="000000"/>
          <w:sz w:val="20"/>
          <w:szCs w:val="20"/>
        </w:rPr>
        <w:t xml:space="preserve">, and a very high </w:t>
      </w:r>
      <w:r>
        <w:rPr>
          <w:color w:val="000000"/>
          <w:sz w:val="20"/>
          <w:szCs w:val="20"/>
        </w:rPr>
        <w:t>–</w:t>
      </w:r>
      <w:r w:rsidRPr="00BD7018">
        <w:rPr>
          <w:color w:val="000000"/>
          <w:sz w:val="20"/>
          <w:szCs w:val="20"/>
        </w:rPr>
        <w:t>10.64*** (</w:t>
      </w:r>
      <w:proofErr w:type="spellStart"/>
      <w:r w:rsidRPr="00BD7018">
        <w:rPr>
          <w:color w:val="000000"/>
          <w:sz w:val="20"/>
          <w:szCs w:val="20"/>
        </w:rPr>
        <w:t>s.e.</w:t>
      </w:r>
      <w:proofErr w:type="spellEnd"/>
      <w:r>
        <w:rPr>
          <w:color w:val="000000"/>
          <w:sz w:val="20"/>
          <w:szCs w:val="20"/>
        </w:rPr>
        <w:t xml:space="preserve"> </w:t>
      </w:r>
      <w:r w:rsidRPr="00BD7018">
        <w:rPr>
          <w:color w:val="000000"/>
          <w:sz w:val="20"/>
          <w:szCs w:val="20"/>
        </w:rPr>
        <w:t>=</w:t>
      </w:r>
      <w:r>
        <w:rPr>
          <w:color w:val="000000"/>
          <w:sz w:val="20"/>
          <w:szCs w:val="20"/>
        </w:rPr>
        <w:t xml:space="preserve"> </w:t>
      </w:r>
      <w:r w:rsidRPr="00BD7018">
        <w:rPr>
          <w:color w:val="000000"/>
          <w:sz w:val="20"/>
          <w:szCs w:val="20"/>
        </w:rPr>
        <w:t xml:space="preserve">2.52) for </w:t>
      </w:r>
      <w:proofErr w:type="spellStart"/>
      <w:r w:rsidRPr="00BD7018">
        <w:rPr>
          <w:color w:val="000000"/>
          <w:sz w:val="20"/>
          <w:szCs w:val="20"/>
        </w:rPr>
        <w:t>DiD</w:t>
      </w:r>
      <w:proofErr w:type="spellEnd"/>
      <w:r w:rsidRPr="00BD7018">
        <w:rPr>
          <w:color w:val="000000"/>
          <w:sz w:val="20"/>
          <w:szCs w:val="20"/>
        </w:rPr>
        <w:t>-T.</w:t>
      </w:r>
    </w:p>
    <w:p w:rsidR="00FC2215" w:rsidRDefault="00FC2215" w:rsidP="00BA0C02">
      <w:pPr>
        <w:pStyle w:val="Default"/>
        <w:jc w:val="center"/>
        <w:rPr>
          <w:i/>
          <w:sz w:val="34"/>
          <w:szCs w:val="34"/>
        </w:rPr>
      </w:pPr>
    </w:p>
    <w:p w:rsidR="00BA0C02" w:rsidRPr="007771E2" w:rsidRDefault="00ED6A3C" w:rsidP="00BA0C02">
      <w:pPr>
        <w:pStyle w:val="Default"/>
        <w:jc w:val="center"/>
        <w:rPr>
          <w:b/>
          <w:sz w:val="20"/>
          <w:szCs w:val="20"/>
        </w:rPr>
      </w:pPr>
      <w:r w:rsidRPr="00C31FB4">
        <w:rPr>
          <w:i/>
          <w:sz w:val="34"/>
          <w:szCs w:val="34"/>
        </w:rPr>
        <w:t xml:space="preserve">Appendix </w:t>
      </w:r>
      <w:r>
        <w:rPr>
          <w:i/>
          <w:sz w:val="34"/>
          <w:szCs w:val="34"/>
        </w:rPr>
        <w:t>2</w:t>
      </w:r>
      <w:r w:rsidRPr="00C31FB4">
        <w:rPr>
          <w:i/>
          <w:sz w:val="34"/>
          <w:szCs w:val="34"/>
        </w:rPr>
        <w:t xml:space="preserve">: </w:t>
      </w:r>
      <w:r w:rsidR="00BA0C02" w:rsidRPr="00BA0C02">
        <w:rPr>
          <w:i/>
          <w:sz w:val="34"/>
          <w:szCs w:val="34"/>
        </w:rPr>
        <w:t>Selection into the Gold Coast Regiment (GCR)</w:t>
      </w:r>
    </w:p>
    <w:p w:rsidR="007771E2" w:rsidRPr="00BA0C02" w:rsidRDefault="007771E2" w:rsidP="00BA0C02">
      <w:pPr>
        <w:rPr>
          <w:sz w:val="32"/>
          <w:szCs w:val="20"/>
        </w:rPr>
      </w:pPr>
    </w:p>
    <w:p w:rsidR="00A32C6D" w:rsidRDefault="006C5A5F" w:rsidP="006C5A5F">
      <w:pPr>
        <w:tabs>
          <w:tab w:val="left" w:pos="200"/>
        </w:tabs>
        <w:rPr>
          <w:sz w:val="20"/>
          <w:szCs w:val="20"/>
        </w:rPr>
      </w:pPr>
      <w:r>
        <w:rPr>
          <w:sz w:val="20"/>
          <w:szCs w:val="20"/>
        </w:rPr>
        <w:tab/>
      </w:r>
      <w:r w:rsidR="007771E2" w:rsidRPr="007771E2">
        <w:rPr>
          <w:sz w:val="20"/>
          <w:szCs w:val="20"/>
        </w:rPr>
        <w:t xml:space="preserve">GCR recruits were asked about their ethnicity, so that we can directly identify partitioned ethnicities in the data: One major group is the Ewe in the South, other include from North to South, the </w:t>
      </w:r>
      <w:proofErr w:type="spellStart"/>
      <w:r w:rsidR="007771E2" w:rsidRPr="007771E2">
        <w:rPr>
          <w:sz w:val="20"/>
          <w:szCs w:val="20"/>
        </w:rPr>
        <w:t>Moba</w:t>
      </w:r>
      <w:proofErr w:type="spellEnd"/>
      <w:r w:rsidR="007771E2" w:rsidRPr="007771E2">
        <w:rPr>
          <w:sz w:val="20"/>
          <w:szCs w:val="20"/>
        </w:rPr>
        <w:t xml:space="preserve"> (</w:t>
      </w:r>
      <w:proofErr w:type="spellStart"/>
      <w:r w:rsidR="007771E2" w:rsidRPr="007771E2">
        <w:rPr>
          <w:sz w:val="20"/>
          <w:szCs w:val="20"/>
        </w:rPr>
        <w:t>Bimoba</w:t>
      </w:r>
      <w:proofErr w:type="spellEnd"/>
      <w:r w:rsidR="007771E2" w:rsidRPr="007771E2">
        <w:rPr>
          <w:sz w:val="20"/>
          <w:szCs w:val="20"/>
        </w:rPr>
        <w:t xml:space="preserve">), </w:t>
      </w:r>
      <w:proofErr w:type="spellStart"/>
      <w:r w:rsidR="007771E2" w:rsidRPr="007771E2">
        <w:rPr>
          <w:sz w:val="20"/>
          <w:szCs w:val="20"/>
        </w:rPr>
        <w:t>Anufo</w:t>
      </w:r>
      <w:proofErr w:type="spellEnd"/>
      <w:r w:rsidR="007771E2" w:rsidRPr="007771E2">
        <w:rPr>
          <w:sz w:val="20"/>
          <w:szCs w:val="20"/>
        </w:rPr>
        <w:t xml:space="preserve"> (</w:t>
      </w:r>
      <w:proofErr w:type="spellStart"/>
      <w:r w:rsidR="007771E2" w:rsidRPr="007771E2">
        <w:rPr>
          <w:sz w:val="20"/>
          <w:szCs w:val="20"/>
        </w:rPr>
        <w:t>Chakossi</w:t>
      </w:r>
      <w:proofErr w:type="spellEnd"/>
      <w:r w:rsidR="007771E2" w:rsidRPr="007771E2">
        <w:rPr>
          <w:sz w:val="20"/>
          <w:szCs w:val="20"/>
        </w:rPr>
        <w:t xml:space="preserve">), </w:t>
      </w:r>
      <w:proofErr w:type="spellStart"/>
      <w:r w:rsidR="007771E2" w:rsidRPr="007771E2">
        <w:rPr>
          <w:sz w:val="20"/>
          <w:szCs w:val="20"/>
        </w:rPr>
        <w:t>Konkomba</w:t>
      </w:r>
      <w:proofErr w:type="spellEnd"/>
      <w:r w:rsidR="007771E2" w:rsidRPr="007771E2">
        <w:rPr>
          <w:sz w:val="20"/>
          <w:szCs w:val="20"/>
        </w:rPr>
        <w:t xml:space="preserve">, </w:t>
      </w:r>
      <w:proofErr w:type="spellStart"/>
      <w:r w:rsidR="007771E2" w:rsidRPr="007771E2">
        <w:rPr>
          <w:sz w:val="20"/>
          <w:szCs w:val="20"/>
        </w:rPr>
        <w:t>Basare</w:t>
      </w:r>
      <w:proofErr w:type="spellEnd"/>
      <w:r w:rsidR="007771E2" w:rsidRPr="007771E2">
        <w:rPr>
          <w:sz w:val="20"/>
          <w:szCs w:val="20"/>
        </w:rPr>
        <w:t xml:space="preserve">, </w:t>
      </w:r>
      <w:r w:rsidR="00F82007">
        <w:rPr>
          <w:sz w:val="20"/>
          <w:szCs w:val="20"/>
        </w:rPr>
        <w:t xml:space="preserve">and </w:t>
      </w:r>
      <w:proofErr w:type="spellStart"/>
      <w:r w:rsidR="007771E2" w:rsidRPr="007771E2">
        <w:rPr>
          <w:sz w:val="20"/>
          <w:szCs w:val="20"/>
        </w:rPr>
        <w:t>Kotokoli</w:t>
      </w:r>
      <w:proofErr w:type="spellEnd"/>
      <w:r w:rsidR="007771E2" w:rsidRPr="007771E2">
        <w:rPr>
          <w:sz w:val="20"/>
          <w:szCs w:val="20"/>
        </w:rPr>
        <w:t xml:space="preserve"> (Tem). Ewe are in particular the most Christianized ethnicity. We first applied our DiD and DiD-T estimators to the share of Ewe or of partitioned ethnic groups to check that the ethnic origin of GCR recruits is not a confounder (not shown). Then, in the two first columns of Appendix Table </w:t>
      </w:r>
      <w:r w:rsidR="008A3C75">
        <w:rPr>
          <w:sz w:val="20"/>
          <w:szCs w:val="20"/>
        </w:rPr>
        <w:t>3</w:t>
      </w:r>
      <w:r w:rsidR="007771E2" w:rsidRPr="007771E2">
        <w:rPr>
          <w:sz w:val="20"/>
          <w:szCs w:val="20"/>
        </w:rPr>
        <w:t xml:space="preserve">, we show that for literacy </w:t>
      </w:r>
      <w:r w:rsidR="00A32C6D" w:rsidRPr="0038292C">
        <w:rPr>
          <w:spacing w:val="12"/>
        </w:rPr>
        <w:br/>
      </w:r>
    </w:p>
    <w:p w:rsidR="007771E2" w:rsidRPr="007771E2" w:rsidRDefault="007771E2" w:rsidP="006C5A5F">
      <w:pPr>
        <w:tabs>
          <w:tab w:val="left" w:pos="200"/>
        </w:tabs>
        <w:rPr>
          <w:sz w:val="20"/>
          <w:szCs w:val="20"/>
        </w:rPr>
      </w:pPr>
      <w:proofErr w:type="gramStart"/>
      <w:r w:rsidRPr="007771E2">
        <w:rPr>
          <w:sz w:val="20"/>
          <w:szCs w:val="20"/>
        </w:rPr>
        <w:t>our</w:t>
      </w:r>
      <w:proofErr w:type="gramEnd"/>
      <w:r w:rsidRPr="007771E2">
        <w:rPr>
          <w:sz w:val="20"/>
          <w:szCs w:val="20"/>
        </w:rPr>
        <w:t xml:space="preserve"> estimates are robust to </w:t>
      </w:r>
      <w:r w:rsidR="00681920">
        <w:rPr>
          <w:sz w:val="20"/>
          <w:szCs w:val="20"/>
        </w:rPr>
        <w:t>restricting analysis to the sub</w:t>
      </w:r>
      <w:r w:rsidRPr="007771E2">
        <w:rPr>
          <w:sz w:val="20"/>
          <w:szCs w:val="20"/>
        </w:rPr>
        <w:t xml:space="preserve">samples of Ewe recruits or </w:t>
      </w:r>
      <w:r w:rsidR="00F82007" w:rsidRPr="0038292C">
        <w:rPr>
          <w:spacing w:val="12"/>
        </w:rPr>
        <w:br/>
      </w:r>
      <w:r w:rsidRPr="007771E2">
        <w:rPr>
          <w:sz w:val="20"/>
          <w:szCs w:val="20"/>
        </w:rPr>
        <w:t>of partitioned ethnicities more generally. For Christian religion</w:t>
      </w:r>
      <w:r w:rsidR="00F82007">
        <w:rPr>
          <w:sz w:val="20"/>
          <w:szCs w:val="20"/>
        </w:rPr>
        <w:t>,</w:t>
      </w:r>
      <w:r w:rsidRPr="007771E2">
        <w:rPr>
          <w:sz w:val="20"/>
          <w:szCs w:val="20"/>
        </w:rPr>
        <w:t xml:space="preserve"> the </w:t>
      </w:r>
      <w:proofErr w:type="spellStart"/>
      <w:proofErr w:type="gramStart"/>
      <w:r w:rsidRPr="007771E2">
        <w:rPr>
          <w:sz w:val="20"/>
          <w:szCs w:val="20"/>
        </w:rPr>
        <w:t>DiD</w:t>
      </w:r>
      <w:proofErr w:type="spellEnd"/>
      <w:proofErr w:type="gramEnd"/>
      <w:r w:rsidRPr="007771E2">
        <w:rPr>
          <w:sz w:val="20"/>
          <w:szCs w:val="20"/>
        </w:rPr>
        <w:t xml:space="preserve"> estimate </w:t>
      </w:r>
      <w:r w:rsidR="00F82007" w:rsidRPr="0038292C">
        <w:rPr>
          <w:spacing w:val="12"/>
        </w:rPr>
        <w:br/>
      </w:r>
      <w:r w:rsidRPr="007771E2">
        <w:rPr>
          <w:sz w:val="20"/>
          <w:szCs w:val="20"/>
        </w:rPr>
        <w:t xml:space="preserve">for Ewe collapses to an insignificant </w:t>
      </w:r>
      <w:r w:rsidR="00E72DF4">
        <w:rPr>
          <w:sz w:val="20"/>
          <w:szCs w:val="20"/>
        </w:rPr>
        <w:t>–</w:t>
      </w:r>
      <w:r w:rsidRPr="007771E2">
        <w:rPr>
          <w:sz w:val="20"/>
          <w:szCs w:val="20"/>
        </w:rPr>
        <w:t>3 pp. This is due to a kind of saturation effect: among recruits born before 1914, already 49</w:t>
      </w:r>
      <w:r w:rsidR="00E72DF4">
        <w:rPr>
          <w:sz w:val="20"/>
          <w:szCs w:val="20"/>
        </w:rPr>
        <w:t xml:space="preserve"> percent</w:t>
      </w:r>
      <w:r w:rsidRPr="007771E2">
        <w:rPr>
          <w:sz w:val="20"/>
          <w:szCs w:val="20"/>
        </w:rPr>
        <w:t xml:space="preserve"> of Ewe recruits are Christian, and for those born after 1914 the proportion raises to 88</w:t>
      </w:r>
      <w:r w:rsidR="00E72DF4" w:rsidRPr="00E72DF4">
        <w:rPr>
          <w:sz w:val="20"/>
          <w:szCs w:val="20"/>
        </w:rPr>
        <w:t xml:space="preserve"> </w:t>
      </w:r>
      <w:r w:rsidR="00E72DF4">
        <w:rPr>
          <w:sz w:val="20"/>
          <w:szCs w:val="20"/>
        </w:rPr>
        <w:t>percent</w:t>
      </w:r>
      <w:r w:rsidRPr="007771E2">
        <w:rPr>
          <w:sz w:val="20"/>
          <w:szCs w:val="20"/>
        </w:rPr>
        <w:t xml:space="preserve">; the same figures hold for Ewe from both TVT and Togo. </w:t>
      </w:r>
    </w:p>
    <w:p w:rsidR="006C5A5F" w:rsidRPr="007771E2" w:rsidRDefault="006C5A5F" w:rsidP="006C5A5F">
      <w:pPr>
        <w:tabs>
          <w:tab w:val="left" w:pos="200"/>
        </w:tabs>
        <w:rPr>
          <w:sz w:val="20"/>
          <w:szCs w:val="20"/>
        </w:rPr>
      </w:pPr>
      <w:r>
        <w:rPr>
          <w:sz w:val="20"/>
          <w:szCs w:val="20"/>
        </w:rPr>
        <w:tab/>
      </w:r>
      <w:r w:rsidR="007771E2" w:rsidRPr="007771E2">
        <w:rPr>
          <w:sz w:val="20"/>
          <w:szCs w:val="20"/>
        </w:rPr>
        <w:t xml:space="preserve">As a second check for variations in recruitment, we then include year of enlistment fixed effects as an additional control. This way we account for the fact that the GCR could have recruited more or less literate individuals during some periods, whatever </w:t>
      </w:r>
      <w:r w:rsidR="007771E2" w:rsidRPr="00E725DF">
        <w:rPr>
          <w:spacing w:val="8"/>
          <w:sz w:val="20"/>
          <w:szCs w:val="20"/>
        </w:rPr>
        <w:t>their geographical origin. DiD and DiD-T are reassuringly unaffected (col</w:t>
      </w:r>
      <w:r w:rsidR="002B1D94" w:rsidRPr="00E725DF">
        <w:rPr>
          <w:spacing w:val="8"/>
          <w:sz w:val="20"/>
          <w:szCs w:val="20"/>
        </w:rPr>
        <w:t xml:space="preserve">umn </w:t>
      </w:r>
      <w:r w:rsidR="007771E2" w:rsidRPr="00E725DF">
        <w:rPr>
          <w:spacing w:val="8"/>
          <w:sz w:val="20"/>
          <w:szCs w:val="20"/>
        </w:rPr>
        <w:t>3</w:t>
      </w:r>
      <w:r w:rsidR="002B1D94" w:rsidRPr="00E725DF">
        <w:rPr>
          <w:spacing w:val="8"/>
          <w:sz w:val="20"/>
          <w:szCs w:val="20"/>
        </w:rPr>
        <w:t>,</w:t>
      </w:r>
      <w:r w:rsidR="007771E2" w:rsidRPr="007771E2">
        <w:rPr>
          <w:sz w:val="20"/>
          <w:szCs w:val="20"/>
        </w:rPr>
        <w:t xml:space="preserve"> </w:t>
      </w:r>
      <w:r w:rsidR="002B1D94">
        <w:rPr>
          <w:sz w:val="20"/>
          <w:szCs w:val="20"/>
        </w:rPr>
        <w:t xml:space="preserve">Appendix </w:t>
      </w:r>
      <w:r w:rsidR="007771E2" w:rsidRPr="007771E2">
        <w:rPr>
          <w:sz w:val="20"/>
          <w:szCs w:val="20"/>
        </w:rPr>
        <w:t xml:space="preserve">Table </w:t>
      </w:r>
      <w:r w:rsidR="002B1D94">
        <w:rPr>
          <w:sz w:val="20"/>
          <w:szCs w:val="20"/>
        </w:rPr>
        <w:t>3</w:t>
      </w:r>
      <w:r w:rsidR="007771E2" w:rsidRPr="007771E2">
        <w:rPr>
          <w:sz w:val="20"/>
          <w:szCs w:val="20"/>
        </w:rPr>
        <w:t xml:space="preserve">). Our third check consists in dropping recruits having declared a skilled occupation, while still controlling for date of entry. This way we only compare recruits who entered the GCR the same year and who were originally working as farmers or in another unskilled/semiskilled occupation. We acknowledge that this strategy is not an unambiguous improvement, as it relies on the assumption of a constant correlation between literacy and skilled occupations (across time and space). </w:t>
      </w:r>
      <w:r w:rsidR="007771E2" w:rsidRPr="008B1D77">
        <w:rPr>
          <w:spacing w:val="8"/>
          <w:sz w:val="20"/>
          <w:szCs w:val="20"/>
        </w:rPr>
        <w:t>Yet, our estimates pass this additional test (col</w:t>
      </w:r>
      <w:r w:rsidR="0029505D" w:rsidRPr="008B1D77">
        <w:rPr>
          <w:spacing w:val="8"/>
          <w:sz w:val="20"/>
          <w:szCs w:val="20"/>
        </w:rPr>
        <w:t>umn</w:t>
      </w:r>
      <w:r w:rsidR="007771E2" w:rsidRPr="008B1D77">
        <w:rPr>
          <w:spacing w:val="8"/>
          <w:sz w:val="20"/>
          <w:szCs w:val="20"/>
        </w:rPr>
        <w:t xml:space="preserve"> 4</w:t>
      </w:r>
      <w:r w:rsidR="0029505D" w:rsidRPr="008B1D77">
        <w:rPr>
          <w:spacing w:val="8"/>
          <w:sz w:val="20"/>
          <w:szCs w:val="20"/>
        </w:rPr>
        <w:t>,</w:t>
      </w:r>
      <w:r w:rsidR="007771E2" w:rsidRPr="008B1D77">
        <w:rPr>
          <w:spacing w:val="8"/>
          <w:sz w:val="20"/>
          <w:szCs w:val="20"/>
        </w:rPr>
        <w:t xml:space="preserve"> </w:t>
      </w:r>
      <w:r w:rsidR="0029505D" w:rsidRPr="008B1D77">
        <w:rPr>
          <w:spacing w:val="8"/>
          <w:sz w:val="20"/>
          <w:szCs w:val="20"/>
        </w:rPr>
        <w:t>Appendix Table 3</w:t>
      </w:r>
      <w:r w:rsidR="007771E2" w:rsidRPr="008B1D77">
        <w:rPr>
          <w:spacing w:val="8"/>
          <w:sz w:val="20"/>
          <w:szCs w:val="20"/>
        </w:rPr>
        <w:t>). The</w:t>
      </w:r>
      <w:r w:rsidR="007771E2" w:rsidRPr="007771E2">
        <w:rPr>
          <w:sz w:val="20"/>
          <w:szCs w:val="20"/>
        </w:rPr>
        <w:t xml:space="preserve"> divergence in Christian religion even increases. </w:t>
      </w:r>
      <w:proofErr w:type="gramStart"/>
      <w:r w:rsidR="007771E2" w:rsidRPr="007771E2">
        <w:rPr>
          <w:sz w:val="20"/>
          <w:szCs w:val="20"/>
        </w:rPr>
        <w:t>In fact, whatever their area of origin (TVT or Togo), 88</w:t>
      </w:r>
      <w:r w:rsidR="0029505D">
        <w:rPr>
          <w:sz w:val="20"/>
          <w:szCs w:val="20"/>
        </w:rPr>
        <w:t xml:space="preserve"> percent</w:t>
      </w:r>
      <w:r w:rsidR="007771E2" w:rsidRPr="007771E2">
        <w:rPr>
          <w:sz w:val="20"/>
          <w:szCs w:val="20"/>
        </w:rPr>
        <w:t xml:space="preserve"> of skilled recruits born after 1914 are Christian.</w:t>
      </w:r>
      <w:proofErr w:type="gramEnd"/>
      <w:r w:rsidR="007771E2" w:rsidRPr="007771E2">
        <w:rPr>
          <w:sz w:val="20"/>
          <w:szCs w:val="20"/>
        </w:rPr>
        <w:t xml:space="preserve"> Our interpretation is that GCR recruitment was biased towards skilled men or even skilled Christians, so that including them blurs our estimates of the divergence in religion. This blurring effect also holds for the Ewe-</w:t>
      </w:r>
      <w:r w:rsidRPr="007771E2">
        <w:rPr>
          <w:sz w:val="20"/>
          <w:szCs w:val="20"/>
        </w:rPr>
        <w:t>restricted mentioned estimates above, as when restricting to Ewe-unskilled the DiD estimate for divergence in religion recovers large magnitude, although on a small sample size (not shown).</w:t>
      </w:r>
    </w:p>
    <w:p w:rsidR="00731BC2" w:rsidRPr="007771E2" w:rsidRDefault="00731BC2" w:rsidP="00731BC2">
      <w:pPr>
        <w:tabs>
          <w:tab w:val="left" w:pos="200"/>
          <w:tab w:val="left" w:pos="240"/>
        </w:tabs>
        <w:rPr>
          <w:sz w:val="20"/>
          <w:szCs w:val="20"/>
        </w:rPr>
      </w:pPr>
      <w:r>
        <w:rPr>
          <w:sz w:val="20"/>
          <w:szCs w:val="20"/>
        </w:rPr>
        <w:tab/>
      </w:r>
      <w:r w:rsidRPr="007771E2">
        <w:rPr>
          <w:sz w:val="20"/>
          <w:szCs w:val="20"/>
        </w:rPr>
        <w:t xml:space="preserve">We also use data of recruits to the French army regiment based in neighboring </w:t>
      </w:r>
      <w:proofErr w:type="spellStart"/>
      <w:r w:rsidRPr="007771E2">
        <w:rPr>
          <w:sz w:val="20"/>
          <w:szCs w:val="20"/>
        </w:rPr>
        <w:t>Dahomey</w:t>
      </w:r>
      <w:proofErr w:type="spellEnd"/>
      <w:r w:rsidRPr="007771E2">
        <w:rPr>
          <w:sz w:val="20"/>
          <w:szCs w:val="20"/>
        </w:rPr>
        <w:t xml:space="preserve"> (today</w:t>
      </w:r>
      <w:r w:rsidR="007A228D">
        <w:rPr>
          <w:sz w:val="20"/>
          <w:szCs w:val="20"/>
        </w:rPr>
        <w:t>’</w:t>
      </w:r>
      <w:r w:rsidRPr="007771E2">
        <w:rPr>
          <w:sz w:val="20"/>
          <w:szCs w:val="20"/>
        </w:rPr>
        <w:t xml:space="preserve">s Benin). We select the volunteers originating from Togo for whom </w:t>
      </w:r>
      <w:r w:rsidRPr="008B1D77">
        <w:rPr>
          <w:spacing w:val="8"/>
          <w:sz w:val="20"/>
          <w:szCs w:val="20"/>
        </w:rPr>
        <w:t>literacy and/or religion were recorded, and include them in estimations, while</w:t>
      </w:r>
      <w:r w:rsidRPr="007771E2">
        <w:rPr>
          <w:sz w:val="20"/>
          <w:szCs w:val="20"/>
        </w:rPr>
        <w:t xml:space="preserve"> controlling separately for year of entry in each of the two regiments (col</w:t>
      </w:r>
      <w:r>
        <w:rPr>
          <w:sz w:val="20"/>
          <w:szCs w:val="20"/>
        </w:rPr>
        <w:t>umns</w:t>
      </w:r>
      <w:r w:rsidRPr="007771E2">
        <w:rPr>
          <w:sz w:val="20"/>
          <w:szCs w:val="20"/>
        </w:rPr>
        <w:t xml:space="preserve"> 5</w:t>
      </w:r>
      <w:r>
        <w:rPr>
          <w:sz w:val="20"/>
          <w:szCs w:val="20"/>
        </w:rPr>
        <w:t>–</w:t>
      </w:r>
      <w:r w:rsidRPr="007771E2">
        <w:rPr>
          <w:sz w:val="20"/>
          <w:szCs w:val="20"/>
        </w:rPr>
        <w:t>6</w:t>
      </w:r>
      <w:r>
        <w:rPr>
          <w:sz w:val="20"/>
          <w:szCs w:val="20"/>
        </w:rPr>
        <w:t>,</w:t>
      </w:r>
      <w:r w:rsidRPr="007771E2">
        <w:rPr>
          <w:sz w:val="20"/>
          <w:szCs w:val="20"/>
        </w:rPr>
        <w:t xml:space="preserve"> </w:t>
      </w:r>
      <w:r>
        <w:rPr>
          <w:sz w:val="20"/>
          <w:szCs w:val="20"/>
        </w:rPr>
        <w:t xml:space="preserve">Appendix </w:t>
      </w:r>
      <w:r w:rsidRPr="007771E2">
        <w:rPr>
          <w:sz w:val="20"/>
          <w:szCs w:val="20"/>
        </w:rPr>
        <w:t xml:space="preserve">Table </w:t>
      </w:r>
      <w:r>
        <w:rPr>
          <w:sz w:val="20"/>
          <w:szCs w:val="20"/>
        </w:rPr>
        <w:t>3</w:t>
      </w:r>
      <w:r w:rsidRPr="007771E2">
        <w:rPr>
          <w:sz w:val="20"/>
          <w:szCs w:val="20"/>
        </w:rPr>
        <w:t>). That way we control for the possibility that literate Togolese could have preferred joining the French army rather than the British. Results again remain unchanged.</w:t>
      </w:r>
    </w:p>
    <w:p w:rsidR="00FC2215" w:rsidRDefault="0055502E" w:rsidP="0055502E">
      <w:pPr>
        <w:tabs>
          <w:tab w:val="left" w:pos="200"/>
        </w:tabs>
        <w:rPr>
          <w:sz w:val="20"/>
          <w:szCs w:val="20"/>
        </w:rPr>
      </w:pPr>
      <w:r>
        <w:rPr>
          <w:sz w:val="20"/>
          <w:szCs w:val="20"/>
        </w:rPr>
        <w:tab/>
      </w:r>
      <w:r w:rsidR="00FC41A6" w:rsidRPr="00EA231D">
        <w:rPr>
          <w:spacing w:val="8"/>
          <w:sz w:val="20"/>
          <w:szCs w:val="20"/>
        </w:rPr>
        <w:t>Finally, we considered selective migrations, aside to selective recruitment, as</w:t>
      </w:r>
      <w:r w:rsidR="00FC41A6" w:rsidRPr="007771E2">
        <w:rPr>
          <w:sz w:val="20"/>
          <w:szCs w:val="20"/>
        </w:rPr>
        <w:t xml:space="preserve"> another potential confounding mechanism. Recall that we use place of birth, hence migration between school age and enlistment is not an issue. Yet, skilled parents from Togo might have migrated to the British side, before their child was born, to avoid French heavier direct taxes, or to have their children educated in TVT or Gold Coast. Some Togolese elites were clearly </w:t>
      </w:r>
      <w:r w:rsidR="00FC41A6">
        <w:rPr>
          <w:sz w:val="20"/>
          <w:szCs w:val="20"/>
        </w:rPr>
        <w:t>“</w:t>
      </w:r>
      <w:r w:rsidR="00FC41A6" w:rsidRPr="007771E2">
        <w:rPr>
          <w:sz w:val="20"/>
          <w:szCs w:val="20"/>
        </w:rPr>
        <w:t>anglophile</w:t>
      </w:r>
      <w:r w:rsidR="00481833">
        <w:rPr>
          <w:sz w:val="20"/>
          <w:szCs w:val="20"/>
        </w:rPr>
        <w:t>,</w:t>
      </w:r>
      <w:r w:rsidR="00FC41A6">
        <w:rPr>
          <w:sz w:val="20"/>
          <w:szCs w:val="20"/>
        </w:rPr>
        <w:t>”</w:t>
      </w:r>
      <w:r w:rsidR="00FC41A6" w:rsidRPr="007771E2">
        <w:rPr>
          <w:sz w:val="20"/>
          <w:szCs w:val="20"/>
        </w:rPr>
        <w:t xml:space="preserve"> like for instance </w:t>
      </w:r>
      <w:proofErr w:type="spellStart"/>
      <w:r w:rsidR="00FC41A6" w:rsidRPr="007771E2">
        <w:rPr>
          <w:sz w:val="20"/>
          <w:szCs w:val="20"/>
        </w:rPr>
        <w:t>Sylvanus</w:t>
      </w:r>
      <w:proofErr w:type="spellEnd"/>
      <w:r w:rsidR="00FC41A6" w:rsidRPr="007771E2">
        <w:rPr>
          <w:sz w:val="20"/>
          <w:szCs w:val="20"/>
        </w:rPr>
        <w:t xml:space="preserve"> </w:t>
      </w:r>
      <w:proofErr w:type="spellStart"/>
      <w:r w:rsidR="00FC41A6" w:rsidRPr="007771E2">
        <w:rPr>
          <w:sz w:val="20"/>
          <w:szCs w:val="20"/>
        </w:rPr>
        <w:t>Olympio</w:t>
      </w:r>
      <w:proofErr w:type="spellEnd"/>
      <w:r w:rsidR="00FC41A6" w:rsidRPr="007771E2">
        <w:rPr>
          <w:sz w:val="20"/>
          <w:szCs w:val="20"/>
        </w:rPr>
        <w:t>,</w:t>
      </w:r>
      <w:r w:rsidR="00D160E1" w:rsidRPr="00D160E1">
        <w:rPr>
          <w:spacing w:val="12"/>
        </w:rPr>
        <w:t xml:space="preserve"> </w:t>
      </w:r>
      <w:r w:rsidR="00FC2215" w:rsidRPr="007771E2">
        <w:rPr>
          <w:sz w:val="20"/>
          <w:szCs w:val="20"/>
        </w:rPr>
        <w:t>the first president of independent Togo, or militants of Ewe reunification.</w:t>
      </w:r>
      <w:r w:rsidR="00FC2215" w:rsidRPr="007771E2">
        <w:rPr>
          <w:rStyle w:val="FootnoteReference"/>
          <w:sz w:val="20"/>
          <w:szCs w:val="20"/>
        </w:rPr>
        <w:footnoteReference w:id="2"/>
      </w:r>
      <w:r w:rsidR="00FC2215" w:rsidRPr="007771E2">
        <w:rPr>
          <w:sz w:val="20"/>
          <w:szCs w:val="20"/>
        </w:rPr>
        <w:t xml:space="preserve"> The GCR files also provide occupation of the recruit</w:t>
      </w:r>
      <w:r w:rsidR="00FC2215">
        <w:rPr>
          <w:sz w:val="20"/>
          <w:szCs w:val="20"/>
        </w:rPr>
        <w:t>’</w:t>
      </w:r>
      <w:r w:rsidR="00FC2215" w:rsidRPr="007771E2">
        <w:rPr>
          <w:sz w:val="20"/>
          <w:szCs w:val="20"/>
        </w:rPr>
        <w:t>s father; then we also excluded from estimation the few recruits having declared a skilled father, and again our estimates are robust (not shown).</w:t>
      </w:r>
    </w:p>
    <w:p w:rsidR="00FC41A6" w:rsidRPr="007771E2" w:rsidRDefault="00FC41A6" w:rsidP="00FC41A6">
      <w:pPr>
        <w:tabs>
          <w:tab w:val="left" w:pos="200"/>
        </w:tabs>
        <w:rPr>
          <w:sz w:val="20"/>
          <w:szCs w:val="20"/>
        </w:rPr>
      </w:pPr>
      <w:r w:rsidRPr="007771E2">
        <w:rPr>
          <w:sz w:val="20"/>
          <w:szCs w:val="20"/>
        </w:rPr>
        <w:t xml:space="preserve"> </w:t>
      </w:r>
    </w:p>
    <w:p w:rsidR="00D52362" w:rsidRDefault="00D52362" w:rsidP="006C5A5F">
      <w:pPr>
        <w:tabs>
          <w:tab w:val="left" w:pos="200"/>
        </w:tabs>
        <w:spacing w:after="240"/>
        <w:rPr>
          <w:sz w:val="20"/>
          <w:szCs w:val="20"/>
        </w:rPr>
      </w:pPr>
    </w:p>
    <w:p w:rsidR="00606B63" w:rsidRPr="00971488" w:rsidRDefault="00D52362" w:rsidP="00606B63">
      <w:pPr>
        <w:jc w:val="center"/>
        <w:rPr>
          <w:smallCaps/>
          <w:color w:val="000000"/>
          <w:sz w:val="18"/>
          <w:szCs w:val="23"/>
        </w:rPr>
      </w:pPr>
      <w:r>
        <w:rPr>
          <w:sz w:val="20"/>
          <w:szCs w:val="20"/>
        </w:rPr>
        <w:br w:type="page"/>
      </w:r>
      <w:r w:rsidR="00606B63" w:rsidRPr="00971488">
        <w:rPr>
          <w:smallCaps/>
          <w:color w:val="000000"/>
          <w:sz w:val="18"/>
          <w:szCs w:val="23"/>
        </w:rPr>
        <w:t>Appendix Table</w:t>
      </w:r>
      <w:r w:rsidR="00606B63">
        <w:rPr>
          <w:smallCaps/>
          <w:color w:val="000000"/>
          <w:sz w:val="18"/>
          <w:szCs w:val="23"/>
        </w:rPr>
        <w:t xml:space="preserve"> 3</w:t>
      </w:r>
    </w:p>
    <w:p w:rsidR="00C1250B" w:rsidRDefault="00C1250B" w:rsidP="00606B63">
      <w:pPr>
        <w:jc w:val="center"/>
        <w:rPr>
          <w:color w:val="000000"/>
          <w:sz w:val="18"/>
          <w:szCs w:val="18"/>
        </w:rPr>
      </w:pPr>
      <w:r w:rsidRPr="00606B63">
        <w:rPr>
          <w:color w:val="000000"/>
          <w:sz w:val="18"/>
          <w:szCs w:val="18"/>
        </w:rPr>
        <w:t xml:space="preserve">ROBUSTNESS TO SELECTION </w:t>
      </w:r>
    </w:p>
    <w:p w:rsidR="00D52362" w:rsidRPr="00606B63" w:rsidRDefault="00D52362" w:rsidP="00606B63">
      <w:pPr>
        <w:jc w:val="center"/>
        <w:rPr>
          <w:color w:val="000000"/>
          <w:sz w:val="18"/>
          <w:szCs w:val="18"/>
        </w:rPr>
      </w:pPr>
      <w:r w:rsidRPr="00606B63">
        <w:rPr>
          <w:color w:val="000000"/>
          <w:sz w:val="18"/>
          <w:szCs w:val="18"/>
        </w:rPr>
        <w:t>(southern areas)</w:t>
      </w:r>
    </w:p>
    <w:tbl>
      <w:tblPr>
        <w:tblW w:w="6960" w:type="dxa"/>
        <w:tblLayout w:type="fixed"/>
        <w:tblCellMar>
          <w:left w:w="0" w:type="dxa"/>
          <w:right w:w="0" w:type="dxa"/>
        </w:tblCellMar>
        <w:tblLook w:val="04A0" w:firstRow="1" w:lastRow="0" w:firstColumn="1" w:lastColumn="0" w:noHBand="0" w:noVBand="1"/>
      </w:tblPr>
      <w:tblGrid>
        <w:gridCol w:w="852"/>
        <w:gridCol w:w="216"/>
        <w:gridCol w:w="20"/>
        <w:gridCol w:w="691"/>
        <w:gridCol w:w="236"/>
        <w:gridCol w:w="777"/>
        <w:gridCol w:w="236"/>
        <w:gridCol w:w="777"/>
        <w:gridCol w:w="236"/>
        <w:gridCol w:w="888"/>
        <w:gridCol w:w="236"/>
        <w:gridCol w:w="777"/>
        <w:gridCol w:w="236"/>
        <w:gridCol w:w="782"/>
      </w:tblGrid>
      <w:tr w:rsidR="004F79CE" w:rsidRPr="00606B63" w:rsidTr="00C02041">
        <w:tc>
          <w:tcPr>
            <w:tcW w:w="852" w:type="dxa"/>
            <w:tcBorders>
              <w:top w:val="double" w:sz="4" w:space="0" w:color="auto"/>
            </w:tcBorders>
            <w:vAlign w:val="center"/>
          </w:tcPr>
          <w:p w:rsidR="00D52362" w:rsidRPr="007858E2" w:rsidRDefault="00D52362" w:rsidP="00AA0AB9">
            <w:pPr>
              <w:pStyle w:val="CM7"/>
              <w:spacing w:line="240" w:lineRule="auto"/>
              <w:rPr>
                <w:rFonts w:ascii="Times New Roman" w:hAnsi="Times New Roman" w:cs="Times New Roman"/>
                <w:w w:val="97"/>
                <w:sz w:val="18"/>
                <w:szCs w:val="18"/>
                <w:lang w:val="en-US"/>
              </w:rPr>
            </w:pPr>
          </w:p>
        </w:tc>
        <w:tc>
          <w:tcPr>
            <w:tcW w:w="236" w:type="dxa"/>
            <w:gridSpan w:val="2"/>
            <w:tcBorders>
              <w:top w:val="double" w:sz="4" w:space="0" w:color="auto"/>
            </w:tcBorders>
          </w:tcPr>
          <w:p w:rsidR="00D52362" w:rsidRPr="007858E2" w:rsidRDefault="00D52362" w:rsidP="00AA0AB9">
            <w:pPr>
              <w:pStyle w:val="Default"/>
              <w:jc w:val="center"/>
              <w:rPr>
                <w:w w:val="97"/>
                <w:sz w:val="18"/>
                <w:szCs w:val="18"/>
              </w:rPr>
            </w:pPr>
          </w:p>
        </w:tc>
        <w:tc>
          <w:tcPr>
            <w:tcW w:w="1704" w:type="dxa"/>
            <w:gridSpan w:val="3"/>
            <w:tcBorders>
              <w:top w:val="double" w:sz="4" w:space="0" w:color="auto"/>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 xml:space="preserve">Partitioned </w:t>
            </w:r>
            <w:r w:rsidR="00C441CD" w:rsidRPr="007858E2">
              <w:rPr>
                <w:w w:val="97"/>
                <w:sz w:val="18"/>
                <w:szCs w:val="18"/>
              </w:rPr>
              <w:t>Ethnicities</w:t>
            </w:r>
            <w:r w:rsidR="00C441CD" w:rsidRPr="007858E2">
              <w:rPr>
                <w:w w:val="97"/>
                <w:sz w:val="18"/>
                <w:szCs w:val="18"/>
                <w:vertAlign w:val="superscript"/>
              </w:rPr>
              <w:t>c</w:t>
            </w:r>
          </w:p>
        </w:tc>
        <w:tc>
          <w:tcPr>
            <w:tcW w:w="236" w:type="dxa"/>
            <w:tcBorders>
              <w:top w:val="doub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1901" w:type="dxa"/>
            <w:gridSpan w:val="3"/>
            <w:tcBorders>
              <w:top w:val="double" w:sz="4" w:space="0" w:color="auto"/>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 xml:space="preserve">Recruitment </w:t>
            </w:r>
            <w:proofErr w:type="spellStart"/>
            <w:r w:rsidR="00C441CD" w:rsidRPr="007858E2">
              <w:rPr>
                <w:w w:val="97"/>
                <w:sz w:val="18"/>
                <w:szCs w:val="18"/>
              </w:rPr>
              <w:t>Conditions</w:t>
            </w:r>
            <w:r w:rsidR="00C441CD" w:rsidRPr="007858E2">
              <w:rPr>
                <w:w w:val="97"/>
                <w:sz w:val="18"/>
                <w:szCs w:val="18"/>
                <w:vertAlign w:val="superscript"/>
              </w:rPr>
              <w:t>d,</w:t>
            </w:r>
            <w:r w:rsidR="00E02073" w:rsidRPr="007858E2">
              <w:rPr>
                <w:w w:val="97"/>
                <w:sz w:val="18"/>
                <w:szCs w:val="18"/>
                <w:vertAlign w:val="superscript"/>
              </w:rPr>
              <w:t>e</w:t>
            </w:r>
            <w:proofErr w:type="spellEnd"/>
          </w:p>
        </w:tc>
        <w:tc>
          <w:tcPr>
            <w:tcW w:w="236" w:type="dxa"/>
            <w:tcBorders>
              <w:top w:val="doub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1795" w:type="dxa"/>
            <w:gridSpan w:val="3"/>
            <w:tcBorders>
              <w:top w:val="double" w:sz="4" w:space="0" w:color="auto"/>
              <w:bottom w:val="single" w:sz="4" w:space="0" w:color="auto"/>
            </w:tcBorders>
            <w:tcMar>
              <w:top w:w="80" w:type="dxa"/>
              <w:bottom w:w="80" w:type="dxa"/>
            </w:tcMar>
            <w:vAlign w:val="center"/>
          </w:tcPr>
          <w:p w:rsidR="00762E81" w:rsidRDefault="00D52362" w:rsidP="00AA0AB9">
            <w:pPr>
              <w:pStyle w:val="Default"/>
              <w:jc w:val="center"/>
              <w:rPr>
                <w:w w:val="97"/>
                <w:sz w:val="18"/>
                <w:szCs w:val="18"/>
              </w:rPr>
            </w:pPr>
            <w:r w:rsidRPr="007858E2">
              <w:rPr>
                <w:w w:val="97"/>
                <w:sz w:val="18"/>
                <w:szCs w:val="18"/>
              </w:rPr>
              <w:t xml:space="preserve">French </w:t>
            </w:r>
            <w:r w:rsidR="00C441CD" w:rsidRPr="007858E2">
              <w:rPr>
                <w:w w:val="97"/>
                <w:sz w:val="18"/>
                <w:szCs w:val="18"/>
              </w:rPr>
              <w:t xml:space="preserve">Army </w:t>
            </w:r>
          </w:p>
          <w:p w:rsidR="00D52362" w:rsidRPr="007858E2" w:rsidRDefault="00C441CD" w:rsidP="00AA0AB9">
            <w:pPr>
              <w:pStyle w:val="Default"/>
              <w:jc w:val="center"/>
              <w:rPr>
                <w:w w:val="97"/>
                <w:sz w:val="18"/>
                <w:szCs w:val="18"/>
              </w:rPr>
            </w:pPr>
            <w:r w:rsidRPr="007858E2">
              <w:rPr>
                <w:w w:val="97"/>
                <w:sz w:val="18"/>
                <w:szCs w:val="18"/>
              </w:rPr>
              <w:t xml:space="preserve">Outside </w:t>
            </w:r>
            <w:proofErr w:type="spellStart"/>
            <w:r w:rsidRPr="007858E2">
              <w:rPr>
                <w:w w:val="97"/>
                <w:sz w:val="18"/>
                <w:szCs w:val="18"/>
              </w:rPr>
              <w:t>Option</w:t>
            </w:r>
            <w:r w:rsidRPr="007858E2">
              <w:rPr>
                <w:w w:val="97"/>
                <w:sz w:val="18"/>
                <w:szCs w:val="18"/>
                <w:vertAlign w:val="superscript"/>
              </w:rPr>
              <w:t>f</w:t>
            </w:r>
            <w:proofErr w:type="spellEnd"/>
          </w:p>
        </w:tc>
      </w:tr>
      <w:tr w:rsidR="00AF6FA3" w:rsidRPr="00606B63" w:rsidTr="00C02041">
        <w:tc>
          <w:tcPr>
            <w:tcW w:w="852" w:type="dxa"/>
            <w:vAlign w:val="center"/>
          </w:tcPr>
          <w:p w:rsidR="00D52362" w:rsidRPr="007858E2" w:rsidRDefault="00D52362" w:rsidP="00AA0AB9">
            <w:pPr>
              <w:pStyle w:val="CM7"/>
              <w:spacing w:line="240" w:lineRule="auto"/>
              <w:rPr>
                <w:rFonts w:ascii="Times New Roman" w:hAnsi="Times New Roman" w:cs="Times New Roman"/>
                <w:w w:val="97"/>
                <w:sz w:val="18"/>
                <w:szCs w:val="18"/>
                <w:lang w:val="en-US"/>
              </w:rPr>
            </w:pPr>
          </w:p>
        </w:tc>
        <w:tc>
          <w:tcPr>
            <w:tcW w:w="236" w:type="dxa"/>
            <w:gridSpan w:val="2"/>
            <w:vAlign w:val="center"/>
          </w:tcPr>
          <w:p w:rsidR="00D52362" w:rsidRPr="007858E2" w:rsidRDefault="00D52362" w:rsidP="00AA0AB9">
            <w:pPr>
              <w:pStyle w:val="Default"/>
              <w:jc w:val="center"/>
              <w:rPr>
                <w:w w:val="97"/>
                <w:sz w:val="18"/>
                <w:szCs w:val="18"/>
              </w:rPr>
            </w:pPr>
          </w:p>
        </w:tc>
        <w:tc>
          <w:tcPr>
            <w:tcW w:w="691"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r w:rsidRPr="007858E2">
              <w:rPr>
                <w:w w:val="97"/>
                <w:sz w:val="18"/>
                <w:szCs w:val="18"/>
              </w:rPr>
              <w:t>Ewe</w:t>
            </w:r>
          </w:p>
        </w:tc>
        <w:tc>
          <w:tcPr>
            <w:tcW w:w="236"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p>
        </w:tc>
        <w:tc>
          <w:tcPr>
            <w:tcW w:w="777" w:type="dxa"/>
            <w:tcBorders>
              <w:top w:val="single" w:sz="4" w:space="0" w:color="auto"/>
            </w:tcBorders>
            <w:tcMar>
              <w:top w:w="80" w:type="dxa"/>
              <w:bottom w:w="80" w:type="dxa"/>
            </w:tcMar>
            <w:vAlign w:val="bottom"/>
          </w:tcPr>
          <w:p w:rsidR="00D52362" w:rsidRPr="007858E2" w:rsidRDefault="00D52362" w:rsidP="00684C4A">
            <w:pPr>
              <w:pStyle w:val="Default"/>
              <w:jc w:val="center"/>
              <w:rPr>
                <w:w w:val="97"/>
                <w:sz w:val="18"/>
                <w:szCs w:val="18"/>
              </w:rPr>
            </w:pPr>
            <w:r w:rsidRPr="007858E2">
              <w:rPr>
                <w:w w:val="97"/>
                <w:sz w:val="18"/>
                <w:szCs w:val="18"/>
              </w:rPr>
              <w:t xml:space="preserve">Ewe </w:t>
            </w:r>
            <w:r w:rsidR="00684C4A">
              <w:rPr>
                <w:w w:val="97"/>
                <w:sz w:val="18"/>
                <w:szCs w:val="18"/>
              </w:rPr>
              <w:t>and</w:t>
            </w:r>
            <w:r w:rsidRPr="007858E2">
              <w:rPr>
                <w:w w:val="97"/>
                <w:sz w:val="18"/>
                <w:szCs w:val="18"/>
              </w:rPr>
              <w:t xml:space="preserve"> </w:t>
            </w:r>
            <w:r w:rsidR="00953325" w:rsidRPr="007858E2">
              <w:rPr>
                <w:w w:val="97"/>
                <w:sz w:val="18"/>
                <w:szCs w:val="18"/>
              </w:rPr>
              <w:t>Others</w:t>
            </w:r>
          </w:p>
        </w:tc>
        <w:tc>
          <w:tcPr>
            <w:tcW w:w="236" w:type="dxa"/>
            <w:tcMar>
              <w:top w:w="80" w:type="dxa"/>
              <w:bottom w:w="80" w:type="dxa"/>
            </w:tcMar>
            <w:vAlign w:val="bottom"/>
          </w:tcPr>
          <w:p w:rsidR="00D52362" w:rsidRPr="007858E2" w:rsidRDefault="00D52362" w:rsidP="00953325">
            <w:pPr>
              <w:pStyle w:val="Default"/>
              <w:jc w:val="center"/>
              <w:rPr>
                <w:w w:val="97"/>
                <w:sz w:val="18"/>
                <w:szCs w:val="18"/>
              </w:rPr>
            </w:pPr>
          </w:p>
        </w:tc>
        <w:tc>
          <w:tcPr>
            <w:tcW w:w="777"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r w:rsidRPr="007858E2">
              <w:rPr>
                <w:w w:val="97"/>
                <w:sz w:val="18"/>
                <w:szCs w:val="18"/>
              </w:rPr>
              <w:t xml:space="preserve">Year of </w:t>
            </w:r>
            <w:r w:rsidR="00953325" w:rsidRPr="007858E2">
              <w:rPr>
                <w:w w:val="97"/>
                <w:sz w:val="18"/>
                <w:szCs w:val="18"/>
              </w:rPr>
              <w:t>Entry</w:t>
            </w:r>
          </w:p>
        </w:tc>
        <w:tc>
          <w:tcPr>
            <w:tcW w:w="236"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p>
        </w:tc>
        <w:tc>
          <w:tcPr>
            <w:tcW w:w="888"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r w:rsidRPr="007858E2">
              <w:rPr>
                <w:w w:val="97"/>
                <w:sz w:val="18"/>
                <w:szCs w:val="18"/>
              </w:rPr>
              <w:t>Unskilled</w:t>
            </w:r>
          </w:p>
        </w:tc>
        <w:tc>
          <w:tcPr>
            <w:tcW w:w="236" w:type="dxa"/>
            <w:tcMar>
              <w:top w:w="80" w:type="dxa"/>
              <w:bottom w:w="80" w:type="dxa"/>
            </w:tcMar>
            <w:vAlign w:val="bottom"/>
          </w:tcPr>
          <w:p w:rsidR="00D52362" w:rsidRPr="007858E2" w:rsidRDefault="00D52362" w:rsidP="00953325">
            <w:pPr>
              <w:pStyle w:val="Default"/>
              <w:jc w:val="center"/>
              <w:rPr>
                <w:w w:val="97"/>
                <w:sz w:val="18"/>
                <w:szCs w:val="18"/>
              </w:rPr>
            </w:pPr>
          </w:p>
        </w:tc>
        <w:tc>
          <w:tcPr>
            <w:tcW w:w="777" w:type="dxa"/>
            <w:tcBorders>
              <w:top w:val="single" w:sz="4" w:space="0" w:color="auto"/>
            </w:tcBorders>
            <w:tcMar>
              <w:top w:w="80" w:type="dxa"/>
              <w:bottom w:w="80" w:type="dxa"/>
            </w:tcMar>
            <w:vAlign w:val="bottom"/>
          </w:tcPr>
          <w:p w:rsidR="00D52362" w:rsidRPr="00FC77D6" w:rsidRDefault="00D52362" w:rsidP="00953325">
            <w:pPr>
              <w:pStyle w:val="Default"/>
              <w:jc w:val="center"/>
              <w:rPr>
                <w:b/>
                <w:w w:val="97"/>
                <w:sz w:val="18"/>
                <w:szCs w:val="18"/>
              </w:rPr>
            </w:pPr>
          </w:p>
        </w:tc>
        <w:tc>
          <w:tcPr>
            <w:tcW w:w="236"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p>
        </w:tc>
        <w:tc>
          <w:tcPr>
            <w:tcW w:w="782" w:type="dxa"/>
            <w:tcBorders>
              <w:top w:val="single" w:sz="4" w:space="0" w:color="auto"/>
            </w:tcBorders>
            <w:tcMar>
              <w:top w:w="80" w:type="dxa"/>
              <w:bottom w:w="80" w:type="dxa"/>
            </w:tcMar>
            <w:vAlign w:val="bottom"/>
          </w:tcPr>
          <w:p w:rsidR="00D52362" w:rsidRPr="007858E2" w:rsidRDefault="00D52362" w:rsidP="00953325">
            <w:pPr>
              <w:pStyle w:val="Default"/>
              <w:jc w:val="center"/>
              <w:rPr>
                <w:w w:val="97"/>
                <w:sz w:val="18"/>
                <w:szCs w:val="18"/>
              </w:rPr>
            </w:pPr>
            <w:r w:rsidRPr="007858E2">
              <w:rPr>
                <w:w w:val="97"/>
                <w:sz w:val="18"/>
                <w:szCs w:val="18"/>
              </w:rPr>
              <w:t>Unskilled</w:t>
            </w:r>
          </w:p>
        </w:tc>
      </w:tr>
      <w:tr w:rsidR="00AF6FA3" w:rsidRPr="00606B63" w:rsidTr="00C02041">
        <w:tc>
          <w:tcPr>
            <w:tcW w:w="852" w:type="dxa"/>
            <w:tcBorders>
              <w:bottom w:val="single" w:sz="4" w:space="0" w:color="auto"/>
            </w:tcBorders>
            <w:vAlign w:val="center"/>
          </w:tcPr>
          <w:p w:rsidR="00D52362" w:rsidRPr="007858E2" w:rsidRDefault="00D52362" w:rsidP="00AA0AB9">
            <w:pPr>
              <w:pStyle w:val="CM7"/>
              <w:spacing w:line="240" w:lineRule="auto"/>
              <w:rPr>
                <w:rFonts w:ascii="Times New Roman" w:hAnsi="Times New Roman" w:cs="Times New Roman"/>
                <w:w w:val="97"/>
                <w:sz w:val="18"/>
                <w:szCs w:val="18"/>
                <w:lang w:val="en-US"/>
              </w:rPr>
            </w:pPr>
          </w:p>
        </w:tc>
        <w:tc>
          <w:tcPr>
            <w:tcW w:w="236" w:type="dxa"/>
            <w:gridSpan w:val="2"/>
            <w:tcBorders>
              <w:bottom w:val="single" w:sz="4" w:space="0" w:color="auto"/>
            </w:tcBorders>
            <w:vAlign w:val="center"/>
          </w:tcPr>
          <w:p w:rsidR="00D52362" w:rsidRPr="007858E2" w:rsidRDefault="00D52362" w:rsidP="00AA0AB9">
            <w:pPr>
              <w:pStyle w:val="Default"/>
              <w:jc w:val="center"/>
              <w:rPr>
                <w:w w:val="97"/>
                <w:sz w:val="18"/>
                <w:szCs w:val="18"/>
              </w:rPr>
            </w:pPr>
          </w:p>
        </w:tc>
        <w:tc>
          <w:tcPr>
            <w:tcW w:w="691"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(1)</w:t>
            </w:r>
          </w:p>
        </w:tc>
        <w:tc>
          <w:tcPr>
            <w:tcW w:w="236"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777"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(2)</w:t>
            </w:r>
          </w:p>
        </w:tc>
        <w:tc>
          <w:tcPr>
            <w:tcW w:w="236"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777"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(3)</w:t>
            </w:r>
          </w:p>
        </w:tc>
        <w:tc>
          <w:tcPr>
            <w:tcW w:w="236"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888"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(4)</w:t>
            </w:r>
          </w:p>
        </w:tc>
        <w:tc>
          <w:tcPr>
            <w:tcW w:w="236"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777"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(5)</w:t>
            </w:r>
          </w:p>
        </w:tc>
        <w:tc>
          <w:tcPr>
            <w:tcW w:w="236"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p>
        </w:tc>
        <w:tc>
          <w:tcPr>
            <w:tcW w:w="782" w:type="dxa"/>
            <w:tcBorders>
              <w:bottom w:val="single" w:sz="4" w:space="0" w:color="auto"/>
            </w:tcBorders>
            <w:tcMar>
              <w:top w:w="80" w:type="dxa"/>
              <w:bottom w:w="80" w:type="dxa"/>
            </w:tcMar>
            <w:vAlign w:val="center"/>
          </w:tcPr>
          <w:p w:rsidR="00D52362" w:rsidRPr="007858E2" w:rsidRDefault="00D52362" w:rsidP="00AA0AB9">
            <w:pPr>
              <w:pStyle w:val="Default"/>
              <w:jc w:val="center"/>
              <w:rPr>
                <w:w w:val="97"/>
                <w:sz w:val="18"/>
                <w:szCs w:val="18"/>
              </w:rPr>
            </w:pPr>
            <w:r w:rsidRPr="007858E2">
              <w:rPr>
                <w:w w:val="97"/>
                <w:sz w:val="18"/>
                <w:szCs w:val="18"/>
              </w:rPr>
              <w:t>(6)</w:t>
            </w:r>
          </w:p>
        </w:tc>
      </w:tr>
      <w:tr w:rsidR="00684C4A" w:rsidRPr="00606B63" w:rsidTr="00120917">
        <w:tc>
          <w:tcPr>
            <w:tcW w:w="4929" w:type="dxa"/>
            <w:gridSpan w:val="10"/>
            <w:vMerge w:val="restart"/>
            <w:tcBorders>
              <w:top w:val="single" w:sz="4" w:space="0" w:color="auto"/>
            </w:tcBorders>
          </w:tcPr>
          <w:p w:rsidR="00684C4A" w:rsidRPr="00684C4A" w:rsidRDefault="00684C4A" w:rsidP="00B331ED">
            <w:pPr>
              <w:pStyle w:val="Default"/>
              <w:rPr>
                <w:i/>
                <w:w w:val="97"/>
                <w:sz w:val="10"/>
                <w:szCs w:val="18"/>
              </w:rPr>
            </w:pPr>
          </w:p>
          <w:p w:rsidR="00684C4A" w:rsidRPr="00B331ED" w:rsidRDefault="00684C4A" w:rsidP="00B331ED">
            <w:pPr>
              <w:pStyle w:val="Default"/>
              <w:rPr>
                <w:i/>
                <w:w w:val="97"/>
                <w:sz w:val="18"/>
                <w:szCs w:val="18"/>
              </w:rPr>
            </w:pPr>
            <w:r w:rsidRPr="00B331ED">
              <w:rPr>
                <w:i/>
                <w:w w:val="97"/>
                <w:sz w:val="18"/>
                <w:szCs w:val="18"/>
              </w:rPr>
              <w:t>Double</w:t>
            </w:r>
            <w:r>
              <w:rPr>
                <w:i/>
                <w:w w:val="97"/>
                <w:sz w:val="18"/>
                <w:szCs w:val="18"/>
              </w:rPr>
              <w:t>-</w:t>
            </w:r>
            <w:r w:rsidRPr="00B331ED">
              <w:rPr>
                <w:i/>
                <w:w w:val="97"/>
                <w:sz w:val="18"/>
                <w:szCs w:val="18"/>
              </w:rPr>
              <w:t>difference pre and post-1914 (DiD)</w:t>
            </w:r>
            <w:r w:rsidRPr="00B331ED">
              <w:rPr>
                <w:i/>
                <w:w w:val="97"/>
                <w:sz w:val="18"/>
                <w:szCs w:val="18"/>
                <w:vertAlign w:val="superscript"/>
              </w:rPr>
              <w:t>a</w:t>
            </w:r>
          </w:p>
        </w:tc>
        <w:tc>
          <w:tcPr>
            <w:tcW w:w="236" w:type="dxa"/>
            <w:tcBorders>
              <w:top w:val="single" w:sz="4" w:space="0" w:color="auto"/>
            </w:tcBorders>
            <w:vAlign w:val="center"/>
          </w:tcPr>
          <w:p w:rsidR="00684C4A" w:rsidRPr="007858E2" w:rsidRDefault="00684C4A" w:rsidP="00AA0AB9">
            <w:pPr>
              <w:pStyle w:val="Default"/>
              <w:jc w:val="center"/>
              <w:rPr>
                <w:w w:val="97"/>
                <w:sz w:val="18"/>
                <w:szCs w:val="18"/>
              </w:rPr>
            </w:pPr>
          </w:p>
        </w:tc>
        <w:tc>
          <w:tcPr>
            <w:tcW w:w="777" w:type="dxa"/>
            <w:tcBorders>
              <w:top w:val="single" w:sz="4" w:space="0" w:color="auto"/>
            </w:tcBorders>
            <w:vAlign w:val="center"/>
          </w:tcPr>
          <w:p w:rsidR="00684C4A" w:rsidRPr="007858E2" w:rsidRDefault="00684C4A" w:rsidP="00AA0AB9">
            <w:pPr>
              <w:pStyle w:val="Default"/>
              <w:jc w:val="center"/>
              <w:rPr>
                <w:w w:val="97"/>
                <w:sz w:val="18"/>
                <w:szCs w:val="18"/>
              </w:rPr>
            </w:pPr>
          </w:p>
        </w:tc>
        <w:tc>
          <w:tcPr>
            <w:tcW w:w="236" w:type="dxa"/>
            <w:tcBorders>
              <w:top w:val="single" w:sz="4" w:space="0" w:color="auto"/>
            </w:tcBorders>
            <w:vAlign w:val="center"/>
          </w:tcPr>
          <w:p w:rsidR="00684C4A" w:rsidRPr="007858E2" w:rsidRDefault="00684C4A" w:rsidP="00AA0AB9">
            <w:pPr>
              <w:pStyle w:val="Default"/>
              <w:jc w:val="center"/>
              <w:rPr>
                <w:w w:val="97"/>
                <w:sz w:val="18"/>
                <w:szCs w:val="18"/>
              </w:rPr>
            </w:pPr>
          </w:p>
        </w:tc>
        <w:tc>
          <w:tcPr>
            <w:tcW w:w="782" w:type="dxa"/>
            <w:tcBorders>
              <w:top w:val="single" w:sz="4" w:space="0" w:color="auto"/>
            </w:tcBorders>
            <w:vAlign w:val="center"/>
          </w:tcPr>
          <w:p w:rsidR="00684C4A" w:rsidRPr="007858E2" w:rsidRDefault="00684C4A" w:rsidP="00AA0AB9">
            <w:pPr>
              <w:pStyle w:val="Default"/>
              <w:jc w:val="center"/>
              <w:rPr>
                <w:w w:val="97"/>
                <w:sz w:val="18"/>
                <w:szCs w:val="18"/>
              </w:rPr>
            </w:pPr>
          </w:p>
        </w:tc>
      </w:tr>
      <w:tr w:rsidR="00684C4A" w:rsidRPr="00606B63" w:rsidTr="00120917">
        <w:tc>
          <w:tcPr>
            <w:tcW w:w="4929" w:type="dxa"/>
            <w:gridSpan w:val="10"/>
            <w:vMerge/>
          </w:tcPr>
          <w:p w:rsidR="00684C4A" w:rsidRPr="00B331ED" w:rsidRDefault="00684C4A" w:rsidP="00B331ED">
            <w:pPr>
              <w:pStyle w:val="Default"/>
              <w:rPr>
                <w:i/>
                <w:w w:val="97"/>
                <w:sz w:val="18"/>
                <w:szCs w:val="18"/>
              </w:rPr>
            </w:pPr>
          </w:p>
        </w:tc>
        <w:tc>
          <w:tcPr>
            <w:tcW w:w="236" w:type="dxa"/>
            <w:vAlign w:val="center"/>
          </w:tcPr>
          <w:p w:rsidR="00684C4A" w:rsidRPr="007858E2" w:rsidRDefault="00684C4A" w:rsidP="00AA0AB9">
            <w:pPr>
              <w:pStyle w:val="Default"/>
              <w:jc w:val="center"/>
              <w:rPr>
                <w:w w:val="97"/>
                <w:sz w:val="18"/>
                <w:szCs w:val="18"/>
              </w:rPr>
            </w:pPr>
          </w:p>
        </w:tc>
        <w:tc>
          <w:tcPr>
            <w:tcW w:w="777" w:type="dxa"/>
            <w:vAlign w:val="center"/>
          </w:tcPr>
          <w:p w:rsidR="00684C4A" w:rsidRPr="007858E2" w:rsidRDefault="00684C4A" w:rsidP="00AA0AB9">
            <w:pPr>
              <w:pStyle w:val="Default"/>
              <w:jc w:val="center"/>
              <w:rPr>
                <w:w w:val="97"/>
                <w:sz w:val="18"/>
                <w:szCs w:val="18"/>
              </w:rPr>
            </w:pPr>
          </w:p>
        </w:tc>
        <w:tc>
          <w:tcPr>
            <w:tcW w:w="236" w:type="dxa"/>
            <w:vAlign w:val="center"/>
          </w:tcPr>
          <w:p w:rsidR="00684C4A" w:rsidRPr="007858E2" w:rsidRDefault="00684C4A" w:rsidP="00AA0AB9">
            <w:pPr>
              <w:pStyle w:val="Default"/>
              <w:jc w:val="center"/>
              <w:rPr>
                <w:w w:val="97"/>
                <w:sz w:val="18"/>
                <w:szCs w:val="18"/>
              </w:rPr>
            </w:pPr>
          </w:p>
        </w:tc>
        <w:tc>
          <w:tcPr>
            <w:tcW w:w="782" w:type="dxa"/>
            <w:vAlign w:val="center"/>
          </w:tcPr>
          <w:p w:rsidR="00684C4A" w:rsidRPr="007858E2" w:rsidRDefault="00684C4A" w:rsidP="00AA0AB9">
            <w:pPr>
              <w:pStyle w:val="Default"/>
              <w:jc w:val="center"/>
              <w:rPr>
                <w:w w:val="97"/>
                <w:sz w:val="18"/>
                <w:szCs w:val="18"/>
              </w:rPr>
            </w:pPr>
          </w:p>
        </w:tc>
      </w:tr>
      <w:tr w:rsidR="00AF6FA3" w:rsidRPr="00606B63" w:rsidTr="00AF04CC">
        <w:tc>
          <w:tcPr>
            <w:tcW w:w="1068" w:type="dxa"/>
            <w:gridSpan w:val="2"/>
            <w:vAlign w:val="center"/>
          </w:tcPr>
          <w:p w:rsidR="00D52362" w:rsidRPr="007858E2" w:rsidRDefault="00D52362" w:rsidP="00AA0AB9">
            <w:pPr>
              <w:pStyle w:val="Default"/>
              <w:rPr>
                <w:w w:val="97"/>
                <w:sz w:val="18"/>
                <w:szCs w:val="18"/>
              </w:rPr>
            </w:pPr>
            <w:r w:rsidRPr="007858E2">
              <w:rPr>
                <w:w w:val="97"/>
                <w:sz w:val="18"/>
                <w:szCs w:val="18"/>
              </w:rPr>
              <w:t xml:space="preserve">Literate (%) </w:t>
            </w: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22.0**</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30.9***</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17.9***</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20.2***</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16.0***</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19.8***</w:t>
            </w:r>
          </w:p>
        </w:tc>
      </w:tr>
      <w:tr w:rsidR="00AF6FA3" w:rsidRPr="00606B63" w:rsidTr="00AF04CC">
        <w:tc>
          <w:tcPr>
            <w:tcW w:w="1068" w:type="dxa"/>
            <w:gridSpan w:val="2"/>
            <w:vAlign w:val="center"/>
          </w:tcPr>
          <w:p w:rsidR="00D52362" w:rsidRPr="007858E2" w:rsidRDefault="00D52362" w:rsidP="00AA0AB9">
            <w:pPr>
              <w:pStyle w:val="Default"/>
              <w:rPr>
                <w:color w:val="auto"/>
                <w:w w:val="97"/>
                <w:sz w:val="18"/>
                <w:szCs w:val="18"/>
              </w:rPr>
            </w:pP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(8.9)</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(9.3)</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(5.8)</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(5.3)</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(5.7)</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(5.4)</w:t>
            </w:r>
          </w:p>
        </w:tc>
      </w:tr>
      <w:tr w:rsidR="00AF6FA3" w:rsidRPr="00606B63" w:rsidTr="00AF04CC">
        <w:tc>
          <w:tcPr>
            <w:tcW w:w="1068" w:type="dxa"/>
            <w:gridSpan w:val="2"/>
            <w:vAlign w:val="center"/>
          </w:tcPr>
          <w:p w:rsidR="00D52362" w:rsidRPr="007858E2" w:rsidRDefault="00D52362" w:rsidP="00AA0AB9">
            <w:pPr>
              <w:pStyle w:val="Default"/>
              <w:rPr>
                <w:w w:val="97"/>
                <w:sz w:val="18"/>
                <w:szCs w:val="18"/>
              </w:rPr>
            </w:pPr>
            <w:r w:rsidRPr="007858E2">
              <w:rPr>
                <w:w w:val="97"/>
                <w:sz w:val="18"/>
                <w:szCs w:val="18"/>
              </w:rPr>
              <w:t xml:space="preserve">Christian (%) </w:t>
            </w: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680D31"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3.1</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E1663B"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12.8</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E1663B"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24.0</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50.7***</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24.8</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51.7***</w:t>
            </w:r>
          </w:p>
        </w:tc>
      </w:tr>
      <w:tr w:rsidR="00AF6FA3" w:rsidRPr="00606B63" w:rsidTr="00AF04CC">
        <w:tc>
          <w:tcPr>
            <w:tcW w:w="1068" w:type="dxa"/>
            <w:gridSpan w:val="2"/>
            <w:vAlign w:val="center"/>
          </w:tcPr>
          <w:p w:rsidR="00D52362" w:rsidRPr="007858E2" w:rsidRDefault="00D52362" w:rsidP="00AA0AB9">
            <w:pPr>
              <w:pStyle w:val="Default"/>
              <w:rPr>
                <w:color w:val="auto"/>
                <w:w w:val="97"/>
                <w:sz w:val="18"/>
                <w:szCs w:val="18"/>
              </w:rPr>
            </w:pP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(17.3)</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(16.7)</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(16.0)</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(17.8)</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(16.2)</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(17.2)</w:t>
            </w:r>
          </w:p>
        </w:tc>
      </w:tr>
      <w:tr w:rsidR="00684C4A" w:rsidRPr="00606B63" w:rsidTr="007870E4">
        <w:tc>
          <w:tcPr>
            <w:tcW w:w="4929" w:type="dxa"/>
            <w:gridSpan w:val="10"/>
            <w:vMerge w:val="restart"/>
            <w:vAlign w:val="center"/>
          </w:tcPr>
          <w:p w:rsidR="00684C4A" w:rsidRPr="007858E2" w:rsidRDefault="00684C4A" w:rsidP="00AF6FA3">
            <w:pPr>
              <w:pStyle w:val="Default"/>
              <w:rPr>
                <w:w w:val="97"/>
                <w:sz w:val="18"/>
                <w:szCs w:val="18"/>
              </w:rPr>
            </w:pPr>
            <w:r w:rsidRPr="00B331ED">
              <w:rPr>
                <w:i/>
                <w:w w:val="97"/>
                <w:sz w:val="18"/>
                <w:szCs w:val="18"/>
              </w:rPr>
              <w:t>Double-difference in trends (</w:t>
            </w:r>
            <w:proofErr w:type="spellStart"/>
            <w:r w:rsidRPr="00B331ED">
              <w:rPr>
                <w:i/>
                <w:w w:val="97"/>
                <w:sz w:val="18"/>
                <w:szCs w:val="18"/>
              </w:rPr>
              <w:t>DiD</w:t>
            </w:r>
            <w:proofErr w:type="spellEnd"/>
            <w:r w:rsidRPr="00B331ED">
              <w:rPr>
                <w:i/>
                <w:w w:val="97"/>
                <w:sz w:val="18"/>
                <w:szCs w:val="18"/>
              </w:rPr>
              <w:t>-T)</w:t>
            </w:r>
            <w:r w:rsidRPr="00B331ED">
              <w:rPr>
                <w:i/>
                <w:w w:val="97"/>
                <w:sz w:val="18"/>
                <w:szCs w:val="18"/>
                <w:vertAlign w:val="superscript"/>
              </w:rPr>
              <w:t>b</w:t>
            </w:r>
          </w:p>
        </w:tc>
        <w:tc>
          <w:tcPr>
            <w:tcW w:w="236" w:type="dxa"/>
            <w:vAlign w:val="center"/>
          </w:tcPr>
          <w:p w:rsidR="00684C4A" w:rsidRPr="007858E2" w:rsidRDefault="00684C4A" w:rsidP="00AA0AB9">
            <w:pPr>
              <w:pStyle w:val="Default"/>
              <w:jc w:val="center"/>
              <w:rPr>
                <w:w w:val="97"/>
                <w:sz w:val="18"/>
                <w:szCs w:val="18"/>
              </w:rPr>
            </w:pPr>
          </w:p>
        </w:tc>
        <w:tc>
          <w:tcPr>
            <w:tcW w:w="777" w:type="dxa"/>
            <w:vAlign w:val="center"/>
          </w:tcPr>
          <w:p w:rsidR="00684C4A" w:rsidRPr="007858E2" w:rsidRDefault="00684C4A" w:rsidP="00AA0AB9">
            <w:pPr>
              <w:pStyle w:val="Default"/>
              <w:jc w:val="center"/>
              <w:rPr>
                <w:w w:val="97"/>
                <w:sz w:val="18"/>
                <w:szCs w:val="18"/>
              </w:rPr>
            </w:pPr>
          </w:p>
        </w:tc>
        <w:tc>
          <w:tcPr>
            <w:tcW w:w="236" w:type="dxa"/>
            <w:vAlign w:val="center"/>
          </w:tcPr>
          <w:p w:rsidR="00684C4A" w:rsidRPr="007858E2" w:rsidRDefault="00684C4A" w:rsidP="00AA0AB9">
            <w:pPr>
              <w:pStyle w:val="Default"/>
              <w:jc w:val="center"/>
              <w:rPr>
                <w:w w:val="97"/>
                <w:sz w:val="18"/>
                <w:szCs w:val="18"/>
              </w:rPr>
            </w:pPr>
          </w:p>
        </w:tc>
        <w:tc>
          <w:tcPr>
            <w:tcW w:w="782" w:type="dxa"/>
            <w:vAlign w:val="center"/>
          </w:tcPr>
          <w:p w:rsidR="00684C4A" w:rsidRPr="007858E2" w:rsidRDefault="00684C4A" w:rsidP="00AA0AB9">
            <w:pPr>
              <w:pStyle w:val="Default"/>
              <w:jc w:val="center"/>
              <w:rPr>
                <w:w w:val="97"/>
                <w:sz w:val="18"/>
                <w:szCs w:val="18"/>
              </w:rPr>
            </w:pPr>
          </w:p>
        </w:tc>
      </w:tr>
      <w:tr w:rsidR="00684C4A" w:rsidRPr="00606B63" w:rsidTr="004E1E8B">
        <w:trPr>
          <w:trHeight w:val="116"/>
        </w:trPr>
        <w:tc>
          <w:tcPr>
            <w:tcW w:w="4929" w:type="dxa"/>
            <w:gridSpan w:val="10"/>
            <w:vMerge/>
            <w:vAlign w:val="center"/>
          </w:tcPr>
          <w:p w:rsidR="00684C4A" w:rsidRPr="00B331ED" w:rsidRDefault="00684C4A" w:rsidP="00AF6FA3">
            <w:pPr>
              <w:pStyle w:val="Default"/>
              <w:rPr>
                <w:i/>
                <w:w w:val="97"/>
                <w:sz w:val="18"/>
                <w:szCs w:val="18"/>
              </w:rPr>
            </w:pPr>
          </w:p>
        </w:tc>
        <w:tc>
          <w:tcPr>
            <w:tcW w:w="236" w:type="dxa"/>
            <w:vAlign w:val="center"/>
          </w:tcPr>
          <w:p w:rsidR="00684C4A" w:rsidRPr="007858E2" w:rsidRDefault="00684C4A" w:rsidP="00AA0AB9">
            <w:pPr>
              <w:pStyle w:val="Default"/>
              <w:jc w:val="center"/>
              <w:rPr>
                <w:w w:val="97"/>
                <w:sz w:val="18"/>
                <w:szCs w:val="18"/>
              </w:rPr>
            </w:pPr>
          </w:p>
        </w:tc>
        <w:tc>
          <w:tcPr>
            <w:tcW w:w="777" w:type="dxa"/>
            <w:vAlign w:val="center"/>
          </w:tcPr>
          <w:p w:rsidR="00684C4A" w:rsidRPr="007858E2" w:rsidRDefault="00684C4A" w:rsidP="00AA0AB9">
            <w:pPr>
              <w:pStyle w:val="Default"/>
              <w:jc w:val="center"/>
              <w:rPr>
                <w:w w:val="97"/>
                <w:sz w:val="18"/>
                <w:szCs w:val="18"/>
              </w:rPr>
            </w:pPr>
          </w:p>
        </w:tc>
        <w:tc>
          <w:tcPr>
            <w:tcW w:w="236" w:type="dxa"/>
            <w:vAlign w:val="center"/>
          </w:tcPr>
          <w:p w:rsidR="00684C4A" w:rsidRPr="007858E2" w:rsidRDefault="00684C4A" w:rsidP="00AA0AB9">
            <w:pPr>
              <w:pStyle w:val="Default"/>
              <w:jc w:val="center"/>
              <w:rPr>
                <w:w w:val="97"/>
                <w:sz w:val="18"/>
                <w:szCs w:val="18"/>
              </w:rPr>
            </w:pPr>
          </w:p>
        </w:tc>
        <w:tc>
          <w:tcPr>
            <w:tcW w:w="782" w:type="dxa"/>
            <w:vAlign w:val="center"/>
          </w:tcPr>
          <w:p w:rsidR="00684C4A" w:rsidRPr="007858E2" w:rsidRDefault="00684C4A" w:rsidP="00AA0AB9">
            <w:pPr>
              <w:pStyle w:val="Default"/>
              <w:jc w:val="center"/>
              <w:rPr>
                <w:w w:val="97"/>
                <w:sz w:val="18"/>
                <w:szCs w:val="18"/>
              </w:rPr>
            </w:pPr>
          </w:p>
        </w:tc>
      </w:tr>
      <w:tr w:rsidR="00AF6FA3" w:rsidRPr="00606B63" w:rsidTr="00F05BEE">
        <w:tc>
          <w:tcPr>
            <w:tcW w:w="1068" w:type="dxa"/>
            <w:gridSpan w:val="2"/>
            <w:vAlign w:val="center"/>
          </w:tcPr>
          <w:p w:rsidR="00D52362" w:rsidRPr="007858E2" w:rsidRDefault="00D52362" w:rsidP="00AA0AB9">
            <w:pPr>
              <w:pStyle w:val="Default"/>
              <w:rPr>
                <w:w w:val="97"/>
                <w:sz w:val="18"/>
                <w:szCs w:val="18"/>
              </w:rPr>
            </w:pPr>
            <w:r w:rsidRPr="007858E2">
              <w:rPr>
                <w:w w:val="97"/>
                <w:sz w:val="18"/>
                <w:szCs w:val="18"/>
              </w:rPr>
              <w:t xml:space="preserve">Literate (%) </w:t>
            </w: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3.77**</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3.86***</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3.22***</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3.46***</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2B4678"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2.54**</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2B4678"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3.32***</w:t>
            </w:r>
          </w:p>
        </w:tc>
      </w:tr>
      <w:tr w:rsidR="00AF6FA3" w:rsidRPr="00606B63" w:rsidTr="00F05BEE">
        <w:tc>
          <w:tcPr>
            <w:tcW w:w="1068" w:type="dxa"/>
            <w:gridSpan w:val="2"/>
            <w:vAlign w:val="center"/>
          </w:tcPr>
          <w:p w:rsidR="00D52362" w:rsidRPr="007858E2" w:rsidRDefault="00D52362" w:rsidP="00AA0AB9">
            <w:pPr>
              <w:pStyle w:val="Default"/>
              <w:rPr>
                <w:color w:val="auto"/>
                <w:w w:val="97"/>
                <w:sz w:val="18"/>
                <w:szCs w:val="18"/>
              </w:rPr>
            </w:pP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(1.71)</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(1.41)</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(1.19)</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(1.18)</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(1.17)</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(1.18)</w:t>
            </w:r>
          </w:p>
        </w:tc>
      </w:tr>
      <w:tr w:rsidR="00AF6FA3" w:rsidRPr="00606B63" w:rsidTr="00F05BEE">
        <w:tc>
          <w:tcPr>
            <w:tcW w:w="1068" w:type="dxa"/>
            <w:gridSpan w:val="2"/>
            <w:vAlign w:val="center"/>
          </w:tcPr>
          <w:p w:rsidR="00D52362" w:rsidRPr="007858E2" w:rsidRDefault="00D52362" w:rsidP="00AA0AB9">
            <w:pPr>
              <w:pStyle w:val="Default"/>
              <w:rPr>
                <w:w w:val="97"/>
                <w:sz w:val="18"/>
                <w:szCs w:val="18"/>
              </w:rPr>
            </w:pPr>
            <w:r w:rsidRPr="007858E2">
              <w:rPr>
                <w:w w:val="97"/>
                <w:sz w:val="18"/>
                <w:szCs w:val="18"/>
              </w:rPr>
              <w:t xml:space="preserve">Christian (%) </w:t>
            </w: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3.02</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0.26</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E2D3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0.40</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9630C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2.76</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9630C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0.52</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9630C3" w:rsidP="009D03E3">
            <w:pPr>
              <w:pStyle w:val="Default"/>
              <w:tabs>
                <w:tab w:val="decimal" w:pos="300"/>
              </w:tabs>
              <w:rPr>
                <w:w w:val="97"/>
                <w:sz w:val="18"/>
                <w:szCs w:val="18"/>
              </w:rPr>
            </w:pPr>
            <w:r w:rsidRPr="007858E2">
              <w:rPr>
                <w:w w:val="97"/>
                <w:sz w:val="18"/>
                <w:szCs w:val="18"/>
              </w:rPr>
              <w:t>–</w:t>
            </w:r>
            <w:r w:rsidR="00D52362" w:rsidRPr="007858E2">
              <w:rPr>
                <w:w w:val="97"/>
                <w:sz w:val="18"/>
                <w:szCs w:val="18"/>
              </w:rPr>
              <w:t>3.58</w:t>
            </w:r>
          </w:p>
        </w:tc>
      </w:tr>
      <w:tr w:rsidR="00AF6FA3" w:rsidRPr="00606B63" w:rsidTr="00F05BEE">
        <w:tc>
          <w:tcPr>
            <w:tcW w:w="1068" w:type="dxa"/>
            <w:gridSpan w:val="2"/>
            <w:vAlign w:val="center"/>
          </w:tcPr>
          <w:p w:rsidR="00D52362" w:rsidRPr="007858E2" w:rsidRDefault="00D52362" w:rsidP="00AA0AB9">
            <w:pPr>
              <w:pStyle w:val="Default"/>
              <w:rPr>
                <w:color w:val="auto"/>
                <w:w w:val="97"/>
                <w:sz w:val="18"/>
                <w:szCs w:val="18"/>
              </w:rPr>
            </w:pP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(2.10)</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(3.16)</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(2.46)</w:t>
            </w:r>
          </w:p>
        </w:tc>
        <w:tc>
          <w:tcPr>
            <w:tcW w:w="236" w:type="dxa"/>
            <w:vAlign w:val="center"/>
          </w:tcPr>
          <w:p w:rsidR="00D52362" w:rsidRPr="007858E2" w:rsidRDefault="00D52362" w:rsidP="009D03E3">
            <w:pPr>
              <w:pStyle w:val="Default"/>
              <w:tabs>
                <w:tab w:val="decimal" w:pos="300"/>
              </w:tabs>
              <w:rPr>
                <w:w w:val="97"/>
                <w:sz w:val="18"/>
                <w:szCs w:val="18"/>
              </w:rPr>
            </w:pPr>
          </w:p>
        </w:tc>
        <w:tc>
          <w:tcPr>
            <w:tcW w:w="888"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(3.19)</w:t>
            </w:r>
          </w:p>
        </w:tc>
        <w:tc>
          <w:tcPr>
            <w:tcW w:w="236" w:type="dxa"/>
            <w:vAlign w:val="center"/>
          </w:tcPr>
          <w:p w:rsidR="00D52362" w:rsidRPr="007858E2" w:rsidRDefault="00D52362" w:rsidP="009D03E3">
            <w:pPr>
              <w:pStyle w:val="Default"/>
              <w:tabs>
                <w:tab w:val="decimal" w:pos="300"/>
              </w:tabs>
              <w:rPr>
                <w:w w:val="97"/>
                <w:sz w:val="18"/>
                <w:szCs w:val="18"/>
              </w:rPr>
            </w:pPr>
          </w:p>
        </w:tc>
        <w:tc>
          <w:tcPr>
            <w:tcW w:w="777"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(2.45)</w:t>
            </w:r>
          </w:p>
        </w:tc>
        <w:tc>
          <w:tcPr>
            <w:tcW w:w="236" w:type="dxa"/>
            <w:vAlign w:val="center"/>
          </w:tcPr>
          <w:p w:rsidR="00D52362" w:rsidRPr="007858E2" w:rsidRDefault="00D52362" w:rsidP="009D03E3">
            <w:pPr>
              <w:pStyle w:val="Default"/>
              <w:tabs>
                <w:tab w:val="decimal" w:pos="300"/>
              </w:tabs>
              <w:rPr>
                <w:w w:val="97"/>
                <w:sz w:val="18"/>
                <w:szCs w:val="18"/>
              </w:rPr>
            </w:pPr>
          </w:p>
        </w:tc>
        <w:tc>
          <w:tcPr>
            <w:tcW w:w="782" w:type="dxa"/>
            <w:vAlign w:val="center"/>
          </w:tcPr>
          <w:p w:rsidR="00D52362" w:rsidRPr="007858E2" w:rsidRDefault="00D52362" w:rsidP="009D03E3">
            <w:pPr>
              <w:pStyle w:val="Default"/>
              <w:tabs>
                <w:tab w:val="decimal" w:pos="300"/>
              </w:tabs>
              <w:rPr>
                <w:w w:val="97"/>
                <w:sz w:val="18"/>
                <w:szCs w:val="18"/>
              </w:rPr>
            </w:pPr>
            <w:r w:rsidRPr="007858E2">
              <w:rPr>
                <w:w w:val="97"/>
                <w:sz w:val="18"/>
                <w:szCs w:val="18"/>
              </w:rPr>
              <w:t>(3.11)</w:t>
            </w:r>
          </w:p>
        </w:tc>
      </w:tr>
      <w:tr w:rsidR="00AF6FA3" w:rsidRPr="00606B63" w:rsidTr="004E1E8B">
        <w:trPr>
          <w:trHeight w:val="64"/>
        </w:trPr>
        <w:tc>
          <w:tcPr>
            <w:tcW w:w="1068" w:type="dxa"/>
            <w:gridSpan w:val="2"/>
            <w:vAlign w:val="center"/>
          </w:tcPr>
          <w:p w:rsidR="00D52362" w:rsidRPr="007858E2" w:rsidRDefault="00D52362" w:rsidP="00AA0AB9">
            <w:pPr>
              <w:pStyle w:val="Default"/>
              <w:rPr>
                <w:color w:val="auto"/>
                <w:w w:val="97"/>
                <w:sz w:val="18"/>
                <w:szCs w:val="18"/>
              </w:rPr>
            </w:pP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AA0AB9">
            <w:pPr>
              <w:pStyle w:val="Default"/>
              <w:jc w:val="center"/>
              <w:rPr>
                <w:w w:val="97"/>
                <w:sz w:val="18"/>
                <w:szCs w:val="18"/>
              </w:rPr>
            </w:pP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p>
        </w:tc>
        <w:tc>
          <w:tcPr>
            <w:tcW w:w="236" w:type="dxa"/>
            <w:vAlign w:val="center"/>
          </w:tcPr>
          <w:p w:rsidR="00D52362" w:rsidRPr="007858E2" w:rsidRDefault="00D52362" w:rsidP="00AA0AB9">
            <w:pPr>
              <w:pStyle w:val="Default"/>
              <w:jc w:val="center"/>
              <w:rPr>
                <w:w w:val="97"/>
                <w:sz w:val="18"/>
                <w:szCs w:val="18"/>
              </w:rPr>
            </w:pPr>
          </w:p>
        </w:tc>
        <w:tc>
          <w:tcPr>
            <w:tcW w:w="888" w:type="dxa"/>
            <w:vAlign w:val="center"/>
          </w:tcPr>
          <w:p w:rsidR="00D52362" w:rsidRPr="007858E2" w:rsidRDefault="00D52362" w:rsidP="00AA0AB9">
            <w:pPr>
              <w:pStyle w:val="Default"/>
              <w:jc w:val="center"/>
              <w:rPr>
                <w:w w:val="97"/>
                <w:sz w:val="18"/>
                <w:szCs w:val="18"/>
              </w:rPr>
            </w:pP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p>
        </w:tc>
        <w:tc>
          <w:tcPr>
            <w:tcW w:w="236" w:type="dxa"/>
            <w:vAlign w:val="center"/>
          </w:tcPr>
          <w:p w:rsidR="00D52362" w:rsidRPr="007858E2" w:rsidRDefault="00D52362" w:rsidP="00AA0AB9">
            <w:pPr>
              <w:pStyle w:val="Default"/>
              <w:jc w:val="center"/>
              <w:rPr>
                <w:w w:val="97"/>
                <w:sz w:val="18"/>
                <w:szCs w:val="18"/>
              </w:rPr>
            </w:pPr>
          </w:p>
        </w:tc>
        <w:tc>
          <w:tcPr>
            <w:tcW w:w="782" w:type="dxa"/>
            <w:vAlign w:val="center"/>
          </w:tcPr>
          <w:p w:rsidR="00D52362" w:rsidRPr="007858E2" w:rsidRDefault="00D52362" w:rsidP="00AA0AB9">
            <w:pPr>
              <w:pStyle w:val="Default"/>
              <w:jc w:val="center"/>
              <w:rPr>
                <w:w w:val="97"/>
                <w:sz w:val="18"/>
                <w:szCs w:val="18"/>
              </w:rPr>
            </w:pPr>
          </w:p>
        </w:tc>
      </w:tr>
      <w:tr w:rsidR="00AF6FA3" w:rsidRPr="00606B63" w:rsidTr="00F05BEE">
        <w:tc>
          <w:tcPr>
            <w:tcW w:w="1068" w:type="dxa"/>
            <w:gridSpan w:val="2"/>
            <w:vAlign w:val="center"/>
          </w:tcPr>
          <w:p w:rsidR="00D52362" w:rsidRPr="007858E2" w:rsidRDefault="00D52362" w:rsidP="00AA0AB9">
            <w:pPr>
              <w:pStyle w:val="Default"/>
              <w:rPr>
                <w:i/>
                <w:color w:val="auto"/>
                <w:w w:val="97"/>
                <w:sz w:val="18"/>
                <w:szCs w:val="18"/>
              </w:rPr>
            </w:pPr>
            <w:r w:rsidRPr="007858E2">
              <w:rPr>
                <w:i/>
                <w:color w:val="auto"/>
                <w:w w:val="97"/>
                <w:sz w:val="18"/>
                <w:szCs w:val="18"/>
              </w:rPr>
              <w:t>N</w:t>
            </w:r>
          </w:p>
        </w:tc>
        <w:tc>
          <w:tcPr>
            <w:tcW w:w="20" w:type="dxa"/>
          </w:tcPr>
          <w:p w:rsidR="00D52362" w:rsidRPr="007858E2" w:rsidRDefault="00D52362" w:rsidP="00AA0AB9">
            <w:pPr>
              <w:pStyle w:val="Default"/>
              <w:jc w:val="center"/>
              <w:rPr>
                <w:w w:val="97"/>
                <w:sz w:val="18"/>
                <w:szCs w:val="18"/>
              </w:rPr>
            </w:pPr>
          </w:p>
        </w:tc>
        <w:tc>
          <w:tcPr>
            <w:tcW w:w="691" w:type="dxa"/>
            <w:vAlign w:val="center"/>
          </w:tcPr>
          <w:p w:rsidR="00D52362" w:rsidRPr="007858E2" w:rsidRDefault="00D52362" w:rsidP="00AA0AB9">
            <w:pPr>
              <w:pStyle w:val="Default"/>
              <w:jc w:val="center"/>
              <w:rPr>
                <w:w w:val="97"/>
                <w:sz w:val="18"/>
                <w:szCs w:val="18"/>
              </w:rPr>
            </w:pPr>
            <w:r w:rsidRPr="007858E2">
              <w:rPr>
                <w:w w:val="97"/>
                <w:sz w:val="18"/>
                <w:szCs w:val="18"/>
              </w:rPr>
              <w:t>250</w:t>
            </w: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r w:rsidRPr="007858E2">
              <w:rPr>
                <w:w w:val="97"/>
                <w:sz w:val="18"/>
                <w:szCs w:val="18"/>
              </w:rPr>
              <w:t>316</w:t>
            </w: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r w:rsidRPr="007858E2">
              <w:rPr>
                <w:w w:val="97"/>
                <w:sz w:val="18"/>
                <w:szCs w:val="18"/>
              </w:rPr>
              <w:t>428</w:t>
            </w:r>
          </w:p>
        </w:tc>
        <w:tc>
          <w:tcPr>
            <w:tcW w:w="236" w:type="dxa"/>
            <w:vAlign w:val="center"/>
          </w:tcPr>
          <w:p w:rsidR="00D52362" w:rsidRPr="007858E2" w:rsidRDefault="00D52362" w:rsidP="00AA0AB9">
            <w:pPr>
              <w:pStyle w:val="Default"/>
              <w:jc w:val="center"/>
              <w:rPr>
                <w:w w:val="97"/>
                <w:sz w:val="18"/>
                <w:szCs w:val="18"/>
              </w:rPr>
            </w:pPr>
          </w:p>
        </w:tc>
        <w:tc>
          <w:tcPr>
            <w:tcW w:w="888" w:type="dxa"/>
            <w:vAlign w:val="center"/>
          </w:tcPr>
          <w:p w:rsidR="00D52362" w:rsidRPr="007858E2" w:rsidRDefault="00D52362" w:rsidP="00AA0AB9">
            <w:pPr>
              <w:pStyle w:val="Default"/>
              <w:jc w:val="center"/>
              <w:rPr>
                <w:w w:val="97"/>
                <w:sz w:val="18"/>
                <w:szCs w:val="18"/>
              </w:rPr>
            </w:pPr>
            <w:r w:rsidRPr="007858E2">
              <w:rPr>
                <w:w w:val="97"/>
                <w:sz w:val="18"/>
                <w:szCs w:val="18"/>
              </w:rPr>
              <w:t>275</w:t>
            </w:r>
          </w:p>
        </w:tc>
        <w:tc>
          <w:tcPr>
            <w:tcW w:w="236" w:type="dxa"/>
            <w:vAlign w:val="center"/>
          </w:tcPr>
          <w:p w:rsidR="00D52362" w:rsidRPr="007858E2" w:rsidRDefault="00D52362" w:rsidP="00AA0AB9">
            <w:pPr>
              <w:pStyle w:val="Default"/>
              <w:jc w:val="center"/>
              <w:rPr>
                <w:w w:val="97"/>
                <w:sz w:val="18"/>
                <w:szCs w:val="18"/>
              </w:rPr>
            </w:pPr>
          </w:p>
        </w:tc>
        <w:tc>
          <w:tcPr>
            <w:tcW w:w="777" w:type="dxa"/>
            <w:vAlign w:val="center"/>
          </w:tcPr>
          <w:p w:rsidR="00D52362" w:rsidRPr="007858E2" w:rsidRDefault="00D52362" w:rsidP="00AA0AB9">
            <w:pPr>
              <w:pStyle w:val="Default"/>
              <w:jc w:val="center"/>
              <w:rPr>
                <w:w w:val="97"/>
                <w:sz w:val="18"/>
                <w:szCs w:val="18"/>
              </w:rPr>
            </w:pPr>
            <w:r w:rsidRPr="007858E2">
              <w:rPr>
                <w:w w:val="97"/>
                <w:sz w:val="18"/>
                <w:szCs w:val="18"/>
              </w:rPr>
              <w:t>451</w:t>
            </w:r>
          </w:p>
        </w:tc>
        <w:tc>
          <w:tcPr>
            <w:tcW w:w="236" w:type="dxa"/>
            <w:vAlign w:val="center"/>
          </w:tcPr>
          <w:p w:rsidR="00D52362" w:rsidRPr="007858E2" w:rsidRDefault="00D52362" w:rsidP="00AA0AB9">
            <w:pPr>
              <w:pStyle w:val="Default"/>
              <w:jc w:val="center"/>
              <w:rPr>
                <w:w w:val="97"/>
                <w:sz w:val="18"/>
                <w:szCs w:val="18"/>
              </w:rPr>
            </w:pPr>
          </w:p>
        </w:tc>
        <w:tc>
          <w:tcPr>
            <w:tcW w:w="782" w:type="dxa"/>
            <w:vAlign w:val="center"/>
          </w:tcPr>
          <w:p w:rsidR="00D52362" w:rsidRPr="007858E2" w:rsidRDefault="00D52362" w:rsidP="00AA0AB9">
            <w:pPr>
              <w:pStyle w:val="Default"/>
              <w:jc w:val="center"/>
              <w:rPr>
                <w:w w:val="97"/>
                <w:sz w:val="18"/>
                <w:szCs w:val="18"/>
              </w:rPr>
            </w:pPr>
            <w:r w:rsidRPr="007858E2">
              <w:rPr>
                <w:w w:val="97"/>
                <w:sz w:val="18"/>
                <w:szCs w:val="18"/>
              </w:rPr>
              <w:t>292</w:t>
            </w:r>
          </w:p>
        </w:tc>
      </w:tr>
      <w:tr w:rsidR="00AF6FA3" w:rsidRPr="00606B63" w:rsidTr="0060229E">
        <w:tc>
          <w:tcPr>
            <w:tcW w:w="1068" w:type="dxa"/>
            <w:gridSpan w:val="2"/>
            <w:vAlign w:val="center"/>
          </w:tcPr>
          <w:p w:rsidR="00DD26B7" w:rsidRDefault="00D52362" w:rsidP="00AA0AB9">
            <w:pPr>
              <w:pStyle w:val="Default"/>
              <w:rPr>
                <w:w w:val="97"/>
                <w:sz w:val="18"/>
                <w:szCs w:val="18"/>
              </w:rPr>
            </w:pPr>
            <w:r w:rsidRPr="007858E2">
              <w:rPr>
                <w:w w:val="97"/>
                <w:sz w:val="18"/>
                <w:szCs w:val="18"/>
              </w:rPr>
              <w:t>FE Yr</w:t>
            </w:r>
            <w:r w:rsidR="001C4358">
              <w:rPr>
                <w:w w:val="97"/>
                <w:sz w:val="18"/>
                <w:szCs w:val="18"/>
              </w:rPr>
              <w:t>.</w:t>
            </w:r>
            <w:r w:rsidRPr="007858E2">
              <w:rPr>
                <w:w w:val="97"/>
                <w:sz w:val="18"/>
                <w:szCs w:val="18"/>
              </w:rPr>
              <w:t xml:space="preserve"> of entry</w:t>
            </w:r>
          </w:p>
          <w:p w:rsidR="00D52362" w:rsidRPr="007858E2" w:rsidRDefault="00DD26B7" w:rsidP="00AA0AB9">
            <w:pPr>
              <w:pStyle w:val="Default"/>
              <w:rPr>
                <w:w w:val="97"/>
                <w:sz w:val="18"/>
                <w:szCs w:val="18"/>
              </w:rPr>
            </w:pPr>
            <w:r>
              <w:rPr>
                <w:w w:val="97"/>
                <w:sz w:val="18"/>
                <w:szCs w:val="18"/>
              </w:rPr>
              <w:t xml:space="preserve">  </w:t>
            </w:r>
            <w:r w:rsidR="00D52362" w:rsidRPr="007858E2">
              <w:rPr>
                <w:w w:val="97"/>
                <w:sz w:val="18"/>
                <w:szCs w:val="18"/>
              </w:rPr>
              <w:t xml:space="preserve"> GCR</w:t>
            </w:r>
            <w:r w:rsidR="00D52362" w:rsidRPr="007858E2">
              <w:rPr>
                <w:w w:val="97"/>
                <w:sz w:val="18"/>
                <w:szCs w:val="18"/>
                <w:vertAlign w:val="superscript"/>
              </w:rPr>
              <w:t>d</w:t>
            </w:r>
          </w:p>
        </w:tc>
        <w:tc>
          <w:tcPr>
            <w:tcW w:w="20" w:type="dxa"/>
          </w:tcPr>
          <w:p w:rsidR="00D52362" w:rsidRPr="007858E2" w:rsidRDefault="00D52362" w:rsidP="00AA0AB9">
            <w:pPr>
              <w:pStyle w:val="Default"/>
              <w:jc w:val="center"/>
              <w:rPr>
                <w:w w:val="97"/>
                <w:sz w:val="18"/>
                <w:szCs w:val="18"/>
              </w:rPr>
            </w:pPr>
          </w:p>
        </w:tc>
        <w:tc>
          <w:tcPr>
            <w:tcW w:w="691" w:type="dxa"/>
            <w:vAlign w:val="bottom"/>
          </w:tcPr>
          <w:p w:rsidR="00D52362" w:rsidRPr="007858E2" w:rsidRDefault="00D52362" w:rsidP="0060229E">
            <w:pPr>
              <w:pStyle w:val="Default"/>
              <w:jc w:val="center"/>
              <w:rPr>
                <w:w w:val="97"/>
                <w:sz w:val="18"/>
                <w:szCs w:val="18"/>
              </w:rPr>
            </w:pPr>
            <w:r w:rsidRPr="007858E2">
              <w:rPr>
                <w:w w:val="97"/>
                <w:sz w:val="18"/>
                <w:szCs w:val="18"/>
              </w:rPr>
              <w:t>No</w:t>
            </w:r>
          </w:p>
        </w:tc>
        <w:tc>
          <w:tcPr>
            <w:tcW w:w="236" w:type="dxa"/>
            <w:vAlign w:val="bottom"/>
          </w:tcPr>
          <w:p w:rsidR="00D52362" w:rsidRPr="007858E2" w:rsidRDefault="00D52362" w:rsidP="0060229E">
            <w:pPr>
              <w:pStyle w:val="Default"/>
              <w:jc w:val="center"/>
              <w:rPr>
                <w:w w:val="97"/>
                <w:sz w:val="18"/>
                <w:szCs w:val="18"/>
              </w:rPr>
            </w:pPr>
          </w:p>
        </w:tc>
        <w:tc>
          <w:tcPr>
            <w:tcW w:w="777" w:type="dxa"/>
            <w:vAlign w:val="bottom"/>
          </w:tcPr>
          <w:p w:rsidR="00D52362" w:rsidRPr="007858E2" w:rsidRDefault="00D52362" w:rsidP="0060229E">
            <w:pPr>
              <w:pStyle w:val="Default"/>
              <w:jc w:val="center"/>
              <w:rPr>
                <w:w w:val="97"/>
                <w:sz w:val="18"/>
                <w:szCs w:val="18"/>
              </w:rPr>
            </w:pPr>
            <w:r w:rsidRPr="007858E2">
              <w:rPr>
                <w:w w:val="97"/>
                <w:sz w:val="18"/>
                <w:szCs w:val="18"/>
              </w:rPr>
              <w:t>No</w:t>
            </w:r>
          </w:p>
        </w:tc>
        <w:tc>
          <w:tcPr>
            <w:tcW w:w="236" w:type="dxa"/>
            <w:vAlign w:val="bottom"/>
          </w:tcPr>
          <w:p w:rsidR="00D52362" w:rsidRPr="007858E2" w:rsidRDefault="00D52362" w:rsidP="0060229E">
            <w:pPr>
              <w:pStyle w:val="Default"/>
              <w:jc w:val="center"/>
              <w:rPr>
                <w:w w:val="97"/>
                <w:sz w:val="18"/>
                <w:szCs w:val="18"/>
              </w:rPr>
            </w:pPr>
          </w:p>
        </w:tc>
        <w:tc>
          <w:tcPr>
            <w:tcW w:w="777" w:type="dxa"/>
            <w:vAlign w:val="bottom"/>
          </w:tcPr>
          <w:p w:rsidR="00D52362" w:rsidRPr="007858E2" w:rsidRDefault="00D52362" w:rsidP="0060229E">
            <w:pPr>
              <w:pStyle w:val="Default"/>
              <w:jc w:val="center"/>
              <w:rPr>
                <w:w w:val="97"/>
                <w:sz w:val="18"/>
                <w:szCs w:val="18"/>
              </w:rPr>
            </w:pPr>
            <w:r w:rsidRPr="007858E2">
              <w:rPr>
                <w:w w:val="97"/>
                <w:sz w:val="18"/>
                <w:szCs w:val="18"/>
              </w:rPr>
              <w:t>Yes</w:t>
            </w:r>
          </w:p>
        </w:tc>
        <w:tc>
          <w:tcPr>
            <w:tcW w:w="236" w:type="dxa"/>
            <w:vAlign w:val="bottom"/>
          </w:tcPr>
          <w:p w:rsidR="00D52362" w:rsidRPr="007858E2" w:rsidRDefault="00D52362" w:rsidP="0060229E">
            <w:pPr>
              <w:pStyle w:val="Default"/>
              <w:jc w:val="center"/>
              <w:rPr>
                <w:w w:val="97"/>
                <w:sz w:val="18"/>
                <w:szCs w:val="18"/>
              </w:rPr>
            </w:pPr>
          </w:p>
        </w:tc>
        <w:tc>
          <w:tcPr>
            <w:tcW w:w="888" w:type="dxa"/>
            <w:vAlign w:val="bottom"/>
          </w:tcPr>
          <w:p w:rsidR="00D52362" w:rsidRPr="007858E2" w:rsidRDefault="00D52362" w:rsidP="0060229E">
            <w:pPr>
              <w:pStyle w:val="Default"/>
              <w:jc w:val="center"/>
              <w:rPr>
                <w:w w:val="97"/>
                <w:sz w:val="18"/>
                <w:szCs w:val="18"/>
              </w:rPr>
            </w:pPr>
            <w:r w:rsidRPr="007858E2">
              <w:rPr>
                <w:w w:val="97"/>
                <w:sz w:val="18"/>
                <w:szCs w:val="18"/>
              </w:rPr>
              <w:t>Yes</w:t>
            </w:r>
          </w:p>
        </w:tc>
        <w:tc>
          <w:tcPr>
            <w:tcW w:w="236" w:type="dxa"/>
            <w:vAlign w:val="bottom"/>
          </w:tcPr>
          <w:p w:rsidR="00D52362" w:rsidRPr="007858E2" w:rsidRDefault="00D52362" w:rsidP="0060229E">
            <w:pPr>
              <w:pStyle w:val="Default"/>
              <w:jc w:val="center"/>
              <w:rPr>
                <w:w w:val="97"/>
                <w:sz w:val="18"/>
                <w:szCs w:val="18"/>
              </w:rPr>
            </w:pPr>
          </w:p>
        </w:tc>
        <w:tc>
          <w:tcPr>
            <w:tcW w:w="777" w:type="dxa"/>
            <w:vAlign w:val="bottom"/>
          </w:tcPr>
          <w:p w:rsidR="00D52362" w:rsidRPr="007858E2" w:rsidRDefault="00D52362" w:rsidP="0060229E">
            <w:pPr>
              <w:pStyle w:val="Default"/>
              <w:jc w:val="center"/>
              <w:rPr>
                <w:w w:val="97"/>
                <w:sz w:val="18"/>
                <w:szCs w:val="18"/>
              </w:rPr>
            </w:pPr>
            <w:r w:rsidRPr="007858E2">
              <w:rPr>
                <w:w w:val="97"/>
                <w:sz w:val="18"/>
                <w:szCs w:val="18"/>
              </w:rPr>
              <w:t>Yes</w:t>
            </w:r>
          </w:p>
        </w:tc>
        <w:tc>
          <w:tcPr>
            <w:tcW w:w="236" w:type="dxa"/>
            <w:vAlign w:val="bottom"/>
          </w:tcPr>
          <w:p w:rsidR="00D52362" w:rsidRPr="007858E2" w:rsidRDefault="00D52362" w:rsidP="0060229E">
            <w:pPr>
              <w:pStyle w:val="Default"/>
              <w:jc w:val="center"/>
              <w:rPr>
                <w:w w:val="97"/>
                <w:sz w:val="18"/>
                <w:szCs w:val="18"/>
              </w:rPr>
            </w:pPr>
          </w:p>
        </w:tc>
        <w:tc>
          <w:tcPr>
            <w:tcW w:w="782" w:type="dxa"/>
            <w:vAlign w:val="bottom"/>
          </w:tcPr>
          <w:p w:rsidR="00D52362" w:rsidRPr="007858E2" w:rsidRDefault="00D52362" w:rsidP="0060229E">
            <w:pPr>
              <w:pStyle w:val="Default"/>
              <w:jc w:val="center"/>
              <w:rPr>
                <w:w w:val="97"/>
                <w:sz w:val="18"/>
                <w:szCs w:val="18"/>
              </w:rPr>
            </w:pPr>
            <w:r w:rsidRPr="007858E2">
              <w:rPr>
                <w:w w:val="97"/>
                <w:sz w:val="18"/>
                <w:szCs w:val="18"/>
              </w:rPr>
              <w:t>Yes</w:t>
            </w:r>
          </w:p>
        </w:tc>
      </w:tr>
      <w:tr w:rsidR="00AF6FA3" w:rsidRPr="00606B63" w:rsidTr="0060229E">
        <w:tc>
          <w:tcPr>
            <w:tcW w:w="1068" w:type="dxa"/>
            <w:gridSpan w:val="2"/>
            <w:tcBorders>
              <w:bottom w:val="single" w:sz="4" w:space="0" w:color="auto"/>
            </w:tcBorders>
            <w:tcMar>
              <w:bottom w:w="40" w:type="dxa"/>
            </w:tcMar>
            <w:vAlign w:val="center"/>
          </w:tcPr>
          <w:p w:rsidR="00DD26B7" w:rsidRDefault="00D52362" w:rsidP="00AA0AB9">
            <w:pPr>
              <w:pStyle w:val="Default"/>
              <w:rPr>
                <w:w w:val="97"/>
                <w:sz w:val="18"/>
                <w:szCs w:val="18"/>
              </w:rPr>
            </w:pPr>
            <w:r w:rsidRPr="007858E2">
              <w:rPr>
                <w:w w:val="97"/>
                <w:sz w:val="18"/>
                <w:szCs w:val="18"/>
              </w:rPr>
              <w:t>FE Yr</w:t>
            </w:r>
            <w:r w:rsidR="001C4358">
              <w:rPr>
                <w:w w:val="97"/>
                <w:sz w:val="18"/>
                <w:szCs w:val="18"/>
              </w:rPr>
              <w:t>.</w:t>
            </w:r>
            <w:r w:rsidRPr="007858E2">
              <w:rPr>
                <w:w w:val="97"/>
                <w:sz w:val="18"/>
                <w:szCs w:val="18"/>
              </w:rPr>
              <w:t xml:space="preserve"> of entry</w:t>
            </w:r>
          </w:p>
          <w:p w:rsidR="00D52362" w:rsidRPr="007858E2" w:rsidRDefault="00DD26B7" w:rsidP="00AA0AB9">
            <w:pPr>
              <w:pStyle w:val="Default"/>
              <w:rPr>
                <w:w w:val="97"/>
                <w:sz w:val="18"/>
                <w:szCs w:val="18"/>
              </w:rPr>
            </w:pPr>
            <w:r>
              <w:rPr>
                <w:w w:val="97"/>
                <w:sz w:val="18"/>
                <w:szCs w:val="18"/>
              </w:rPr>
              <w:t xml:space="preserve">  </w:t>
            </w:r>
            <w:r w:rsidR="00D52362" w:rsidRPr="007858E2">
              <w:rPr>
                <w:w w:val="97"/>
                <w:sz w:val="18"/>
                <w:szCs w:val="18"/>
              </w:rPr>
              <w:t xml:space="preserve"> Fr. army</w:t>
            </w:r>
            <w:r w:rsidR="00D52362" w:rsidRPr="007858E2">
              <w:rPr>
                <w:w w:val="97"/>
                <w:sz w:val="18"/>
                <w:szCs w:val="18"/>
                <w:vertAlign w:val="superscript"/>
              </w:rPr>
              <w:t>d</w:t>
            </w:r>
          </w:p>
        </w:tc>
        <w:tc>
          <w:tcPr>
            <w:tcW w:w="20" w:type="dxa"/>
            <w:tcBorders>
              <w:bottom w:val="single" w:sz="4" w:space="0" w:color="auto"/>
            </w:tcBorders>
          </w:tcPr>
          <w:p w:rsidR="00D52362" w:rsidRPr="007858E2" w:rsidRDefault="00D52362" w:rsidP="00AA0AB9">
            <w:pPr>
              <w:pStyle w:val="Default"/>
              <w:jc w:val="center"/>
              <w:rPr>
                <w:w w:val="97"/>
                <w:sz w:val="18"/>
                <w:szCs w:val="18"/>
              </w:rPr>
            </w:pPr>
          </w:p>
        </w:tc>
        <w:tc>
          <w:tcPr>
            <w:tcW w:w="691" w:type="dxa"/>
            <w:tcBorders>
              <w:bottom w:val="single" w:sz="4" w:space="0" w:color="auto"/>
            </w:tcBorders>
            <w:vAlign w:val="bottom"/>
          </w:tcPr>
          <w:p w:rsidR="00D52362" w:rsidRPr="007858E2" w:rsidRDefault="004B240C" w:rsidP="0060229E">
            <w:pPr>
              <w:pStyle w:val="Default"/>
              <w:jc w:val="center"/>
              <w:rPr>
                <w:w w:val="97"/>
                <w:sz w:val="18"/>
                <w:szCs w:val="18"/>
              </w:rPr>
            </w:pPr>
            <w:r w:rsidRPr="007858E2">
              <w:rPr>
                <w:w w:val="97"/>
                <w:sz w:val="18"/>
                <w:szCs w:val="18"/>
              </w:rPr>
              <w:t>—</w:t>
            </w:r>
          </w:p>
        </w:tc>
        <w:tc>
          <w:tcPr>
            <w:tcW w:w="236" w:type="dxa"/>
            <w:tcBorders>
              <w:bottom w:val="single" w:sz="4" w:space="0" w:color="auto"/>
            </w:tcBorders>
            <w:vAlign w:val="bottom"/>
          </w:tcPr>
          <w:p w:rsidR="00D52362" w:rsidRPr="007858E2" w:rsidRDefault="00D52362" w:rsidP="0060229E">
            <w:pPr>
              <w:pStyle w:val="Default"/>
              <w:jc w:val="center"/>
              <w:rPr>
                <w:w w:val="97"/>
                <w:sz w:val="18"/>
                <w:szCs w:val="18"/>
              </w:rPr>
            </w:pPr>
          </w:p>
        </w:tc>
        <w:tc>
          <w:tcPr>
            <w:tcW w:w="777" w:type="dxa"/>
            <w:tcBorders>
              <w:bottom w:val="single" w:sz="4" w:space="0" w:color="auto"/>
            </w:tcBorders>
            <w:vAlign w:val="bottom"/>
          </w:tcPr>
          <w:p w:rsidR="00D52362" w:rsidRPr="007858E2" w:rsidRDefault="000E43D5" w:rsidP="0060229E">
            <w:pPr>
              <w:pStyle w:val="Default"/>
              <w:jc w:val="center"/>
              <w:rPr>
                <w:w w:val="97"/>
                <w:sz w:val="18"/>
                <w:szCs w:val="18"/>
              </w:rPr>
            </w:pPr>
            <w:r w:rsidRPr="007858E2">
              <w:rPr>
                <w:w w:val="97"/>
                <w:sz w:val="18"/>
                <w:szCs w:val="18"/>
              </w:rPr>
              <w:t>—</w:t>
            </w:r>
          </w:p>
        </w:tc>
        <w:tc>
          <w:tcPr>
            <w:tcW w:w="236" w:type="dxa"/>
            <w:tcBorders>
              <w:bottom w:val="single" w:sz="4" w:space="0" w:color="auto"/>
            </w:tcBorders>
            <w:vAlign w:val="bottom"/>
          </w:tcPr>
          <w:p w:rsidR="00D52362" w:rsidRPr="007858E2" w:rsidRDefault="00D52362" w:rsidP="0060229E">
            <w:pPr>
              <w:pStyle w:val="Default"/>
              <w:jc w:val="center"/>
              <w:rPr>
                <w:w w:val="97"/>
                <w:sz w:val="18"/>
                <w:szCs w:val="18"/>
              </w:rPr>
            </w:pPr>
          </w:p>
        </w:tc>
        <w:tc>
          <w:tcPr>
            <w:tcW w:w="777" w:type="dxa"/>
            <w:tcBorders>
              <w:bottom w:val="single" w:sz="4" w:space="0" w:color="auto"/>
            </w:tcBorders>
            <w:vAlign w:val="bottom"/>
          </w:tcPr>
          <w:p w:rsidR="00D52362" w:rsidRPr="007858E2" w:rsidRDefault="000E43D5" w:rsidP="0060229E">
            <w:pPr>
              <w:pStyle w:val="Default"/>
              <w:jc w:val="center"/>
              <w:rPr>
                <w:w w:val="97"/>
                <w:sz w:val="18"/>
                <w:szCs w:val="18"/>
              </w:rPr>
            </w:pPr>
            <w:r w:rsidRPr="007858E2">
              <w:rPr>
                <w:w w:val="97"/>
                <w:sz w:val="18"/>
                <w:szCs w:val="18"/>
              </w:rPr>
              <w:t>—</w:t>
            </w:r>
          </w:p>
        </w:tc>
        <w:tc>
          <w:tcPr>
            <w:tcW w:w="236" w:type="dxa"/>
            <w:tcBorders>
              <w:bottom w:val="single" w:sz="4" w:space="0" w:color="auto"/>
            </w:tcBorders>
            <w:vAlign w:val="bottom"/>
          </w:tcPr>
          <w:p w:rsidR="00D52362" w:rsidRPr="007858E2" w:rsidRDefault="00D52362" w:rsidP="0060229E">
            <w:pPr>
              <w:pStyle w:val="Default"/>
              <w:jc w:val="center"/>
              <w:rPr>
                <w:w w:val="97"/>
                <w:sz w:val="18"/>
                <w:szCs w:val="18"/>
              </w:rPr>
            </w:pPr>
          </w:p>
        </w:tc>
        <w:tc>
          <w:tcPr>
            <w:tcW w:w="888" w:type="dxa"/>
            <w:tcBorders>
              <w:bottom w:val="single" w:sz="4" w:space="0" w:color="auto"/>
            </w:tcBorders>
            <w:vAlign w:val="bottom"/>
          </w:tcPr>
          <w:p w:rsidR="00D52362" w:rsidRPr="007858E2" w:rsidRDefault="000E43D5" w:rsidP="0060229E">
            <w:pPr>
              <w:pStyle w:val="Default"/>
              <w:jc w:val="center"/>
              <w:rPr>
                <w:w w:val="97"/>
                <w:sz w:val="18"/>
                <w:szCs w:val="18"/>
              </w:rPr>
            </w:pPr>
            <w:r w:rsidRPr="007858E2">
              <w:rPr>
                <w:w w:val="97"/>
                <w:sz w:val="18"/>
                <w:szCs w:val="18"/>
              </w:rPr>
              <w:t>—</w:t>
            </w:r>
          </w:p>
        </w:tc>
        <w:tc>
          <w:tcPr>
            <w:tcW w:w="236" w:type="dxa"/>
            <w:tcBorders>
              <w:bottom w:val="single" w:sz="4" w:space="0" w:color="auto"/>
            </w:tcBorders>
            <w:vAlign w:val="bottom"/>
          </w:tcPr>
          <w:p w:rsidR="00D52362" w:rsidRPr="007858E2" w:rsidRDefault="00D52362" w:rsidP="0060229E">
            <w:pPr>
              <w:pStyle w:val="Default"/>
              <w:jc w:val="center"/>
              <w:rPr>
                <w:w w:val="97"/>
                <w:sz w:val="18"/>
                <w:szCs w:val="18"/>
              </w:rPr>
            </w:pPr>
          </w:p>
        </w:tc>
        <w:tc>
          <w:tcPr>
            <w:tcW w:w="777" w:type="dxa"/>
            <w:tcBorders>
              <w:bottom w:val="single" w:sz="4" w:space="0" w:color="auto"/>
            </w:tcBorders>
            <w:vAlign w:val="bottom"/>
          </w:tcPr>
          <w:p w:rsidR="00D52362" w:rsidRPr="007858E2" w:rsidRDefault="00D52362" w:rsidP="0060229E">
            <w:pPr>
              <w:pStyle w:val="Default"/>
              <w:jc w:val="center"/>
              <w:rPr>
                <w:w w:val="97"/>
                <w:sz w:val="18"/>
                <w:szCs w:val="18"/>
              </w:rPr>
            </w:pPr>
            <w:r w:rsidRPr="007858E2">
              <w:rPr>
                <w:w w:val="97"/>
                <w:sz w:val="18"/>
                <w:szCs w:val="18"/>
              </w:rPr>
              <w:t>Yes</w:t>
            </w:r>
          </w:p>
        </w:tc>
        <w:tc>
          <w:tcPr>
            <w:tcW w:w="236" w:type="dxa"/>
            <w:tcBorders>
              <w:bottom w:val="single" w:sz="4" w:space="0" w:color="auto"/>
            </w:tcBorders>
            <w:vAlign w:val="bottom"/>
          </w:tcPr>
          <w:p w:rsidR="00D52362" w:rsidRPr="007858E2" w:rsidRDefault="00D52362" w:rsidP="0060229E">
            <w:pPr>
              <w:pStyle w:val="Default"/>
              <w:jc w:val="center"/>
              <w:rPr>
                <w:w w:val="97"/>
                <w:sz w:val="18"/>
                <w:szCs w:val="18"/>
              </w:rPr>
            </w:pPr>
          </w:p>
        </w:tc>
        <w:tc>
          <w:tcPr>
            <w:tcW w:w="782" w:type="dxa"/>
            <w:tcBorders>
              <w:bottom w:val="single" w:sz="4" w:space="0" w:color="auto"/>
            </w:tcBorders>
            <w:vAlign w:val="bottom"/>
          </w:tcPr>
          <w:p w:rsidR="00D52362" w:rsidRPr="007858E2" w:rsidRDefault="00D52362" w:rsidP="0060229E">
            <w:pPr>
              <w:pStyle w:val="Default"/>
              <w:jc w:val="center"/>
              <w:rPr>
                <w:w w:val="97"/>
                <w:sz w:val="18"/>
                <w:szCs w:val="18"/>
              </w:rPr>
            </w:pPr>
            <w:r w:rsidRPr="007858E2">
              <w:rPr>
                <w:w w:val="97"/>
                <w:sz w:val="18"/>
                <w:szCs w:val="18"/>
              </w:rPr>
              <w:t>Yes</w:t>
            </w:r>
          </w:p>
        </w:tc>
      </w:tr>
    </w:tbl>
    <w:p w:rsidR="00A03590" w:rsidRPr="00DA1395" w:rsidRDefault="00A03590" w:rsidP="00A03590">
      <w:pPr>
        <w:pStyle w:val="Default"/>
        <w:jc w:val="both"/>
        <w:rPr>
          <w:color w:val="auto"/>
          <w:sz w:val="18"/>
          <w:szCs w:val="18"/>
        </w:rPr>
      </w:pPr>
      <w:r w:rsidRPr="00DA1395">
        <w:rPr>
          <w:color w:val="auto"/>
          <w:sz w:val="18"/>
          <w:szCs w:val="18"/>
        </w:rPr>
        <w:t xml:space="preserve">* </w:t>
      </w:r>
      <w:r w:rsidRPr="004A6962">
        <w:rPr>
          <w:i/>
          <w:color w:val="auto"/>
          <w:sz w:val="18"/>
          <w:szCs w:val="18"/>
        </w:rPr>
        <w:t>p</w:t>
      </w:r>
      <w:r>
        <w:rPr>
          <w:color w:val="auto"/>
          <w:sz w:val="18"/>
          <w:szCs w:val="18"/>
        </w:rPr>
        <w:t xml:space="preserve"> </w:t>
      </w:r>
      <w:r w:rsidRPr="00DA1395">
        <w:rPr>
          <w:color w:val="auto"/>
          <w:sz w:val="18"/>
          <w:szCs w:val="18"/>
        </w:rPr>
        <w:t>&lt;</w:t>
      </w:r>
      <w:r>
        <w:rPr>
          <w:color w:val="auto"/>
          <w:sz w:val="18"/>
          <w:szCs w:val="18"/>
        </w:rPr>
        <w:t xml:space="preserve"> </w:t>
      </w:r>
      <w:r w:rsidRPr="00DA1395">
        <w:rPr>
          <w:color w:val="auto"/>
          <w:sz w:val="18"/>
          <w:szCs w:val="18"/>
        </w:rPr>
        <w:t xml:space="preserve">.10. </w:t>
      </w:r>
    </w:p>
    <w:p w:rsidR="00A03590" w:rsidRDefault="00A03590" w:rsidP="00A03590">
      <w:pPr>
        <w:pStyle w:val="Default"/>
        <w:jc w:val="both"/>
        <w:rPr>
          <w:color w:val="auto"/>
          <w:sz w:val="18"/>
          <w:szCs w:val="18"/>
        </w:rPr>
      </w:pPr>
      <w:r w:rsidRPr="00DA1395">
        <w:rPr>
          <w:color w:val="auto"/>
          <w:sz w:val="18"/>
          <w:szCs w:val="18"/>
        </w:rPr>
        <w:t xml:space="preserve">** </w:t>
      </w:r>
      <w:r w:rsidRPr="004A6962">
        <w:rPr>
          <w:i/>
          <w:color w:val="auto"/>
          <w:sz w:val="18"/>
          <w:szCs w:val="18"/>
        </w:rPr>
        <w:t>p</w:t>
      </w:r>
      <w:r>
        <w:rPr>
          <w:color w:val="auto"/>
          <w:sz w:val="18"/>
          <w:szCs w:val="18"/>
        </w:rPr>
        <w:t xml:space="preserve"> </w:t>
      </w:r>
      <w:r w:rsidRPr="00DA1395">
        <w:rPr>
          <w:color w:val="auto"/>
          <w:sz w:val="18"/>
          <w:szCs w:val="18"/>
        </w:rPr>
        <w:t>&lt;</w:t>
      </w:r>
      <w:r>
        <w:rPr>
          <w:color w:val="auto"/>
          <w:sz w:val="18"/>
          <w:szCs w:val="18"/>
        </w:rPr>
        <w:t xml:space="preserve"> </w:t>
      </w:r>
      <w:r w:rsidRPr="00DA1395">
        <w:rPr>
          <w:color w:val="auto"/>
          <w:sz w:val="18"/>
          <w:szCs w:val="18"/>
        </w:rPr>
        <w:t>.05</w:t>
      </w:r>
      <w:r>
        <w:rPr>
          <w:color w:val="auto"/>
          <w:sz w:val="18"/>
          <w:szCs w:val="18"/>
        </w:rPr>
        <w:t>.</w:t>
      </w:r>
      <w:r w:rsidRPr="00DA1395">
        <w:rPr>
          <w:color w:val="auto"/>
          <w:sz w:val="18"/>
          <w:szCs w:val="18"/>
        </w:rPr>
        <w:t xml:space="preserve"> </w:t>
      </w:r>
    </w:p>
    <w:p w:rsidR="00A03590" w:rsidRDefault="00A03590" w:rsidP="00A03590">
      <w:pPr>
        <w:pStyle w:val="Default"/>
        <w:jc w:val="both"/>
        <w:rPr>
          <w:color w:val="auto"/>
          <w:sz w:val="18"/>
          <w:szCs w:val="18"/>
        </w:rPr>
      </w:pPr>
      <w:r>
        <w:rPr>
          <w:color w:val="auto"/>
          <w:sz w:val="18"/>
          <w:szCs w:val="18"/>
        </w:rPr>
        <w:t xml:space="preserve">*** </w:t>
      </w:r>
      <w:r w:rsidRPr="004A6962">
        <w:rPr>
          <w:i/>
          <w:color w:val="auto"/>
          <w:sz w:val="18"/>
          <w:szCs w:val="18"/>
        </w:rPr>
        <w:t>p</w:t>
      </w:r>
      <w:r>
        <w:rPr>
          <w:color w:val="auto"/>
          <w:sz w:val="18"/>
          <w:szCs w:val="18"/>
        </w:rPr>
        <w:t xml:space="preserve"> &lt; .01.</w:t>
      </w:r>
    </w:p>
    <w:p w:rsidR="00D52362" w:rsidRPr="00624527" w:rsidRDefault="00D52362" w:rsidP="00F42B7A">
      <w:pPr>
        <w:pStyle w:val="Default"/>
        <w:jc w:val="both"/>
        <w:rPr>
          <w:w w:val="96"/>
          <w:sz w:val="18"/>
          <w:szCs w:val="18"/>
        </w:rPr>
      </w:pPr>
      <w:proofErr w:type="gramStart"/>
      <w:r w:rsidRPr="00624527">
        <w:rPr>
          <w:w w:val="96"/>
          <w:sz w:val="18"/>
          <w:szCs w:val="18"/>
          <w:vertAlign w:val="superscript"/>
        </w:rPr>
        <w:t>a</w:t>
      </w:r>
      <w:proofErr w:type="gramEnd"/>
      <w:r w:rsidRPr="00624527">
        <w:rPr>
          <w:w w:val="96"/>
          <w:sz w:val="18"/>
          <w:szCs w:val="18"/>
        </w:rPr>
        <w:t xml:space="preserve"> Double</w:t>
      </w:r>
      <w:r w:rsidR="0077067F" w:rsidRPr="00624527">
        <w:rPr>
          <w:w w:val="96"/>
          <w:sz w:val="18"/>
          <w:szCs w:val="18"/>
        </w:rPr>
        <w:t>-</w:t>
      </w:r>
      <w:r w:rsidRPr="00624527">
        <w:rPr>
          <w:w w:val="96"/>
          <w:sz w:val="18"/>
          <w:szCs w:val="18"/>
        </w:rPr>
        <w:t xml:space="preserve">diff. between Fr. Togo and Br. Togoland, </w:t>
      </w:r>
      <m:oMath>
        <m:d>
          <m:dPr>
            <m:ctrlPr>
              <w:rPr>
                <w:rFonts w:ascii="Cambria Math" w:eastAsia="Cambria" w:hAnsi="Cambria Math"/>
                <w:i/>
                <w:w w:val="96"/>
                <w:sz w:val="18"/>
                <w:szCs w:val="18"/>
              </w:rPr>
            </m:ctrlPr>
          </m:dPr>
          <m:e>
            <m:sSubSup>
              <m:sSubSupPr>
                <m:ctrlPr>
                  <w:rPr>
                    <w:rFonts w:ascii="Cambria Math" w:eastAsia="Cambria" w:hAnsi="Cambria Math"/>
                    <w:i/>
                    <w:w w:val="96"/>
                    <w:sz w:val="18"/>
                    <w:szCs w:val="18"/>
                  </w:rPr>
                </m:ctrlPr>
              </m:sSubSupPr>
              <m:e>
                <m:r>
                  <w:rPr>
                    <w:rFonts w:ascii="Cambria Math" w:eastAsia="Cambria" w:hAnsi="Cambria Math"/>
                    <w:w w:val="96"/>
                    <w:sz w:val="18"/>
                    <w:szCs w:val="18"/>
                  </w:rPr>
                  <m:t>δ</m:t>
                </m:r>
              </m:e>
              <m:sub>
                <m:r>
                  <w:rPr>
                    <w:rFonts w:ascii="Cambria Math" w:eastAsia="Cambria" w:hAnsi="Cambria Math"/>
                    <w:w w:val="96"/>
                    <w:sz w:val="18"/>
                    <w:szCs w:val="18"/>
                  </w:rPr>
                  <m:t>2</m:t>
                </m:r>
              </m:sub>
              <m:sup>
                <m:r>
                  <w:rPr>
                    <w:rFonts w:ascii="Cambria Math" w:eastAsia="Cambria" w:hAnsi="Cambria Math"/>
                    <w:w w:val="96"/>
                    <w:sz w:val="18"/>
                    <w:szCs w:val="18"/>
                  </w:rPr>
                  <m:t>post</m:t>
                </m:r>
              </m:sup>
            </m:sSubSup>
            <m:r>
              <w:rPr>
                <w:rFonts w:ascii="Cambria Math" w:eastAsia="Cambria" w:hAnsi="Cambria Math"/>
                <w:w w:val="96"/>
                <w:sz w:val="18"/>
                <w:szCs w:val="18"/>
              </w:rPr>
              <m:t>-</m:t>
            </m:r>
            <m:sSubSup>
              <m:sSubSupPr>
                <m:ctrlPr>
                  <w:rPr>
                    <w:rFonts w:ascii="Cambria Math" w:eastAsia="Cambria" w:hAnsi="Cambria Math"/>
                    <w:i/>
                    <w:w w:val="96"/>
                    <w:sz w:val="18"/>
                    <w:szCs w:val="18"/>
                  </w:rPr>
                </m:ctrlPr>
              </m:sSubSupPr>
              <m:e>
                <m:r>
                  <w:rPr>
                    <w:rFonts w:ascii="Cambria Math" w:eastAsia="Cambria" w:hAnsi="Cambria Math"/>
                    <w:w w:val="96"/>
                    <w:sz w:val="18"/>
                    <w:szCs w:val="18"/>
                  </w:rPr>
                  <m:t>δ</m:t>
                </m:r>
              </m:e>
              <m:sub>
                <m:r>
                  <w:rPr>
                    <w:rFonts w:ascii="Cambria Math" w:eastAsia="Cambria" w:hAnsi="Cambria Math"/>
                    <w:w w:val="96"/>
                    <w:sz w:val="18"/>
                    <w:szCs w:val="18"/>
                  </w:rPr>
                  <m:t>2</m:t>
                </m:r>
              </m:sub>
              <m:sup>
                <m:r>
                  <w:rPr>
                    <w:rFonts w:ascii="Cambria Math" w:eastAsia="Cambria" w:hAnsi="Cambria Math"/>
                    <w:w w:val="96"/>
                    <w:sz w:val="18"/>
                    <w:szCs w:val="18"/>
                  </w:rPr>
                  <m:t>pre</m:t>
                </m:r>
              </m:sup>
            </m:sSubSup>
          </m:e>
        </m:d>
        <m:r>
          <w:rPr>
            <w:rFonts w:ascii="Cambria Math" w:eastAsia="Cambria" w:hAnsi="Cambria Math"/>
            <w:w w:val="96"/>
            <w:sz w:val="18"/>
            <w:szCs w:val="18"/>
          </w:rPr>
          <m:t>-</m:t>
        </m:r>
        <m:d>
          <m:dPr>
            <m:ctrlPr>
              <w:rPr>
                <w:rFonts w:ascii="Cambria Math" w:eastAsia="Cambria" w:hAnsi="Cambria Math"/>
                <w:i/>
                <w:w w:val="96"/>
                <w:sz w:val="18"/>
                <w:szCs w:val="18"/>
              </w:rPr>
            </m:ctrlPr>
          </m:dPr>
          <m:e>
            <m:sSubSup>
              <m:sSubSupPr>
                <m:ctrlPr>
                  <w:rPr>
                    <w:rFonts w:ascii="Cambria Math" w:eastAsia="Cambria" w:hAnsi="Cambria Math"/>
                    <w:i/>
                    <w:w w:val="96"/>
                    <w:sz w:val="18"/>
                    <w:szCs w:val="18"/>
                  </w:rPr>
                </m:ctrlPr>
              </m:sSubSupPr>
              <m:e>
                <m:r>
                  <w:rPr>
                    <w:rFonts w:ascii="Cambria Math" w:eastAsia="Cambria" w:hAnsi="Cambria Math"/>
                    <w:w w:val="96"/>
                    <w:sz w:val="18"/>
                    <w:szCs w:val="18"/>
                  </w:rPr>
                  <m:t>δ</m:t>
                </m:r>
              </m:e>
              <m:sub>
                <m:r>
                  <w:rPr>
                    <w:rFonts w:ascii="Cambria Math" w:eastAsia="Cambria" w:hAnsi="Cambria Math"/>
                    <w:w w:val="96"/>
                    <w:sz w:val="18"/>
                    <w:szCs w:val="18"/>
                  </w:rPr>
                  <m:t>1</m:t>
                </m:r>
              </m:sub>
              <m:sup>
                <m:r>
                  <w:rPr>
                    <w:rFonts w:ascii="Cambria Math" w:eastAsia="Cambria" w:hAnsi="Cambria Math"/>
                    <w:w w:val="96"/>
                    <w:sz w:val="18"/>
                    <w:szCs w:val="18"/>
                  </w:rPr>
                  <m:t>post</m:t>
                </m:r>
              </m:sup>
            </m:sSubSup>
            <m:r>
              <w:rPr>
                <w:rFonts w:ascii="Cambria Math" w:eastAsia="Cambria" w:hAnsi="Cambria Math"/>
                <w:w w:val="96"/>
                <w:sz w:val="18"/>
                <w:szCs w:val="18"/>
              </w:rPr>
              <m:t>-</m:t>
            </m:r>
            <m:sSubSup>
              <m:sSubSupPr>
                <m:ctrlPr>
                  <w:rPr>
                    <w:rFonts w:ascii="Cambria Math" w:eastAsia="Cambria" w:hAnsi="Cambria Math"/>
                    <w:i/>
                    <w:w w:val="96"/>
                    <w:sz w:val="18"/>
                    <w:szCs w:val="18"/>
                  </w:rPr>
                </m:ctrlPr>
              </m:sSubSupPr>
              <m:e>
                <m:r>
                  <w:rPr>
                    <w:rFonts w:ascii="Cambria Math" w:eastAsia="Cambria" w:hAnsi="Cambria Math"/>
                    <w:w w:val="96"/>
                    <w:sz w:val="18"/>
                    <w:szCs w:val="18"/>
                  </w:rPr>
                  <m:t>δ</m:t>
                </m:r>
              </m:e>
              <m:sub>
                <m:r>
                  <w:rPr>
                    <w:rFonts w:ascii="Cambria Math" w:eastAsia="Cambria" w:hAnsi="Cambria Math"/>
                    <w:w w:val="96"/>
                    <w:sz w:val="18"/>
                    <w:szCs w:val="18"/>
                  </w:rPr>
                  <m:t>1</m:t>
                </m:r>
              </m:sub>
              <m:sup>
                <m:r>
                  <w:rPr>
                    <w:rFonts w:ascii="Cambria Math" w:eastAsia="Cambria" w:hAnsi="Cambria Math"/>
                    <w:w w:val="96"/>
                    <w:sz w:val="18"/>
                    <w:szCs w:val="18"/>
                  </w:rPr>
                  <m:t>pre</m:t>
                </m:r>
              </m:sup>
            </m:sSubSup>
          </m:e>
        </m:d>
      </m:oMath>
      <w:r w:rsidRPr="00624527">
        <w:rPr>
          <w:w w:val="96"/>
          <w:sz w:val="18"/>
          <w:szCs w:val="18"/>
        </w:rPr>
        <w:t>, see Table 2.</w:t>
      </w:r>
    </w:p>
    <w:p w:rsidR="00D52362" w:rsidRPr="00624527" w:rsidRDefault="00D52362" w:rsidP="00F42B7A">
      <w:pPr>
        <w:pStyle w:val="CM13"/>
        <w:jc w:val="both"/>
        <w:rPr>
          <w:rFonts w:ascii="Times New Roman" w:hAnsi="Times New Roman" w:cs="Times New Roman"/>
          <w:w w:val="96"/>
          <w:sz w:val="18"/>
          <w:szCs w:val="18"/>
          <w:lang w:val="en-US"/>
        </w:rPr>
      </w:pPr>
      <w:proofErr w:type="gramStart"/>
      <w:r w:rsidRPr="00624527">
        <w:rPr>
          <w:rFonts w:ascii="Times New Roman" w:hAnsi="Times New Roman" w:cs="Times New Roman"/>
          <w:w w:val="96"/>
          <w:sz w:val="18"/>
          <w:szCs w:val="18"/>
          <w:vertAlign w:val="superscript"/>
          <w:lang w:val="en-US"/>
        </w:rPr>
        <w:t>b</w:t>
      </w:r>
      <w:proofErr w:type="gramEnd"/>
      <w:r w:rsidRPr="00624527">
        <w:rPr>
          <w:rFonts w:ascii="Times New Roman" w:hAnsi="Times New Roman" w:cs="Times New Roman"/>
          <w:w w:val="96"/>
          <w:sz w:val="18"/>
          <w:szCs w:val="18"/>
          <w:lang w:val="en-US"/>
        </w:rPr>
        <w:t xml:space="preserve"> Coefficient</w:t>
      </w:r>
      <w:r w:rsidR="00C14AAB" w:rsidRPr="00624527">
        <w:rPr>
          <w:rFonts w:ascii="Times New Roman" w:hAnsi="Times New Roman" w:cs="Times New Roman"/>
          <w:w w:val="96"/>
          <w:sz w:val="18"/>
          <w:szCs w:val="18"/>
          <w:lang w:val="en-US"/>
        </w:rPr>
        <w:t xml:space="preserve"> </w:t>
      </w:r>
      <m:oMath>
        <m:d>
          <m:dPr>
            <m:ctrlPr>
              <w:rPr>
                <w:rFonts w:ascii="Cambria Math" w:eastAsia="Cambria" w:hAnsi="Cambria Math" w:cs="Times New Roman"/>
                <w:i/>
                <w:w w:val="96"/>
                <w:sz w:val="18"/>
                <w:szCs w:val="18"/>
              </w:rPr>
            </m:ctrlPr>
          </m:dPr>
          <m:e>
            <m:sSubSup>
              <m:sSubSupPr>
                <m:ctrlPr>
                  <w:rPr>
                    <w:rFonts w:ascii="Cambria Math" w:eastAsia="Cambria" w:hAnsi="Cambria Math" w:cs="Times New Roman"/>
                    <w:i/>
                    <w:w w:val="96"/>
                    <w:sz w:val="18"/>
                    <w:szCs w:val="18"/>
                  </w:rPr>
                </m:ctrlPr>
              </m:sSubSupPr>
              <m:e>
                <m:r>
                  <w:rPr>
                    <w:rFonts w:ascii="Cambria Math" w:eastAsia="Cambria" w:hAnsi="Cambria Math" w:cs="Times New Roman"/>
                    <w:w w:val="96"/>
                    <w:sz w:val="18"/>
                    <w:szCs w:val="18"/>
                  </w:rPr>
                  <m:t>β</m:t>
                </m:r>
              </m:e>
              <m:sub>
                <m:r>
                  <w:rPr>
                    <w:rFonts w:ascii="Cambria Math" w:eastAsia="Cambria" w:hAnsi="Cambria Math" w:cs="Times New Roman"/>
                    <w:w w:val="96"/>
                    <w:sz w:val="18"/>
                    <w:szCs w:val="18"/>
                    <w:lang w:val="en-US"/>
                  </w:rPr>
                  <m:t>2</m:t>
                </m:r>
              </m:sub>
              <m:sup>
                <m:r>
                  <w:rPr>
                    <w:rFonts w:ascii="Cambria Math" w:eastAsia="Cambria" w:hAnsi="Cambria Math" w:cs="Times New Roman"/>
                    <w:w w:val="96"/>
                    <w:sz w:val="18"/>
                    <w:szCs w:val="18"/>
                  </w:rPr>
                  <m:t>post</m:t>
                </m:r>
              </m:sup>
            </m:sSubSup>
            <m:r>
              <w:rPr>
                <w:rFonts w:ascii="Cambria Math" w:eastAsia="Cambria" w:hAnsi="Cambria Math" w:cs="Times New Roman"/>
                <w:w w:val="96"/>
                <w:sz w:val="18"/>
                <w:szCs w:val="18"/>
                <w:lang w:val="en-US"/>
              </w:rPr>
              <m:t>-</m:t>
            </m:r>
            <m:sSubSup>
              <m:sSubSupPr>
                <m:ctrlPr>
                  <w:rPr>
                    <w:rFonts w:ascii="Cambria Math" w:eastAsia="Cambria" w:hAnsi="Cambria Math" w:cs="Times New Roman"/>
                    <w:i/>
                    <w:w w:val="96"/>
                    <w:sz w:val="18"/>
                    <w:szCs w:val="18"/>
                  </w:rPr>
                </m:ctrlPr>
              </m:sSubSupPr>
              <m:e>
                <m:r>
                  <w:rPr>
                    <w:rFonts w:ascii="Cambria Math" w:eastAsia="Cambria" w:hAnsi="Cambria Math" w:cs="Times New Roman"/>
                    <w:w w:val="96"/>
                    <w:sz w:val="18"/>
                    <w:szCs w:val="18"/>
                  </w:rPr>
                  <m:t>β</m:t>
                </m:r>
              </m:e>
              <m:sub>
                <m:r>
                  <w:rPr>
                    <w:rFonts w:ascii="Cambria Math" w:eastAsia="Cambria" w:hAnsi="Cambria Math" w:cs="Times New Roman"/>
                    <w:w w:val="96"/>
                    <w:sz w:val="18"/>
                    <w:szCs w:val="18"/>
                    <w:lang w:val="en-US"/>
                  </w:rPr>
                  <m:t>2</m:t>
                </m:r>
              </m:sub>
              <m:sup>
                <m:r>
                  <w:rPr>
                    <w:rFonts w:ascii="Cambria Math" w:eastAsia="Cambria" w:hAnsi="Cambria Math" w:cs="Times New Roman"/>
                    <w:w w:val="96"/>
                    <w:sz w:val="18"/>
                    <w:szCs w:val="18"/>
                  </w:rPr>
                  <m:t>pre</m:t>
                </m:r>
              </m:sup>
            </m:sSubSup>
          </m:e>
        </m:d>
        <m:r>
          <w:rPr>
            <w:rFonts w:ascii="Cambria Math" w:eastAsia="Cambria" w:hAnsi="Cambria Math" w:cs="Times New Roman"/>
            <w:w w:val="96"/>
            <w:sz w:val="18"/>
            <w:szCs w:val="18"/>
            <w:lang w:val="en-US"/>
          </w:rPr>
          <m:t>-</m:t>
        </m:r>
        <m:d>
          <m:dPr>
            <m:ctrlPr>
              <w:rPr>
                <w:rFonts w:ascii="Cambria Math" w:eastAsia="Cambria" w:hAnsi="Cambria Math" w:cs="Times New Roman"/>
                <w:i/>
                <w:w w:val="96"/>
                <w:sz w:val="18"/>
                <w:szCs w:val="18"/>
              </w:rPr>
            </m:ctrlPr>
          </m:dPr>
          <m:e>
            <m:sSubSup>
              <m:sSubSupPr>
                <m:ctrlPr>
                  <w:rPr>
                    <w:rFonts w:ascii="Cambria Math" w:eastAsia="Cambria" w:hAnsi="Cambria Math" w:cs="Times New Roman"/>
                    <w:i/>
                    <w:w w:val="96"/>
                    <w:sz w:val="18"/>
                    <w:szCs w:val="18"/>
                  </w:rPr>
                </m:ctrlPr>
              </m:sSubSupPr>
              <m:e>
                <m:r>
                  <w:rPr>
                    <w:rFonts w:ascii="Cambria Math" w:eastAsia="Cambria" w:hAnsi="Cambria Math" w:cs="Times New Roman"/>
                    <w:w w:val="96"/>
                    <w:sz w:val="18"/>
                    <w:szCs w:val="18"/>
                  </w:rPr>
                  <m:t>β</m:t>
                </m:r>
              </m:e>
              <m:sub>
                <m:r>
                  <w:rPr>
                    <w:rFonts w:ascii="Cambria Math" w:eastAsia="Cambria" w:hAnsi="Cambria Math" w:cs="Times New Roman"/>
                    <w:w w:val="96"/>
                    <w:sz w:val="18"/>
                    <w:szCs w:val="18"/>
                    <w:lang w:val="en-US"/>
                  </w:rPr>
                  <m:t>1</m:t>
                </m:r>
              </m:sub>
              <m:sup>
                <m:r>
                  <w:rPr>
                    <w:rFonts w:ascii="Cambria Math" w:eastAsia="Cambria" w:hAnsi="Cambria Math" w:cs="Times New Roman"/>
                    <w:w w:val="96"/>
                    <w:sz w:val="18"/>
                    <w:szCs w:val="18"/>
                  </w:rPr>
                  <m:t>post</m:t>
                </m:r>
              </m:sup>
            </m:sSubSup>
            <m:r>
              <w:rPr>
                <w:rFonts w:ascii="Cambria Math" w:eastAsia="Cambria" w:hAnsi="Cambria Math" w:cs="Times New Roman"/>
                <w:w w:val="96"/>
                <w:sz w:val="18"/>
                <w:szCs w:val="18"/>
                <w:lang w:val="en-US"/>
              </w:rPr>
              <m:t>-</m:t>
            </m:r>
            <m:sSubSup>
              <m:sSubSupPr>
                <m:ctrlPr>
                  <w:rPr>
                    <w:rFonts w:ascii="Cambria Math" w:eastAsia="Cambria" w:hAnsi="Cambria Math" w:cs="Times New Roman"/>
                    <w:i/>
                    <w:w w:val="96"/>
                    <w:sz w:val="18"/>
                    <w:szCs w:val="18"/>
                  </w:rPr>
                </m:ctrlPr>
              </m:sSubSupPr>
              <m:e>
                <m:r>
                  <w:rPr>
                    <w:rFonts w:ascii="Cambria Math" w:eastAsia="Cambria" w:hAnsi="Cambria Math" w:cs="Times New Roman"/>
                    <w:w w:val="96"/>
                    <w:sz w:val="18"/>
                    <w:szCs w:val="18"/>
                  </w:rPr>
                  <m:t>β</m:t>
                </m:r>
              </m:e>
              <m:sub>
                <m:r>
                  <w:rPr>
                    <w:rFonts w:ascii="Cambria Math" w:eastAsia="Cambria" w:hAnsi="Cambria Math" w:cs="Times New Roman"/>
                    <w:w w:val="96"/>
                    <w:sz w:val="18"/>
                    <w:szCs w:val="18"/>
                    <w:lang w:val="en-US"/>
                  </w:rPr>
                  <m:t>1</m:t>
                </m:r>
              </m:sub>
              <m:sup>
                <m:r>
                  <w:rPr>
                    <w:rFonts w:ascii="Cambria Math" w:eastAsia="Cambria" w:hAnsi="Cambria Math" w:cs="Times New Roman"/>
                    <w:w w:val="96"/>
                    <w:sz w:val="18"/>
                    <w:szCs w:val="18"/>
                  </w:rPr>
                  <m:t>pre</m:t>
                </m:r>
              </m:sup>
            </m:sSubSup>
          </m:e>
        </m:d>
      </m:oMath>
      <w:r w:rsidRPr="00624527">
        <w:rPr>
          <w:rFonts w:ascii="Times New Roman" w:hAnsi="Times New Roman" w:cs="Times New Roman"/>
          <w:w w:val="96"/>
          <w:sz w:val="18"/>
          <w:szCs w:val="18"/>
          <w:lang w:val="en-US"/>
        </w:rPr>
        <w:t>, in percentage points per year, see</w:t>
      </w:r>
      <w:r w:rsidR="00F42B7A" w:rsidRPr="00624527">
        <w:rPr>
          <w:rFonts w:ascii="Times New Roman" w:hAnsi="Times New Roman" w:cs="Times New Roman"/>
          <w:w w:val="96"/>
          <w:sz w:val="18"/>
          <w:szCs w:val="18"/>
          <w:lang w:val="en-US"/>
        </w:rPr>
        <w:t xml:space="preserve"> the</w:t>
      </w:r>
      <w:r w:rsidRPr="00624527">
        <w:rPr>
          <w:rFonts w:ascii="Times New Roman" w:hAnsi="Times New Roman" w:cs="Times New Roman"/>
          <w:w w:val="96"/>
          <w:sz w:val="18"/>
          <w:szCs w:val="18"/>
          <w:lang w:val="en-US"/>
        </w:rPr>
        <w:t xml:space="preserve"> text and Table 3.</w:t>
      </w:r>
    </w:p>
    <w:p w:rsidR="00D52362" w:rsidRPr="00606B63" w:rsidRDefault="00F42B7A" w:rsidP="00F42B7A">
      <w:pPr>
        <w:pStyle w:val="Default"/>
        <w:jc w:val="both"/>
        <w:rPr>
          <w:sz w:val="18"/>
          <w:szCs w:val="18"/>
        </w:rPr>
      </w:pPr>
      <w:proofErr w:type="gramStart"/>
      <w:r w:rsidRPr="00B953AB">
        <w:rPr>
          <w:sz w:val="18"/>
          <w:szCs w:val="18"/>
          <w:vertAlign w:val="superscript"/>
        </w:rPr>
        <w:t>c</w:t>
      </w:r>
      <w:proofErr w:type="gramEnd"/>
      <w:r>
        <w:rPr>
          <w:sz w:val="18"/>
          <w:szCs w:val="18"/>
        </w:rPr>
        <w:t xml:space="preserve"> Ewe: Sub</w:t>
      </w:r>
      <w:r w:rsidR="00D52362" w:rsidRPr="00606B63">
        <w:rPr>
          <w:sz w:val="18"/>
          <w:szCs w:val="18"/>
        </w:rPr>
        <w:t>sample of recruits from Ewe ethnic group. Partitioned: Recruits from partitioned ethnic groups, i.e.</w:t>
      </w:r>
      <w:r w:rsidR="00337F72">
        <w:rPr>
          <w:sz w:val="18"/>
          <w:szCs w:val="18"/>
        </w:rPr>
        <w:t>,</w:t>
      </w:r>
      <w:r w:rsidR="00D52362" w:rsidRPr="00606B63">
        <w:rPr>
          <w:sz w:val="18"/>
          <w:szCs w:val="18"/>
        </w:rPr>
        <w:t xml:space="preserve"> ethnic groups for which significant numbers of recruits are found to be born on both sides. Partioned ethnicities are, in the Southern area: Ewe, then mainly Basare and Buem, Avatime, Konkomba</w:t>
      </w:r>
      <w:r w:rsidR="00B457C6">
        <w:rPr>
          <w:sz w:val="18"/>
          <w:szCs w:val="18"/>
        </w:rPr>
        <w:t>,</w:t>
      </w:r>
      <w:r w:rsidR="00D52362" w:rsidRPr="00606B63">
        <w:rPr>
          <w:sz w:val="18"/>
          <w:szCs w:val="18"/>
        </w:rPr>
        <w:t xml:space="preserve"> and Kotokoli. </w:t>
      </w:r>
    </w:p>
    <w:p w:rsidR="00D52362" w:rsidRPr="00606B63" w:rsidRDefault="00D52362" w:rsidP="00F42B7A">
      <w:pPr>
        <w:pStyle w:val="Default"/>
        <w:jc w:val="both"/>
        <w:rPr>
          <w:sz w:val="18"/>
          <w:szCs w:val="18"/>
        </w:rPr>
      </w:pPr>
      <w:proofErr w:type="gramStart"/>
      <w:r w:rsidRPr="00B953AB">
        <w:rPr>
          <w:sz w:val="18"/>
          <w:szCs w:val="18"/>
          <w:vertAlign w:val="superscript"/>
        </w:rPr>
        <w:t>d</w:t>
      </w:r>
      <w:proofErr w:type="gramEnd"/>
      <w:r w:rsidRPr="00606B63">
        <w:rPr>
          <w:sz w:val="18"/>
          <w:szCs w:val="18"/>
        </w:rPr>
        <w:t xml:space="preserve"> Year of entry into the GCR fixed effect. Col</w:t>
      </w:r>
      <w:r w:rsidR="00337F72">
        <w:rPr>
          <w:sz w:val="18"/>
          <w:szCs w:val="18"/>
        </w:rPr>
        <w:t xml:space="preserve">umns </w:t>
      </w:r>
      <w:r w:rsidRPr="00606B63">
        <w:rPr>
          <w:sz w:val="18"/>
          <w:szCs w:val="18"/>
        </w:rPr>
        <w:t>5</w:t>
      </w:r>
      <w:r w:rsidR="00337F72">
        <w:rPr>
          <w:sz w:val="18"/>
          <w:szCs w:val="18"/>
        </w:rPr>
        <w:t>–</w:t>
      </w:r>
      <w:r w:rsidRPr="00606B63">
        <w:rPr>
          <w:sz w:val="18"/>
          <w:szCs w:val="18"/>
        </w:rPr>
        <w:t xml:space="preserve">6: Year of entry into French army is a separate fixed effect. </w:t>
      </w:r>
    </w:p>
    <w:p w:rsidR="00D52362" w:rsidRPr="00606B63" w:rsidRDefault="00D52362" w:rsidP="00F42B7A">
      <w:pPr>
        <w:pStyle w:val="Default"/>
        <w:jc w:val="both"/>
        <w:rPr>
          <w:sz w:val="18"/>
          <w:szCs w:val="18"/>
        </w:rPr>
      </w:pPr>
      <w:proofErr w:type="gramStart"/>
      <w:r w:rsidRPr="00B953AB">
        <w:rPr>
          <w:sz w:val="18"/>
          <w:szCs w:val="18"/>
          <w:vertAlign w:val="superscript"/>
        </w:rPr>
        <w:t>e</w:t>
      </w:r>
      <w:proofErr w:type="gramEnd"/>
      <w:r w:rsidRPr="00606B63">
        <w:rPr>
          <w:sz w:val="18"/>
          <w:szCs w:val="18"/>
        </w:rPr>
        <w:t xml:space="preserve"> Recruits having an unskilled occupation. </w:t>
      </w:r>
    </w:p>
    <w:p w:rsidR="00D52362" w:rsidRPr="00606B63" w:rsidRDefault="00D52362" w:rsidP="00F42B7A">
      <w:pPr>
        <w:pStyle w:val="Default"/>
        <w:jc w:val="both"/>
        <w:rPr>
          <w:sz w:val="18"/>
          <w:szCs w:val="18"/>
        </w:rPr>
      </w:pPr>
      <w:proofErr w:type="gramStart"/>
      <w:r w:rsidRPr="00B953AB">
        <w:rPr>
          <w:sz w:val="18"/>
          <w:szCs w:val="18"/>
          <w:vertAlign w:val="superscript"/>
        </w:rPr>
        <w:t>f</w:t>
      </w:r>
      <w:proofErr w:type="gramEnd"/>
      <w:r w:rsidRPr="00606B63">
        <w:rPr>
          <w:sz w:val="18"/>
          <w:szCs w:val="18"/>
        </w:rPr>
        <w:t xml:space="preserve"> Including volunteers from Togo in the French military regiments located in Dahomey (present-day Benin). </w:t>
      </w:r>
    </w:p>
    <w:p w:rsidR="00BC3378" w:rsidRPr="00606B63" w:rsidRDefault="00BC3378" w:rsidP="00BC3378">
      <w:pPr>
        <w:pStyle w:val="Default"/>
        <w:jc w:val="both"/>
        <w:rPr>
          <w:sz w:val="18"/>
          <w:szCs w:val="18"/>
        </w:rPr>
      </w:pPr>
      <w:r w:rsidRPr="00606B63">
        <w:rPr>
          <w:i/>
          <w:sz w:val="18"/>
          <w:szCs w:val="18"/>
        </w:rPr>
        <w:t>Notes</w:t>
      </w:r>
      <w:r w:rsidRPr="00606B63">
        <w:rPr>
          <w:sz w:val="18"/>
          <w:szCs w:val="18"/>
        </w:rPr>
        <w:t>: Clustered standard errors, by place of birth (in parentheses).</w:t>
      </w:r>
      <w:r>
        <w:rPr>
          <w:sz w:val="18"/>
          <w:szCs w:val="18"/>
        </w:rPr>
        <w:t xml:space="preserve"> </w:t>
      </w:r>
      <w:r w:rsidRPr="00606B63">
        <w:rPr>
          <w:sz w:val="18"/>
          <w:szCs w:val="18"/>
        </w:rPr>
        <w:t>Cohort sizes reweighed assuming a 2</w:t>
      </w:r>
      <w:r>
        <w:rPr>
          <w:sz w:val="18"/>
          <w:szCs w:val="18"/>
        </w:rPr>
        <w:t xml:space="preserve"> percent</w:t>
      </w:r>
      <w:r w:rsidRPr="00606B63">
        <w:rPr>
          <w:sz w:val="18"/>
          <w:szCs w:val="18"/>
        </w:rPr>
        <w:t xml:space="preserve"> annual demographic growth over 1890</w:t>
      </w:r>
      <w:r>
        <w:rPr>
          <w:sz w:val="18"/>
          <w:szCs w:val="18"/>
        </w:rPr>
        <w:t>–</w:t>
      </w:r>
      <w:r w:rsidRPr="00606B63">
        <w:rPr>
          <w:sz w:val="18"/>
          <w:szCs w:val="18"/>
        </w:rPr>
        <w:t xml:space="preserve">1930, see Table 2 and </w:t>
      </w:r>
      <w:r>
        <w:rPr>
          <w:sz w:val="18"/>
          <w:szCs w:val="18"/>
        </w:rPr>
        <w:t xml:space="preserve">the </w:t>
      </w:r>
      <w:r w:rsidRPr="00606B63">
        <w:rPr>
          <w:sz w:val="18"/>
          <w:szCs w:val="18"/>
        </w:rPr>
        <w:t>text.</w:t>
      </w:r>
    </w:p>
    <w:p w:rsidR="00A91078" w:rsidRPr="00606B63" w:rsidRDefault="00A91078" w:rsidP="00A91078">
      <w:pPr>
        <w:pStyle w:val="Default"/>
        <w:jc w:val="both"/>
        <w:rPr>
          <w:sz w:val="18"/>
          <w:szCs w:val="18"/>
        </w:rPr>
      </w:pPr>
      <w:r w:rsidRPr="00606B63">
        <w:rPr>
          <w:i/>
          <w:sz w:val="18"/>
          <w:szCs w:val="18"/>
        </w:rPr>
        <w:t xml:space="preserve">Source and </w:t>
      </w:r>
      <w:r w:rsidR="00617148" w:rsidRPr="00606B63">
        <w:rPr>
          <w:i/>
          <w:sz w:val="18"/>
          <w:szCs w:val="18"/>
        </w:rPr>
        <w:t>Covera</w:t>
      </w:r>
      <w:r w:rsidRPr="00606B63">
        <w:rPr>
          <w:i/>
          <w:sz w:val="18"/>
          <w:szCs w:val="18"/>
        </w:rPr>
        <w:t>ge</w:t>
      </w:r>
      <w:r w:rsidRPr="00606B63">
        <w:rPr>
          <w:sz w:val="18"/>
          <w:szCs w:val="18"/>
        </w:rPr>
        <w:t xml:space="preserve">: Gold Coast Regiment (GCR) data, and colonial French West Africa military data. </w:t>
      </w:r>
      <w:r w:rsidR="00AD3C97" w:rsidRPr="00D23590">
        <w:rPr>
          <w:sz w:val="18"/>
          <w:szCs w:val="18"/>
        </w:rPr>
        <w:t>(Cogneau and Moradi</w:t>
      </w:r>
      <w:r w:rsidR="002E2A45">
        <w:rPr>
          <w:sz w:val="18"/>
          <w:szCs w:val="18"/>
        </w:rPr>
        <w:t xml:space="preserve"> </w:t>
      </w:r>
      <w:r w:rsidR="00934630" w:rsidRPr="00934630">
        <w:rPr>
          <w:sz w:val="18"/>
          <w:szCs w:val="20"/>
        </w:rPr>
        <w:t>2014</w:t>
      </w:r>
      <w:r w:rsidR="00AD3C97" w:rsidRPr="00D23590">
        <w:rPr>
          <w:sz w:val="18"/>
          <w:szCs w:val="18"/>
        </w:rPr>
        <w:t>)</w:t>
      </w:r>
      <w:r w:rsidR="00621ED6" w:rsidRPr="00D23590">
        <w:rPr>
          <w:sz w:val="18"/>
          <w:szCs w:val="18"/>
        </w:rPr>
        <w:t xml:space="preserve"> </w:t>
      </w:r>
      <w:r w:rsidRPr="00606B63">
        <w:rPr>
          <w:sz w:val="18"/>
          <w:szCs w:val="18"/>
        </w:rPr>
        <w:t>Place of birth in Togoland area, 50 km or less from the border between TVT and Togo, and 6.3 to 9.3 degrees latitude.</w:t>
      </w:r>
    </w:p>
    <w:p w:rsidR="00D52362" w:rsidRPr="0045069E" w:rsidRDefault="00D52362">
      <w:pPr>
        <w:jc w:val="left"/>
        <w:rPr>
          <w:sz w:val="28"/>
          <w:szCs w:val="20"/>
        </w:rPr>
      </w:pPr>
    </w:p>
    <w:p w:rsidR="00B83F46" w:rsidRPr="00DA1A47" w:rsidRDefault="00B83F46" w:rsidP="00B83F46">
      <w:pPr>
        <w:jc w:val="center"/>
        <w:rPr>
          <w:noProof/>
          <w:lang w:eastAsia="fr-FR"/>
        </w:rPr>
      </w:pPr>
      <w:r w:rsidRPr="00DA1A47">
        <w:rPr>
          <w:noProof/>
        </w:rPr>
        <w:drawing>
          <wp:inline distT="0" distB="0" distL="0" distR="0" wp14:anchorId="046AB058" wp14:editId="0BFBD0E7">
            <wp:extent cx="4419600" cy="3067050"/>
            <wp:effectExtent l="0" t="0" r="0" b="0"/>
            <wp:docPr id="1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4803" w:rsidRPr="00035CF5" w:rsidRDefault="00544803" w:rsidP="00544803">
      <w:pPr>
        <w:jc w:val="center"/>
        <w:rPr>
          <w:smallCaps/>
          <w:noProof/>
          <w:sz w:val="18"/>
        </w:rPr>
      </w:pPr>
      <w:r w:rsidRPr="00035CF5">
        <w:rPr>
          <w:smallCaps/>
          <w:noProof/>
          <w:sz w:val="18"/>
        </w:rPr>
        <w:t>Appendix Figure 2</w:t>
      </w:r>
    </w:p>
    <w:p w:rsidR="00544803" w:rsidRPr="00262EF4" w:rsidRDefault="00544803" w:rsidP="00544803">
      <w:pPr>
        <w:jc w:val="center"/>
        <w:rPr>
          <w:noProof/>
          <w:sz w:val="18"/>
        </w:rPr>
      </w:pPr>
      <w:r w:rsidRPr="00262EF4">
        <w:rPr>
          <w:noProof/>
          <w:sz w:val="18"/>
        </w:rPr>
        <w:t>DIFFERENCES IN LITERACY IN THE SOUTHERN PART OF CÔTE D</w:t>
      </w:r>
      <w:r w:rsidR="00C14AAB">
        <w:rPr>
          <w:noProof/>
          <w:sz w:val="18"/>
        </w:rPr>
        <w:t>’</w:t>
      </w:r>
      <w:r w:rsidRPr="00262EF4">
        <w:rPr>
          <w:noProof/>
          <w:sz w:val="18"/>
        </w:rPr>
        <w:t>IVOIRE/GHANA BORDER</w:t>
      </w:r>
    </w:p>
    <w:p w:rsidR="00B83F46" w:rsidRPr="00846197" w:rsidRDefault="00B83F46" w:rsidP="00233155">
      <w:pPr>
        <w:rPr>
          <w:noProof/>
          <w:sz w:val="18"/>
          <w:lang w:eastAsia="fr-FR"/>
        </w:rPr>
      </w:pPr>
    </w:p>
    <w:p w:rsidR="00B83F46" w:rsidRPr="00233155" w:rsidRDefault="00B83F46" w:rsidP="00233155">
      <w:pPr>
        <w:rPr>
          <w:sz w:val="18"/>
          <w:szCs w:val="20"/>
        </w:rPr>
      </w:pPr>
      <w:r w:rsidRPr="00233155">
        <w:rPr>
          <w:i/>
          <w:sz w:val="18"/>
          <w:szCs w:val="20"/>
        </w:rPr>
        <w:t>Notes</w:t>
      </w:r>
      <w:r w:rsidRPr="00233155">
        <w:rPr>
          <w:sz w:val="18"/>
          <w:szCs w:val="20"/>
        </w:rPr>
        <w:t>:</w:t>
      </w:r>
      <w:r w:rsidR="00C14AAB">
        <w:rPr>
          <w:sz w:val="18"/>
          <w:szCs w:val="20"/>
        </w:rPr>
        <w:t xml:space="preserve"> </w:t>
      </w:r>
      <w:r w:rsidRPr="00233155">
        <w:rPr>
          <w:sz w:val="18"/>
          <w:szCs w:val="20"/>
        </w:rPr>
        <w:t>Difference in Literacy Rate between Côte d</w:t>
      </w:r>
      <w:r w:rsidR="00C14AAB">
        <w:rPr>
          <w:sz w:val="18"/>
          <w:szCs w:val="20"/>
        </w:rPr>
        <w:t>’</w:t>
      </w:r>
      <w:r w:rsidRPr="00233155">
        <w:rPr>
          <w:sz w:val="18"/>
          <w:szCs w:val="20"/>
        </w:rPr>
        <w:t xml:space="preserve">Ivoire and Ghana, according to birth cohort. </w:t>
      </w:r>
      <w:r w:rsidRPr="00927BC4">
        <w:rPr>
          <w:spacing w:val="8"/>
          <w:sz w:val="18"/>
          <w:szCs w:val="20"/>
        </w:rPr>
        <w:t>Solid line = National difference: Men born 1930</w:t>
      </w:r>
      <w:r w:rsidR="0001752C" w:rsidRPr="00927BC4">
        <w:rPr>
          <w:spacing w:val="8"/>
          <w:sz w:val="18"/>
          <w:szCs w:val="20"/>
        </w:rPr>
        <w:t>–</w:t>
      </w:r>
      <w:r w:rsidRPr="00927BC4">
        <w:rPr>
          <w:spacing w:val="8"/>
          <w:sz w:val="18"/>
          <w:szCs w:val="20"/>
        </w:rPr>
        <w:t>1974 in the country. Dash line = Border difference: Men born 1930</w:t>
      </w:r>
      <w:r w:rsidR="002312F4" w:rsidRPr="00927BC4">
        <w:rPr>
          <w:spacing w:val="8"/>
          <w:sz w:val="18"/>
          <w:szCs w:val="20"/>
        </w:rPr>
        <w:t>–</w:t>
      </w:r>
      <w:r w:rsidRPr="00927BC4">
        <w:rPr>
          <w:spacing w:val="8"/>
          <w:sz w:val="18"/>
          <w:szCs w:val="20"/>
        </w:rPr>
        <w:t>1974 in border districts. Lines are obtained using a quartic</w:t>
      </w:r>
      <w:r w:rsidRPr="00233155">
        <w:rPr>
          <w:sz w:val="18"/>
          <w:szCs w:val="20"/>
        </w:rPr>
        <w:t xml:space="preserve"> polynomial smoothing.</w:t>
      </w:r>
    </w:p>
    <w:p w:rsidR="00B83F46" w:rsidRPr="00233155" w:rsidRDefault="00B83F46" w:rsidP="00233155">
      <w:pPr>
        <w:rPr>
          <w:sz w:val="22"/>
        </w:rPr>
      </w:pPr>
      <w:r w:rsidRPr="00927BC4">
        <w:rPr>
          <w:spacing w:val="8"/>
          <w:sz w:val="18"/>
          <w:szCs w:val="20"/>
        </w:rPr>
        <w:t>Southern border districts: In Côte d</w:t>
      </w:r>
      <w:r w:rsidR="00C14AAB" w:rsidRPr="00927BC4">
        <w:rPr>
          <w:spacing w:val="8"/>
          <w:sz w:val="18"/>
          <w:szCs w:val="20"/>
        </w:rPr>
        <w:t>’</w:t>
      </w:r>
      <w:r w:rsidRPr="00927BC4">
        <w:rPr>
          <w:spacing w:val="8"/>
          <w:sz w:val="18"/>
          <w:szCs w:val="20"/>
        </w:rPr>
        <w:t>Ivoire: Aboisso, Abengourou, Adzope, Agboville,</w:t>
      </w:r>
      <w:r w:rsidRPr="00233155">
        <w:rPr>
          <w:sz w:val="18"/>
          <w:szCs w:val="20"/>
        </w:rPr>
        <w:t xml:space="preserve"> Bongouanou; in Ghana: Western. Literacy: Capacity to read a newspaper. The literate dummy variable is regressed on a quartic of date of birth, for each country and each population (country natives or border natives).</w:t>
      </w:r>
    </w:p>
    <w:p w:rsidR="00F52962" w:rsidRPr="00233155" w:rsidRDefault="00F52962" w:rsidP="00F52962">
      <w:pPr>
        <w:rPr>
          <w:sz w:val="18"/>
          <w:szCs w:val="20"/>
        </w:rPr>
      </w:pPr>
      <w:r w:rsidRPr="00233155">
        <w:rPr>
          <w:i/>
          <w:sz w:val="18"/>
          <w:szCs w:val="20"/>
        </w:rPr>
        <w:t>Sources</w:t>
      </w:r>
      <w:r w:rsidRPr="00233155">
        <w:rPr>
          <w:sz w:val="18"/>
          <w:szCs w:val="20"/>
        </w:rPr>
        <w:t>: Côte d</w:t>
      </w:r>
      <w:r w:rsidR="00C14AAB">
        <w:rPr>
          <w:sz w:val="18"/>
          <w:szCs w:val="20"/>
        </w:rPr>
        <w:t>’</w:t>
      </w:r>
      <w:r>
        <w:rPr>
          <w:sz w:val="18"/>
          <w:szCs w:val="20"/>
        </w:rPr>
        <w:t xml:space="preserve">Ivoire Living Standard Surveys </w:t>
      </w:r>
      <w:r w:rsidRPr="00233155">
        <w:rPr>
          <w:sz w:val="18"/>
          <w:szCs w:val="20"/>
        </w:rPr>
        <w:t>round 2 to 4 (1986</w:t>
      </w:r>
      <w:r>
        <w:rPr>
          <w:sz w:val="18"/>
          <w:szCs w:val="20"/>
        </w:rPr>
        <w:t>–19</w:t>
      </w:r>
      <w:r w:rsidRPr="00233155">
        <w:rPr>
          <w:sz w:val="18"/>
          <w:szCs w:val="20"/>
        </w:rPr>
        <w:t>89) and Ghana Living Standard Surveys rounds 1 and 2 (1987</w:t>
      </w:r>
      <w:r>
        <w:rPr>
          <w:sz w:val="18"/>
          <w:szCs w:val="20"/>
        </w:rPr>
        <w:t>–19</w:t>
      </w:r>
      <w:r w:rsidRPr="00233155">
        <w:rPr>
          <w:sz w:val="18"/>
          <w:szCs w:val="20"/>
        </w:rPr>
        <w:t>89).</w:t>
      </w:r>
    </w:p>
    <w:p w:rsidR="008B628C" w:rsidRPr="00F4140F" w:rsidRDefault="008B628C">
      <w:pPr>
        <w:jc w:val="left"/>
        <w:rPr>
          <w:bCs/>
          <w:kern w:val="32"/>
          <w:sz w:val="28"/>
          <w:szCs w:val="20"/>
          <w:lang w:eastAsia="en-GB"/>
        </w:rPr>
      </w:pPr>
    </w:p>
    <w:p w:rsidR="00FD601B" w:rsidRPr="00950A6B" w:rsidRDefault="00FD601B" w:rsidP="00FD601B">
      <w:pPr>
        <w:jc w:val="center"/>
        <w:rPr>
          <w:i/>
          <w:noProof/>
          <w:sz w:val="34"/>
          <w:szCs w:val="34"/>
        </w:rPr>
      </w:pPr>
      <w:r w:rsidRPr="00950A6B">
        <w:rPr>
          <w:i/>
          <w:sz w:val="34"/>
          <w:szCs w:val="34"/>
        </w:rPr>
        <w:t xml:space="preserve">Appendix 3: </w:t>
      </w:r>
      <w:r w:rsidRPr="00950A6B">
        <w:rPr>
          <w:i/>
          <w:noProof/>
          <w:sz w:val="34"/>
          <w:szCs w:val="34"/>
        </w:rPr>
        <w:t>Côte d</w:t>
      </w:r>
      <w:r>
        <w:rPr>
          <w:i/>
          <w:noProof/>
          <w:sz w:val="34"/>
          <w:szCs w:val="34"/>
        </w:rPr>
        <w:t>’</w:t>
      </w:r>
      <w:r w:rsidRPr="00950A6B">
        <w:rPr>
          <w:i/>
          <w:noProof/>
          <w:sz w:val="34"/>
          <w:szCs w:val="34"/>
        </w:rPr>
        <w:t>Ivoire and Ghana</w:t>
      </w:r>
    </w:p>
    <w:p w:rsidR="00FD601B" w:rsidRPr="00F4140F" w:rsidRDefault="00FD601B" w:rsidP="00FD601B">
      <w:pPr>
        <w:pStyle w:val="Default"/>
        <w:jc w:val="center"/>
        <w:rPr>
          <w:szCs w:val="20"/>
        </w:rPr>
      </w:pPr>
    </w:p>
    <w:p w:rsidR="00FD601B" w:rsidRDefault="00FD601B" w:rsidP="00FD601B">
      <w:pPr>
        <w:tabs>
          <w:tab w:val="left" w:pos="200"/>
        </w:tabs>
        <w:spacing w:after="240"/>
        <w:rPr>
          <w:color w:val="000000"/>
          <w:sz w:val="20"/>
          <w:szCs w:val="20"/>
        </w:rPr>
      </w:pPr>
      <w:r>
        <w:rPr>
          <w:sz w:val="20"/>
          <w:szCs w:val="20"/>
        </w:rPr>
        <w:tab/>
        <w:t xml:space="preserve">Appendix </w:t>
      </w:r>
      <w:r>
        <w:rPr>
          <w:color w:val="000000"/>
          <w:sz w:val="20"/>
          <w:szCs w:val="20"/>
        </w:rPr>
        <w:t>Figure 2</w:t>
      </w:r>
      <w:r w:rsidRPr="00950A6B">
        <w:rPr>
          <w:color w:val="000000"/>
          <w:sz w:val="20"/>
          <w:szCs w:val="20"/>
        </w:rPr>
        <w:t xml:space="preserve"> below illustrates the literacy advantage of the Gold Coast colony compared to its Western neighbor, the former French colony of Côte d</w:t>
      </w:r>
      <w:r>
        <w:rPr>
          <w:color w:val="000000"/>
          <w:sz w:val="20"/>
          <w:szCs w:val="20"/>
        </w:rPr>
        <w:t>’</w:t>
      </w:r>
      <w:r w:rsidRPr="00950A6B">
        <w:rPr>
          <w:color w:val="000000"/>
          <w:sz w:val="20"/>
          <w:szCs w:val="20"/>
        </w:rPr>
        <w:t>Ivoire. These results come out from an analysis of household surveys that were implemented at the end of the 1980s in the two countries.</w:t>
      </w:r>
      <w:r w:rsidRPr="00950A6B">
        <w:rPr>
          <w:rStyle w:val="FootnoteReference"/>
          <w:color w:val="000000"/>
          <w:sz w:val="20"/>
          <w:szCs w:val="20"/>
        </w:rPr>
        <w:footnoteReference w:id="3"/>
      </w:r>
      <w:r w:rsidRPr="00950A6B">
        <w:rPr>
          <w:color w:val="000000"/>
          <w:sz w:val="20"/>
          <w:szCs w:val="20"/>
        </w:rPr>
        <w:t xml:space="preserve"> The early date and the large sample size of these surveys allow gathering unbiased representative samples of men born during the colonial era in the districts lying at the border of the two countries. In the southern part of the border, men born in the 1930s and the 1940s in Côte d</w:t>
      </w:r>
      <w:r>
        <w:rPr>
          <w:color w:val="000000"/>
          <w:sz w:val="20"/>
          <w:szCs w:val="20"/>
        </w:rPr>
        <w:t>’</w:t>
      </w:r>
      <w:r w:rsidRPr="00950A6B">
        <w:rPr>
          <w:color w:val="000000"/>
          <w:sz w:val="20"/>
          <w:szCs w:val="20"/>
        </w:rPr>
        <w:t xml:space="preserve">Ivoire are revealed to </w:t>
      </w:r>
      <w:r w:rsidRPr="00C44E01">
        <w:rPr>
          <w:sz w:val="18"/>
          <w:szCs w:val="18"/>
        </w:rPr>
        <w:br/>
      </w:r>
      <w:r w:rsidRPr="00950A6B">
        <w:rPr>
          <w:color w:val="000000"/>
          <w:sz w:val="20"/>
          <w:szCs w:val="20"/>
        </w:rPr>
        <w:t xml:space="preserve">be significantly less literate than their Ghanaian neighbors, by 20 percentage points </w:t>
      </w:r>
      <w:r w:rsidRPr="00C44E01">
        <w:rPr>
          <w:sz w:val="18"/>
          <w:szCs w:val="18"/>
        </w:rPr>
        <w:br/>
      </w:r>
      <w:r w:rsidRPr="00950A6B">
        <w:rPr>
          <w:color w:val="000000"/>
          <w:sz w:val="20"/>
          <w:szCs w:val="20"/>
        </w:rPr>
        <w:t>on average. No difference is observed in the northern part. The analysis of younger cohorts then reveals that Côte d</w:t>
      </w:r>
      <w:r>
        <w:rPr>
          <w:color w:val="000000"/>
          <w:sz w:val="20"/>
          <w:szCs w:val="20"/>
        </w:rPr>
        <w:t>’</w:t>
      </w:r>
      <w:r w:rsidRPr="00950A6B">
        <w:rPr>
          <w:color w:val="000000"/>
          <w:sz w:val="20"/>
          <w:szCs w:val="20"/>
        </w:rPr>
        <w:t>Ivoire managed to catch up with its neighbor at the turn of independence, i.e.</w:t>
      </w:r>
      <w:r>
        <w:rPr>
          <w:color w:val="000000"/>
          <w:sz w:val="20"/>
          <w:szCs w:val="20"/>
        </w:rPr>
        <w:t>,</w:t>
      </w:r>
      <w:r w:rsidRPr="00950A6B">
        <w:rPr>
          <w:color w:val="000000"/>
          <w:sz w:val="20"/>
          <w:szCs w:val="20"/>
        </w:rPr>
        <w:t xml:space="preserve"> for cohorts born around 1950.</w:t>
      </w:r>
    </w:p>
    <w:p w:rsidR="000E36EB" w:rsidRPr="006F10B0" w:rsidRDefault="000E36EB" w:rsidP="003C1BA0">
      <w:pPr>
        <w:jc w:val="center"/>
        <w:rPr>
          <w:smallCaps/>
          <w:sz w:val="22"/>
          <w:lang w:val="fr-FR"/>
        </w:rPr>
      </w:pPr>
      <w:r w:rsidRPr="006F10B0">
        <w:rPr>
          <w:smallCaps/>
          <w:sz w:val="22"/>
          <w:lang w:val="fr-FR"/>
        </w:rPr>
        <w:t>REFERENCES</w:t>
      </w:r>
    </w:p>
    <w:p w:rsidR="000E36EB" w:rsidRPr="006F10B0" w:rsidRDefault="000E36EB" w:rsidP="000E36EB">
      <w:pPr>
        <w:ind w:left="400" w:hanging="400"/>
        <w:rPr>
          <w:smallCaps/>
          <w:sz w:val="20"/>
          <w:szCs w:val="20"/>
          <w:lang w:val="fr-FR"/>
        </w:rPr>
      </w:pPr>
    </w:p>
    <w:p w:rsidR="00972DFE" w:rsidRPr="00FB4A15" w:rsidRDefault="00972DFE" w:rsidP="00757DBA">
      <w:pPr>
        <w:autoSpaceDE w:val="0"/>
        <w:autoSpaceDN w:val="0"/>
        <w:adjustRightInd w:val="0"/>
        <w:ind w:left="400" w:hanging="400"/>
        <w:rPr>
          <w:sz w:val="22"/>
          <w:szCs w:val="20"/>
        </w:rPr>
      </w:pPr>
      <w:bookmarkStart w:id="0" w:name="_ENREF_3"/>
      <w:proofErr w:type="spellStart"/>
      <w:proofErr w:type="gramStart"/>
      <w:r w:rsidRPr="00FB4A15">
        <w:rPr>
          <w:color w:val="000000"/>
          <w:sz w:val="20"/>
          <w:szCs w:val="18"/>
        </w:rPr>
        <w:t>Africapolis</w:t>
      </w:r>
      <w:proofErr w:type="spellEnd"/>
      <w:r w:rsidRPr="00FB4A15">
        <w:rPr>
          <w:color w:val="000000"/>
          <w:sz w:val="20"/>
          <w:szCs w:val="18"/>
        </w:rPr>
        <w:t xml:space="preserve"> database</w:t>
      </w:r>
      <w:r w:rsidR="009516F3">
        <w:rPr>
          <w:color w:val="000000"/>
          <w:sz w:val="20"/>
          <w:szCs w:val="18"/>
        </w:rPr>
        <w:t>.</w:t>
      </w:r>
      <w:proofErr w:type="gramEnd"/>
      <w:r w:rsidRPr="00FB4A15">
        <w:rPr>
          <w:color w:val="000000"/>
          <w:sz w:val="20"/>
          <w:szCs w:val="18"/>
        </w:rPr>
        <w:t xml:space="preserve"> </w:t>
      </w:r>
      <w:r w:rsidR="009516F3">
        <w:rPr>
          <w:color w:val="000000"/>
          <w:sz w:val="20"/>
          <w:szCs w:val="18"/>
        </w:rPr>
        <w:t>A</w:t>
      </w:r>
      <w:r w:rsidR="00757DBA">
        <w:rPr>
          <w:color w:val="000000"/>
          <w:sz w:val="20"/>
          <w:szCs w:val="18"/>
        </w:rPr>
        <w:t xml:space="preserve">vailable online at </w:t>
      </w:r>
      <w:r w:rsidRPr="00FB4A15">
        <w:rPr>
          <w:color w:val="000000"/>
          <w:sz w:val="20"/>
          <w:szCs w:val="18"/>
        </w:rPr>
        <w:t>http://www.e-geopolis.eu (accessed October 2013)</w:t>
      </w:r>
    </w:p>
    <w:p w:rsidR="00AB5C68" w:rsidRPr="006F10B0" w:rsidRDefault="00AB5C68" w:rsidP="00AB5C68">
      <w:pPr>
        <w:ind w:left="400" w:hanging="400"/>
        <w:rPr>
          <w:noProof/>
          <w:sz w:val="20"/>
          <w:szCs w:val="20"/>
        </w:rPr>
      </w:pPr>
      <w:r w:rsidRPr="006F10B0">
        <w:rPr>
          <w:noProof/>
          <w:sz w:val="20"/>
          <w:szCs w:val="20"/>
        </w:rPr>
        <w:t xml:space="preserve">Assima-Kaptcha, Essoham, Yves Marguerat, and Peter Sebald. </w:t>
      </w:r>
      <w:r w:rsidR="00C14AAB">
        <w:rPr>
          <w:noProof/>
          <w:sz w:val="20"/>
          <w:szCs w:val="20"/>
          <w:lang w:val="fr-FR"/>
        </w:rPr>
        <w:t>“</w:t>
      </w:r>
      <w:r w:rsidRPr="006F10B0">
        <w:rPr>
          <w:noProof/>
          <w:sz w:val="20"/>
          <w:szCs w:val="20"/>
          <w:lang w:val="fr-FR"/>
        </w:rPr>
        <w:t>L</w:t>
      </w:r>
      <w:r w:rsidR="00C14AAB">
        <w:rPr>
          <w:noProof/>
          <w:sz w:val="20"/>
          <w:szCs w:val="20"/>
          <w:lang w:val="fr-FR"/>
        </w:rPr>
        <w:t>’</w:t>
      </w:r>
      <w:r w:rsidRPr="006F10B0">
        <w:rPr>
          <w:noProof/>
          <w:sz w:val="20"/>
          <w:szCs w:val="20"/>
          <w:lang w:val="fr-FR"/>
        </w:rPr>
        <w:t>éducation sous domination coloniale.</w:t>
      </w:r>
      <w:r w:rsidR="00C14AAB">
        <w:rPr>
          <w:noProof/>
          <w:sz w:val="20"/>
          <w:szCs w:val="20"/>
          <w:lang w:val="fr-FR"/>
        </w:rPr>
        <w:t>”</w:t>
      </w:r>
      <w:r w:rsidRPr="006F10B0">
        <w:rPr>
          <w:noProof/>
          <w:sz w:val="20"/>
          <w:szCs w:val="20"/>
          <w:lang w:val="fr-FR"/>
        </w:rPr>
        <w:t xml:space="preserve"> In </w:t>
      </w:r>
      <w:r w:rsidRPr="006F10B0">
        <w:rPr>
          <w:i/>
          <w:noProof/>
          <w:sz w:val="20"/>
          <w:szCs w:val="20"/>
          <w:lang w:val="fr-FR"/>
        </w:rPr>
        <w:t>Histoire des Togolais -Des origines aux années 1960; tome 4: Le refus de l</w:t>
      </w:r>
      <w:r w:rsidR="00C14AAB">
        <w:rPr>
          <w:i/>
          <w:noProof/>
          <w:sz w:val="20"/>
          <w:szCs w:val="20"/>
          <w:lang w:val="fr-FR"/>
        </w:rPr>
        <w:t>’</w:t>
      </w:r>
      <w:r w:rsidRPr="006F10B0">
        <w:rPr>
          <w:i/>
          <w:noProof/>
          <w:sz w:val="20"/>
          <w:szCs w:val="20"/>
          <w:lang w:val="fr-FR"/>
        </w:rPr>
        <w:t>ordre colonial</w:t>
      </w:r>
      <w:r w:rsidRPr="006F10B0">
        <w:rPr>
          <w:noProof/>
          <w:sz w:val="20"/>
          <w:szCs w:val="20"/>
          <w:lang w:val="fr-FR"/>
        </w:rPr>
        <w:t xml:space="preserve">, edited by Nicoué Gayibor, 101–59. </w:t>
      </w:r>
      <w:r w:rsidRPr="006F10B0">
        <w:rPr>
          <w:noProof/>
          <w:sz w:val="20"/>
          <w:szCs w:val="20"/>
        </w:rPr>
        <w:t>Lomé: Karthala, 2011.</w:t>
      </w:r>
    </w:p>
    <w:p w:rsidR="00BE066E" w:rsidRPr="001C5287" w:rsidRDefault="00BE066E" w:rsidP="00BE066E">
      <w:pPr>
        <w:ind w:left="400" w:hanging="400"/>
        <w:rPr>
          <w:noProof/>
          <w:sz w:val="20"/>
          <w:szCs w:val="20"/>
        </w:rPr>
      </w:pPr>
      <w:bookmarkStart w:id="1" w:name="_ENREF_14"/>
      <w:bookmarkEnd w:id="0"/>
      <w:r w:rsidRPr="00E656CD">
        <w:rPr>
          <w:noProof/>
          <w:sz w:val="20"/>
          <w:szCs w:val="20"/>
        </w:rPr>
        <w:t>Cogneau, Denis, Sandrine Mesplé-Somps</w:t>
      </w:r>
      <w:r w:rsidRPr="006F10B0">
        <w:rPr>
          <w:noProof/>
          <w:sz w:val="20"/>
          <w:szCs w:val="20"/>
        </w:rPr>
        <w:t xml:space="preserve">, and Gilles Spielvogel. </w:t>
      </w:r>
      <w:r>
        <w:rPr>
          <w:noProof/>
          <w:sz w:val="20"/>
          <w:szCs w:val="20"/>
        </w:rPr>
        <w:t>“</w:t>
      </w:r>
      <w:r w:rsidRPr="006F10B0">
        <w:rPr>
          <w:noProof/>
          <w:sz w:val="20"/>
          <w:szCs w:val="20"/>
        </w:rPr>
        <w:t>Development at the Border: Policies and National Integration in Côte d</w:t>
      </w:r>
      <w:r>
        <w:rPr>
          <w:noProof/>
          <w:sz w:val="20"/>
          <w:szCs w:val="20"/>
        </w:rPr>
        <w:t>’</w:t>
      </w:r>
      <w:r w:rsidRPr="006F10B0">
        <w:rPr>
          <w:noProof/>
          <w:sz w:val="20"/>
          <w:szCs w:val="20"/>
        </w:rPr>
        <w:t>Ivoire and Its Neighbors.</w:t>
      </w:r>
      <w:r>
        <w:rPr>
          <w:noProof/>
          <w:sz w:val="20"/>
          <w:szCs w:val="20"/>
        </w:rPr>
        <w:t>”</w:t>
      </w:r>
      <w:r w:rsidRPr="006F10B0">
        <w:rPr>
          <w:noProof/>
          <w:sz w:val="20"/>
          <w:szCs w:val="20"/>
        </w:rPr>
        <w:t xml:space="preserve"> </w:t>
      </w:r>
      <w:r w:rsidRPr="006F10B0">
        <w:rPr>
          <w:i/>
          <w:noProof/>
          <w:sz w:val="20"/>
          <w:szCs w:val="20"/>
        </w:rPr>
        <w:t>World Bank Economic Review</w:t>
      </w:r>
      <w:r w:rsidRPr="00EE5146">
        <w:rPr>
          <w:noProof/>
          <w:sz w:val="20"/>
          <w:szCs w:val="20"/>
        </w:rPr>
        <w:t>,</w:t>
      </w:r>
      <w:r w:rsidRPr="006F10B0">
        <w:rPr>
          <w:i/>
          <w:noProof/>
          <w:sz w:val="20"/>
          <w:szCs w:val="20"/>
        </w:rPr>
        <w:t xml:space="preserve"> </w:t>
      </w:r>
      <w:r w:rsidRPr="006F10B0">
        <w:rPr>
          <w:noProof/>
          <w:sz w:val="20"/>
          <w:szCs w:val="20"/>
        </w:rPr>
        <w:t>forthcoming.</w:t>
      </w:r>
    </w:p>
    <w:p w:rsidR="00612493" w:rsidRPr="00E656CD" w:rsidRDefault="00F9474A" w:rsidP="00612493">
      <w:pPr>
        <w:autoSpaceDE w:val="0"/>
        <w:autoSpaceDN w:val="0"/>
        <w:adjustRightInd w:val="0"/>
        <w:ind w:left="400" w:hanging="400"/>
        <w:rPr>
          <w:sz w:val="20"/>
          <w:szCs w:val="20"/>
        </w:rPr>
      </w:pPr>
      <w:bookmarkStart w:id="2" w:name="_GoBack"/>
      <w:bookmarkEnd w:id="2"/>
      <w:proofErr w:type="gramStart"/>
      <w:r w:rsidRPr="00E656CD">
        <w:rPr>
          <w:iCs/>
          <w:color w:val="000000"/>
          <w:sz w:val="20"/>
          <w:szCs w:val="18"/>
        </w:rPr>
        <w:t>Cogneau, Denis, and Alexander Moradi.</w:t>
      </w:r>
      <w:proofErr w:type="gramEnd"/>
      <w:r w:rsidRPr="00E656CD">
        <w:rPr>
          <w:i/>
          <w:iCs/>
          <w:color w:val="000000"/>
          <w:sz w:val="20"/>
          <w:szCs w:val="18"/>
        </w:rPr>
        <w:t xml:space="preserve"> </w:t>
      </w:r>
      <w:r w:rsidR="00612493" w:rsidRPr="00E656CD">
        <w:rPr>
          <w:iCs/>
          <w:color w:val="000000"/>
          <w:sz w:val="20"/>
          <w:szCs w:val="18"/>
        </w:rPr>
        <w:t>“</w:t>
      </w:r>
      <w:r w:rsidRPr="00E656CD">
        <w:rPr>
          <w:iCs/>
          <w:color w:val="000000"/>
          <w:sz w:val="20"/>
          <w:szCs w:val="18"/>
        </w:rPr>
        <w:t xml:space="preserve">Men </w:t>
      </w:r>
      <w:proofErr w:type="gramStart"/>
      <w:r w:rsidRPr="00E656CD">
        <w:rPr>
          <w:iCs/>
          <w:color w:val="000000"/>
          <w:sz w:val="20"/>
          <w:szCs w:val="18"/>
        </w:rPr>
        <w:t>Under</w:t>
      </w:r>
      <w:proofErr w:type="gramEnd"/>
      <w:r w:rsidRPr="00E656CD">
        <w:rPr>
          <w:iCs/>
          <w:color w:val="000000"/>
          <w:sz w:val="20"/>
          <w:szCs w:val="18"/>
        </w:rPr>
        <w:t xml:space="preserve"> Arms in Colonial Africa: </w:t>
      </w:r>
      <w:proofErr w:type="spellStart"/>
      <w:r w:rsidRPr="00E656CD">
        <w:rPr>
          <w:iCs/>
          <w:color w:val="000000"/>
          <w:sz w:val="20"/>
          <w:szCs w:val="18"/>
        </w:rPr>
        <w:t>Tirailleurs</w:t>
      </w:r>
      <w:proofErr w:type="spellEnd"/>
      <w:r w:rsidRPr="00E656CD">
        <w:rPr>
          <w:iCs/>
          <w:color w:val="000000"/>
          <w:sz w:val="20"/>
          <w:szCs w:val="18"/>
        </w:rPr>
        <w:t xml:space="preserve"> </w:t>
      </w:r>
      <w:proofErr w:type="spellStart"/>
      <w:r w:rsidRPr="00E656CD">
        <w:rPr>
          <w:iCs/>
          <w:color w:val="000000"/>
          <w:sz w:val="20"/>
          <w:szCs w:val="18"/>
        </w:rPr>
        <w:t>Senegalais</w:t>
      </w:r>
      <w:proofErr w:type="spellEnd"/>
      <w:r w:rsidRPr="00E656CD">
        <w:rPr>
          <w:iCs/>
          <w:color w:val="000000"/>
          <w:sz w:val="20"/>
          <w:szCs w:val="18"/>
        </w:rPr>
        <w:t>, 1880–1960</w:t>
      </w:r>
      <w:r w:rsidR="002B47E5" w:rsidRPr="00E656CD">
        <w:rPr>
          <w:iCs/>
          <w:color w:val="000000"/>
          <w:sz w:val="20"/>
          <w:szCs w:val="18"/>
        </w:rPr>
        <w:t>.</w:t>
      </w:r>
      <w:r w:rsidR="00612493" w:rsidRPr="00E656CD">
        <w:rPr>
          <w:iCs/>
          <w:color w:val="000000"/>
          <w:sz w:val="20"/>
          <w:szCs w:val="18"/>
        </w:rPr>
        <w:t>”</w:t>
      </w:r>
      <w:r w:rsidR="002B47E5" w:rsidRPr="00E656CD">
        <w:rPr>
          <w:iCs/>
          <w:color w:val="000000"/>
          <w:sz w:val="20"/>
          <w:szCs w:val="18"/>
        </w:rPr>
        <w:t xml:space="preserve"> </w:t>
      </w:r>
      <w:proofErr w:type="gramStart"/>
      <w:r w:rsidR="00612493" w:rsidRPr="00E656CD">
        <w:rPr>
          <w:color w:val="000000"/>
          <w:sz w:val="20"/>
          <w:szCs w:val="20"/>
        </w:rPr>
        <w:t>Mimeo, Paris School of Economics and University of Sussex, 2014.</w:t>
      </w:r>
      <w:proofErr w:type="gramEnd"/>
    </w:p>
    <w:bookmarkEnd w:id="1"/>
    <w:p w:rsidR="00836465" w:rsidRPr="00294C9C" w:rsidRDefault="00836465" w:rsidP="00FC79C3">
      <w:pPr>
        <w:autoSpaceDE w:val="0"/>
        <w:autoSpaceDN w:val="0"/>
        <w:adjustRightInd w:val="0"/>
        <w:ind w:left="400" w:hanging="400"/>
        <w:rPr>
          <w:color w:val="000000"/>
          <w:spacing w:val="-12"/>
          <w:sz w:val="20"/>
          <w:szCs w:val="18"/>
        </w:rPr>
      </w:pPr>
      <w:r w:rsidRPr="00294C9C">
        <w:rPr>
          <w:color w:val="000000"/>
          <w:spacing w:val="-12"/>
          <w:sz w:val="20"/>
          <w:szCs w:val="18"/>
        </w:rPr>
        <w:t xml:space="preserve">Ghana. </w:t>
      </w:r>
      <w:proofErr w:type="gramStart"/>
      <w:r w:rsidRPr="00294C9C">
        <w:rPr>
          <w:i/>
          <w:color w:val="000000"/>
          <w:spacing w:val="-12"/>
          <w:sz w:val="20"/>
          <w:szCs w:val="18"/>
        </w:rPr>
        <w:t>Ghana Living Standard Surveys</w:t>
      </w:r>
      <w:r w:rsidRPr="00294C9C">
        <w:rPr>
          <w:i/>
          <w:iCs/>
          <w:color w:val="000000"/>
          <w:spacing w:val="-12"/>
          <w:sz w:val="20"/>
          <w:szCs w:val="18"/>
        </w:rPr>
        <w:t>.</w:t>
      </w:r>
      <w:proofErr w:type="gramEnd"/>
      <w:r w:rsidRPr="00294C9C">
        <w:rPr>
          <w:i/>
          <w:iCs/>
          <w:color w:val="000000"/>
          <w:spacing w:val="-12"/>
          <w:sz w:val="20"/>
          <w:szCs w:val="18"/>
        </w:rPr>
        <w:t xml:space="preserve"> </w:t>
      </w:r>
      <w:proofErr w:type="gramStart"/>
      <w:r w:rsidR="00FC79C3" w:rsidRPr="00294C9C">
        <w:rPr>
          <w:iCs/>
          <w:color w:val="000000"/>
          <w:spacing w:val="-12"/>
          <w:sz w:val="20"/>
          <w:szCs w:val="18"/>
        </w:rPr>
        <w:t xml:space="preserve">Available online at </w:t>
      </w:r>
      <w:r w:rsidRPr="00294C9C">
        <w:rPr>
          <w:color w:val="000000"/>
          <w:spacing w:val="-12"/>
          <w:sz w:val="20"/>
          <w:szCs w:val="18"/>
        </w:rPr>
        <w:t>http://www.worldbank.org/lsms/</w:t>
      </w:r>
      <w:r w:rsidR="004865A5" w:rsidRPr="00294C9C">
        <w:rPr>
          <w:color w:val="000000"/>
          <w:spacing w:val="-12"/>
          <w:sz w:val="20"/>
          <w:szCs w:val="18"/>
        </w:rPr>
        <w:t>.</w:t>
      </w:r>
      <w:proofErr w:type="gramEnd"/>
    </w:p>
    <w:p w:rsidR="00836465" w:rsidRPr="00294C9C" w:rsidRDefault="00836465" w:rsidP="00FC79C3">
      <w:pPr>
        <w:autoSpaceDE w:val="0"/>
        <w:autoSpaceDN w:val="0"/>
        <w:adjustRightInd w:val="0"/>
        <w:ind w:left="400" w:hanging="400"/>
        <w:rPr>
          <w:color w:val="000000"/>
          <w:spacing w:val="-16"/>
          <w:sz w:val="20"/>
          <w:szCs w:val="18"/>
        </w:rPr>
      </w:pPr>
      <w:proofErr w:type="gramStart"/>
      <w:r w:rsidRPr="00294C9C">
        <w:rPr>
          <w:color w:val="000000"/>
          <w:spacing w:val="-16"/>
          <w:sz w:val="20"/>
          <w:szCs w:val="18"/>
        </w:rPr>
        <w:t>Macro International.</w:t>
      </w:r>
      <w:proofErr w:type="gramEnd"/>
      <w:r w:rsidRPr="00294C9C">
        <w:rPr>
          <w:color w:val="000000"/>
          <w:spacing w:val="-16"/>
          <w:sz w:val="20"/>
          <w:szCs w:val="18"/>
        </w:rPr>
        <w:t xml:space="preserve"> </w:t>
      </w:r>
      <w:proofErr w:type="gramStart"/>
      <w:r w:rsidRPr="00294C9C">
        <w:rPr>
          <w:i/>
          <w:color w:val="000000"/>
          <w:spacing w:val="-16"/>
          <w:sz w:val="20"/>
          <w:szCs w:val="18"/>
        </w:rPr>
        <w:t>Demographic and Health Surveys</w:t>
      </w:r>
      <w:r w:rsidR="004865A5" w:rsidRPr="00294C9C">
        <w:rPr>
          <w:color w:val="000000"/>
          <w:spacing w:val="-16"/>
          <w:sz w:val="20"/>
          <w:szCs w:val="18"/>
        </w:rPr>
        <w:t>.</w:t>
      </w:r>
      <w:proofErr w:type="gramEnd"/>
      <w:r w:rsidRPr="00294C9C">
        <w:rPr>
          <w:color w:val="000000"/>
          <w:spacing w:val="-16"/>
          <w:sz w:val="20"/>
          <w:szCs w:val="18"/>
        </w:rPr>
        <w:t xml:space="preserve"> </w:t>
      </w:r>
      <w:proofErr w:type="gramStart"/>
      <w:r w:rsidR="004865A5" w:rsidRPr="00294C9C">
        <w:rPr>
          <w:color w:val="000000"/>
          <w:spacing w:val="-16"/>
          <w:sz w:val="20"/>
          <w:szCs w:val="18"/>
        </w:rPr>
        <w:t xml:space="preserve">Available online at </w:t>
      </w:r>
      <w:r w:rsidRPr="00294C9C">
        <w:rPr>
          <w:color w:val="000000"/>
          <w:spacing w:val="-16"/>
          <w:sz w:val="20"/>
          <w:szCs w:val="18"/>
        </w:rPr>
        <w:t>http://www.measuredhs.com</w:t>
      </w:r>
      <w:r w:rsidR="004865A5" w:rsidRPr="00294C9C">
        <w:rPr>
          <w:color w:val="000000"/>
          <w:spacing w:val="-16"/>
          <w:sz w:val="20"/>
          <w:szCs w:val="18"/>
        </w:rPr>
        <w:t>.</w:t>
      </w:r>
      <w:proofErr w:type="gramEnd"/>
    </w:p>
    <w:p w:rsidR="00836465" w:rsidRPr="00A917D2" w:rsidRDefault="007E1C0C" w:rsidP="00A917D2">
      <w:pPr>
        <w:autoSpaceDE w:val="0"/>
        <w:autoSpaceDN w:val="0"/>
        <w:adjustRightInd w:val="0"/>
        <w:ind w:left="400" w:hanging="400"/>
        <w:rPr>
          <w:color w:val="000000"/>
          <w:sz w:val="20"/>
          <w:szCs w:val="18"/>
        </w:rPr>
      </w:pPr>
      <w:r w:rsidRPr="00A917D2">
        <w:rPr>
          <w:color w:val="000000"/>
          <w:sz w:val="20"/>
          <w:szCs w:val="18"/>
        </w:rPr>
        <w:t xml:space="preserve">Moradi, Alexander. </w:t>
      </w:r>
      <w:r w:rsidR="00A917D2">
        <w:rPr>
          <w:color w:val="000000"/>
          <w:sz w:val="20"/>
          <w:szCs w:val="18"/>
        </w:rPr>
        <w:t>“</w:t>
      </w:r>
      <w:r w:rsidR="00836465" w:rsidRPr="00A917D2">
        <w:rPr>
          <w:color w:val="000000"/>
          <w:sz w:val="20"/>
          <w:szCs w:val="18"/>
        </w:rPr>
        <w:t xml:space="preserve">Men </w:t>
      </w:r>
      <w:r w:rsidR="00950690" w:rsidRPr="00A917D2">
        <w:rPr>
          <w:color w:val="000000"/>
          <w:sz w:val="20"/>
          <w:szCs w:val="18"/>
        </w:rPr>
        <w:t>Under</w:t>
      </w:r>
      <w:r w:rsidR="00836465" w:rsidRPr="00A917D2">
        <w:rPr>
          <w:color w:val="000000"/>
          <w:sz w:val="20"/>
          <w:szCs w:val="18"/>
        </w:rPr>
        <w:t xml:space="preserve"> Arms in Colonial Africa: Gold Coast Regiment</w:t>
      </w:r>
      <w:r w:rsidR="00836465" w:rsidRPr="00A917D2">
        <w:rPr>
          <w:i/>
          <w:color w:val="000000"/>
          <w:sz w:val="20"/>
          <w:szCs w:val="18"/>
        </w:rPr>
        <w:t>.</w:t>
      </w:r>
      <w:r w:rsidR="00A917D2">
        <w:rPr>
          <w:color w:val="000000"/>
          <w:sz w:val="20"/>
          <w:szCs w:val="18"/>
        </w:rPr>
        <w:t>”</w:t>
      </w:r>
      <w:r w:rsidR="002B47E5" w:rsidRPr="00A917D2">
        <w:rPr>
          <w:b/>
          <w:iCs/>
          <w:color w:val="000000"/>
          <w:sz w:val="20"/>
          <w:szCs w:val="18"/>
        </w:rPr>
        <w:t xml:space="preserve"> </w:t>
      </w:r>
      <w:proofErr w:type="gramStart"/>
      <w:r w:rsidR="00A917D2" w:rsidRPr="00A917D2">
        <w:rPr>
          <w:color w:val="000000"/>
          <w:sz w:val="20"/>
          <w:szCs w:val="20"/>
        </w:rPr>
        <w:t>Mimeo, University of Sussex,</w:t>
      </w:r>
      <w:r w:rsidR="00A917D2">
        <w:rPr>
          <w:color w:val="000000"/>
          <w:sz w:val="20"/>
          <w:szCs w:val="20"/>
        </w:rPr>
        <w:t xml:space="preserve"> </w:t>
      </w:r>
      <w:r w:rsidRPr="00A917D2">
        <w:rPr>
          <w:color w:val="000000"/>
          <w:sz w:val="20"/>
          <w:szCs w:val="18"/>
        </w:rPr>
        <w:t>2008.</w:t>
      </w:r>
      <w:proofErr w:type="gramEnd"/>
    </w:p>
    <w:p w:rsidR="001A1803" w:rsidRDefault="001A1803" w:rsidP="001A1803">
      <w:pPr>
        <w:ind w:left="400" w:hanging="400"/>
        <w:rPr>
          <w:noProof/>
          <w:sz w:val="20"/>
          <w:szCs w:val="20"/>
        </w:rPr>
      </w:pPr>
      <w:bookmarkStart w:id="3" w:name="_ENREF_58"/>
      <w:r w:rsidRPr="001C5287">
        <w:rPr>
          <w:noProof/>
          <w:sz w:val="20"/>
          <w:szCs w:val="20"/>
        </w:rPr>
        <w:t xml:space="preserve">Nunn, Nathan, and Diego Puga. </w:t>
      </w:r>
      <w:r>
        <w:rPr>
          <w:noProof/>
          <w:sz w:val="20"/>
          <w:szCs w:val="20"/>
        </w:rPr>
        <w:t>“</w:t>
      </w:r>
      <w:r w:rsidRPr="001C5287">
        <w:rPr>
          <w:noProof/>
          <w:sz w:val="20"/>
          <w:szCs w:val="20"/>
        </w:rPr>
        <w:t>Ruggedness: The Blessing of Bad Geography in Africa.</w:t>
      </w:r>
      <w:r>
        <w:rPr>
          <w:noProof/>
          <w:sz w:val="20"/>
          <w:szCs w:val="20"/>
        </w:rPr>
        <w:t>”</w:t>
      </w:r>
      <w:r w:rsidRPr="001C5287">
        <w:rPr>
          <w:noProof/>
          <w:sz w:val="20"/>
          <w:szCs w:val="20"/>
        </w:rPr>
        <w:t xml:space="preserve"> </w:t>
      </w:r>
      <w:r w:rsidRPr="001C5287">
        <w:rPr>
          <w:i/>
          <w:noProof/>
          <w:sz w:val="20"/>
          <w:szCs w:val="20"/>
        </w:rPr>
        <w:t>The Review of Economics and Statistics</w:t>
      </w:r>
      <w:r w:rsidRPr="001C5287">
        <w:rPr>
          <w:noProof/>
          <w:sz w:val="20"/>
          <w:szCs w:val="20"/>
        </w:rPr>
        <w:t xml:space="preserve"> 94, no. 1 (2012): 20–36.</w:t>
      </w:r>
      <w:bookmarkEnd w:id="3"/>
    </w:p>
    <w:p w:rsidR="001A1803" w:rsidRPr="00950690" w:rsidRDefault="001A1803" w:rsidP="00FC79C3">
      <w:pPr>
        <w:ind w:left="400" w:hanging="400"/>
        <w:rPr>
          <w:i/>
          <w:noProof/>
          <w:sz w:val="20"/>
          <w:szCs w:val="18"/>
        </w:rPr>
      </w:pPr>
    </w:p>
    <w:sectPr w:rsidR="001A1803" w:rsidRPr="00950690" w:rsidSect="00CD691B">
      <w:headerReference w:type="even" r:id="rId12"/>
      <w:headerReference w:type="default" r:id="rId13"/>
      <w:footerReference w:type="first" r:id="rId14"/>
      <w:type w:val="continuous"/>
      <w:pgSz w:w="12240" w:h="15840" w:code="1"/>
      <w:pgMar w:top="1780" w:right="2640" w:bottom="144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B9" w:rsidRDefault="00AA0AB9">
      <w:r>
        <w:separator/>
      </w:r>
    </w:p>
  </w:endnote>
  <w:endnote w:type="continuationSeparator" w:id="0">
    <w:p w:rsidR="00AA0AB9" w:rsidRDefault="00AA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M R 17">
    <w:altName w:val="CM R"/>
    <w:panose1 w:val="00000000000000000000"/>
    <w:charset w:val="00"/>
    <w:family w:val="swiss"/>
    <w:notTrueType/>
    <w:pitch w:val="default"/>
    <w:sig w:usb0="00000003" w:usb1="00000000" w:usb2="00000000" w:usb3="00000000" w:csb0="00000001" w:csb1="00000000"/>
  </w:font>
  <w:font w:name="CM R 10">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9" w:rsidRDefault="00AA0AB9">
    <w:pPr>
      <w:pStyle w:val="Footer"/>
      <w:jc w:val="center"/>
    </w:pPr>
    <w:r>
      <w:rPr>
        <w:rStyle w:val="PageNumber"/>
      </w:rPr>
      <w:fldChar w:fldCharType="begin"/>
    </w:r>
    <w:r>
      <w:rPr>
        <w:rStyle w:val="PageNumber"/>
      </w:rPr>
      <w:instrText xml:space="preserve"> PAGE </w:instrText>
    </w:r>
    <w:r>
      <w:rPr>
        <w:rStyle w:val="PageNumber"/>
      </w:rPr>
      <w:fldChar w:fldCharType="separate"/>
    </w:r>
    <w:r w:rsidR="00BE066E">
      <w:rPr>
        <w:rStyle w:val="PageNumber"/>
        <w:noProof/>
      </w:rPr>
      <w:t>1</w:t>
    </w:r>
    <w:r>
      <w:rPr>
        <w:rStyle w:val="PageNumber"/>
      </w:rPr>
      <w:fldChar w:fldCharType="end"/>
    </w:r>
  </w:p>
  <w:p w:rsidR="00AA0AB9" w:rsidRDefault="00AA0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B9" w:rsidRDefault="00AA0AB9">
      <w:pPr>
        <w:pStyle w:val="Footer"/>
        <w:rPr>
          <w:sz w:val="18"/>
        </w:rPr>
      </w:pPr>
    </w:p>
  </w:footnote>
  <w:footnote w:type="continuationSeparator" w:id="0">
    <w:p w:rsidR="00AA0AB9" w:rsidRDefault="00AA0AB9"/>
  </w:footnote>
  <w:footnote w:id="1">
    <w:p w:rsidR="00AA0AB9" w:rsidRPr="0003225C" w:rsidRDefault="00AA0AB9" w:rsidP="0003225C">
      <w:pPr>
        <w:pStyle w:val="FootnoteText"/>
        <w:wordWrap/>
        <w:ind w:firstLine="180"/>
        <w:rPr>
          <w:rFonts w:ascii="Times New Roman"/>
          <w:sz w:val="18"/>
          <w:szCs w:val="18"/>
        </w:rPr>
      </w:pPr>
      <w:r w:rsidRPr="0003225C">
        <w:rPr>
          <w:rStyle w:val="FootnoteReference"/>
          <w:rFonts w:ascii="Times New Roman"/>
          <w:sz w:val="18"/>
          <w:szCs w:val="18"/>
        </w:rPr>
        <w:footnoteRef/>
      </w:r>
      <w:r w:rsidRPr="0003225C">
        <w:rPr>
          <w:rFonts w:ascii="Times New Roman"/>
          <w:sz w:val="18"/>
          <w:szCs w:val="18"/>
        </w:rPr>
        <w:t xml:space="preserve"> We also tried the alternative </w:t>
      </w:r>
      <w:r>
        <w:rPr>
          <w:rFonts w:ascii="Times New Roman"/>
          <w:sz w:val="18"/>
          <w:szCs w:val="18"/>
        </w:rPr>
        <w:t>“</w:t>
      </w:r>
      <w:r w:rsidRPr="0003225C">
        <w:rPr>
          <w:rFonts w:ascii="Times New Roman"/>
          <w:sz w:val="18"/>
          <w:szCs w:val="18"/>
        </w:rPr>
        <w:t>slope</w:t>
      </w:r>
      <w:r>
        <w:rPr>
          <w:rFonts w:ascii="Times New Roman"/>
          <w:sz w:val="18"/>
          <w:szCs w:val="18"/>
        </w:rPr>
        <w:t>”</w:t>
      </w:r>
      <w:r w:rsidRPr="0003225C">
        <w:rPr>
          <w:rFonts w:ascii="Times New Roman"/>
          <w:sz w:val="18"/>
          <w:szCs w:val="18"/>
        </w:rPr>
        <w:t xml:space="preserve"> measurement, however it is very much correlated with </w:t>
      </w:r>
      <w:r>
        <w:rPr>
          <w:rFonts w:ascii="Times New Roman"/>
          <w:sz w:val="18"/>
          <w:szCs w:val="18"/>
        </w:rPr>
        <w:t>“</w:t>
      </w:r>
      <w:r w:rsidRPr="0003225C">
        <w:rPr>
          <w:rFonts w:ascii="Times New Roman"/>
          <w:sz w:val="18"/>
          <w:szCs w:val="18"/>
        </w:rPr>
        <w:t>ruggedness</w:t>
      </w:r>
      <w:r>
        <w:rPr>
          <w:rFonts w:ascii="Times New Roman"/>
          <w:sz w:val="18"/>
          <w:szCs w:val="18"/>
        </w:rPr>
        <w:t>”</w:t>
      </w:r>
      <w:r w:rsidRPr="0003225C">
        <w:rPr>
          <w:rFonts w:ascii="Times New Roman"/>
          <w:sz w:val="18"/>
          <w:szCs w:val="18"/>
        </w:rPr>
        <w:t xml:space="preserve"> so that using it instead makes little difference.</w:t>
      </w:r>
    </w:p>
  </w:footnote>
  <w:footnote w:id="2">
    <w:p w:rsidR="00FC2215" w:rsidRPr="0003225C" w:rsidRDefault="00FC2215" w:rsidP="00FC2215">
      <w:pPr>
        <w:ind w:firstLine="180"/>
        <w:rPr>
          <w:sz w:val="18"/>
          <w:szCs w:val="18"/>
        </w:rPr>
      </w:pPr>
      <w:r w:rsidRPr="0003225C">
        <w:rPr>
          <w:rStyle w:val="FootnoteReference"/>
          <w:sz w:val="18"/>
          <w:szCs w:val="18"/>
        </w:rPr>
        <w:footnoteRef/>
      </w:r>
      <w:r w:rsidRPr="0003225C">
        <w:rPr>
          <w:sz w:val="18"/>
          <w:szCs w:val="18"/>
        </w:rPr>
        <w:t xml:space="preserve"> </w:t>
      </w:r>
      <w:r w:rsidRPr="0003225C">
        <w:rPr>
          <w:noProof/>
          <w:sz w:val="18"/>
          <w:szCs w:val="18"/>
        </w:rPr>
        <w:t>See in particular: Assima-Kaptcha, Marguerat, and Sebald 2011.</w:t>
      </w:r>
    </w:p>
  </w:footnote>
  <w:footnote w:id="3">
    <w:p w:rsidR="00FD601B" w:rsidRPr="006243A8" w:rsidRDefault="00FD601B" w:rsidP="00FD601B">
      <w:pPr>
        <w:ind w:firstLine="180"/>
        <w:rPr>
          <w:noProof/>
          <w:sz w:val="18"/>
          <w:szCs w:val="20"/>
        </w:rPr>
      </w:pPr>
      <w:r w:rsidRPr="006243A8">
        <w:rPr>
          <w:rStyle w:val="FootnoteReference"/>
          <w:sz w:val="18"/>
          <w:szCs w:val="20"/>
        </w:rPr>
        <w:footnoteRef/>
      </w:r>
      <w:r w:rsidRPr="006243A8">
        <w:rPr>
          <w:sz w:val="18"/>
          <w:szCs w:val="20"/>
        </w:rPr>
        <w:t xml:space="preserve"> </w:t>
      </w:r>
      <w:r w:rsidRPr="006243A8">
        <w:rPr>
          <w:noProof/>
          <w:sz w:val="18"/>
          <w:szCs w:val="20"/>
        </w:rPr>
        <w:t>See Cogneau,</w:t>
      </w:r>
      <w:r>
        <w:rPr>
          <w:noProof/>
          <w:sz w:val="18"/>
          <w:szCs w:val="20"/>
        </w:rPr>
        <w:t xml:space="preserve"> </w:t>
      </w:r>
      <w:r w:rsidRPr="006243A8">
        <w:rPr>
          <w:noProof/>
          <w:sz w:val="18"/>
          <w:szCs w:val="20"/>
        </w:rPr>
        <w:t>Mesplé-Somps, and Spielvogel</w:t>
      </w:r>
      <w:r>
        <w:rPr>
          <w:noProof/>
          <w:sz w:val="18"/>
          <w:szCs w:val="20"/>
        </w:rPr>
        <w:t xml:space="preserve"> </w:t>
      </w:r>
      <w:r w:rsidRPr="006243A8">
        <w:rPr>
          <w:noProof/>
          <w:sz w:val="18"/>
          <w:szCs w:val="20"/>
        </w:rPr>
        <w:t>forthcoming 2014.</w:t>
      </w:r>
    </w:p>
    <w:p w:rsidR="00FD601B" w:rsidRPr="006243A8" w:rsidRDefault="00FD601B" w:rsidP="00FD601B">
      <w:pPr>
        <w:pStyle w:val="FootnoteText"/>
        <w:wordWrap/>
        <w:ind w:firstLine="180"/>
        <w:rPr>
          <w:sz w:val="18"/>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9" w:rsidRPr="003A52DE" w:rsidRDefault="00AA0AB9">
    <w:pPr>
      <w:pStyle w:val="Header"/>
      <w:tabs>
        <w:tab w:val="clear" w:pos="4320"/>
        <w:tab w:val="clear" w:pos="8640"/>
        <w:tab w:val="center" w:pos="3480"/>
        <w:tab w:val="right" w:pos="6960"/>
      </w:tabs>
    </w:pPr>
    <w:r>
      <w:rPr>
        <w:rStyle w:val="PageNumber"/>
        <w:sz w:val="28"/>
      </w:rPr>
      <w:fldChar w:fldCharType="begin"/>
    </w:r>
    <w:r>
      <w:rPr>
        <w:rStyle w:val="PageNumber"/>
        <w:sz w:val="28"/>
      </w:rPr>
      <w:instrText xml:space="preserve"> PAGE </w:instrText>
    </w:r>
    <w:r>
      <w:rPr>
        <w:rStyle w:val="PageNumber"/>
        <w:sz w:val="28"/>
      </w:rPr>
      <w:fldChar w:fldCharType="separate"/>
    </w:r>
    <w:r w:rsidR="00BE066E">
      <w:rPr>
        <w:rStyle w:val="PageNumber"/>
        <w:noProof/>
        <w:sz w:val="28"/>
      </w:rPr>
      <w:t>8</w:t>
    </w:r>
    <w:r>
      <w:rPr>
        <w:rStyle w:val="PageNumber"/>
        <w:sz w:val="28"/>
      </w:rPr>
      <w:fldChar w:fldCharType="end"/>
    </w:r>
    <w:r>
      <w:rPr>
        <w:sz w:val="28"/>
      </w:rPr>
      <w:t xml:space="preserve"> </w:t>
    </w:r>
    <w:r>
      <w:rPr>
        <w:i/>
        <w:sz w:val="32"/>
      </w:rPr>
      <w:tab/>
      <w:t>Cogneau and Moradi</w:t>
    </w:r>
  </w:p>
  <w:p w:rsidR="00AA0AB9" w:rsidRDefault="00AA0AB9" w:rsidP="00ED3F94">
    <w:pPr>
      <w:pStyle w:val="Header"/>
      <w:tabs>
        <w:tab w:val="clear" w:pos="4320"/>
        <w:tab w:val="clear" w:pos="8640"/>
        <w:tab w:val="center" w:pos="3480"/>
        <w:tab w:val="right" w:pos="6960"/>
      </w:tabs>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B9" w:rsidRDefault="00AA0AB9">
    <w:pPr>
      <w:pStyle w:val="Header"/>
      <w:tabs>
        <w:tab w:val="clear" w:pos="4320"/>
        <w:tab w:val="clear" w:pos="8640"/>
        <w:tab w:val="center" w:pos="3480"/>
        <w:tab w:val="right" w:pos="6960"/>
      </w:tabs>
      <w:rPr>
        <w:sz w:val="28"/>
      </w:rPr>
    </w:pPr>
    <w:r>
      <w:rPr>
        <w:sz w:val="28"/>
      </w:rPr>
      <w:tab/>
    </w:r>
    <w:r w:rsidR="0034207F">
      <w:rPr>
        <w:i/>
        <w:sz w:val="28"/>
        <w:szCs w:val="38"/>
      </w:rPr>
      <w:t>Education and Religion in Ghana and Togo</w:t>
    </w:r>
    <w:r>
      <w:rPr>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BE066E">
      <w:rPr>
        <w:rStyle w:val="PageNumber"/>
        <w:noProof/>
        <w:sz w:val="28"/>
      </w:rPr>
      <w:t>9</w:t>
    </w:r>
    <w:r>
      <w:rPr>
        <w:rStyle w:val="PageNumber"/>
        <w:sz w:val="28"/>
      </w:rPr>
      <w:fldChar w:fldCharType="end"/>
    </w:r>
  </w:p>
  <w:p w:rsidR="00AA0AB9" w:rsidRDefault="00AA0AB9" w:rsidP="00534EFB">
    <w:pPr>
      <w:pStyle w:val="Header"/>
      <w:tabs>
        <w:tab w:val="clear" w:pos="4320"/>
        <w:tab w:val="clear" w:pos="8640"/>
        <w:tab w:val="center" w:pos="3480"/>
        <w:tab w:val="right" w:pos="6960"/>
      </w:tabs>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52"/>
    <w:multiLevelType w:val="multilevel"/>
    <w:tmpl w:val="7B1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D0A41"/>
    <w:multiLevelType w:val="multilevel"/>
    <w:tmpl w:val="0692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77879"/>
    <w:multiLevelType w:val="hybridMultilevel"/>
    <w:tmpl w:val="C04CB87E"/>
    <w:lvl w:ilvl="0" w:tplc="C5AE5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1846A4"/>
    <w:multiLevelType w:val="hybridMultilevel"/>
    <w:tmpl w:val="998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5F0913"/>
    <w:multiLevelType w:val="hybridMultilevel"/>
    <w:tmpl w:val="727E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E1D66"/>
    <w:multiLevelType w:val="hybridMultilevel"/>
    <w:tmpl w:val="3822C5D8"/>
    <w:lvl w:ilvl="0" w:tplc="8E5CCBB4">
      <w:start w:val="1"/>
      <w:numFmt w:val="decimal"/>
      <w:lvlText w:val="%1"/>
      <w:lvlJc w:val="left"/>
      <w:pPr>
        <w:ind w:hanging="128"/>
      </w:pPr>
      <w:rPr>
        <w:rFonts w:ascii="Times New Roman" w:eastAsia="Times New Roman" w:hAnsi="Times New Roman" w:hint="default"/>
        <w:position w:val="8"/>
        <w:sz w:val="12"/>
        <w:szCs w:val="12"/>
      </w:rPr>
    </w:lvl>
    <w:lvl w:ilvl="1" w:tplc="7444DD58">
      <w:start w:val="1"/>
      <w:numFmt w:val="bullet"/>
      <w:lvlText w:val="•"/>
      <w:lvlJc w:val="left"/>
      <w:rPr>
        <w:rFonts w:hint="default"/>
      </w:rPr>
    </w:lvl>
    <w:lvl w:ilvl="2" w:tplc="1B7CE96C">
      <w:start w:val="1"/>
      <w:numFmt w:val="bullet"/>
      <w:lvlText w:val="•"/>
      <w:lvlJc w:val="left"/>
      <w:rPr>
        <w:rFonts w:hint="default"/>
      </w:rPr>
    </w:lvl>
    <w:lvl w:ilvl="3" w:tplc="95C2E0A2">
      <w:start w:val="1"/>
      <w:numFmt w:val="bullet"/>
      <w:lvlText w:val="•"/>
      <w:lvlJc w:val="left"/>
      <w:rPr>
        <w:rFonts w:hint="default"/>
      </w:rPr>
    </w:lvl>
    <w:lvl w:ilvl="4" w:tplc="38CC4E8E">
      <w:start w:val="1"/>
      <w:numFmt w:val="bullet"/>
      <w:lvlText w:val="•"/>
      <w:lvlJc w:val="left"/>
      <w:rPr>
        <w:rFonts w:hint="default"/>
      </w:rPr>
    </w:lvl>
    <w:lvl w:ilvl="5" w:tplc="184C8894">
      <w:start w:val="1"/>
      <w:numFmt w:val="bullet"/>
      <w:lvlText w:val="•"/>
      <w:lvlJc w:val="left"/>
      <w:rPr>
        <w:rFonts w:hint="default"/>
      </w:rPr>
    </w:lvl>
    <w:lvl w:ilvl="6" w:tplc="F7086EEE">
      <w:start w:val="1"/>
      <w:numFmt w:val="bullet"/>
      <w:lvlText w:val="•"/>
      <w:lvlJc w:val="left"/>
      <w:rPr>
        <w:rFonts w:hint="default"/>
      </w:rPr>
    </w:lvl>
    <w:lvl w:ilvl="7" w:tplc="442230BA">
      <w:start w:val="1"/>
      <w:numFmt w:val="bullet"/>
      <w:lvlText w:val="•"/>
      <w:lvlJc w:val="left"/>
      <w:rPr>
        <w:rFonts w:hint="default"/>
      </w:rPr>
    </w:lvl>
    <w:lvl w:ilvl="8" w:tplc="BE402B2C">
      <w:start w:val="1"/>
      <w:numFmt w:val="bullet"/>
      <w:lvlText w:val="•"/>
      <w:lvlJc w:val="left"/>
      <w:rPr>
        <w:rFonts w:hint="default"/>
      </w:rPr>
    </w:lvl>
  </w:abstractNum>
  <w:abstractNum w:abstractNumId="6">
    <w:nsid w:val="69BB7ECC"/>
    <w:multiLevelType w:val="hybridMultilevel"/>
    <w:tmpl w:val="5DE6DA26"/>
    <w:lvl w:ilvl="0" w:tplc="734EFE16">
      <w:start w:val="8"/>
      <w:numFmt w:val="decimal"/>
      <w:lvlText w:val="%1"/>
      <w:lvlJc w:val="left"/>
      <w:pPr>
        <w:ind w:hanging="135"/>
      </w:pPr>
      <w:rPr>
        <w:rFonts w:ascii="Times New Roman" w:eastAsia="Times New Roman" w:hAnsi="Times New Roman" w:hint="default"/>
        <w:position w:val="8"/>
        <w:sz w:val="12"/>
        <w:szCs w:val="12"/>
      </w:rPr>
    </w:lvl>
    <w:lvl w:ilvl="1" w:tplc="56B83D02">
      <w:start w:val="1"/>
      <w:numFmt w:val="bullet"/>
      <w:lvlText w:val="•"/>
      <w:lvlJc w:val="left"/>
      <w:rPr>
        <w:rFonts w:hint="default"/>
      </w:rPr>
    </w:lvl>
    <w:lvl w:ilvl="2" w:tplc="F8A0BB1C">
      <w:start w:val="1"/>
      <w:numFmt w:val="bullet"/>
      <w:lvlText w:val="•"/>
      <w:lvlJc w:val="left"/>
      <w:rPr>
        <w:rFonts w:hint="default"/>
      </w:rPr>
    </w:lvl>
    <w:lvl w:ilvl="3" w:tplc="D382BC9C">
      <w:start w:val="1"/>
      <w:numFmt w:val="bullet"/>
      <w:lvlText w:val="•"/>
      <w:lvlJc w:val="left"/>
      <w:rPr>
        <w:rFonts w:hint="default"/>
      </w:rPr>
    </w:lvl>
    <w:lvl w:ilvl="4" w:tplc="48C2AF4E">
      <w:start w:val="1"/>
      <w:numFmt w:val="bullet"/>
      <w:lvlText w:val="•"/>
      <w:lvlJc w:val="left"/>
      <w:rPr>
        <w:rFonts w:hint="default"/>
      </w:rPr>
    </w:lvl>
    <w:lvl w:ilvl="5" w:tplc="F106F864">
      <w:start w:val="1"/>
      <w:numFmt w:val="bullet"/>
      <w:lvlText w:val="•"/>
      <w:lvlJc w:val="left"/>
      <w:rPr>
        <w:rFonts w:hint="default"/>
      </w:rPr>
    </w:lvl>
    <w:lvl w:ilvl="6" w:tplc="AC14F388">
      <w:start w:val="1"/>
      <w:numFmt w:val="bullet"/>
      <w:lvlText w:val="•"/>
      <w:lvlJc w:val="left"/>
      <w:rPr>
        <w:rFonts w:hint="default"/>
      </w:rPr>
    </w:lvl>
    <w:lvl w:ilvl="7" w:tplc="70F878D0">
      <w:start w:val="1"/>
      <w:numFmt w:val="bullet"/>
      <w:lvlText w:val="•"/>
      <w:lvlJc w:val="left"/>
      <w:rPr>
        <w:rFonts w:hint="default"/>
      </w:rPr>
    </w:lvl>
    <w:lvl w:ilvl="8" w:tplc="51E66D18">
      <w:start w:val="1"/>
      <w:numFmt w:val="bullet"/>
      <w:lvlText w:val="•"/>
      <w:lvlJc w:val="left"/>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grammar="clean"/>
  <w:defaultTabStop w:val="720"/>
  <w:consecutiveHyphenLimit w:val="3"/>
  <w:hyphenationZone w:val="80"/>
  <w:doNotHyphenateCaps/>
  <w:evenAndOddHeaders/>
  <w:drawingGridHorizontalSpacing w:val="60"/>
  <w:drawingGridVerticalSpacing w:val="6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7"/>
    <w:rsid w:val="00000075"/>
    <w:rsid w:val="00000091"/>
    <w:rsid w:val="0000023A"/>
    <w:rsid w:val="000002B1"/>
    <w:rsid w:val="0000045F"/>
    <w:rsid w:val="00000952"/>
    <w:rsid w:val="00000B57"/>
    <w:rsid w:val="00000DC5"/>
    <w:rsid w:val="00000F33"/>
    <w:rsid w:val="00001441"/>
    <w:rsid w:val="00001B36"/>
    <w:rsid w:val="00001C8A"/>
    <w:rsid w:val="0000241D"/>
    <w:rsid w:val="000025B3"/>
    <w:rsid w:val="00002621"/>
    <w:rsid w:val="0000264D"/>
    <w:rsid w:val="00002DA0"/>
    <w:rsid w:val="000031F7"/>
    <w:rsid w:val="000031FE"/>
    <w:rsid w:val="0000323B"/>
    <w:rsid w:val="00003A44"/>
    <w:rsid w:val="00003C0F"/>
    <w:rsid w:val="00003C37"/>
    <w:rsid w:val="00003D12"/>
    <w:rsid w:val="00004483"/>
    <w:rsid w:val="000048AC"/>
    <w:rsid w:val="000049ED"/>
    <w:rsid w:val="00004E15"/>
    <w:rsid w:val="00004F82"/>
    <w:rsid w:val="00005137"/>
    <w:rsid w:val="000051EF"/>
    <w:rsid w:val="000059B7"/>
    <w:rsid w:val="00005AD0"/>
    <w:rsid w:val="00006785"/>
    <w:rsid w:val="000068EF"/>
    <w:rsid w:val="00006D23"/>
    <w:rsid w:val="000071BB"/>
    <w:rsid w:val="0000749C"/>
    <w:rsid w:val="00007820"/>
    <w:rsid w:val="0001024B"/>
    <w:rsid w:val="0001024C"/>
    <w:rsid w:val="0001035C"/>
    <w:rsid w:val="000106D5"/>
    <w:rsid w:val="000109C0"/>
    <w:rsid w:val="00010A44"/>
    <w:rsid w:val="00010BD2"/>
    <w:rsid w:val="00010C62"/>
    <w:rsid w:val="00010E7E"/>
    <w:rsid w:val="0001123C"/>
    <w:rsid w:val="000112CC"/>
    <w:rsid w:val="00011442"/>
    <w:rsid w:val="000114E3"/>
    <w:rsid w:val="00011770"/>
    <w:rsid w:val="00011A86"/>
    <w:rsid w:val="00011DD5"/>
    <w:rsid w:val="00012793"/>
    <w:rsid w:val="0001292F"/>
    <w:rsid w:val="0001299E"/>
    <w:rsid w:val="00012EEE"/>
    <w:rsid w:val="00012F36"/>
    <w:rsid w:val="00013359"/>
    <w:rsid w:val="000134F6"/>
    <w:rsid w:val="00013702"/>
    <w:rsid w:val="000137D3"/>
    <w:rsid w:val="00013968"/>
    <w:rsid w:val="0001398E"/>
    <w:rsid w:val="000139B0"/>
    <w:rsid w:val="000140AE"/>
    <w:rsid w:val="000140B0"/>
    <w:rsid w:val="000140C9"/>
    <w:rsid w:val="000146AD"/>
    <w:rsid w:val="0001472A"/>
    <w:rsid w:val="000147EC"/>
    <w:rsid w:val="00014812"/>
    <w:rsid w:val="00014A85"/>
    <w:rsid w:val="00014DA7"/>
    <w:rsid w:val="000153C4"/>
    <w:rsid w:val="0001565B"/>
    <w:rsid w:val="00015B31"/>
    <w:rsid w:val="00015F0E"/>
    <w:rsid w:val="00016138"/>
    <w:rsid w:val="00016B1E"/>
    <w:rsid w:val="00016C53"/>
    <w:rsid w:val="00016C59"/>
    <w:rsid w:val="00016FA1"/>
    <w:rsid w:val="0001752C"/>
    <w:rsid w:val="0001767D"/>
    <w:rsid w:val="000176E0"/>
    <w:rsid w:val="00020513"/>
    <w:rsid w:val="00020906"/>
    <w:rsid w:val="00020C0E"/>
    <w:rsid w:val="00021067"/>
    <w:rsid w:val="00021303"/>
    <w:rsid w:val="00021692"/>
    <w:rsid w:val="000218ED"/>
    <w:rsid w:val="00021AD2"/>
    <w:rsid w:val="00021C72"/>
    <w:rsid w:val="00021D5D"/>
    <w:rsid w:val="00021DC0"/>
    <w:rsid w:val="0002201E"/>
    <w:rsid w:val="0002265C"/>
    <w:rsid w:val="0002278B"/>
    <w:rsid w:val="00022FF3"/>
    <w:rsid w:val="000230A9"/>
    <w:rsid w:val="000232E4"/>
    <w:rsid w:val="00023C37"/>
    <w:rsid w:val="00023D83"/>
    <w:rsid w:val="00023D8B"/>
    <w:rsid w:val="000244D7"/>
    <w:rsid w:val="000246B3"/>
    <w:rsid w:val="000248DD"/>
    <w:rsid w:val="00024965"/>
    <w:rsid w:val="00024B2F"/>
    <w:rsid w:val="00024CEA"/>
    <w:rsid w:val="00024E14"/>
    <w:rsid w:val="00025035"/>
    <w:rsid w:val="0002591D"/>
    <w:rsid w:val="00025A0C"/>
    <w:rsid w:val="00025B31"/>
    <w:rsid w:val="00025D31"/>
    <w:rsid w:val="00025D58"/>
    <w:rsid w:val="00025DCA"/>
    <w:rsid w:val="00025E46"/>
    <w:rsid w:val="00026283"/>
    <w:rsid w:val="00026376"/>
    <w:rsid w:val="00026454"/>
    <w:rsid w:val="0002693A"/>
    <w:rsid w:val="00026EDF"/>
    <w:rsid w:val="0002725D"/>
    <w:rsid w:val="000275B4"/>
    <w:rsid w:val="00027A0D"/>
    <w:rsid w:val="00027B1D"/>
    <w:rsid w:val="00027B93"/>
    <w:rsid w:val="00027C82"/>
    <w:rsid w:val="00030347"/>
    <w:rsid w:val="000304EE"/>
    <w:rsid w:val="00030561"/>
    <w:rsid w:val="00030576"/>
    <w:rsid w:val="0003071B"/>
    <w:rsid w:val="00030997"/>
    <w:rsid w:val="00030F88"/>
    <w:rsid w:val="00031423"/>
    <w:rsid w:val="00031739"/>
    <w:rsid w:val="00031788"/>
    <w:rsid w:val="00031873"/>
    <w:rsid w:val="00032177"/>
    <w:rsid w:val="0003225C"/>
    <w:rsid w:val="00032658"/>
    <w:rsid w:val="00032C85"/>
    <w:rsid w:val="0003344F"/>
    <w:rsid w:val="00033541"/>
    <w:rsid w:val="000337A4"/>
    <w:rsid w:val="00033AA6"/>
    <w:rsid w:val="00033B48"/>
    <w:rsid w:val="00034029"/>
    <w:rsid w:val="00034353"/>
    <w:rsid w:val="00034950"/>
    <w:rsid w:val="00034E77"/>
    <w:rsid w:val="0003555F"/>
    <w:rsid w:val="00035CF5"/>
    <w:rsid w:val="00035FCD"/>
    <w:rsid w:val="000360BA"/>
    <w:rsid w:val="00036691"/>
    <w:rsid w:val="00036754"/>
    <w:rsid w:val="0003680B"/>
    <w:rsid w:val="00036967"/>
    <w:rsid w:val="000379A8"/>
    <w:rsid w:val="00037A0D"/>
    <w:rsid w:val="00037DE0"/>
    <w:rsid w:val="00037E4B"/>
    <w:rsid w:val="00037FA1"/>
    <w:rsid w:val="0004010F"/>
    <w:rsid w:val="00040164"/>
    <w:rsid w:val="0004091E"/>
    <w:rsid w:val="00040C69"/>
    <w:rsid w:val="00040DA7"/>
    <w:rsid w:val="00040EBC"/>
    <w:rsid w:val="00041247"/>
    <w:rsid w:val="00041320"/>
    <w:rsid w:val="00041437"/>
    <w:rsid w:val="00041599"/>
    <w:rsid w:val="00041638"/>
    <w:rsid w:val="00041B7B"/>
    <w:rsid w:val="00041DB1"/>
    <w:rsid w:val="00042270"/>
    <w:rsid w:val="00042466"/>
    <w:rsid w:val="0004265F"/>
    <w:rsid w:val="00042725"/>
    <w:rsid w:val="000428BC"/>
    <w:rsid w:val="000428C6"/>
    <w:rsid w:val="00042A16"/>
    <w:rsid w:val="00042ADA"/>
    <w:rsid w:val="00042D9E"/>
    <w:rsid w:val="00042DC1"/>
    <w:rsid w:val="00042FCD"/>
    <w:rsid w:val="0004359D"/>
    <w:rsid w:val="00043728"/>
    <w:rsid w:val="0004378B"/>
    <w:rsid w:val="00043A34"/>
    <w:rsid w:val="00043BA9"/>
    <w:rsid w:val="00043F1E"/>
    <w:rsid w:val="00043F8F"/>
    <w:rsid w:val="00044346"/>
    <w:rsid w:val="000445D5"/>
    <w:rsid w:val="00044678"/>
    <w:rsid w:val="00044832"/>
    <w:rsid w:val="00044F38"/>
    <w:rsid w:val="00045121"/>
    <w:rsid w:val="00045662"/>
    <w:rsid w:val="00045B38"/>
    <w:rsid w:val="00045C2B"/>
    <w:rsid w:val="00045EDB"/>
    <w:rsid w:val="00046055"/>
    <w:rsid w:val="0004670C"/>
    <w:rsid w:val="0004695C"/>
    <w:rsid w:val="00046B83"/>
    <w:rsid w:val="00046E1E"/>
    <w:rsid w:val="00046E41"/>
    <w:rsid w:val="00047062"/>
    <w:rsid w:val="000470B0"/>
    <w:rsid w:val="00047140"/>
    <w:rsid w:val="000472DE"/>
    <w:rsid w:val="0004773A"/>
    <w:rsid w:val="00047BA2"/>
    <w:rsid w:val="00047BDF"/>
    <w:rsid w:val="00047E15"/>
    <w:rsid w:val="000502E7"/>
    <w:rsid w:val="00050340"/>
    <w:rsid w:val="0005082C"/>
    <w:rsid w:val="00050872"/>
    <w:rsid w:val="00051554"/>
    <w:rsid w:val="000515D2"/>
    <w:rsid w:val="00051A09"/>
    <w:rsid w:val="00051A64"/>
    <w:rsid w:val="00051AAC"/>
    <w:rsid w:val="00051BCC"/>
    <w:rsid w:val="00052096"/>
    <w:rsid w:val="00052313"/>
    <w:rsid w:val="00052659"/>
    <w:rsid w:val="00052815"/>
    <w:rsid w:val="00052BB4"/>
    <w:rsid w:val="00052DC8"/>
    <w:rsid w:val="00053186"/>
    <w:rsid w:val="00053268"/>
    <w:rsid w:val="00053450"/>
    <w:rsid w:val="0005353F"/>
    <w:rsid w:val="000539AF"/>
    <w:rsid w:val="00053DFF"/>
    <w:rsid w:val="00053EC0"/>
    <w:rsid w:val="00053EF0"/>
    <w:rsid w:val="00053EFA"/>
    <w:rsid w:val="00053F48"/>
    <w:rsid w:val="000540EA"/>
    <w:rsid w:val="0005414D"/>
    <w:rsid w:val="00054253"/>
    <w:rsid w:val="0005429E"/>
    <w:rsid w:val="000546E2"/>
    <w:rsid w:val="00054CA7"/>
    <w:rsid w:val="00054DB6"/>
    <w:rsid w:val="00055211"/>
    <w:rsid w:val="000555C3"/>
    <w:rsid w:val="000555CA"/>
    <w:rsid w:val="00055AA1"/>
    <w:rsid w:val="00055BCB"/>
    <w:rsid w:val="00055DB9"/>
    <w:rsid w:val="00055DD9"/>
    <w:rsid w:val="000567B7"/>
    <w:rsid w:val="00056A68"/>
    <w:rsid w:val="00056C6D"/>
    <w:rsid w:val="00056D76"/>
    <w:rsid w:val="00056FC4"/>
    <w:rsid w:val="00057A1D"/>
    <w:rsid w:val="00060555"/>
    <w:rsid w:val="0006097B"/>
    <w:rsid w:val="00060A01"/>
    <w:rsid w:val="00060BDA"/>
    <w:rsid w:val="00060E42"/>
    <w:rsid w:val="0006115F"/>
    <w:rsid w:val="000615FD"/>
    <w:rsid w:val="00061741"/>
    <w:rsid w:val="00061911"/>
    <w:rsid w:val="00061969"/>
    <w:rsid w:val="00061EF4"/>
    <w:rsid w:val="000621DB"/>
    <w:rsid w:val="000624BF"/>
    <w:rsid w:val="00062AB6"/>
    <w:rsid w:val="00062B7C"/>
    <w:rsid w:val="000634D7"/>
    <w:rsid w:val="000635DA"/>
    <w:rsid w:val="00063702"/>
    <w:rsid w:val="00063B2E"/>
    <w:rsid w:val="0006433D"/>
    <w:rsid w:val="00064370"/>
    <w:rsid w:val="00064AE4"/>
    <w:rsid w:val="00064E4A"/>
    <w:rsid w:val="000650AF"/>
    <w:rsid w:val="0006522F"/>
    <w:rsid w:val="000654B1"/>
    <w:rsid w:val="000658E2"/>
    <w:rsid w:val="000659BF"/>
    <w:rsid w:val="00065A12"/>
    <w:rsid w:val="00065F89"/>
    <w:rsid w:val="0006649F"/>
    <w:rsid w:val="00066548"/>
    <w:rsid w:val="000667C4"/>
    <w:rsid w:val="00066910"/>
    <w:rsid w:val="00066932"/>
    <w:rsid w:val="00066B97"/>
    <w:rsid w:val="00066E37"/>
    <w:rsid w:val="000670B6"/>
    <w:rsid w:val="000676BC"/>
    <w:rsid w:val="000677AD"/>
    <w:rsid w:val="00067B53"/>
    <w:rsid w:val="00067C39"/>
    <w:rsid w:val="00067FD3"/>
    <w:rsid w:val="000702FF"/>
    <w:rsid w:val="000704EF"/>
    <w:rsid w:val="00070B23"/>
    <w:rsid w:val="00070BEF"/>
    <w:rsid w:val="00070CA5"/>
    <w:rsid w:val="00070DAC"/>
    <w:rsid w:val="00070F3A"/>
    <w:rsid w:val="00071073"/>
    <w:rsid w:val="0007132B"/>
    <w:rsid w:val="0007151A"/>
    <w:rsid w:val="0007154D"/>
    <w:rsid w:val="000717FD"/>
    <w:rsid w:val="00071A1B"/>
    <w:rsid w:val="000721DD"/>
    <w:rsid w:val="000721F5"/>
    <w:rsid w:val="0007275D"/>
    <w:rsid w:val="000727D9"/>
    <w:rsid w:val="000729AB"/>
    <w:rsid w:val="00072D1D"/>
    <w:rsid w:val="00072D78"/>
    <w:rsid w:val="00072FDE"/>
    <w:rsid w:val="0007324C"/>
    <w:rsid w:val="00073703"/>
    <w:rsid w:val="000737DE"/>
    <w:rsid w:val="0007392C"/>
    <w:rsid w:val="00073CD9"/>
    <w:rsid w:val="00073EFD"/>
    <w:rsid w:val="00074001"/>
    <w:rsid w:val="000742BC"/>
    <w:rsid w:val="00074551"/>
    <w:rsid w:val="00074590"/>
    <w:rsid w:val="000746CC"/>
    <w:rsid w:val="00074E76"/>
    <w:rsid w:val="00074FB4"/>
    <w:rsid w:val="00075420"/>
    <w:rsid w:val="000754C8"/>
    <w:rsid w:val="0007557E"/>
    <w:rsid w:val="0007576A"/>
    <w:rsid w:val="000759F1"/>
    <w:rsid w:val="0007601E"/>
    <w:rsid w:val="0007673F"/>
    <w:rsid w:val="0007686E"/>
    <w:rsid w:val="00076AD2"/>
    <w:rsid w:val="00076B4B"/>
    <w:rsid w:val="00076F8C"/>
    <w:rsid w:val="00077127"/>
    <w:rsid w:val="0007739D"/>
    <w:rsid w:val="0007784C"/>
    <w:rsid w:val="00077B6C"/>
    <w:rsid w:val="00077DED"/>
    <w:rsid w:val="00080632"/>
    <w:rsid w:val="00080758"/>
    <w:rsid w:val="00080960"/>
    <w:rsid w:val="00080A1E"/>
    <w:rsid w:val="00080A36"/>
    <w:rsid w:val="00080A45"/>
    <w:rsid w:val="00080BC9"/>
    <w:rsid w:val="00080E93"/>
    <w:rsid w:val="00081084"/>
    <w:rsid w:val="0008112A"/>
    <w:rsid w:val="000813AC"/>
    <w:rsid w:val="00081772"/>
    <w:rsid w:val="000817DB"/>
    <w:rsid w:val="00081C7D"/>
    <w:rsid w:val="00081DF1"/>
    <w:rsid w:val="000822E7"/>
    <w:rsid w:val="00082396"/>
    <w:rsid w:val="00082860"/>
    <w:rsid w:val="00082D1C"/>
    <w:rsid w:val="00082DAB"/>
    <w:rsid w:val="00082E6F"/>
    <w:rsid w:val="00083333"/>
    <w:rsid w:val="000836C2"/>
    <w:rsid w:val="00083B6A"/>
    <w:rsid w:val="00083D55"/>
    <w:rsid w:val="00084094"/>
    <w:rsid w:val="0008410E"/>
    <w:rsid w:val="00084395"/>
    <w:rsid w:val="00084423"/>
    <w:rsid w:val="00084771"/>
    <w:rsid w:val="00084897"/>
    <w:rsid w:val="000849CA"/>
    <w:rsid w:val="0008535A"/>
    <w:rsid w:val="0008559C"/>
    <w:rsid w:val="0008559F"/>
    <w:rsid w:val="0008573F"/>
    <w:rsid w:val="00085784"/>
    <w:rsid w:val="000858C1"/>
    <w:rsid w:val="00085C06"/>
    <w:rsid w:val="00085CFE"/>
    <w:rsid w:val="00086178"/>
    <w:rsid w:val="0008696A"/>
    <w:rsid w:val="00086CE4"/>
    <w:rsid w:val="000872C6"/>
    <w:rsid w:val="00087451"/>
    <w:rsid w:val="00087508"/>
    <w:rsid w:val="00087C47"/>
    <w:rsid w:val="00087C7B"/>
    <w:rsid w:val="00087E83"/>
    <w:rsid w:val="00087EF8"/>
    <w:rsid w:val="0009033F"/>
    <w:rsid w:val="0009042C"/>
    <w:rsid w:val="00090604"/>
    <w:rsid w:val="000909A9"/>
    <w:rsid w:val="00090AAE"/>
    <w:rsid w:val="00090AFF"/>
    <w:rsid w:val="00090BBC"/>
    <w:rsid w:val="0009158B"/>
    <w:rsid w:val="00091881"/>
    <w:rsid w:val="00091897"/>
    <w:rsid w:val="00091C03"/>
    <w:rsid w:val="00092116"/>
    <w:rsid w:val="00092305"/>
    <w:rsid w:val="000926B6"/>
    <w:rsid w:val="00092DF1"/>
    <w:rsid w:val="00092E06"/>
    <w:rsid w:val="00093211"/>
    <w:rsid w:val="00093462"/>
    <w:rsid w:val="0009459B"/>
    <w:rsid w:val="00094718"/>
    <w:rsid w:val="00094E49"/>
    <w:rsid w:val="0009566D"/>
    <w:rsid w:val="00095680"/>
    <w:rsid w:val="00095D47"/>
    <w:rsid w:val="00096070"/>
    <w:rsid w:val="000962BF"/>
    <w:rsid w:val="00096523"/>
    <w:rsid w:val="00096596"/>
    <w:rsid w:val="0009677D"/>
    <w:rsid w:val="000971F0"/>
    <w:rsid w:val="000977B7"/>
    <w:rsid w:val="00097FBB"/>
    <w:rsid w:val="000A02D2"/>
    <w:rsid w:val="000A0325"/>
    <w:rsid w:val="000A05DC"/>
    <w:rsid w:val="000A06D9"/>
    <w:rsid w:val="000A0884"/>
    <w:rsid w:val="000A0C03"/>
    <w:rsid w:val="000A0E75"/>
    <w:rsid w:val="000A0FDC"/>
    <w:rsid w:val="000A1629"/>
    <w:rsid w:val="000A1759"/>
    <w:rsid w:val="000A1E1F"/>
    <w:rsid w:val="000A1FC1"/>
    <w:rsid w:val="000A211A"/>
    <w:rsid w:val="000A2321"/>
    <w:rsid w:val="000A29F9"/>
    <w:rsid w:val="000A2AD0"/>
    <w:rsid w:val="000A2BB3"/>
    <w:rsid w:val="000A2C95"/>
    <w:rsid w:val="000A2CF3"/>
    <w:rsid w:val="000A2D4B"/>
    <w:rsid w:val="000A36E3"/>
    <w:rsid w:val="000A3814"/>
    <w:rsid w:val="000A3B1D"/>
    <w:rsid w:val="000A3BDD"/>
    <w:rsid w:val="000A3BF3"/>
    <w:rsid w:val="000A3CA1"/>
    <w:rsid w:val="000A4251"/>
    <w:rsid w:val="000A4389"/>
    <w:rsid w:val="000A45D3"/>
    <w:rsid w:val="000A465D"/>
    <w:rsid w:val="000A4900"/>
    <w:rsid w:val="000A4C68"/>
    <w:rsid w:val="000A594E"/>
    <w:rsid w:val="000A5E76"/>
    <w:rsid w:val="000A6177"/>
    <w:rsid w:val="000A626C"/>
    <w:rsid w:val="000A654C"/>
    <w:rsid w:val="000A6DE0"/>
    <w:rsid w:val="000A722E"/>
    <w:rsid w:val="000A7330"/>
    <w:rsid w:val="000A7A3B"/>
    <w:rsid w:val="000A7F01"/>
    <w:rsid w:val="000B055A"/>
    <w:rsid w:val="000B0ABE"/>
    <w:rsid w:val="000B0BCA"/>
    <w:rsid w:val="000B0DF1"/>
    <w:rsid w:val="000B0F99"/>
    <w:rsid w:val="000B0FC5"/>
    <w:rsid w:val="000B17E5"/>
    <w:rsid w:val="000B1972"/>
    <w:rsid w:val="000B1AFC"/>
    <w:rsid w:val="000B1E27"/>
    <w:rsid w:val="000B2756"/>
    <w:rsid w:val="000B2D2C"/>
    <w:rsid w:val="000B2D4E"/>
    <w:rsid w:val="000B3051"/>
    <w:rsid w:val="000B3181"/>
    <w:rsid w:val="000B3823"/>
    <w:rsid w:val="000B3A3E"/>
    <w:rsid w:val="000B3EF9"/>
    <w:rsid w:val="000B3F5E"/>
    <w:rsid w:val="000B4014"/>
    <w:rsid w:val="000B42DB"/>
    <w:rsid w:val="000B4499"/>
    <w:rsid w:val="000B4C69"/>
    <w:rsid w:val="000B4CE8"/>
    <w:rsid w:val="000B5144"/>
    <w:rsid w:val="000B5C4D"/>
    <w:rsid w:val="000B604C"/>
    <w:rsid w:val="000B609B"/>
    <w:rsid w:val="000B60D2"/>
    <w:rsid w:val="000B618B"/>
    <w:rsid w:val="000B63B6"/>
    <w:rsid w:val="000B67F5"/>
    <w:rsid w:val="000B6F45"/>
    <w:rsid w:val="000B785B"/>
    <w:rsid w:val="000B7901"/>
    <w:rsid w:val="000B7989"/>
    <w:rsid w:val="000C0D39"/>
    <w:rsid w:val="000C0F85"/>
    <w:rsid w:val="000C1BD4"/>
    <w:rsid w:val="000C1C5D"/>
    <w:rsid w:val="000C1E6E"/>
    <w:rsid w:val="000C20AC"/>
    <w:rsid w:val="000C25C4"/>
    <w:rsid w:val="000C28E5"/>
    <w:rsid w:val="000C2C6D"/>
    <w:rsid w:val="000C2DE0"/>
    <w:rsid w:val="000C32BF"/>
    <w:rsid w:val="000C3369"/>
    <w:rsid w:val="000C4029"/>
    <w:rsid w:val="000C439E"/>
    <w:rsid w:val="000C469C"/>
    <w:rsid w:val="000C522D"/>
    <w:rsid w:val="000C5464"/>
    <w:rsid w:val="000C550B"/>
    <w:rsid w:val="000C555C"/>
    <w:rsid w:val="000C5891"/>
    <w:rsid w:val="000C58D6"/>
    <w:rsid w:val="000C5DDB"/>
    <w:rsid w:val="000C5E6B"/>
    <w:rsid w:val="000C5FCB"/>
    <w:rsid w:val="000C6899"/>
    <w:rsid w:val="000C7032"/>
    <w:rsid w:val="000C7281"/>
    <w:rsid w:val="000C73F2"/>
    <w:rsid w:val="000C7533"/>
    <w:rsid w:val="000C7645"/>
    <w:rsid w:val="000C7C8F"/>
    <w:rsid w:val="000C7FF2"/>
    <w:rsid w:val="000D013C"/>
    <w:rsid w:val="000D022B"/>
    <w:rsid w:val="000D0412"/>
    <w:rsid w:val="000D0441"/>
    <w:rsid w:val="000D0B56"/>
    <w:rsid w:val="000D0FEA"/>
    <w:rsid w:val="000D1113"/>
    <w:rsid w:val="000D1556"/>
    <w:rsid w:val="000D178A"/>
    <w:rsid w:val="000D1F0D"/>
    <w:rsid w:val="000D207B"/>
    <w:rsid w:val="000D2489"/>
    <w:rsid w:val="000D2545"/>
    <w:rsid w:val="000D25C7"/>
    <w:rsid w:val="000D29C8"/>
    <w:rsid w:val="000D2C0D"/>
    <w:rsid w:val="000D33C7"/>
    <w:rsid w:val="000D3951"/>
    <w:rsid w:val="000D3E6F"/>
    <w:rsid w:val="000D3FF3"/>
    <w:rsid w:val="000D400D"/>
    <w:rsid w:val="000D4022"/>
    <w:rsid w:val="000D42F5"/>
    <w:rsid w:val="000D4534"/>
    <w:rsid w:val="000D45C3"/>
    <w:rsid w:val="000D4811"/>
    <w:rsid w:val="000D4AF2"/>
    <w:rsid w:val="000D5037"/>
    <w:rsid w:val="000D5401"/>
    <w:rsid w:val="000D5646"/>
    <w:rsid w:val="000D5AD7"/>
    <w:rsid w:val="000D609B"/>
    <w:rsid w:val="000D61E0"/>
    <w:rsid w:val="000D6339"/>
    <w:rsid w:val="000D64DB"/>
    <w:rsid w:val="000D66B6"/>
    <w:rsid w:val="000D67C6"/>
    <w:rsid w:val="000D67F5"/>
    <w:rsid w:val="000D6C0A"/>
    <w:rsid w:val="000D6E26"/>
    <w:rsid w:val="000D6E43"/>
    <w:rsid w:val="000D7537"/>
    <w:rsid w:val="000D7874"/>
    <w:rsid w:val="000D788E"/>
    <w:rsid w:val="000D7BDA"/>
    <w:rsid w:val="000E0387"/>
    <w:rsid w:val="000E0421"/>
    <w:rsid w:val="000E0518"/>
    <w:rsid w:val="000E09F2"/>
    <w:rsid w:val="000E0D4F"/>
    <w:rsid w:val="000E0E69"/>
    <w:rsid w:val="000E150D"/>
    <w:rsid w:val="000E150E"/>
    <w:rsid w:val="000E192F"/>
    <w:rsid w:val="000E1998"/>
    <w:rsid w:val="000E1AFC"/>
    <w:rsid w:val="000E1E8E"/>
    <w:rsid w:val="000E24B8"/>
    <w:rsid w:val="000E2512"/>
    <w:rsid w:val="000E2A9F"/>
    <w:rsid w:val="000E2D8C"/>
    <w:rsid w:val="000E315E"/>
    <w:rsid w:val="000E35DC"/>
    <w:rsid w:val="000E36EB"/>
    <w:rsid w:val="000E376A"/>
    <w:rsid w:val="000E39E5"/>
    <w:rsid w:val="000E3AB6"/>
    <w:rsid w:val="000E3B79"/>
    <w:rsid w:val="000E3E2E"/>
    <w:rsid w:val="000E42A1"/>
    <w:rsid w:val="000E4334"/>
    <w:rsid w:val="000E43BC"/>
    <w:rsid w:val="000E43D5"/>
    <w:rsid w:val="000E447F"/>
    <w:rsid w:val="000E4612"/>
    <w:rsid w:val="000E497F"/>
    <w:rsid w:val="000E4B82"/>
    <w:rsid w:val="000E524E"/>
    <w:rsid w:val="000E55F4"/>
    <w:rsid w:val="000E583E"/>
    <w:rsid w:val="000E5D05"/>
    <w:rsid w:val="000E5DBF"/>
    <w:rsid w:val="000E64D8"/>
    <w:rsid w:val="000E6AA5"/>
    <w:rsid w:val="000E6DE3"/>
    <w:rsid w:val="000E6E82"/>
    <w:rsid w:val="000E72D4"/>
    <w:rsid w:val="000E7583"/>
    <w:rsid w:val="000E76BC"/>
    <w:rsid w:val="000E78CD"/>
    <w:rsid w:val="000E78E7"/>
    <w:rsid w:val="000E794A"/>
    <w:rsid w:val="000E7B66"/>
    <w:rsid w:val="000E7F24"/>
    <w:rsid w:val="000F002E"/>
    <w:rsid w:val="000F0145"/>
    <w:rsid w:val="000F0737"/>
    <w:rsid w:val="000F111E"/>
    <w:rsid w:val="000F11CC"/>
    <w:rsid w:val="000F1749"/>
    <w:rsid w:val="000F1788"/>
    <w:rsid w:val="000F18E1"/>
    <w:rsid w:val="000F1BF5"/>
    <w:rsid w:val="000F1C53"/>
    <w:rsid w:val="000F1D9B"/>
    <w:rsid w:val="000F1DE0"/>
    <w:rsid w:val="000F220B"/>
    <w:rsid w:val="000F2F7B"/>
    <w:rsid w:val="000F30DD"/>
    <w:rsid w:val="000F3106"/>
    <w:rsid w:val="000F330B"/>
    <w:rsid w:val="000F37F5"/>
    <w:rsid w:val="000F4444"/>
    <w:rsid w:val="000F4445"/>
    <w:rsid w:val="000F449D"/>
    <w:rsid w:val="000F45E1"/>
    <w:rsid w:val="000F4D36"/>
    <w:rsid w:val="000F554C"/>
    <w:rsid w:val="000F5B8D"/>
    <w:rsid w:val="000F5DD6"/>
    <w:rsid w:val="000F667E"/>
    <w:rsid w:val="000F67DA"/>
    <w:rsid w:val="000F71AB"/>
    <w:rsid w:val="000F74FD"/>
    <w:rsid w:val="0010016D"/>
    <w:rsid w:val="00100366"/>
    <w:rsid w:val="001005AF"/>
    <w:rsid w:val="001005F2"/>
    <w:rsid w:val="0010065F"/>
    <w:rsid w:val="001006DF"/>
    <w:rsid w:val="00100859"/>
    <w:rsid w:val="00100DBA"/>
    <w:rsid w:val="00100EBA"/>
    <w:rsid w:val="00100F10"/>
    <w:rsid w:val="00101115"/>
    <w:rsid w:val="001016D2"/>
    <w:rsid w:val="00101E30"/>
    <w:rsid w:val="00102055"/>
    <w:rsid w:val="001025A7"/>
    <w:rsid w:val="001031F8"/>
    <w:rsid w:val="00103387"/>
    <w:rsid w:val="0010338A"/>
    <w:rsid w:val="001033B9"/>
    <w:rsid w:val="001034B1"/>
    <w:rsid w:val="00103608"/>
    <w:rsid w:val="00103DA9"/>
    <w:rsid w:val="00104056"/>
    <w:rsid w:val="001046A7"/>
    <w:rsid w:val="001046DB"/>
    <w:rsid w:val="00104FC7"/>
    <w:rsid w:val="001051BB"/>
    <w:rsid w:val="001051FA"/>
    <w:rsid w:val="00105284"/>
    <w:rsid w:val="001054AE"/>
    <w:rsid w:val="001057A2"/>
    <w:rsid w:val="0010582E"/>
    <w:rsid w:val="00105A40"/>
    <w:rsid w:val="00105FDD"/>
    <w:rsid w:val="001069F7"/>
    <w:rsid w:val="001069F8"/>
    <w:rsid w:val="00106C79"/>
    <w:rsid w:val="001079E3"/>
    <w:rsid w:val="00107CD5"/>
    <w:rsid w:val="00107E52"/>
    <w:rsid w:val="00107E58"/>
    <w:rsid w:val="00107FE5"/>
    <w:rsid w:val="00110088"/>
    <w:rsid w:val="0011079D"/>
    <w:rsid w:val="001108EA"/>
    <w:rsid w:val="001109DB"/>
    <w:rsid w:val="00111966"/>
    <w:rsid w:val="00111A2E"/>
    <w:rsid w:val="00111BAF"/>
    <w:rsid w:val="00111CB4"/>
    <w:rsid w:val="00111DF8"/>
    <w:rsid w:val="0011201B"/>
    <w:rsid w:val="00112880"/>
    <w:rsid w:val="001129C1"/>
    <w:rsid w:val="0011306A"/>
    <w:rsid w:val="001132F7"/>
    <w:rsid w:val="0011342D"/>
    <w:rsid w:val="00113B4C"/>
    <w:rsid w:val="00113C07"/>
    <w:rsid w:val="00113C2A"/>
    <w:rsid w:val="00114906"/>
    <w:rsid w:val="00114D5E"/>
    <w:rsid w:val="00114D8A"/>
    <w:rsid w:val="0011527D"/>
    <w:rsid w:val="001152AB"/>
    <w:rsid w:val="00115969"/>
    <w:rsid w:val="00115A8C"/>
    <w:rsid w:val="00115B9C"/>
    <w:rsid w:val="00115D47"/>
    <w:rsid w:val="00115FF3"/>
    <w:rsid w:val="001160F4"/>
    <w:rsid w:val="001161DE"/>
    <w:rsid w:val="001164B0"/>
    <w:rsid w:val="001167FA"/>
    <w:rsid w:val="001168B8"/>
    <w:rsid w:val="00116FEF"/>
    <w:rsid w:val="00117089"/>
    <w:rsid w:val="001174C1"/>
    <w:rsid w:val="00117CE1"/>
    <w:rsid w:val="00117E81"/>
    <w:rsid w:val="00117EE0"/>
    <w:rsid w:val="00120502"/>
    <w:rsid w:val="00120917"/>
    <w:rsid w:val="0012097C"/>
    <w:rsid w:val="001209E4"/>
    <w:rsid w:val="00120CA8"/>
    <w:rsid w:val="0012112A"/>
    <w:rsid w:val="00121639"/>
    <w:rsid w:val="001217AE"/>
    <w:rsid w:val="00121A5E"/>
    <w:rsid w:val="00121AA6"/>
    <w:rsid w:val="00121EAD"/>
    <w:rsid w:val="0012210B"/>
    <w:rsid w:val="0012287C"/>
    <w:rsid w:val="00122920"/>
    <w:rsid w:val="00122F69"/>
    <w:rsid w:val="001231E1"/>
    <w:rsid w:val="00123731"/>
    <w:rsid w:val="00123740"/>
    <w:rsid w:val="00123FB0"/>
    <w:rsid w:val="00123FEA"/>
    <w:rsid w:val="00124394"/>
    <w:rsid w:val="00124444"/>
    <w:rsid w:val="001245CB"/>
    <w:rsid w:val="001247DF"/>
    <w:rsid w:val="00124802"/>
    <w:rsid w:val="00124862"/>
    <w:rsid w:val="00124AF7"/>
    <w:rsid w:val="00124D10"/>
    <w:rsid w:val="00124E7B"/>
    <w:rsid w:val="00124E93"/>
    <w:rsid w:val="00124F32"/>
    <w:rsid w:val="00125014"/>
    <w:rsid w:val="00125119"/>
    <w:rsid w:val="0012521F"/>
    <w:rsid w:val="00125368"/>
    <w:rsid w:val="0012536A"/>
    <w:rsid w:val="0012544F"/>
    <w:rsid w:val="001256B1"/>
    <w:rsid w:val="001256E0"/>
    <w:rsid w:val="0012580B"/>
    <w:rsid w:val="00125DAD"/>
    <w:rsid w:val="001269AC"/>
    <w:rsid w:val="001270AC"/>
    <w:rsid w:val="00127F2C"/>
    <w:rsid w:val="00127F76"/>
    <w:rsid w:val="00130089"/>
    <w:rsid w:val="00130219"/>
    <w:rsid w:val="001304B8"/>
    <w:rsid w:val="001304E9"/>
    <w:rsid w:val="0013062D"/>
    <w:rsid w:val="001306E4"/>
    <w:rsid w:val="00130B87"/>
    <w:rsid w:val="00130BED"/>
    <w:rsid w:val="00130BF8"/>
    <w:rsid w:val="00130FED"/>
    <w:rsid w:val="001310B9"/>
    <w:rsid w:val="00131533"/>
    <w:rsid w:val="00131C3A"/>
    <w:rsid w:val="00131DD6"/>
    <w:rsid w:val="00131DEE"/>
    <w:rsid w:val="00132001"/>
    <w:rsid w:val="001321DD"/>
    <w:rsid w:val="001323E6"/>
    <w:rsid w:val="001324A7"/>
    <w:rsid w:val="0013295C"/>
    <w:rsid w:val="00132DD8"/>
    <w:rsid w:val="00132E2F"/>
    <w:rsid w:val="00132E49"/>
    <w:rsid w:val="00132F2D"/>
    <w:rsid w:val="00133312"/>
    <w:rsid w:val="001334FD"/>
    <w:rsid w:val="00133E1F"/>
    <w:rsid w:val="00133FDD"/>
    <w:rsid w:val="0013404B"/>
    <w:rsid w:val="0013484E"/>
    <w:rsid w:val="001349C8"/>
    <w:rsid w:val="00134ED7"/>
    <w:rsid w:val="0013532F"/>
    <w:rsid w:val="00135558"/>
    <w:rsid w:val="0013580F"/>
    <w:rsid w:val="00135B01"/>
    <w:rsid w:val="0013600E"/>
    <w:rsid w:val="00136226"/>
    <w:rsid w:val="0013719D"/>
    <w:rsid w:val="0013738E"/>
    <w:rsid w:val="00137455"/>
    <w:rsid w:val="001376AE"/>
    <w:rsid w:val="00137873"/>
    <w:rsid w:val="001379FE"/>
    <w:rsid w:val="00137F1E"/>
    <w:rsid w:val="001400DA"/>
    <w:rsid w:val="001404A9"/>
    <w:rsid w:val="00140784"/>
    <w:rsid w:val="0014079A"/>
    <w:rsid w:val="0014085B"/>
    <w:rsid w:val="00140A49"/>
    <w:rsid w:val="00141342"/>
    <w:rsid w:val="0014165E"/>
    <w:rsid w:val="00141665"/>
    <w:rsid w:val="001421B3"/>
    <w:rsid w:val="0014265D"/>
    <w:rsid w:val="00142A7C"/>
    <w:rsid w:val="00142C51"/>
    <w:rsid w:val="001432BF"/>
    <w:rsid w:val="00143434"/>
    <w:rsid w:val="001436EA"/>
    <w:rsid w:val="00143952"/>
    <w:rsid w:val="00143E06"/>
    <w:rsid w:val="00143E15"/>
    <w:rsid w:val="0014425B"/>
    <w:rsid w:val="001442F7"/>
    <w:rsid w:val="001445C9"/>
    <w:rsid w:val="0014462C"/>
    <w:rsid w:val="0014482B"/>
    <w:rsid w:val="00144847"/>
    <w:rsid w:val="001448E3"/>
    <w:rsid w:val="00144A2C"/>
    <w:rsid w:val="00144ADF"/>
    <w:rsid w:val="00144D0A"/>
    <w:rsid w:val="00145940"/>
    <w:rsid w:val="00145B19"/>
    <w:rsid w:val="00145D87"/>
    <w:rsid w:val="001462D7"/>
    <w:rsid w:val="00146A9D"/>
    <w:rsid w:val="00146E77"/>
    <w:rsid w:val="001471A5"/>
    <w:rsid w:val="0014756A"/>
    <w:rsid w:val="00147812"/>
    <w:rsid w:val="00147C28"/>
    <w:rsid w:val="00147D99"/>
    <w:rsid w:val="00150389"/>
    <w:rsid w:val="001503D1"/>
    <w:rsid w:val="00150720"/>
    <w:rsid w:val="00150994"/>
    <w:rsid w:val="00150AFA"/>
    <w:rsid w:val="00150C35"/>
    <w:rsid w:val="00150F57"/>
    <w:rsid w:val="001513CE"/>
    <w:rsid w:val="0015144F"/>
    <w:rsid w:val="001515B8"/>
    <w:rsid w:val="00151688"/>
    <w:rsid w:val="0015169C"/>
    <w:rsid w:val="001519DA"/>
    <w:rsid w:val="00151B41"/>
    <w:rsid w:val="00151BE7"/>
    <w:rsid w:val="00151C91"/>
    <w:rsid w:val="00151F41"/>
    <w:rsid w:val="0015216C"/>
    <w:rsid w:val="0015219C"/>
    <w:rsid w:val="0015237C"/>
    <w:rsid w:val="001524C3"/>
    <w:rsid w:val="00152A81"/>
    <w:rsid w:val="001536EF"/>
    <w:rsid w:val="00153B8D"/>
    <w:rsid w:val="00153CAE"/>
    <w:rsid w:val="00153EF7"/>
    <w:rsid w:val="001546C4"/>
    <w:rsid w:val="001547C4"/>
    <w:rsid w:val="00154C1F"/>
    <w:rsid w:val="00155132"/>
    <w:rsid w:val="0015525B"/>
    <w:rsid w:val="001555AB"/>
    <w:rsid w:val="00155D3B"/>
    <w:rsid w:val="00156064"/>
    <w:rsid w:val="00156140"/>
    <w:rsid w:val="001562AE"/>
    <w:rsid w:val="00156317"/>
    <w:rsid w:val="001563B8"/>
    <w:rsid w:val="0015665E"/>
    <w:rsid w:val="0015677B"/>
    <w:rsid w:val="00156783"/>
    <w:rsid w:val="00156864"/>
    <w:rsid w:val="0015697A"/>
    <w:rsid w:val="00156B80"/>
    <w:rsid w:val="00156C82"/>
    <w:rsid w:val="00156D05"/>
    <w:rsid w:val="00157130"/>
    <w:rsid w:val="001572E3"/>
    <w:rsid w:val="001574D9"/>
    <w:rsid w:val="00157747"/>
    <w:rsid w:val="001577B8"/>
    <w:rsid w:val="00157E29"/>
    <w:rsid w:val="00157EE2"/>
    <w:rsid w:val="001600FE"/>
    <w:rsid w:val="001605DA"/>
    <w:rsid w:val="001607F0"/>
    <w:rsid w:val="00160A36"/>
    <w:rsid w:val="00161525"/>
    <w:rsid w:val="001618A7"/>
    <w:rsid w:val="0016191A"/>
    <w:rsid w:val="00161A1E"/>
    <w:rsid w:val="00161B96"/>
    <w:rsid w:val="00162390"/>
    <w:rsid w:val="0016282D"/>
    <w:rsid w:val="00162977"/>
    <w:rsid w:val="00162A7B"/>
    <w:rsid w:val="00162D3F"/>
    <w:rsid w:val="00162F6B"/>
    <w:rsid w:val="001634BB"/>
    <w:rsid w:val="00163648"/>
    <w:rsid w:val="0016376B"/>
    <w:rsid w:val="00163903"/>
    <w:rsid w:val="00163916"/>
    <w:rsid w:val="00163A53"/>
    <w:rsid w:val="00163B88"/>
    <w:rsid w:val="00163BF8"/>
    <w:rsid w:val="00163FB6"/>
    <w:rsid w:val="00164247"/>
    <w:rsid w:val="0016459D"/>
    <w:rsid w:val="00164CD8"/>
    <w:rsid w:val="00164F47"/>
    <w:rsid w:val="001650ED"/>
    <w:rsid w:val="0016523E"/>
    <w:rsid w:val="00165961"/>
    <w:rsid w:val="00165E94"/>
    <w:rsid w:val="00166004"/>
    <w:rsid w:val="0016617E"/>
    <w:rsid w:val="001663FC"/>
    <w:rsid w:val="00166482"/>
    <w:rsid w:val="001666D7"/>
    <w:rsid w:val="0016678C"/>
    <w:rsid w:val="001669FA"/>
    <w:rsid w:val="00166C00"/>
    <w:rsid w:val="00167089"/>
    <w:rsid w:val="00167445"/>
    <w:rsid w:val="0016760B"/>
    <w:rsid w:val="00167996"/>
    <w:rsid w:val="00167CEC"/>
    <w:rsid w:val="00170032"/>
    <w:rsid w:val="00170CD6"/>
    <w:rsid w:val="00170E58"/>
    <w:rsid w:val="00170E82"/>
    <w:rsid w:val="0017113F"/>
    <w:rsid w:val="00171146"/>
    <w:rsid w:val="00171264"/>
    <w:rsid w:val="001713D4"/>
    <w:rsid w:val="001715CA"/>
    <w:rsid w:val="00172694"/>
    <w:rsid w:val="00172986"/>
    <w:rsid w:val="00172FD0"/>
    <w:rsid w:val="001732BB"/>
    <w:rsid w:val="001733A5"/>
    <w:rsid w:val="00173458"/>
    <w:rsid w:val="00173811"/>
    <w:rsid w:val="00173A31"/>
    <w:rsid w:val="00173A4B"/>
    <w:rsid w:val="00173C4B"/>
    <w:rsid w:val="00173D43"/>
    <w:rsid w:val="00173ECB"/>
    <w:rsid w:val="00173F13"/>
    <w:rsid w:val="001742BF"/>
    <w:rsid w:val="001746BC"/>
    <w:rsid w:val="00174A05"/>
    <w:rsid w:val="00174A6C"/>
    <w:rsid w:val="00174AF1"/>
    <w:rsid w:val="00175E5A"/>
    <w:rsid w:val="00176112"/>
    <w:rsid w:val="0017630D"/>
    <w:rsid w:val="0017671D"/>
    <w:rsid w:val="0017774B"/>
    <w:rsid w:val="001777C7"/>
    <w:rsid w:val="00177817"/>
    <w:rsid w:val="00177900"/>
    <w:rsid w:val="00177A53"/>
    <w:rsid w:val="00177B1F"/>
    <w:rsid w:val="00177D13"/>
    <w:rsid w:val="00177EA4"/>
    <w:rsid w:val="00177FBF"/>
    <w:rsid w:val="00180A8D"/>
    <w:rsid w:val="00180DCA"/>
    <w:rsid w:val="001815B9"/>
    <w:rsid w:val="001817FA"/>
    <w:rsid w:val="00181834"/>
    <w:rsid w:val="0018194B"/>
    <w:rsid w:val="00181A52"/>
    <w:rsid w:val="00181B2A"/>
    <w:rsid w:val="00181C2E"/>
    <w:rsid w:val="00181EA4"/>
    <w:rsid w:val="0018207D"/>
    <w:rsid w:val="00182188"/>
    <w:rsid w:val="0018232D"/>
    <w:rsid w:val="001823DD"/>
    <w:rsid w:val="001824FD"/>
    <w:rsid w:val="001826DB"/>
    <w:rsid w:val="0018305A"/>
    <w:rsid w:val="00183157"/>
    <w:rsid w:val="0018318C"/>
    <w:rsid w:val="001831AF"/>
    <w:rsid w:val="00183409"/>
    <w:rsid w:val="00183A99"/>
    <w:rsid w:val="001847D4"/>
    <w:rsid w:val="001849AB"/>
    <w:rsid w:val="00185486"/>
    <w:rsid w:val="001854ED"/>
    <w:rsid w:val="001854F1"/>
    <w:rsid w:val="00185D2F"/>
    <w:rsid w:val="00185EE9"/>
    <w:rsid w:val="0018619C"/>
    <w:rsid w:val="001861EC"/>
    <w:rsid w:val="00186F44"/>
    <w:rsid w:val="00186F9F"/>
    <w:rsid w:val="0018756B"/>
    <w:rsid w:val="0018787A"/>
    <w:rsid w:val="00187C65"/>
    <w:rsid w:val="0019025F"/>
    <w:rsid w:val="00190315"/>
    <w:rsid w:val="00190438"/>
    <w:rsid w:val="00190759"/>
    <w:rsid w:val="00190A04"/>
    <w:rsid w:val="0019135B"/>
    <w:rsid w:val="001913B4"/>
    <w:rsid w:val="00191460"/>
    <w:rsid w:val="001914B1"/>
    <w:rsid w:val="00191C00"/>
    <w:rsid w:val="00191C5E"/>
    <w:rsid w:val="00192235"/>
    <w:rsid w:val="00192558"/>
    <w:rsid w:val="00192C6F"/>
    <w:rsid w:val="00193B35"/>
    <w:rsid w:val="00193FA2"/>
    <w:rsid w:val="001940A7"/>
    <w:rsid w:val="0019425E"/>
    <w:rsid w:val="00194302"/>
    <w:rsid w:val="0019433F"/>
    <w:rsid w:val="001943D2"/>
    <w:rsid w:val="00194543"/>
    <w:rsid w:val="00194607"/>
    <w:rsid w:val="0019480A"/>
    <w:rsid w:val="00194D40"/>
    <w:rsid w:val="00194D67"/>
    <w:rsid w:val="001951B0"/>
    <w:rsid w:val="00195240"/>
    <w:rsid w:val="0019556B"/>
    <w:rsid w:val="0019592C"/>
    <w:rsid w:val="00195C9A"/>
    <w:rsid w:val="00195D47"/>
    <w:rsid w:val="00195E47"/>
    <w:rsid w:val="001960D8"/>
    <w:rsid w:val="001968C6"/>
    <w:rsid w:val="00196AFC"/>
    <w:rsid w:val="00196CED"/>
    <w:rsid w:val="00196DE4"/>
    <w:rsid w:val="00196FAB"/>
    <w:rsid w:val="00197472"/>
    <w:rsid w:val="00197777"/>
    <w:rsid w:val="001977DA"/>
    <w:rsid w:val="00197C20"/>
    <w:rsid w:val="00197CF8"/>
    <w:rsid w:val="001A059E"/>
    <w:rsid w:val="001A0C21"/>
    <w:rsid w:val="001A0E0B"/>
    <w:rsid w:val="001A1323"/>
    <w:rsid w:val="001A1493"/>
    <w:rsid w:val="001A16BE"/>
    <w:rsid w:val="001A1803"/>
    <w:rsid w:val="001A1F10"/>
    <w:rsid w:val="001A21AE"/>
    <w:rsid w:val="001A2489"/>
    <w:rsid w:val="001A248B"/>
    <w:rsid w:val="001A26EA"/>
    <w:rsid w:val="001A2D44"/>
    <w:rsid w:val="001A318A"/>
    <w:rsid w:val="001A38C6"/>
    <w:rsid w:val="001A3A1D"/>
    <w:rsid w:val="001A3CBA"/>
    <w:rsid w:val="001A3F84"/>
    <w:rsid w:val="001A40CF"/>
    <w:rsid w:val="001A4160"/>
    <w:rsid w:val="001A4290"/>
    <w:rsid w:val="001A461A"/>
    <w:rsid w:val="001A46BA"/>
    <w:rsid w:val="001A4B8C"/>
    <w:rsid w:val="001A4BE5"/>
    <w:rsid w:val="001A4EA4"/>
    <w:rsid w:val="001A510B"/>
    <w:rsid w:val="001A51FE"/>
    <w:rsid w:val="001A5273"/>
    <w:rsid w:val="001A5491"/>
    <w:rsid w:val="001A5A70"/>
    <w:rsid w:val="001A5CE7"/>
    <w:rsid w:val="001A5DDA"/>
    <w:rsid w:val="001A5DF3"/>
    <w:rsid w:val="001A61E3"/>
    <w:rsid w:val="001A677D"/>
    <w:rsid w:val="001A6827"/>
    <w:rsid w:val="001A6E18"/>
    <w:rsid w:val="001A7B9A"/>
    <w:rsid w:val="001A7C72"/>
    <w:rsid w:val="001B0125"/>
    <w:rsid w:val="001B0230"/>
    <w:rsid w:val="001B074C"/>
    <w:rsid w:val="001B07CF"/>
    <w:rsid w:val="001B0BDC"/>
    <w:rsid w:val="001B0C5D"/>
    <w:rsid w:val="001B10BE"/>
    <w:rsid w:val="001B10E9"/>
    <w:rsid w:val="001B138F"/>
    <w:rsid w:val="001B153E"/>
    <w:rsid w:val="001B163B"/>
    <w:rsid w:val="001B1775"/>
    <w:rsid w:val="001B1965"/>
    <w:rsid w:val="001B19FC"/>
    <w:rsid w:val="001B1B70"/>
    <w:rsid w:val="001B2015"/>
    <w:rsid w:val="001B20C6"/>
    <w:rsid w:val="001B2124"/>
    <w:rsid w:val="001B25BD"/>
    <w:rsid w:val="001B2B9D"/>
    <w:rsid w:val="001B3363"/>
    <w:rsid w:val="001B3464"/>
    <w:rsid w:val="001B3893"/>
    <w:rsid w:val="001B3B31"/>
    <w:rsid w:val="001B3C6C"/>
    <w:rsid w:val="001B40B5"/>
    <w:rsid w:val="001B43CA"/>
    <w:rsid w:val="001B446D"/>
    <w:rsid w:val="001B446F"/>
    <w:rsid w:val="001B45C1"/>
    <w:rsid w:val="001B464C"/>
    <w:rsid w:val="001B493C"/>
    <w:rsid w:val="001B4B86"/>
    <w:rsid w:val="001B52DA"/>
    <w:rsid w:val="001B5626"/>
    <w:rsid w:val="001B5F3C"/>
    <w:rsid w:val="001B706D"/>
    <w:rsid w:val="001C018D"/>
    <w:rsid w:val="001C032E"/>
    <w:rsid w:val="001C0471"/>
    <w:rsid w:val="001C04FF"/>
    <w:rsid w:val="001C0502"/>
    <w:rsid w:val="001C066E"/>
    <w:rsid w:val="001C07FA"/>
    <w:rsid w:val="001C088B"/>
    <w:rsid w:val="001C09EE"/>
    <w:rsid w:val="001C0FED"/>
    <w:rsid w:val="001C1171"/>
    <w:rsid w:val="001C130D"/>
    <w:rsid w:val="001C1705"/>
    <w:rsid w:val="001C170C"/>
    <w:rsid w:val="001C1C6A"/>
    <w:rsid w:val="001C2348"/>
    <w:rsid w:val="001C23C5"/>
    <w:rsid w:val="001C249A"/>
    <w:rsid w:val="001C24DB"/>
    <w:rsid w:val="001C25A0"/>
    <w:rsid w:val="001C2626"/>
    <w:rsid w:val="001C276C"/>
    <w:rsid w:val="001C2895"/>
    <w:rsid w:val="001C34A2"/>
    <w:rsid w:val="001C34B2"/>
    <w:rsid w:val="001C36F5"/>
    <w:rsid w:val="001C3BB3"/>
    <w:rsid w:val="001C4260"/>
    <w:rsid w:val="001C4358"/>
    <w:rsid w:val="001C468F"/>
    <w:rsid w:val="001C4891"/>
    <w:rsid w:val="001C48D6"/>
    <w:rsid w:val="001C4ACF"/>
    <w:rsid w:val="001C4FE5"/>
    <w:rsid w:val="001C54DF"/>
    <w:rsid w:val="001C58AC"/>
    <w:rsid w:val="001C58CD"/>
    <w:rsid w:val="001C5937"/>
    <w:rsid w:val="001C59CC"/>
    <w:rsid w:val="001C5A14"/>
    <w:rsid w:val="001C5C63"/>
    <w:rsid w:val="001C5E29"/>
    <w:rsid w:val="001C692A"/>
    <w:rsid w:val="001C7229"/>
    <w:rsid w:val="001C72D4"/>
    <w:rsid w:val="001C73A4"/>
    <w:rsid w:val="001C7416"/>
    <w:rsid w:val="001C7744"/>
    <w:rsid w:val="001C7947"/>
    <w:rsid w:val="001C7A25"/>
    <w:rsid w:val="001C7A31"/>
    <w:rsid w:val="001D0840"/>
    <w:rsid w:val="001D098C"/>
    <w:rsid w:val="001D0A7E"/>
    <w:rsid w:val="001D0B4C"/>
    <w:rsid w:val="001D0F30"/>
    <w:rsid w:val="001D1307"/>
    <w:rsid w:val="001D14A9"/>
    <w:rsid w:val="001D18B0"/>
    <w:rsid w:val="001D1D45"/>
    <w:rsid w:val="001D1E9C"/>
    <w:rsid w:val="001D215B"/>
    <w:rsid w:val="001D231B"/>
    <w:rsid w:val="001D23D0"/>
    <w:rsid w:val="001D2491"/>
    <w:rsid w:val="001D2675"/>
    <w:rsid w:val="001D2737"/>
    <w:rsid w:val="001D2AE5"/>
    <w:rsid w:val="001D2C40"/>
    <w:rsid w:val="001D341F"/>
    <w:rsid w:val="001D36C5"/>
    <w:rsid w:val="001D3983"/>
    <w:rsid w:val="001D3A85"/>
    <w:rsid w:val="001D3E64"/>
    <w:rsid w:val="001D4085"/>
    <w:rsid w:val="001D40D9"/>
    <w:rsid w:val="001D48EC"/>
    <w:rsid w:val="001D4A4A"/>
    <w:rsid w:val="001D4AD9"/>
    <w:rsid w:val="001D52C2"/>
    <w:rsid w:val="001D5473"/>
    <w:rsid w:val="001D5497"/>
    <w:rsid w:val="001D5815"/>
    <w:rsid w:val="001D5D05"/>
    <w:rsid w:val="001D5EB0"/>
    <w:rsid w:val="001D63BA"/>
    <w:rsid w:val="001D655E"/>
    <w:rsid w:val="001D6C3A"/>
    <w:rsid w:val="001D70D7"/>
    <w:rsid w:val="001D72ED"/>
    <w:rsid w:val="001D7533"/>
    <w:rsid w:val="001D7681"/>
    <w:rsid w:val="001D7707"/>
    <w:rsid w:val="001D79D7"/>
    <w:rsid w:val="001D7BAA"/>
    <w:rsid w:val="001D7E5E"/>
    <w:rsid w:val="001D7F8D"/>
    <w:rsid w:val="001E05B9"/>
    <w:rsid w:val="001E0F39"/>
    <w:rsid w:val="001E109A"/>
    <w:rsid w:val="001E11DC"/>
    <w:rsid w:val="001E149B"/>
    <w:rsid w:val="001E1523"/>
    <w:rsid w:val="001E16A6"/>
    <w:rsid w:val="001E1C2D"/>
    <w:rsid w:val="001E1EBE"/>
    <w:rsid w:val="001E1EEB"/>
    <w:rsid w:val="001E1F96"/>
    <w:rsid w:val="001E21DD"/>
    <w:rsid w:val="001E2324"/>
    <w:rsid w:val="001E285F"/>
    <w:rsid w:val="001E2C0F"/>
    <w:rsid w:val="001E2EDD"/>
    <w:rsid w:val="001E3194"/>
    <w:rsid w:val="001E333D"/>
    <w:rsid w:val="001E3A4B"/>
    <w:rsid w:val="001E3C47"/>
    <w:rsid w:val="001E3F1B"/>
    <w:rsid w:val="001E4055"/>
    <w:rsid w:val="001E4109"/>
    <w:rsid w:val="001E4D32"/>
    <w:rsid w:val="001E4D70"/>
    <w:rsid w:val="001E541E"/>
    <w:rsid w:val="001E5F55"/>
    <w:rsid w:val="001E6403"/>
    <w:rsid w:val="001E641F"/>
    <w:rsid w:val="001E6652"/>
    <w:rsid w:val="001E68FB"/>
    <w:rsid w:val="001E6BAE"/>
    <w:rsid w:val="001E72B1"/>
    <w:rsid w:val="001E73F5"/>
    <w:rsid w:val="001E7559"/>
    <w:rsid w:val="001E75B6"/>
    <w:rsid w:val="001E77B6"/>
    <w:rsid w:val="001E793A"/>
    <w:rsid w:val="001E7999"/>
    <w:rsid w:val="001E7A54"/>
    <w:rsid w:val="001E7F28"/>
    <w:rsid w:val="001F02DD"/>
    <w:rsid w:val="001F09B3"/>
    <w:rsid w:val="001F0E39"/>
    <w:rsid w:val="001F0F8B"/>
    <w:rsid w:val="001F1210"/>
    <w:rsid w:val="001F1249"/>
    <w:rsid w:val="001F13B0"/>
    <w:rsid w:val="001F13FE"/>
    <w:rsid w:val="001F1497"/>
    <w:rsid w:val="001F17C4"/>
    <w:rsid w:val="001F1A76"/>
    <w:rsid w:val="001F1A97"/>
    <w:rsid w:val="001F1CE3"/>
    <w:rsid w:val="001F1FA1"/>
    <w:rsid w:val="001F2441"/>
    <w:rsid w:val="001F2869"/>
    <w:rsid w:val="001F2A50"/>
    <w:rsid w:val="001F2C95"/>
    <w:rsid w:val="001F2F06"/>
    <w:rsid w:val="001F2FEC"/>
    <w:rsid w:val="001F4017"/>
    <w:rsid w:val="001F422F"/>
    <w:rsid w:val="001F4585"/>
    <w:rsid w:val="001F45BF"/>
    <w:rsid w:val="001F46E3"/>
    <w:rsid w:val="001F475C"/>
    <w:rsid w:val="001F48DC"/>
    <w:rsid w:val="001F49F3"/>
    <w:rsid w:val="001F4A1E"/>
    <w:rsid w:val="001F4B12"/>
    <w:rsid w:val="001F4B4F"/>
    <w:rsid w:val="001F4B6B"/>
    <w:rsid w:val="001F5221"/>
    <w:rsid w:val="001F542E"/>
    <w:rsid w:val="001F54A9"/>
    <w:rsid w:val="001F54E9"/>
    <w:rsid w:val="001F5679"/>
    <w:rsid w:val="001F5D43"/>
    <w:rsid w:val="001F5EDF"/>
    <w:rsid w:val="001F6155"/>
    <w:rsid w:val="001F62C1"/>
    <w:rsid w:val="001F656C"/>
    <w:rsid w:val="001F6815"/>
    <w:rsid w:val="001F69E5"/>
    <w:rsid w:val="001F733F"/>
    <w:rsid w:val="001F74E4"/>
    <w:rsid w:val="001F7586"/>
    <w:rsid w:val="001F764E"/>
    <w:rsid w:val="001F7845"/>
    <w:rsid w:val="001F7B32"/>
    <w:rsid w:val="00200288"/>
    <w:rsid w:val="00200556"/>
    <w:rsid w:val="002005CD"/>
    <w:rsid w:val="00200979"/>
    <w:rsid w:val="00200A27"/>
    <w:rsid w:val="00200F4F"/>
    <w:rsid w:val="002010A9"/>
    <w:rsid w:val="0020184B"/>
    <w:rsid w:val="00201AA3"/>
    <w:rsid w:val="00202010"/>
    <w:rsid w:val="0020217A"/>
    <w:rsid w:val="0020233C"/>
    <w:rsid w:val="002023D7"/>
    <w:rsid w:val="00202428"/>
    <w:rsid w:val="002025C2"/>
    <w:rsid w:val="00202746"/>
    <w:rsid w:val="00202B8E"/>
    <w:rsid w:val="00202CD8"/>
    <w:rsid w:val="00202D7A"/>
    <w:rsid w:val="0020363D"/>
    <w:rsid w:val="002036A5"/>
    <w:rsid w:val="00203A0C"/>
    <w:rsid w:val="00203CE4"/>
    <w:rsid w:val="00203D96"/>
    <w:rsid w:val="00203F8E"/>
    <w:rsid w:val="00204198"/>
    <w:rsid w:val="00204615"/>
    <w:rsid w:val="0020473E"/>
    <w:rsid w:val="0020495D"/>
    <w:rsid w:val="00204DA5"/>
    <w:rsid w:val="00204F3D"/>
    <w:rsid w:val="00205034"/>
    <w:rsid w:val="0020554F"/>
    <w:rsid w:val="0020593E"/>
    <w:rsid w:val="00205A95"/>
    <w:rsid w:val="00205AD1"/>
    <w:rsid w:val="002061B9"/>
    <w:rsid w:val="0020645B"/>
    <w:rsid w:val="00206982"/>
    <w:rsid w:val="00206C41"/>
    <w:rsid w:val="00206DFF"/>
    <w:rsid w:val="00206E82"/>
    <w:rsid w:val="00207369"/>
    <w:rsid w:val="00207397"/>
    <w:rsid w:val="00207444"/>
    <w:rsid w:val="002077B1"/>
    <w:rsid w:val="00207841"/>
    <w:rsid w:val="0021002C"/>
    <w:rsid w:val="002101C4"/>
    <w:rsid w:val="00210CCC"/>
    <w:rsid w:val="00210D71"/>
    <w:rsid w:val="0021151A"/>
    <w:rsid w:val="00211A88"/>
    <w:rsid w:val="00211D19"/>
    <w:rsid w:val="00211F34"/>
    <w:rsid w:val="00212005"/>
    <w:rsid w:val="00212147"/>
    <w:rsid w:val="0021229D"/>
    <w:rsid w:val="0021265D"/>
    <w:rsid w:val="00212726"/>
    <w:rsid w:val="00212764"/>
    <w:rsid w:val="002127EA"/>
    <w:rsid w:val="002128D3"/>
    <w:rsid w:val="00212E55"/>
    <w:rsid w:val="0021317E"/>
    <w:rsid w:val="0021318A"/>
    <w:rsid w:val="002137BA"/>
    <w:rsid w:val="00213801"/>
    <w:rsid w:val="00213B59"/>
    <w:rsid w:val="00213B98"/>
    <w:rsid w:val="00213E5D"/>
    <w:rsid w:val="00214418"/>
    <w:rsid w:val="00214471"/>
    <w:rsid w:val="0021449E"/>
    <w:rsid w:val="002145D3"/>
    <w:rsid w:val="0021477B"/>
    <w:rsid w:val="002147E1"/>
    <w:rsid w:val="00214A85"/>
    <w:rsid w:val="00214CA8"/>
    <w:rsid w:val="00214E4A"/>
    <w:rsid w:val="00215040"/>
    <w:rsid w:val="00215289"/>
    <w:rsid w:val="002152D3"/>
    <w:rsid w:val="002159DF"/>
    <w:rsid w:val="00215B10"/>
    <w:rsid w:val="00215C26"/>
    <w:rsid w:val="00215E81"/>
    <w:rsid w:val="00215F49"/>
    <w:rsid w:val="00216005"/>
    <w:rsid w:val="00216AE0"/>
    <w:rsid w:val="002170FC"/>
    <w:rsid w:val="002171CF"/>
    <w:rsid w:val="00217277"/>
    <w:rsid w:val="00217467"/>
    <w:rsid w:val="002176B8"/>
    <w:rsid w:val="00217703"/>
    <w:rsid w:val="00217C19"/>
    <w:rsid w:val="00217CAF"/>
    <w:rsid w:val="00217D6A"/>
    <w:rsid w:val="00217DD2"/>
    <w:rsid w:val="00217EB8"/>
    <w:rsid w:val="00220FD5"/>
    <w:rsid w:val="00221067"/>
    <w:rsid w:val="00221149"/>
    <w:rsid w:val="00221C12"/>
    <w:rsid w:val="00221C5D"/>
    <w:rsid w:val="00221EEF"/>
    <w:rsid w:val="00221F92"/>
    <w:rsid w:val="00221F9A"/>
    <w:rsid w:val="00222038"/>
    <w:rsid w:val="002226C4"/>
    <w:rsid w:val="00222874"/>
    <w:rsid w:val="00223457"/>
    <w:rsid w:val="002236AA"/>
    <w:rsid w:val="00223837"/>
    <w:rsid w:val="002238D1"/>
    <w:rsid w:val="00223B1D"/>
    <w:rsid w:val="00223F2C"/>
    <w:rsid w:val="00223F7E"/>
    <w:rsid w:val="002241D1"/>
    <w:rsid w:val="00224426"/>
    <w:rsid w:val="00224862"/>
    <w:rsid w:val="00224982"/>
    <w:rsid w:val="00224C61"/>
    <w:rsid w:val="00224C98"/>
    <w:rsid w:val="00224F59"/>
    <w:rsid w:val="00225521"/>
    <w:rsid w:val="0022566D"/>
    <w:rsid w:val="00225C90"/>
    <w:rsid w:val="00225D9C"/>
    <w:rsid w:val="002261C8"/>
    <w:rsid w:val="002263A8"/>
    <w:rsid w:val="002263D8"/>
    <w:rsid w:val="00226F31"/>
    <w:rsid w:val="00227026"/>
    <w:rsid w:val="00227116"/>
    <w:rsid w:val="00227312"/>
    <w:rsid w:val="00227313"/>
    <w:rsid w:val="002273C2"/>
    <w:rsid w:val="00227726"/>
    <w:rsid w:val="00227833"/>
    <w:rsid w:val="00227952"/>
    <w:rsid w:val="00227A74"/>
    <w:rsid w:val="00227B79"/>
    <w:rsid w:val="00227C82"/>
    <w:rsid w:val="00227D7C"/>
    <w:rsid w:val="00230074"/>
    <w:rsid w:val="002308EA"/>
    <w:rsid w:val="00230926"/>
    <w:rsid w:val="00230988"/>
    <w:rsid w:val="002310CE"/>
    <w:rsid w:val="00231296"/>
    <w:rsid w:val="002312F4"/>
    <w:rsid w:val="00231446"/>
    <w:rsid w:val="0023151D"/>
    <w:rsid w:val="002315E7"/>
    <w:rsid w:val="00231BD4"/>
    <w:rsid w:val="00232346"/>
    <w:rsid w:val="002324DF"/>
    <w:rsid w:val="00232984"/>
    <w:rsid w:val="00232A8A"/>
    <w:rsid w:val="00232F20"/>
    <w:rsid w:val="00232F64"/>
    <w:rsid w:val="00233080"/>
    <w:rsid w:val="002330F5"/>
    <w:rsid w:val="00233123"/>
    <w:rsid w:val="00233136"/>
    <w:rsid w:val="00233155"/>
    <w:rsid w:val="002331DA"/>
    <w:rsid w:val="00233419"/>
    <w:rsid w:val="00233450"/>
    <w:rsid w:val="002334BC"/>
    <w:rsid w:val="00233608"/>
    <w:rsid w:val="00233902"/>
    <w:rsid w:val="00233BE9"/>
    <w:rsid w:val="00233D47"/>
    <w:rsid w:val="00234056"/>
    <w:rsid w:val="00234079"/>
    <w:rsid w:val="0023432F"/>
    <w:rsid w:val="002345A1"/>
    <w:rsid w:val="002346CF"/>
    <w:rsid w:val="00234E64"/>
    <w:rsid w:val="00234EE3"/>
    <w:rsid w:val="00234FD5"/>
    <w:rsid w:val="00235284"/>
    <w:rsid w:val="00235547"/>
    <w:rsid w:val="00235659"/>
    <w:rsid w:val="00235DE7"/>
    <w:rsid w:val="0023600B"/>
    <w:rsid w:val="00236295"/>
    <w:rsid w:val="0023635A"/>
    <w:rsid w:val="00236732"/>
    <w:rsid w:val="002367C3"/>
    <w:rsid w:val="0023683D"/>
    <w:rsid w:val="00236886"/>
    <w:rsid w:val="00236A01"/>
    <w:rsid w:val="00236B33"/>
    <w:rsid w:val="00236FC7"/>
    <w:rsid w:val="00236FF6"/>
    <w:rsid w:val="0023712F"/>
    <w:rsid w:val="002377B2"/>
    <w:rsid w:val="00240291"/>
    <w:rsid w:val="002404DF"/>
    <w:rsid w:val="00240679"/>
    <w:rsid w:val="002408FE"/>
    <w:rsid w:val="00240B04"/>
    <w:rsid w:val="00240B59"/>
    <w:rsid w:val="002410D1"/>
    <w:rsid w:val="00241D4C"/>
    <w:rsid w:val="00241D6C"/>
    <w:rsid w:val="00242172"/>
    <w:rsid w:val="00242311"/>
    <w:rsid w:val="002426D3"/>
    <w:rsid w:val="00242787"/>
    <w:rsid w:val="00242AF2"/>
    <w:rsid w:val="00242B84"/>
    <w:rsid w:val="00242B91"/>
    <w:rsid w:val="002432A1"/>
    <w:rsid w:val="00243B42"/>
    <w:rsid w:val="00243CA1"/>
    <w:rsid w:val="00243CA2"/>
    <w:rsid w:val="002440A4"/>
    <w:rsid w:val="00244142"/>
    <w:rsid w:val="002443F2"/>
    <w:rsid w:val="0024485D"/>
    <w:rsid w:val="00244C09"/>
    <w:rsid w:val="00244C93"/>
    <w:rsid w:val="00244D29"/>
    <w:rsid w:val="0024536B"/>
    <w:rsid w:val="002453A9"/>
    <w:rsid w:val="00245449"/>
    <w:rsid w:val="00245E9C"/>
    <w:rsid w:val="0024693B"/>
    <w:rsid w:val="00246A0D"/>
    <w:rsid w:val="00246B55"/>
    <w:rsid w:val="00246C90"/>
    <w:rsid w:val="00246CF7"/>
    <w:rsid w:val="00246ED9"/>
    <w:rsid w:val="00246FB7"/>
    <w:rsid w:val="00247038"/>
    <w:rsid w:val="002475FF"/>
    <w:rsid w:val="0024761D"/>
    <w:rsid w:val="002479D9"/>
    <w:rsid w:val="00247C64"/>
    <w:rsid w:val="00247CE9"/>
    <w:rsid w:val="002501AA"/>
    <w:rsid w:val="002505A8"/>
    <w:rsid w:val="002506BF"/>
    <w:rsid w:val="002506C1"/>
    <w:rsid w:val="002506DA"/>
    <w:rsid w:val="00250BED"/>
    <w:rsid w:val="00251190"/>
    <w:rsid w:val="002511E9"/>
    <w:rsid w:val="00251350"/>
    <w:rsid w:val="002513CE"/>
    <w:rsid w:val="002514A2"/>
    <w:rsid w:val="0025186D"/>
    <w:rsid w:val="00251CD7"/>
    <w:rsid w:val="0025257C"/>
    <w:rsid w:val="002528E7"/>
    <w:rsid w:val="002529A5"/>
    <w:rsid w:val="00252D50"/>
    <w:rsid w:val="002531AC"/>
    <w:rsid w:val="00253350"/>
    <w:rsid w:val="002536B4"/>
    <w:rsid w:val="00253884"/>
    <w:rsid w:val="00253CD7"/>
    <w:rsid w:val="00253E44"/>
    <w:rsid w:val="00253F43"/>
    <w:rsid w:val="002545B3"/>
    <w:rsid w:val="0025469C"/>
    <w:rsid w:val="00254777"/>
    <w:rsid w:val="0025477D"/>
    <w:rsid w:val="00254B95"/>
    <w:rsid w:val="00254D32"/>
    <w:rsid w:val="00254F6A"/>
    <w:rsid w:val="00255044"/>
    <w:rsid w:val="00255531"/>
    <w:rsid w:val="00255566"/>
    <w:rsid w:val="002555A5"/>
    <w:rsid w:val="0025577F"/>
    <w:rsid w:val="00255992"/>
    <w:rsid w:val="00256018"/>
    <w:rsid w:val="0025612C"/>
    <w:rsid w:val="002563BA"/>
    <w:rsid w:val="00256768"/>
    <w:rsid w:val="002567E4"/>
    <w:rsid w:val="00256AB2"/>
    <w:rsid w:val="00256BF8"/>
    <w:rsid w:val="00256D26"/>
    <w:rsid w:val="00256D62"/>
    <w:rsid w:val="00256DDE"/>
    <w:rsid w:val="00257044"/>
    <w:rsid w:val="002571F1"/>
    <w:rsid w:val="00257309"/>
    <w:rsid w:val="00257D27"/>
    <w:rsid w:val="00257DEE"/>
    <w:rsid w:val="002604A4"/>
    <w:rsid w:val="002607F0"/>
    <w:rsid w:val="002608C3"/>
    <w:rsid w:val="00260E25"/>
    <w:rsid w:val="00261290"/>
    <w:rsid w:val="0026132E"/>
    <w:rsid w:val="00261FCE"/>
    <w:rsid w:val="002623F9"/>
    <w:rsid w:val="002624B4"/>
    <w:rsid w:val="00262C70"/>
    <w:rsid w:val="00262EF4"/>
    <w:rsid w:val="00262EF8"/>
    <w:rsid w:val="002636ED"/>
    <w:rsid w:val="002638B3"/>
    <w:rsid w:val="00263A13"/>
    <w:rsid w:val="00263B08"/>
    <w:rsid w:val="00263B26"/>
    <w:rsid w:val="00263C45"/>
    <w:rsid w:val="00263FA4"/>
    <w:rsid w:val="002648C7"/>
    <w:rsid w:val="00264A82"/>
    <w:rsid w:val="00264B7A"/>
    <w:rsid w:val="00264BF4"/>
    <w:rsid w:val="00265115"/>
    <w:rsid w:val="00265190"/>
    <w:rsid w:val="00265513"/>
    <w:rsid w:val="0026555B"/>
    <w:rsid w:val="00265749"/>
    <w:rsid w:val="00265B80"/>
    <w:rsid w:val="00265D50"/>
    <w:rsid w:val="00265FDD"/>
    <w:rsid w:val="00266198"/>
    <w:rsid w:val="00266226"/>
    <w:rsid w:val="00266542"/>
    <w:rsid w:val="002666A4"/>
    <w:rsid w:val="00266B46"/>
    <w:rsid w:val="00266E46"/>
    <w:rsid w:val="00266F9B"/>
    <w:rsid w:val="0026706F"/>
    <w:rsid w:val="00267135"/>
    <w:rsid w:val="002672ED"/>
    <w:rsid w:val="00267309"/>
    <w:rsid w:val="002673B9"/>
    <w:rsid w:val="002679C5"/>
    <w:rsid w:val="00267A24"/>
    <w:rsid w:val="00267A8B"/>
    <w:rsid w:val="00267F2F"/>
    <w:rsid w:val="002700CA"/>
    <w:rsid w:val="00270171"/>
    <w:rsid w:val="00270613"/>
    <w:rsid w:val="00270D9D"/>
    <w:rsid w:val="00270EDA"/>
    <w:rsid w:val="00270F43"/>
    <w:rsid w:val="00270FA7"/>
    <w:rsid w:val="00271212"/>
    <w:rsid w:val="0027122B"/>
    <w:rsid w:val="002717AD"/>
    <w:rsid w:val="002717FE"/>
    <w:rsid w:val="00271974"/>
    <w:rsid w:val="00271C34"/>
    <w:rsid w:val="0027266C"/>
    <w:rsid w:val="00272815"/>
    <w:rsid w:val="00272984"/>
    <w:rsid w:val="0027306E"/>
    <w:rsid w:val="0027316D"/>
    <w:rsid w:val="002732F0"/>
    <w:rsid w:val="00273469"/>
    <w:rsid w:val="002738CC"/>
    <w:rsid w:val="00273A7E"/>
    <w:rsid w:val="00273D8B"/>
    <w:rsid w:val="00273EB5"/>
    <w:rsid w:val="00274014"/>
    <w:rsid w:val="00274181"/>
    <w:rsid w:val="002742DC"/>
    <w:rsid w:val="0027433B"/>
    <w:rsid w:val="0027441E"/>
    <w:rsid w:val="00274BF0"/>
    <w:rsid w:val="00274EF7"/>
    <w:rsid w:val="0027524A"/>
    <w:rsid w:val="00275A04"/>
    <w:rsid w:val="00275B01"/>
    <w:rsid w:val="00275C17"/>
    <w:rsid w:val="00275FBA"/>
    <w:rsid w:val="002761BC"/>
    <w:rsid w:val="00276229"/>
    <w:rsid w:val="00276470"/>
    <w:rsid w:val="00276889"/>
    <w:rsid w:val="00276945"/>
    <w:rsid w:val="002769B8"/>
    <w:rsid w:val="00276B2C"/>
    <w:rsid w:val="00276D3F"/>
    <w:rsid w:val="00276FCA"/>
    <w:rsid w:val="002771C0"/>
    <w:rsid w:val="00277314"/>
    <w:rsid w:val="002774DD"/>
    <w:rsid w:val="002776DF"/>
    <w:rsid w:val="0027773D"/>
    <w:rsid w:val="00277AC0"/>
    <w:rsid w:val="00277CAD"/>
    <w:rsid w:val="00277DF3"/>
    <w:rsid w:val="00280203"/>
    <w:rsid w:val="002803E8"/>
    <w:rsid w:val="002809D6"/>
    <w:rsid w:val="00280A16"/>
    <w:rsid w:val="00280BF7"/>
    <w:rsid w:val="00281018"/>
    <w:rsid w:val="00281297"/>
    <w:rsid w:val="0028177B"/>
    <w:rsid w:val="002817C5"/>
    <w:rsid w:val="00281AF6"/>
    <w:rsid w:val="00281DCB"/>
    <w:rsid w:val="002821FD"/>
    <w:rsid w:val="00282617"/>
    <w:rsid w:val="00282A57"/>
    <w:rsid w:val="0028335C"/>
    <w:rsid w:val="00283786"/>
    <w:rsid w:val="0028391A"/>
    <w:rsid w:val="00283C84"/>
    <w:rsid w:val="00283D95"/>
    <w:rsid w:val="0028421D"/>
    <w:rsid w:val="0028423D"/>
    <w:rsid w:val="00284617"/>
    <w:rsid w:val="00284816"/>
    <w:rsid w:val="00284C4C"/>
    <w:rsid w:val="0028525C"/>
    <w:rsid w:val="00285550"/>
    <w:rsid w:val="00285766"/>
    <w:rsid w:val="00285BBC"/>
    <w:rsid w:val="00285C6F"/>
    <w:rsid w:val="00285E2F"/>
    <w:rsid w:val="00285E3A"/>
    <w:rsid w:val="00285F32"/>
    <w:rsid w:val="00286093"/>
    <w:rsid w:val="0028626D"/>
    <w:rsid w:val="00286A24"/>
    <w:rsid w:val="00286ADA"/>
    <w:rsid w:val="00286D36"/>
    <w:rsid w:val="00286DC9"/>
    <w:rsid w:val="00287032"/>
    <w:rsid w:val="002871AC"/>
    <w:rsid w:val="002871B6"/>
    <w:rsid w:val="0028750A"/>
    <w:rsid w:val="002877BB"/>
    <w:rsid w:val="00287852"/>
    <w:rsid w:val="00287A03"/>
    <w:rsid w:val="00287B5C"/>
    <w:rsid w:val="00287F22"/>
    <w:rsid w:val="00290008"/>
    <w:rsid w:val="00290B3C"/>
    <w:rsid w:val="00290C92"/>
    <w:rsid w:val="00290C9F"/>
    <w:rsid w:val="002910CA"/>
    <w:rsid w:val="00291621"/>
    <w:rsid w:val="00291B1C"/>
    <w:rsid w:val="00291BBA"/>
    <w:rsid w:val="00291F0F"/>
    <w:rsid w:val="00291F9B"/>
    <w:rsid w:val="00292422"/>
    <w:rsid w:val="002925EC"/>
    <w:rsid w:val="002926D8"/>
    <w:rsid w:val="002929EE"/>
    <w:rsid w:val="00292D53"/>
    <w:rsid w:val="002930CD"/>
    <w:rsid w:val="0029319C"/>
    <w:rsid w:val="002931DE"/>
    <w:rsid w:val="002937D2"/>
    <w:rsid w:val="00294054"/>
    <w:rsid w:val="002940D4"/>
    <w:rsid w:val="0029412C"/>
    <w:rsid w:val="00294176"/>
    <w:rsid w:val="002941B8"/>
    <w:rsid w:val="00294890"/>
    <w:rsid w:val="00294BFF"/>
    <w:rsid w:val="00294C9C"/>
    <w:rsid w:val="0029505D"/>
    <w:rsid w:val="0029565D"/>
    <w:rsid w:val="002956B9"/>
    <w:rsid w:val="00295942"/>
    <w:rsid w:val="00295D62"/>
    <w:rsid w:val="00295EE3"/>
    <w:rsid w:val="00296158"/>
    <w:rsid w:val="00296170"/>
    <w:rsid w:val="0029692A"/>
    <w:rsid w:val="00296F0E"/>
    <w:rsid w:val="00296FF0"/>
    <w:rsid w:val="00297211"/>
    <w:rsid w:val="00297612"/>
    <w:rsid w:val="002976B8"/>
    <w:rsid w:val="00297925"/>
    <w:rsid w:val="00297946"/>
    <w:rsid w:val="00297994"/>
    <w:rsid w:val="00297B93"/>
    <w:rsid w:val="00297D20"/>
    <w:rsid w:val="002A0175"/>
    <w:rsid w:val="002A01A7"/>
    <w:rsid w:val="002A01BB"/>
    <w:rsid w:val="002A03ED"/>
    <w:rsid w:val="002A0425"/>
    <w:rsid w:val="002A07DF"/>
    <w:rsid w:val="002A086C"/>
    <w:rsid w:val="002A0870"/>
    <w:rsid w:val="002A097B"/>
    <w:rsid w:val="002A0A73"/>
    <w:rsid w:val="002A0BA7"/>
    <w:rsid w:val="002A0E53"/>
    <w:rsid w:val="002A1007"/>
    <w:rsid w:val="002A12E1"/>
    <w:rsid w:val="002A1627"/>
    <w:rsid w:val="002A195E"/>
    <w:rsid w:val="002A1AD3"/>
    <w:rsid w:val="002A1DE8"/>
    <w:rsid w:val="002A1E30"/>
    <w:rsid w:val="002A217C"/>
    <w:rsid w:val="002A22F2"/>
    <w:rsid w:val="002A23EA"/>
    <w:rsid w:val="002A244F"/>
    <w:rsid w:val="002A27C2"/>
    <w:rsid w:val="002A2A53"/>
    <w:rsid w:val="002A30E6"/>
    <w:rsid w:val="002A32F2"/>
    <w:rsid w:val="002A39AE"/>
    <w:rsid w:val="002A3BD4"/>
    <w:rsid w:val="002A3F8A"/>
    <w:rsid w:val="002A408D"/>
    <w:rsid w:val="002A424B"/>
    <w:rsid w:val="002A4295"/>
    <w:rsid w:val="002A43C6"/>
    <w:rsid w:val="002A449E"/>
    <w:rsid w:val="002A458F"/>
    <w:rsid w:val="002A497E"/>
    <w:rsid w:val="002A4A90"/>
    <w:rsid w:val="002A4D54"/>
    <w:rsid w:val="002A4D61"/>
    <w:rsid w:val="002A4EF8"/>
    <w:rsid w:val="002A5268"/>
    <w:rsid w:val="002A5473"/>
    <w:rsid w:val="002A5811"/>
    <w:rsid w:val="002A5907"/>
    <w:rsid w:val="002A5A84"/>
    <w:rsid w:val="002A5E79"/>
    <w:rsid w:val="002A6041"/>
    <w:rsid w:val="002A65C9"/>
    <w:rsid w:val="002A65F2"/>
    <w:rsid w:val="002A677A"/>
    <w:rsid w:val="002A679C"/>
    <w:rsid w:val="002A6C9D"/>
    <w:rsid w:val="002A6D86"/>
    <w:rsid w:val="002A7477"/>
    <w:rsid w:val="002A74ED"/>
    <w:rsid w:val="002A7569"/>
    <w:rsid w:val="002A7743"/>
    <w:rsid w:val="002A777B"/>
    <w:rsid w:val="002A7B5A"/>
    <w:rsid w:val="002B0229"/>
    <w:rsid w:val="002B047C"/>
    <w:rsid w:val="002B0628"/>
    <w:rsid w:val="002B07AE"/>
    <w:rsid w:val="002B07DC"/>
    <w:rsid w:val="002B0B2A"/>
    <w:rsid w:val="002B10D7"/>
    <w:rsid w:val="002B1216"/>
    <w:rsid w:val="002B1492"/>
    <w:rsid w:val="002B16F6"/>
    <w:rsid w:val="002B172E"/>
    <w:rsid w:val="002B1967"/>
    <w:rsid w:val="002B196C"/>
    <w:rsid w:val="002B1CF5"/>
    <w:rsid w:val="002B1D94"/>
    <w:rsid w:val="002B23E8"/>
    <w:rsid w:val="002B2408"/>
    <w:rsid w:val="002B248B"/>
    <w:rsid w:val="002B25BD"/>
    <w:rsid w:val="002B25D5"/>
    <w:rsid w:val="002B2993"/>
    <w:rsid w:val="002B2E70"/>
    <w:rsid w:val="002B3030"/>
    <w:rsid w:val="002B3267"/>
    <w:rsid w:val="002B33E2"/>
    <w:rsid w:val="002B3412"/>
    <w:rsid w:val="002B3929"/>
    <w:rsid w:val="002B3AAD"/>
    <w:rsid w:val="002B3BC0"/>
    <w:rsid w:val="002B3CB1"/>
    <w:rsid w:val="002B42D5"/>
    <w:rsid w:val="002B445C"/>
    <w:rsid w:val="002B4678"/>
    <w:rsid w:val="002B47E5"/>
    <w:rsid w:val="002B48B7"/>
    <w:rsid w:val="002B4B1E"/>
    <w:rsid w:val="002B4D93"/>
    <w:rsid w:val="002B4DBA"/>
    <w:rsid w:val="002B4E72"/>
    <w:rsid w:val="002B526E"/>
    <w:rsid w:val="002B5429"/>
    <w:rsid w:val="002B5A6B"/>
    <w:rsid w:val="002B5E5B"/>
    <w:rsid w:val="002B65C2"/>
    <w:rsid w:val="002B65FC"/>
    <w:rsid w:val="002B685B"/>
    <w:rsid w:val="002B6934"/>
    <w:rsid w:val="002B6979"/>
    <w:rsid w:val="002B6BB4"/>
    <w:rsid w:val="002B6C9C"/>
    <w:rsid w:val="002B6E43"/>
    <w:rsid w:val="002B7209"/>
    <w:rsid w:val="002B7260"/>
    <w:rsid w:val="002B73BC"/>
    <w:rsid w:val="002B7695"/>
    <w:rsid w:val="002B7888"/>
    <w:rsid w:val="002B7CF0"/>
    <w:rsid w:val="002B7D15"/>
    <w:rsid w:val="002C0289"/>
    <w:rsid w:val="002C03E4"/>
    <w:rsid w:val="002C0759"/>
    <w:rsid w:val="002C0B8E"/>
    <w:rsid w:val="002C12FD"/>
    <w:rsid w:val="002C2C12"/>
    <w:rsid w:val="002C2DFC"/>
    <w:rsid w:val="002C2DFE"/>
    <w:rsid w:val="002C3A80"/>
    <w:rsid w:val="002C3AAE"/>
    <w:rsid w:val="002C3FC3"/>
    <w:rsid w:val="002C420C"/>
    <w:rsid w:val="002C455F"/>
    <w:rsid w:val="002C46B9"/>
    <w:rsid w:val="002C4A97"/>
    <w:rsid w:val="002C5025"/>
    <w:rsid w:val="002C55FB"/>
    <w:rsid w:val="002C5716"/>
    <w:rsid w:val="002C5AC3"/>
    <w:rsid w:val="002C5D98"/>
    <w:rsid w:val="002C6227"/>
    <w:rsid w:val="002C6430"/>
    <w:rsid w:val="002C6822"/>
    <w:rsid w:val="002C682A"/>
    <w:rsid w:val="002C6A13"/>
    <w:rsid w:val="002C6DE3"/>
    <w:rsid w:val="002C6EDF"/>
    <w:rsid w:val="002C7842"/>
    <w:rsid w:val="002C7B5A"/>
    <w:rsid w:val="002D00AD"/>
    <w:rsid w:val="002D031D"/>
    <w:rsid w:val="002D055C"/>
    <w:rsid w:val="002D065B"/>
    <w:rsid w:val="002D0BA9"/>
    <w:rsid w:val="002D0C57"/>
    <w:rsid w:val="002D0CD4"/>
    <w:rsid w:val="002D162A"/>
    <w:rsid w:val="002D19AD"/>
    <w:rsid w:val="002D1CC1"/>
    <w:rsid w:val="002D1CFE"/>
    <w:rsid w:val="002D1D84"/>
    <w:rsid w:val="002D1E2B"/>
    <w:rsid w:val="002D20AE"/>
    <w:rsid w:val="002D26B2"/>
    <w:rsid w:val="002D2990"/>
    <w:rsid w:val="002D3369"/>
    <w:rsid w:val="002D3454"/>
    <w:rsid w:val="002D37FA"/>
    <w:rsid w:val="002D3962"/>
    <w:rsid w:val="002D39D1"/>
    <w:rsid w:val="002D3B67"/>
    <w:rsid w:val="002D3BAD"/>
    <w:rsid w:val="002D3F6B"/>
    <w:rsid w:val="002D488E"/>
    <w:rsid w:val="002D4AF4"/>
    <w:rsid w:val="002D537D"/>
    <w:rsid w:val="002D5540"/>
    <w:rsid w:val="002D58C7"/>
    <w:rsid w:val="002D5AED"/>
    <w:rsid w:val="002D5C78"/>
    <w:rsid w:val="002D5CBE"/>
    <w:rsid w:val="002D5D57"/>
    <w:rsid w:val="002D5E05"/>
    <w:rsid w:val="002D6185"/>
    <w:rsid w:val="002D629C"/>
    <w:rsid w:val="002D696C"/>
    <w:rsid w:val="002D6D5C"/>
    <w:rsid w:val="002D74E7"/>
    <w:rsid w:val="002D7913"/>
    <w:rsid w:val="002D7B58"/>
    <w:rsid w:val="002D7C4D"/>
    <w:rsid w:val="002D7DF7"/>
    <w:rsid w:val="002D7F67"/>
    <w:rsid w:val="002D7FCE"/>
    <w:rsid w:val="002E01E4"/>
    <w:rsid w:val="002E0249"/>
    <w:rsid w:val="002E0EB5"/>
    <w:rsid w:val="002E13B8"/>
    <w:rsid w:val="002E1733"/>
    <w:rsid w:val="002E1771"/>
    <w:rsid w:val="002E18A5"/>
    <w:rsid w:val="002E1C86"/>
    <w:rsid w:val="002E1CC5"/>
    <w:rsid w:val="002E1FB5"/>
    <w:rsid w:val="002E210B"/>
    <w:rsid w:val="002E2195"/>
    <w:rsid w:val="002E224B"/>
    <w:rsid w:val="002E252B"/>
    <w:rsid w:val="002E2596"/>
    <w:rsid w:val="002E25B3"/>
    <w:rsid w:val="002E28F5"/>
    <w:rsid w:val="002E2A45"/>
    <w:rsid w:val="002E2D57"/>
    <w:rsid w:val="002E2EA2"/>
    <w:rsid w:val="002E30E2"/>
    <w:rsid w:val="002E3487"/>
    <w:rsid w:val="002E3556"/>
    <w:rsid w:val="002E36CC"/>
    <w:rsid w:val="002E380D"/>
    <w:rsid w:val="002E386A"/>
    <w:rsid w:val="002E38CC"/>
    <w:rsid w:val="002E39B1"/>
    <w:rsid w:val="002E412F"/>
    <w:rsid w:val="002E444B"/>
    <w:rsid w:val="002E47C9"/>
    <w:rsid w:val="002E4817"/>
    <w:rsid w:val="002E4943"/>
    <w:rsid w:val="002E49E0"/>
    <w:rsid w:val="002E49E3"/>
    <w:rsid w:val="002E4CE0"/>
    <w:rsid w:val="002E508C"/>
    <w:rsid w:val="002E579D"/>
    <w:rsid w:val="002E598A"/>
    <w:rsid w:val="002E5AEF"/>
    <w:rsid w:val="002E5E6E"/>
    <w:rsid w:val="002E6507"/>
    <w:rsid w:val="002E6A88"/>
    <w:rsid w:val="002E6A8B"/>
    <w:rsid w:val="002E759C"/>
    <w:rsid w:val="002E76F9"/>
    <w:rsid w:val="002E7CB1"/>
    <w:rsid w:val="002E7DE9"/>
    <w:rsid w:val="002F0767"/>
    <w:rsid w:val="002F0A53"/>
    <w:rsid w:val="002F0D7C"/>
    <w:rsid w:val="002F11D0"/>
    <w:rsid w:val="002F12C4"/>
    <w:rsid w:val="002F14BC"/>
    <w:rsid w:val="002F15DB"/>
    <w:rsid w:val="002F184A"/>
    <w:rsid w:val="002F1851"/>
    <w:rsid w:val="002F19AC"/>
    <w:rsid w:val="002F1C53"/>
    <w:rsid w:val="002F1DF3"/>
    <w:rsid w:val="002F21AB"/>
    <w:rsid w:val="002F22C1"/>
    <w:rsid w:val="002F22D2"/>
    <w:rsid w:val="002F22DE"/>
    <w:rsid w:val="002F25B7"/>
    <w:rsid w:val="002F2630"/>
    <w:rsid w:val="002F2929"/>
    <w:rsid w:val="002F2A2F"/>
    <w:rsid w:val="002F2CEE"/>
    <w:rsid w:val="002F3137"/>
    <w:rsid w:val="002F324E"/>
    <w:rsid w:val="002F328B"/>
    <w:rsid w:val="002F392A"/>
    <w:rsid w:val="002F3B29"/>
    <w:rsid w:val="002F3EE1"/>
    <w:rsid w:val="002F3F36"/>
    <w:rsid w:val="002F3FD3"/>
    <w:rsid w:val="002F44E2"/>
    <w:rsid w:val="002F4C2E"/>
    <w:rsid w:val="002F4D4F"/>
    <w:rsid w:val="002F4DB0"/>
    <w:rsid w:val="002F5303"/>
    <w:rsid w:val="002F554D"/>
    <w:rsid w:val="002F5732"/>
    <w:rsid w:val="002F585B"/>
    <w:rsid w:val="002F5900"/>
    <w:rsid w:val="002F5BEA"/>
    <w:rsid w:val="002F5CF9"/>
    <w:rsid w:val="002F67DE"/>
    <w:rsid w:val="002F68ED"/>
    <w:rsid w:val="002F76D7"/>
    <w:rsid w:val="002F77E9"/>
    <w:rsid w:val="002F78B5"/>
    <w:rsid w:val="002F7BA2"/>
    <w:rsid w:val="003000EA"/>
    <w:rsid w:val="0030040E"/>
    <w:rsid w:val="00300459"/>
    <w:rsid w:val="0030046C"/>
    <w:rsid w:val="003007EF"/>
    <w:rsid w:val="00300E21"/>
    <w:rsid w:val="00300FA4"/>
    <w:rsid w:val="00301D9F"/>
    <w:rsid w:val="00301DD3"/>
    <w:rsid w:val="0030210E"/>
    <w:rsid w:val="003021E6"/>
    <w:rsid w:val="003026E9"/>
    <w:rsid w:val="00302EF3"/>
    <w:rsid w:val="00303474"/>
    <w:rsid w:val="00303BAB"/>
    <w:rsid w:val="00303D58"/>
    <w:rsid w:val="003045C2"/>
    <w:rsid w:val="00304DF1"/>
    <w:rsid w:val="00304E88"/>
    <w:rsid w:val="00304EB4"/>
    <w:rsid w:val="00305045"/>
    <w:rsid w:val="00305091"/>
    <w:rsid w:val="003055EF"/>
    <w:rsid w:val="00305610"/>
    <w:rsid w:val="0030567E"/>
    <w:rsid w:val="0030575E"/>
    <w:rsid w:val="003057BE"/>
    <w:rsid w:val="00305993"/>
    <w:rsid w:val="00305E8C"/>
    <w:rsid w:val="003061CF"/>
    <w:rsid w:val="003065BD"/>
    <w:rsid w:val="00306EC5"/>
    <w:rsid w:val="0030738E"/>
    <w:rsid w:val="00307D87"/>
    <w:rsid w:val="00307F84"/>
    <w:rsid w:val="00310212"/>
    <w:rsid w:val="003106A6"/>
    <w:rsid w:val="003107DC"/>
    <w:rsid w:val="00310A73"/>
    <w:rsid w:val="00310A83"/>
    <w:rsid w:val="00310C14"/>
    <w:rsid w:val="00310D43"/>
    <w:rsid w:val="00310EE9"/>
    <w:rsid w:val="00310F5E"/>
    <w:rsid w:val="003110D5"/>
    <w:rsid w:val="003115B3"/>
    <w:rsid w:val="003117BC"/>
    <w:rsid w:val="00311936"/>
    <w:rsid w:val="00311CA4"/>
    <w:rsid w:val="00311E7D"/>
    <w:rsid w:val="00312230"/>
    <w:rsid w:val="0031225C"/>
    <w:rsid w:val="00312362"/>
    <w:rsid w:val="00312421"/>
    <w:rsid w:val="00312425"/>
    <w:rsid w:val="003124F3"/>
    <w:rsid w:val="0031259D"/>
    <w:rsid w:val="00312B2F"/>
    <w:rsid w:val="00312B89"/>
    <w:rsid w:val="00312E9D"/>
    <w:rsid w:val="00312F0F"/>
    <w:rsid w:val="00312F61"/>
    <w:rsid w:val="00312FDF"/>
    <w:rsid w:val="003134BA"/>
    <w:rsid w:val="003137D3"/>
    <w:rsid w:val="00313C91"/>
    <w:rsid w:val="00313F90"/>
    <w:rsid w:val="00314236"/>
    <w:rsid w:val="00314557"/>
    <w:rsid w:val="00314616"/>
    <w:rsid w:val="00314809"/>
    <w:rsid w:val="00314C56"/>
    <w:rsid w:val="00314E48"/>
    <w:rsid w:val="00314E54"/>
    <w:rsid w:val="00314FDA"/>
    <w:rsid w:val="003154CD"/>
    <w:rsid w:val="003155CD"/>
    <w:rsid w:val="003157F8"/>
    <w:rsid w:val="00315E3A"/>
    <w:rsid w:val="0031617C"/>
    <w:rsid w:val="003165F0"/>
    <w:rsid w:val="00316609"/>
    <w:rsid w:val="003167C2"/>
    <w:rsid w:val="003168F8"/>
    <w:rsid w:val="00316914"/>
    <w:rsid w:val="00316A00"/>
    <w:rsid w:val="00316A56"/>
    <w:rsid w:val="00316BC0"/>
    <w:rsid w:val="00316FF4"/>
    <w:rsid w:val="003172C5"/>
    <w:rsid w:val="003174A9"/>
    <w:rsid w:val="0031764F"/>
    <w:rsid w:val="00317A4C"/>
    <w:rsid w:val="00317BE0"/>
    <w:rsid w:val="0032024B"/>
    <w:rsid w:val="003202DC"/>
    <w:rsid w:val="003204BF"/>
    <w:rsid w:val="003205E6"/>
    <w:rsid w:val="0032069A"/>
    <w:rsid w:val="00320BF5"/>
    <w:rsid w:val="00320FD1"/>
    <w:rsid w:val="00321183"/>
    <w:rsid w:val="003217E8"/>
    <w:rsid w:val="00321CF6"/>
    <w:rsid w:val="003220C8"/>
    <w:rsid w:val="00322459"/>
    <w:rsid w:val="003224D7"/>
    <w:rsid w:val="00322680"/>
    <w:rsid w:val="0032310B"/>
    <w:rsid w:val="00323E4E"/>
    <w:rsid w:val="0032431C"/>
    <w:rsid w:val="0032466E"/>
    <w:rsid w:val="00324741"/>
    <w:rsid w:val="00324F0A"/>
    <w:rsid w:val="00324F54"/>
    <w:rsid w:val="003258A6"/>
    <w:rsid w:val="00325A0A"/>
    <w:rsid w:val="00326301"/>
    <w:rsid w:val="00326407"/>
    <w:rsid w:val="00326419"/>
    <w:rsid w:val="00326678"/>
    <w:rsid w:val="003268E1"/>
    <w:rsid w:val="00326A90"/>
    <w:rsid w:val="00326AF2"/>
    <w:rsid w:val="00326B0B"/>
    <w:rsid w:val="00326D8B"/>
    <w:rsid w:val="003274AE"/>
    <w:rsid w:val="0032773F"/>
    <w:rsid w:val="003278BD"/>
    <w:rsid w:val="00327B20"/>
    <w:rsid w:val="00327B36"/>
    <w:rsid w:val="00327E05"/>
    <w:rsid w:val="00330336"/>
    <w:rsid w:val="003303B1"/>
    <w:rsid w:val="003303DB"/>
    <w:rsid w:val="003304BD"/>
    <w:rsid w:val="00330669"/>
    <w:rsid w:val="00330AF9"/>
    <w:rsid w:val="00331337"/>
    <w:rsid w:val="00331531"/>
    <w:rsid w:val="0033164C"/>
    <w:rsid w:val="003317CA"/>
    <w:rsid w:val="003318B7"/>
    <w:rsid w:val="00331902"/>
    <w:rsid w:val="00331BD9"/>
    <w:rsid w:val="00331C22"/>
    <w:rsid w:val="00331D3C"/>
    <w:rsid w:val="00331D42"/>
    <w:rsid w:val="00331DF6"/>
    <w:rsid w:val="00331F28"/>
    <w:rsid w:val="00332006"/>
    <w:rsid w:val="00332119"/>
    <w:rsid w:val="00332290"/>
    <w:rsid w:val="0033233D"/>
    <w:rsid w:val="00332653"/>
    <w:rsid w:val="003328A8"/>
    <w:rsid w:val="00332E5B"/>
    <w:rsid w:val="0033314E"/>
    <w:rsid w:val="00333326"/>
    <w:rsid w:val="0033346D"/>
    <w:rsid w:val="003338FA"/>
    <w:rsid w:val="00333FA6"/>
    <w:rsid w:val="0033502E"/>
    <w:rsid w:val="00335190"/>
    <w:rsid w:val="0033552A"/>
    <w:rsid w:val="003355FE"/>
    <w:rsid w:val="0033568F"/>
    <w:rsid w:val="00335727"/>
    <w:rsid w:val="0033575C"/>
    <w:rsid w:val="003358A8"/>
    <w:rsid w:val="0033593A"/>
    <w:rsid w:val="00335AB3"/>
    <w:rsid w:val="00335C16"/>
    <w:rsid w:val="00335C45"/>
    <w:rsid w:val="00335D3F"/>
    <w:rsid w:val="00335E35"/>
    <w:rsid w:val="0033642B"/>
    <w:rsid w:val="00336513"/>
    <w:rsid w:val="0033666F"/>
    <w:rsid w:val="00336751"/>
    <w:rsid w:val="0033675F"/>
    <w:rsid w:val="003368FA"/>
    <w:rsid w:val="00336A17"/>
    <w:rsid w:val="00336CC9"/>
    <w:rsid w:val="00336D60"/>
    <w:rsid w:val="003372A3"/>
    <w:rsid w:val="003373DE"/>
    <w:rsid w:val="00337598"/>
    <w:rsid w:val="003376E1"/>
    <w:rsid w:val="00337771"/>
    <w:rsid w:val="00337A8A"/>
    <w:rsid w:val="00337B34"/>
    <w:rsid w:val="00337DA5"/>
    <w:rsid w:val="00337F72"/>
    <w:rsid w:val="003401AA"/>
    <w:rsid w:val="003403A7"/>
    <w:rsid w:val="003404ED"/>
    <w:rsid w:val="003408E5"/>
    <w:rsid w:val="00340ABF"/>
    <w:rsid w:val="00340B38"/>
    <w:rsid w:val="00340D7E"/>
    <w:rsid w:val="00340E84"/>
    <w:rsid w:val="00340FB9"/>
    <w:rsid w:val="003410EB"/>
    <w:rsid w:val="0034112E"/>
    <w:rsid w:val="00341334"/>
    <w:rsid w:val="0034133A"/>
    <w:rsid w:val="00341568"/>
    <w:rsid w:val="00341936"/>
    <w:rsid w:val="00341AFD"/>
    <w:rsid w:val="00341CFA"/>
    <w:rsid w:val="00341D27"/>
    <w:rsid w:val="00341DB5"/>
    <w:rsid w:val="0034207F"/>
    <w:rsid w:val="003422E2"/>
    <w:rsid w:val="0034272D"/>
    <w:rsid w:val="00342947"/>
    <w:rsid w:val="00343076"/>
    <w:rsid w:val="0034322C"/>
    <w:rsid w:val="00343419"/>
    <w:rsid w:val="00343458"/>
    <w:rsid w:val="0034363A"/>
    <w:rsid w:val="003436CC"/>
    <w:rsid w:val="003437C9"/>
    <w:rsid w:val="0034398C"/>
    <w:rsid w:val="00343E66"/>
    <w:rsid w:val="00343F56"/>
    <w:rsid w:val="00343F6D"/>
    <w:rsid w:val="0034408D"/>
    <w:rsid w:val="00344758"/>
    <w:rsid w:val="00344ABE"/>
    <w:rsid w:val="00344F25"/>
    <w:rsid w:val="00345314"/>
    <w:rsid w:val="0034554B"/>
    <w:rsid w:val="00345A29"/>
    <w:rsid w:val="00345C7C"/>
    <w:rsid w:val="00345E88"/>
    <w:rsid w:val="00345F8F"/>
    <w:rsid w:val="00346026"/>
    <w:rsid w:val="0034607E"/>
    <w:rsid w:val="00346211"/>
    <w:rsid w:val="00346474"/>
    <w:rsid w:val="003467EB"/>
    <w:rsid w:val="00346A07"/>
    <w:rsid w:val="00346B24"/>
    <w:rsid w:val="0034765E"/>
    <w:rsid w:val="0034773C"/>
    <w:rsid w:val="00347D05"/>
    <w:rsid w:val="00347EE8"/>
    <w:rsid w:val="00350007"/>
    <w:rsid w:val="003501F5"/>
    <w:rsid w:val="00350522"/>
    <w:rsid w:val="00350AE8"/>
    <w:rsid w:val="00350F7D"/>
    <w:rsid w:val="003512E2"/>
    <w:rsid w:val="0035156C"/>
    <w:rsid w:val="003516F2"/>
    <w:rsid w:val="0035172E"/>
    <w:rsid w:val="003518E6"/>
    <w:rsid w:val="00351A44"/>
    <w:rsid w:val="00351B13"/>
    <w:rsid w:val="00351BCE"/>
    <w:rsid w:val="00351D87"/>
    <w:rsid w:val="00351E0F"/>
    <w:rsid w:val="00351F89"/>
    <w:rsid w:val="00352067"/>
    <w:rsid w:val="0035240E"/>
    <w:rsid w:val="00352DB4"/>
    <w:rsid w:val="003532E1"/>
    <w:rsid w:val="0035392B"/>
    <w:rsid w:val="00353E28"/>
    <w:rsid w:val="0035441D"/>
    <w:rsid w:val="00354C43"/>
    <w:rsid w:val="003557E6"/>
    <w:rsid w:val="00355B8E"/>
    <w:rsid w:val="00355D4A"/>
    <w:rsid w:val="00356366"/>
    <w:rsid w:val="003563D6"/>
    <w:rsid w:val="003564CA"/>
    <w:rsid w:val="00356A47"/>
    <w:rsid w:val="0035794E"/>
    <w:rsid w:val="00357D14"/>
    <w:rsid w:val="00357F83"/>
    <w:rsid w:val="0036023D"/>
    <w:rsid w:val="0036037E"/>
    <w:rsid w:val="003603B3"/>
    <w:rsid w:val="00360E3E"/>
    <w:rsid w:val="00360FB8"/>
    <w:rsid w:val="00360FC4"/>
    <w:rsid w:val="003615A7"/>
    <w:rsid w:val="00361A21"/>
    <w:rsid w:val="00361D81"/>
    <w:rsid w:val="00361E3E"/>
    <w:rsid w:val="00362B2F"/>
    <w:rsid w:val="003632A0"/>
    <w:rsid w:val="00363394"/>
    <w:rsid w:val="0036341A"/>
    <w:rsid w:val="003637F2"/>
    <w:rsid w:val="003638CB"/>
    <w:rsid w:val="00363EB5"/>
    <w:rsid w:val="00363F87"/>
    <w:rsid w:val="003642C5"/>
    <w:rsid w:val="00364398"/>
    <w:rsid w:val="003643EB"/>
    <w:rsid w:val="0036444A"/>
    <w:rsid w:val="00364603"/>
    <w:rsid w:val="00364908"/>
    <w:rsid w:val="00364B26"/>
    <w:rsid w:val="00364BC7"/>
    <w:rsid w:val="00364D23"/>
    <w:rsid w:val="003657DA"/>
    <w:rsid w:val="00365857"/>
    <w:rsid w:val="00366130"/>
    <w:rsid w:val="00366791"/>
    <w:rsid w:val="00366896"/>
    <w:rsid w:val="003669FE"/>
    <w:rsid w:val="00366F2A"/>
    <w:rsid w:val="00366F39"/>
    <w:rsid w:val="00367BC1"/>
    <w:rsid w:val="00367C35"/>
    <w:rsid w:val="0037031F"/>
    <w:rsid w:val="003704FC"/>
    <w:rsid w:val="00370828"/>
    <w:rsid w:val="0037089B"/>
    <w:rsid w:val="00370D33"/>
    <w:rsid w:val="00370FDB"/>
    <w:rsid w:val="003712DC"/>
    <w:rsid w:val="00371708"/>
    <w:rsid w:val="00371B96"/>
    <w:rsid w:val="00371C79"/>
    <w:rsid w:val="00371CE5"/>
    <w:rsid w:val="00371E04"/>
    <w:rsid w:val="00371EFC"/>
    <w:rsid w:val="003723F3"/>
    <w:rsid w:val="00372722"/>
    <w:rsid w:val="00372806"/>
    <w:rsid w:val="00372949"/>
    <w:rsid w:val="00372D2B"/>
    <w:rsid w:val="003730F9"/>
    <w:rsid w:val="00373135"/>
    <w:rsid w:val="00373147"/>
    <w:rsid w:val="003732C6"/>
    <w:rsid w:val="00373343"/>
    <w:rsid w:val="00373B0B"/>
    <w:rsid w:val="00373BD0"/>
    <w:rsid w:val="00373C4D"/>
    <w:rsid w:val="00373C5A"/>
    <w:rsid w:val="0037403F"/>
    <w:rsid w:val="00374520"/>
    <w:rsid w:val="003745BC"/>
    <w:rsid w:val="00374613"/>
    <w:rsid w:val="00374762"/>
    <w:rsid w:val="003749AE"/>
    <w:rsid w:val="00374D87"/>
    <w:rsid w:val="00374F91"/>
    <w:rsid w:val="00375008"/>
    <w:rsid w:val="0037511E"/>
    <w:rsid w:val="003751FB"/>
    <w:rsid w:val="00375D11"/>
    <w:rsid w:val="003763A5"/>
    <w:rsid w:val="00376EDF"/>
    <w:rsid w:val="00376FB6"/>
    <w:rsid w:val="003776D2"/>
    <w:rsid w:val="00377914"/>
    <w:rsid w:val="00377F4D"/>
    <w:rsid w:val="0038003F"/>
    <w:rsid w:val="0038014C"/>
    <w:rsid w:val="00380784"/>
    <w:rsid w:val="00380F61"/>
    <w:rsid w:val="00380F97"/>
    <w:rsid w:val="0038108D"/>
    <w:rsid w:val="00381809"/>
    <w:rsid w:val="00381827"/>
    <w:rsid w:val="003822A3"/>
    <w:rsid w:val="00382815"/>
    <w:rsid w:val="00382831"/>
    <w:rsid w:val="00382859"/>
    <w:rsid w:val="003830CB"/>
    <w:rsid w:val="00383198"/>
    <w:rsid w:val="0038324A"/>
    <w:rsid w:val="003833BD"/>
    <w:rsid w:val="00383460"/>
    <w:rsid w:val="003835CB"/>
    <w:rsid w:val="00383E70"/>
    <w:rsid w:val="003844B0"/>
    <w:rsid w:val="00384696"/>
    <w:rsid w:val="003847FF"/>
    <w:rsid w:val="003848C4"/>
    <w:rsid w:val="00385021"/>
    <w:rsid w:val="0038540D"/>
    <w:rsid w:val="00385A12"/>
    <w:rsid w:val="00385B03"/>
    <w:rsid w:val="00385D95"/>
    <w:rsid w:val="00385F54"/>
    <w:rsid w:val="00386121"/>
    <w:rsid w:val="003863C4"/>
    <w:rsid w:val="003864A8"/>
    <w:rsid w:val="00386967"/>
    <w:rsid w:val="003869FF"/>
    <w:rsid w:val="003873FE"/>
    <w:rsid w:val="00387446"/>
    <w:rsid w:val="00387543"/>
    <w:rsid w:val="00387556"/>
    <w:rsid w:val="00387A9D"/>
    <w:rsid w:val="00387CFA"/>
    <w:rsid w:val="00387FFC"/>
    <w:rsid w:val="003904F4"/>
    <w:rsid w:val="0039059B"/>
    <w:rsid w:val="00390645"/>
    <w:rsid w:val="003906BF"/>
    <w:rsid w:val="00390A55"/>
    <w:rsid w:val="00390BA3"/>
    <w:rsid w:val="00390C05"/>
    <w:rsid w:val="00390FCA"/>
    <w:rsid w:val="00391081"/>
    <w:rsid w:val="003910EC"/>
    <w:rsid w:val="0039151F"/>
    <w:rsid w:val="00391996"/>
    <w:rsid w:val="00392872"/>
    <w:rsid w:val="00392C32"/>
    <w:rsid w:val="00392F9E"/>
    <w:rsid w:val="00393346"/>
    <w:rsid w:val="003938D2"/>
    <w:rsid w:val="003939D8"/>
    <w:rsid w:val="00393B02"/>
    <w:rsid w:val="00393C1A"/>
    <w:rsid w:val="00393D38"/>
    <w:rsid w:val="00393FFD"/>
    <w:rsid w:val="003942BD"/>
    <w:rsid w:val="00394751"/>
    <w:rsid w:val="00394780"/>
    <w:rsid w:val="00394852"/>
    <w:rsid w:val="00394D79"/>
    <w:rsid w:val="00394FBE"/>
    <w:rsid w:val="00395076"/>
    <w:rsid w:val="00395A7C"/>
    <w:rsid w:val="00395E2D"/>
    <w:rsid w:val="00395FB5"/>
    <w:rsid w:val="00395FD3"/>
    <w:rsid w:val="003963EF"/>
    <w:rsid w:val="00396577"/>
    <w:rsid w:val="00396B3F"/>
    <w:rsid w:val="00396DD6"/>
    <w:rsid w:val="00396DFB"/>
    <w:rsid w:val="003970CA"/>
    <w:rsid w:val="00397159"/>
    <w:rsid w:val="003975A9"/>
    <w:rsid w:val="00397951"/>
    <w:rsid w:val="00397AF8"/>
    <w:rsid w:val="003A010F"/>
    <w:rsid w:val="003A025C"/>
    <w:rsid w:val="003A0273"/>
    <w:rsid w:val="003A030A"/>
    <w:rsid w:val="003A07EC"/>
    <w:rsid w:val="003A0951"/>
    <w:rsid w:val="003A0C7C"/>
    <w:rsid w:val="003A0C91"/>
    <w:rsid w:val="003A0D02"/>
    <w:rsid w:val="003A0D05"/>
    <w:rsid w:val="003A0E73"/>
    <w:rsid w:val="003A115A"/>
    <w:rsid w:val="003A1959"/>
    <w:rsid w:val="003A1C09"/>
    <w:rsid w:val="003A1FF4"/>
    <w:rsid w:val="003A20BC"/>
    <w:rsid w:val="003A2156"/>
    <w:rsid w:val="003A216C"/>
    <w:rsid w:val="003A2BB4"/>
    <w:rsid w:val="003A3264"/>
    <w:rsid w:val="003A3337"/>
    <w:rsid w:val="003A3380"/>
    <w:rsid w:val="003A33D2"/>
    <w:rsid w:val="003A33DD"/>
    <w:rsid w:val="003A37AD"/>
    <w:rsid w:val="003A3A59"/>
    <w:rsid w:val="003A3AB9"/>
    <w:rsid w:val="003A3B1B"/>
    <w:rsid w:val="003A4066"/>
    <w:rsid w:val="003A417D"/>
    <w:rsid w:val="003A4183"/>
    <w:rsid w:val="003A4617"/>
    <w:rsid w:val="003A4618"/>
    <w:rsid w:val="003A4941"/>
    <w:rsid w:val="003A49CD"/>
    <w:rsid w:val="003A4B74"/>
    <w:rsid w:val="003A4CF6"/>
    <w:rsid w:val="003A4EB3"/>
    <w:rsid w:val="003A52DE"/>
    <w:rsid w:val="003A56F0"/>
    <w:rsid w:val="003A57E5"/>
    <w:rsid w:val="003A5941"/>
    <w:rsid w:val="003A5C47"/>
    <w:rsid w:val="003A5DA1"/>
    <w:rsid w:val="003A6711"/>
    <w:rsid w:val="003A6EEA"/>
    <w:rsid w:val="003A703A"/>
    <w:rsid w:val="003A7140"/>
    <w:rsid w:val="003A74C0"/>
    <w:rsid w:val="003A752E"/>
    <w:rsid w:val="003A7803"/>
    <w:rsid w:val="003A780E"/>
    <w:rsid w:val="003A7C4D"/>
    <w:rsid w:val="003A7DD3"/>
    <w:rsid w:val="003B022E"/>
    <w:rsid w:val="003B0726"/>
    <w:rsid w:val="003B093A"/>
    <w:rsid w:val="003B1307"/>
    <w:rsid w:val="003B14E8"/>
    <w:rsid w:val="003B18D0"/>
    <w:rsid w:val="003B1AE7"/>
    <w:rsid w:val="003B1D1A"/>
    <w:rsid w:val="003B1F06"/>
    <w:rsid w:val="003B2382"/>
    <w:rsid w:val="003B25EB"/>
    <w:rsid w:val="003B2603"/>
    <w:rsid w:val="003B2981"/>
    <w:rsid w:val="003B2E5D"/>
    <w:rsid w:val="003B3A36"/>
    <w:rsid w:val="003B3B7E"/>
    <w:rsid w:val="003B3DA6"/>
    <w:rsid w:val="003B3DE1"/>
    <w:rsid w:val="003B4528"/>
    <w:rsid w:val="003B4E7E"/>
    <w:rsid w:val="003B561C"/>
    <w:rsid w:val="003B61DD"/>
    <w:rsid w:val="003B633C"/>
    <w:rsid w:val="003B6A00"/>
    <w:rsid w:val="003B6B9C"/>
    <w:rsid w:val="003B6BFF"/>
    <w:rsid w:val="003B6EFE"/>
    <w:rsid w:val="003B7024"/>
    <w:rsid w:val="003B7100"/>
    <w:rsid w:val="003B72EC"/>
    <w:rsid w:val="003B79E2"/>
    <w:rsid w:val="003C0012"/>
    <w:rsid w:val="003C0140"/>
    <w:rsid w:val="003C0967"/>
    <w:rsid w:val="003C0B4B"/>
    <w:rsid w:val="003C1700"/>
    <w:rsid w:val="003C18A9"/>
    <w:rsid w:val="003C1BA0"/>
    <w:rsid w:val="003C20DB"/>
    <w:rsid w:val="003C20F7"/>
    <w:rsid w:val="003C264F"/>
    <w:rsid w:val="003C2B30"/>
    <w:rsid w:val="003C2B52"/>
    <w:rsid w:val="003C2CEC"/>
    <w:rsid w:val="003C35B3"/>
    <w:rsid w:val="003C3BD9"/>
    <w:rsid w:val="003C3D16"/>
    <w:rsid w:val="003C3D5D"/>
    <w:rsid w:val="003C402C"/>
    <w:rsid w:val="003C4578"/>
    <w:rsid w:val="003C45A5"/>
    <w:rsid w:val="003C45BF"/>
    <w:rsid w:val="003C4D5E"/>
    <w:rsid w:val="003C503A"/>
    <w:rsid w:val="003C50A9"/>
    <w:rsid w:val="003C50B4"/>
    <w:rsid w:val="003C51A0"/>
    <w:rsid w:val="003C51EF"/>
    <w:rsid w:val="003C51F1"/>
    <w:rsid w:val="003C538A"/>
    <w:rsid w:val="003C5469"/>
    <w:rsid w:val="003C5E39"/>
    <w:rsid w:val="003C5F18"/>
    <w:rsid w:val="003C6146"/>
    <w:rsid w:val="003C677D"/>
    <w:rsid w:val="003C6B01"/>
    <w:rsid w:val="003C6B48"/>
    <w:rsid w:val="003C6E35"/>
    <w:rsid w:val="003C6E9F"/>
    <w:rsid w:val="003C6EDA"/>
    <w:rsid w:val="003C7187"/>
    <w:rsid w:val="003C718B"/>
    <w:rsid w:val="003C71F5"/>
    <w:rsid w:val="003C7893"/>
    <w:rsid w:val="003C7D0A"/>
    <w:rsid w:val="003D0681"/>
    <w:rsid w:val="003D08C5"/>
    <w:rsid w:val="003D0ABA"/>
    <w:rsid w:val="003D0F7D"/>
    <w:rsid w:val="003D0F9F"/>
    <w:rsid w:val="003D10D8"/>
    <w:rsid w:val="003D114A"/>
    <w:rsid w:val="003D128B"/>
    <w:rsid w:val="003D1A35"/>
    <w:rsid w:val="003D1D4D"/>
    <w:rsid w:val="003D2444"/>
    <w:rsid w:val="003D28BF"/>
    <w:rsid w:val="003D2B62"/>
    <w:rsid w:val="003D2C41"/>
    <w:rsid w:val="003D3338"/>
    <w:rsid w:val="003D480D"/>
    <w:rsid w:val="003D4C68"/>
    <w:rsid w:val="003D544F"/>
    <w:rsid w:val="003D58D9"/>
    <w:rsid w:val="003D5BFF"/>
    <w:rsid w:val="003D5CC7"/>
    <w:rsid w:val="003D5FD3"/>
    <w:rsid w:val="003D6775"/>
    <w:rsid w:val="003D6CE2"/>
    <w:rsid w:val="003D6CE6"/>
    <w:rsid w:val="003D6FCF"/>
    <w:rsid w:val="003D7068"/>
    <w:rsid w:val="003D79F9"/>
    <w:rsid w:val="003D7BAE"/>
    <w:rsid w:val="003E0075"/>
    <w:rsid w:val="003E078E"/>
    <w:rsid w:val="003E0978"/>
    <w:rsid w:val="003E0AC7"/>
    <w:rsid w:val="003E0D0C"/>
    <w:rsid w:val="003E0F02"/>
    <w:rsid w:val="003E114D"/>
    <w:rsid w:val="003E1274"/>
    <w:rsid w:val="003E1276"/>
    <w:rsid w:val="003E12A9"/>
    <w:rsid w:val="003E16E2"/>
    <w:rsid w:val="003E1717"/>
    <w:rsid w:val="003E174A"/>
    <w:rsid w:val="003E188B"/>
    <w:rsid w:val="003E1BD4"/>
    <w:rsid w:val="003E1DC1"/>
    <w:rsid w:val="003E1E4E"/>
    <w:rsid w:val="003E2234"/>
    <w:rsid w:val="003E224D"/>
    <w:rsid w:val="003E231D"/>
    <w:rsid w:val="003E2AD8"/>
    <w:rsid w:val="003E42CC"/>
    <w:rsid w:val="003E4850"/>
    <w:rsid w:val="003E4C82"/>
    <w:rsid w:val="003E4DD8"/>
    <w:rsid w:val="003E4DF4"/>
    <w:rsid w:val="003E4F68"/>
    <w:rsid w:val="003E5171"/>
    <w:rsid w:val="003E5258"/>
    <w:rsid w:val="003E52BA"/>
    <w:rsid w:val="003E5548"/>
    <w:rsid w:val="003E55E4"/>
    <w:rsid w:val="003E5F1C"/>
    <w:rsid w:val="003E63ED"/>
    <w:rsid w:val="003E7570"/>
    <w:rsid w:val="003E7774"/>
    <w:rsid w:val="003F0039"/>
    <w:rsid w:val="003F062F"/>
    <w:rsid w:val="003F0BFC"/>
    <w:rsid w:val="003F120C"/>
    <w:rsid w:val="003F13DA"/>
    <w:rsid w:val="003F15C7"/>
    <w:rsid w:val="003F1641"/>
    <w:rsid w:val="003F1CA9"/>
    <w:rsid w:val="003F20B3"/>
    <w:rsid w:val="003F23CE"/>
    <w:rsid w:val="003F2657"/>
    <w:rsid w:val="003F2975"/>
    <w:rsid w:val="003F29C1"/>
    <w:rsid w:val="003F2C42"/>
    <w:rsid w:val="003F3566"/>
    <w:rsid w:val="003F3A1E"/>
    <w:rsid w:val="003F3A65"/>
    <w:rsid w:val="003F3BCD"/>
    <w:rsid w:val="003F3D8F"/>
    <w:rsid w:val="003F4E66"/>
    <w:rsid w:val="003F5091"/>
    <w:rsid w:val="003F5205"/>
    <w:rsid w:val="003F520F"/>
    <w:rsid w:val="003F527A"/>
    <w:rsid w:val="003F54B0"/>
    <w:rsid w:val="003F57DB"/>
    <w:rsid w:val="003F5C36"/>
    <w:rsid w:val="003F5C7B"/>
    <w:rsid w:val="003F5CC0"/>
    <w:rsid w:val="003F5E80"/>
    <w:rsid w:val="003F6191"/>
    <w:rsid w:val="003F6850"/>
    <w:rsid w:val="003F6ED7"/>
    <w:rsid w:val="003F6F8C"/>
    <w:rsid w:val="003F70A6"/>
    <w:rsid w:val="003F72E1"/>
    <w:rsid w:val="003F7B94"/>
    <w:rsid w:val="004003E5"/>
    <w:rsid w:val="004008E1"/>
    <w:rsid w:val="004009A3"/>
    <w:rsid w:val="004011C8"/>
    <w:rsid w:val="00401204"/>
    <w:rsid w:val="00401285"/>
    <w:rsid w:val="004017D3"/>
    <w:rsid w:val="00401AF2"/>
    <w:rsid w:val="00401B8E"/>
    <w:rsid w:val="00401C27"/>
    <w:rsid w:val="00401D2E"/>
    <w:rsid w:val="00402842"/>
    <w:rsid w:val="004028D9"/>
    <w:rsid w:val="0040294B"/>
    <w:rsid w:val="004029C3"/>
    <w:rsid w:val="004029CC"/>
    <w:rsid w:val="00402AAD"/>
    <w:rsid w:val="00402AC8"/>
    <w:rsid w:val="00402F1F"/>
    <w:rsid w:val="004030DD"/>
    <w:rsid w:val="004034A7"/>
    <w:rsid w:val="0040350C"/>
    <w:rsid w:val="00403754"/>
    <w:rsid w:val="004038CE"/>
    <w:rsid w:val="00403E0C"/>
    <w:rsid w:val="00404275"/>
    <w:rsid w:val="00404371"/>
    <w:rsid w:val="0040482E"/>
    <w:rsid w:val="00405121"/>
    <w:rsid w:val="00405284"/>
    <w:rsid w:val="0040540D"/>
    <w:rsid w:val="00405643"/>
    <w:rsid w:val="0040591B"/>
    <w:rsid w:val="00405ACF"/>
    <w:rsid w:val="00405C35"/>
    <w:rsid w:val="00405CBE"/>
    <w:rsid w:val="00405E65"/>
    <w:rsid w:val="0040621B"/>
    <w:rsid w:val="00406553"/>
    <w:rsid w:val="004065C3"/>
    <w:rsid w:val="0040689F"/>
    <w:rsid w:val="00406A32"/>
    <w:rsid w:val="00406ABA"/>
    <w:rsid w:val="004072E9"/>
    <w:rsid w:val="0040741C"/>
    <w:rsid w:val="00407600"/>
    <w:rsid w:val="00407688"/>
    <w:rsid w:val="00407ACE"/>
    <w:rsid w:val="00407F30"/>
    <w:rsid w:val="00410497"/>
    <w:rsid w:val="004106CF"/>
    <w:rsid w:val="004108AC"/>
    <w:rsid w:val="00410944"/>
    <w:rsid w:val="00410CB8"/>
    <w:rsid w:val="00411033"/>
    <w:rsid w:val="0041159A"/>
    <w:rsid w:val="004117AF"/>
    <w:rsid w:val="004119B0"/>
    <w:rsid w:val="004119CF"/>
    <w:rsid w:val="00411A17"/>
    <w:rsid w:val="00411EEC"/>
    <w:rsid w:val="0041212A"/>
    <w:rsid w:val="00412309"/>
    <w:rsid w:val="00412351"/>
    <w:rsid w:val="004124D8"/>
    <w:rsid w:val="00412F65"/>
    <w:rsid w:val="00412F7C"/>
    <w:rsid w:val="00413465"/>
    <w:rsid w:val="004136E6"/>
    <w:rsid w:val="0041395D"/>
    <w:rsid w:val="004139D0"/>
    <w:rsid w:val="00413A13"/>
    <w:rsid w:val="00413C8A"/>
    <w:rsid w:val="00413DB7"/>
    <w:rsid w:val="00414315"/>
    <w:rsid w:val="004147CB"/>
    <w:rsid w:val="00414850"/>
    <w:rsid w:val="00414B40"/>
    <w:rsid w:val="004159C8"/>
    <w:rsid w:val="00415A64"/>
    <w:rsid w:val="00415AEB"/>
    <w:rsid w:val="00416290"/>
    <w:rsid w:val="00416693"/>
    <w:rsid w:val="0041686A"/>
    <w:rsid w:val="00416A49"/>
    <w:rsid w:val="00416DE2"/>
    <w:rsid w:val="00417139"/>
    <w:rsid w:val="0041727C"/>
    <w:rsid w:val="0041753F"/>
    <w:rsid w:val="00417C3D"/>
    <w:rsid w:val="00417F6F"/>
    <w:rsid w:val="004207D0"/>
    <w:rsid w:val="00420C44"/>
    <w:rsid w:val="00420C71"/>
    <w:rsid w:val="00420D7E"/>
    <w:rsid w:val="00421024"/>
    <w:rsid w:val="00421241"/>
    <w:rsid w:val="004213ED"/>
    <w:rsid w:val="00421668"/>
    <w:rsid w:val="004218CD"/>
    <w:rsid w:val="00421C5C"/>
    <w:rsid w:val="00421F2D"/>
    <w:rsid w:val="00421F40"/>
    <w:rsid w:val="00422712"/>
    <w:rsid w:val="00422843"/>
    <w:rsid w:val="00423296"/>
    <w:rsid w:val="004239D5"/>
    <w:rsid w:val="00423B34"/>
    <w:rsid w:val="00424204"/>
    <w:rsid w:val="0042439B"/>
    <w:rsid w:val="00424686"/>
    <w:rsid w:val="00424715"/>
    <w:rsid w:val="0042483F"/>
    <w:rsid w:val="004249BC"/>
    <w:rsid w:val="00424C7F"/>
    <w:rsid w:val="00424F0A"/>
    <w:rsid w:val="0042573A"/>
    <w:rsid w:val="00425934"/>
    <w:rsid w:val="004259B0"/>
    <w:rsid w:val="004259BD"/>
    <w:rsid w:val="00425BCC"/>
    <w:rsid w:val="0042603A"/>
    <w:rsid w:val="004260E5"/>
    <w:rsid w:val="004264A3"/>
    <w:rsid w:val="004265DF"/>
    <w:rsid w:val="00426FAF"/>
    <w:rsid w:val="0042757F"/>
    <w:rsid w:val="00427666"/>
    <w:rsid w:val="004278C4"/>
    <w:rsid w:val="00430159"/>
    <w:rsid w:val="004302FE"/>
    <w:rsid w:val="0043049E"/>
    <w:rsid w:val="00430623"/>
    <w:rsid w:val="00430809"/>
    <w:rsid w:val="00430BDA"/>
    <w:rsid w:val="00430C38"/>
    <w:rsid w:val="00430E9E"/>
    <w:rsid w:val="0043102C"/>
    <w:rsid w:val="0043110C"/>
    <w:rsid w:val="00431171"/>
    <w:rsid w:val="004311A4"/>
    <w:rsid w:val="0043124C"/>
    <w:rsid w:val="00431272"/>
    <w:rsid w:val="004312ED"/>
    <w:rsid w:val="004317AE"/>
    <w:rsid w:val="004317D7"/>
    <w:rsid w:val="004319F6"/>
    <w:rsid w:val="00431B38"/>
    <w:rsid w:val="00431C0E"/>
    <w:rsid w:val="004323A9"/>
    <w:rsid w:val="00432463"/>
    <w:rsid w:val="00432720"/>
    <w:rsid w:val="004327D6"/>
    <w:rsid w:val="00432D0C"/>
    <w:rsid w:val="00432DD0"/>
    <w:rsid w:val="00433211"/>
    <w:rsid w:val="004335B4"/>
    <w:rsid w:val="00433A2A"/>
    <w:rsid w:val="0043426B"/>
    <w:rsid w:val="0043449D"/>
    <w:rsid w:val="00434AB5"/>
    <w:rsid w:val="00434C02"/>
    <w:rsid w:val="00434E67"/>
    <w:rsid w:val="00434F66"/>
    <w:rsid w:val="004355EF"/>
    <w:rsid w:val="0043586E"/>
    <w:rsid w:val="00435A26"/>
    <w:rsid w:val="00435CE5"/>
    <w:rsid w:val="00435E0B"/>
    <w:rsid w:val="00436753"/>
    <w:rsid w:val="004369C4"/>
    <w:rsid w:val="00436BE9"/>
    <w:rsid w:val="00437090"/>
    <w:rsid w:val="00437117"/>
    <w:rsid w:val="0043733C"/>
    <w:rsid w:val="00437520"/>
    <w:rsid w:val="00437808"/>
    <w:rsid w:val="00437D01"/>
    <w:rsid w:val="00437D6C"/>
    <w:rsid w:val="00437D76"/>
    <w:rsid w:val="004407B0"/>
    <w:rsid w:val="0044086B"/>
    <w:rsid w:val="00440AF9"/>
    <w:rsid w:val="00440B14"/>
    <w:rsid w:val="00440DBD"/>
    <w:rsid w:val="00440E69"/>
    <w:rsid w:val="00441071"/>
    <w:rsid w:val="004410E8"/>
    <w:rsid w:val="00441101"/>
    <w:rsid w:val="004412E0"/>
    <w:rsid w:val="004413C2"/>
    <w:rsid w:val="004413DC"/>
    <w:rsid w:val="00441422"/>
    <w:rsid w:val="00441440"/>
    <w:rsid w:val="00441489"/>
    <w:rsid w:val="004414AF"/>
    <w:rsid w:val="00441744"/>
    <w:rsid w:val="00441772"/>
    <w:rsid w:val="00441CD4"/>
    <w:rsid w:val="0044200C"/>
    <w:rsid w:val="00442190"/>
    <w:rsid w:val="004422DE"/>
    <w:rsid w:val="0044277A"/>
    <w:rsid w:val="00442C06"/>
    <w:rsid w:val="00442C6E"/>
    <w:rsid w:val="00442E8D"/>
    <w:rsid w:val="00442FBA"/>
    <w:rsid w:val="00443072"/>
    <w:rsid w:val="0044310B"/>
    <w:rsid w:val="0044340A"/>
    <w:rsid w:val="004435DF"/>
    <w:rsid w:val="004435E1"/>
    <w:rsid w:val="004437FB"/>
    <w:rsid w:val="00443B64"/>
    <w:rsid w:val="00443C0C"/>
    <w:rsid w:val="00444000"/>
    <w:rsid w:val="004443BB"/>
    <w:rsid w:val="004444D1"/>
    <w:rsid w:val="00444608"/>
    <w:rsid w:val="00444F49"/>
    <w:rsid w:val="004450A7"/>
    <w:rsid w:val="004450FD"/>
    <w:rsid w:val="00445164"/>
    <w:rsid w:val="0044548F"/>
    <w:rsid w:val="00445768"/>
    <w:rsid w:val="0044607E"/>
    <w:rsid w:val="00446B12"/>
    <w:rsid w:val="00446C1F"/>
    <w:rsid w:val="00447208"/>
    <w:rsid w:val="004475DE"/>
    <w:rsid w:val="00447605"/>
    <w:rsid w:val="00447766"/>
    <w:rsid w:val="00447B06"/>
    <w:rsid w:val="00447FA9"/>
    <w:rsid w:val="00447FD7"/>
    <w:rsid w:val="00450019"/>
    <w:rsid w:val="00450059"/>
    <w:rsid w:val="00450249"/>
    <w:rsid w:val="0045050C"/>
    <w:rsid w:val="0045069E"/>
    <w:rsid w:val="004506F4"/>
    <w:rsid w:val="00450B29"/>
    <w:rsid w:val="00450FC3"/>
    <w:rsid w:val="00451229"/>
    <w:rsid w:val="0045187B"/>
    <w:rsid w:val="004518E6"/>
    <w:rsid w:val="00451A6D"/>
    <w:rsid w:val="0045254C"/>
    <w:rsid w:val="00452581"/>
    <w:rsid w:val="00452976"/>
    <w:rsid w:val="00452D22"/>
    <w:rsid w:val="0045355E"/>
    <w:rsid w:val="00453560"/>
    <w:rsid w:val="00453A54"/>
    <w:rsid w:val="00453B89"/>
    <w:rsid w:val="00453E4F"/>
    <w:rsid w:val="00453F6E"/>
    <w:rsid w:val="004540E3"/>
    <w:rsid w:val="00454309"/>
    <w:rsid w:val="004546B7"/>
    <w:rsid w:val="00454775"/>
    <w:rsid w:val="00454851"/>
    <w:rsid w:val="00454C7E"/>
    <w:rsid w:val="00454DBF"/>
    <w:rsid w:val="00455115"/>
    <w:rsid w:val="00455359"/>
    <w:rsid w:val="004555C0"/>
    <w:rsid w:val="004561C9"/>
    <w:rsid w:val="0045623F"/>
    <w:rsid w:val="004563AA"/>
    <w:rsid w:val="0045648D"/>
    <w:rsid w:val="00456581"/>
    <w:rsid w:val="00456B70"/>
    <w:rsid w:val="00456F62"/>
    <w:rsid w:val="00457061"/>
    <w:rsid w:val="004575E6"/>
    <w:rsid w:val="0045794C"/>
    <w:rsid w:val="004606D1"/>
    <w:rsid w:val="004609C6"/>
    <w:rsid w:val="00460C91"/>
    <w:rsid w:val="0046109B"/>
    <w:rsid w:val="004615A4"/>
    <w:rsid w:val="00461879"/>
    <w:rsid w:val="00461B4B"/>
    <w:rsid w:val="0046281C"/>
    <w:rsid w:val="00463050"/>
    <w:rsid w:val="00463494"/>
    <w:rsid w:val="00463580"/>
    <w:rsid w:val="0046390C"/>
    <w:rsid w:val="00464044"/>
    <w:rsid w:val="00464119"/>
    <w:rsid w:val="004641C5"/>
    <w:rsid w:val="004647A6"/>
    <w:rsid w:val="00464EE6"/>
    <w:rsid w:val="004652EE"/>
    <w:rsid w:val="00465397"/>
    <w:rsid w:val="004653B2"/>
    <w:rsid w:val="004655FA"/>
    <w:rsid w:val="00465EF2"/>
    <w:rsid w:val="004660EE"/>
    <w:rsid w:val="00466369"/>
    <w:rsid w:val="004666C1"/>
    <w:rsid w:val="00466CC3"/>
    <w:rsid w:val="00466D15"/>
    <w:rsid w:val="00466E3D"/>
    <w:rsid w:val="004670FF"/>
    <w:rsid w:val="00467106"/>
    <w:rsid w:val="00467276"/>
    <w:rsid w:val="004673E1"/>
    <w:rsid w:val="004679B3"/>
    <w:rsid w:val="004679DE"/>
    <w:rsid w:val="00467B1C"/>
    <w:rsid w:val="00470465"/>
    <w:rsid w:val="0047046E"/>
    <w:rsid w:val="004707CF"/>
    <w:rsid w:val="00470CF2"/>
    <w:rsid w:val="004713F0"/>
    <w:rsid w:val="0047150B"/>
    <w:rsid w:val="00471616"/>
    <w:rsid w:val="004719F7"/>
    <w:rsid w:val="00471CDD"/>
    <w:rsid w:val="00471FAB"/>
    <w:rsid w:val="004720AB"/>
    <w:rsid w:val="0047270A"/>
    <w:rsid w:val="00472B44"/>
    <w:rsid w:val="00472CDE"/>
    <w:rsid w:val="00472F89"/>
    <w:rsid w:val="004731A7"/>
    <w:rsid w:val="004734F8"/>
    <w:rsid w:val="00473A1C"/>
    <w:rsid w:val="00473E99"/>
    <w:rsid w:val="004743A2"/>
    <w:rsid w:val="00474816"/>
    <w:rsid w:val="00474956"/>
    <w:rsid w:val="00474BBD"/>
    <w:rsid w:val="00474D1A"/>
    <w:rsid w:val="00474FAF"/>
    <w:rsid w:val="0047501C"/>
    <w:rsid w:val="00475280"/>
    <w:rsid w:val="0047535F"/>
    <w:rsid w:val="00475469"/>
    <w:rsid w:val="0047548C"/>
    <w:rsid w:val="0047559C"/>
    <w:rsid w:val="004756D9"/>
    <w:rsid w:val="00475CF5"/>
    <w:rsid w:val="004760A2"/>
    <w:rsid w:val="004762DF"/>
    <w:rsid w:val="0047657B"/>
    <w:rsid w:val="004765CE"/>
    <w:rsid w:val="0047671D"/>
    <w:rsid w:val="00476847"/>
    <w:rsid w:val="00476940"/>
    <w:rsid w:val="00476ACA"/>
    <w:rsid w:val="00476B89"/>
    <w:rsid w:val="00476F5C"/>
    <w:rsid w:val="004770C0"/>
    <w:rsid w:val="00477917"/>
    <w:rsid w:val="00477A8B"/>
    <w:rsid w:val="00477BCE"/>
    <w:rsid w:val="00477CB0"/>
    <w:rsid w:val="00477EDE"/>
    <w:rsid w:val="00477FEA"/>
    <w:rsid w:val="004800F1"/>
    <w:rsid w:val="0048012A"/>
    <w:rsid w:val="004807A3"/>
    <w:rsid w:val="004808A5"/>
    <w:rsid w:val="00480E04"/>
    <w:rsid w:val="00480E12"/>
    <w:rsid w:val="004811DB"/>
    <w:rsid w:val="0048148A"/>
    <w:rsid w:val="0048160F"/>
    <w:rsid w:val="00481833"/>
    <w:rsid w:val="00481AFE"/>
    <w:rsid w:val="00481C81"/>
    <w:rsid w:val="00481D55"/>
    <w:rsid w:val="00481E9B"/>
    <w:rsid w:val="004821EB"/>
    <w:rsid w:val="0048227F"/>
    <w:rsid w:val="00482359"/>
    <w:rsid w:val="0048243C"/>
    <w:rsid w:val="004824CE"/>
    <w:rsid w:val="00482634"/>
    <w:rsid w:val="004826D5"/>
    <w:rsid w:val="00482CAE"/>
    <w:rsid w:val="00482D4A"/>
    <w:rsid w:val="00482EF0"/>
    <w:rsid w:val="0048305E"/>
    <w:rsid w:val="004831F4"/>
    <w:rsid w:val="00483203"/>
    <w:rsid w:val="00483317"/>
    <w:rsid w:val="004834B0"/>
    <w:rsid w:val="00483F62"/>
    <w:rsid w:val="004842C9"/>
    <w:rsid w:val="004844FD"/>
    <w:rsid w:val="00484652"/>
    <w:rsid w:val="00484732"/>
    <w:rsid w:val="00484806"/>
    <w:rsid w:val="00485AD1"/>
    <w:rsid w:val="00485F78"/>
    <w:rsid w:val="004863C4"/>
    <w:rsid w:val="004865A5"/>
    <w:rsid w:val="00486AE8"/>
    <w:rsid w:val="00486B3A"/>
    <w:rsid w:val="00486D65"/>
    <w:rsid w:val="004872AB"/>
    <w:rsid w:val="00487399"/>
    <w:rsid w:val="004875C5"/>
    <w:rsid w:val="0048788F"/>
    <w:rsid w:val="0048792A"/>
    <w:rsid w:val="00487CC9"/>
    <w:rsid w:val="00490265"/>
    <w:rsid w:val="004905E9"/>
    <w:rsid w:val="004907D4"/>
    <w:rsid w:val="00490AF2"/>
    <w:rsid w:val="00490B8F"/>
    <w:rsid w:val="00491330"/>
    <w:rsid w:val="00491371"/>
    <w:rsid w:val="0049183C"/>
    <w:rsid w:val="004919CC"/>
    <w:rsid w:val="00491F99"/>
    <w:rsid w:val="00491FB2"/>
    <w:rsid w:val="00492222"/>
    <w:rsid w:val="004926ED"/>
    <w:rsid w:val="00492723"/>
    <w:rsid w:val="00493A49"/>
    <w:rsid w:val="00493AC9"/>
    <w:rsid w:val="00493D6F"/>
    <w:rsid w:val="00493E25"/>
    <w:rsid w:val="00493E86"/>
    <w:rsid w:val="0049402E"/>
    <w:rsid w:val="004944CE"/>
    <w:rsid w:val="00494524"/>
    <w:rsid w:val="00494807"/>
    <w:rsid w:val="00494888"/>
    <w:rsid w:val="004948A8"/>
    <w:rsid w:val="004949EB"/>
    <w:rsid w:val="00494B2E"/>
    <w:rsid w:val="00494D06"/>
    <w:rsid w:val="00494D49"/>
    <w:rsid w:val="004955EF"/>
    <w:rsid w:val="00495613"/>
    <w:rsid w:val="00495D0D"/>
    <w:rsid w:val="00496049"/>
    <w:rsid w:val="004960F9"/>
    <w:rsid w:val="00496426"/>
    <w:rsid w:val="004966FC"/>
    <w:rsid w:val="004967BD"/>
    <w:rsid w:val="004970CD"/>
    <w:rsid w:val="004970E1"/>
    <w:rsid w:val="004978FF"/>
    <w:rsid w:val="004A0413"/>
    <w:rsid w:val="004A04AF"/>
    <w:rsid w:val="004A0762"/>
    <w:rsid w:val="004A0A68"/>
    <w:rsid w:val="004A0F10"/>
    <w:rsid w:val="004A0F89"/>
    <w:rsid w:val="004A121D"/>
    <w:rsid w:val="004A1767"/>
    <w:rsid w:val="004A188D"/>
    <w:rsid w:val="004A2590"/>
    <w:rsid w:val="004A2C1D"/>
    <w:rsid w:val="004A2D75"/>
    <w:rsid w:val="004A2E33"/>
    <w:rsid w:val="004A3276"/>
    <w:rsid w:val="004A32B5"/>
    <w:rsid w:val="004A341F"/>
    <w:rsid w:val="004A34CC"/>
    <w:rsid w:val="004A3518"/>
    <w:rsid w:val="004A363C"/>
    <w:rsid w:val="004A36BD"/>
    <w:rsid w:val="004A3FCA"/>
    <w:rsid w:val="004A403B"/>
    <w:rsid w:val="004A403F"/>
    <w:rsid w:val="004A439F"/>
    <w:rsid w:val="004A4544"/>
    <w:rsid w:val="004A462C"/>
    <w:rsid w:val="004A47A9"/>
    <w:rsid w:val="004A49EF"/>
    <w:rsid w:val="004A4A43"/>
    <w:rsid w:val="004A4F5C"/>
    <w:rsid w:val="004A54A3"/>
    <w:rsid w:val="004A5731"/>
    <w:rsid w:val="004A588B"/>
    <w:rsid w:val="004A58CD"/>
    <w:rsid w:val="004A593D"/>
    <w:rsid w:val="004A61D3"/>
    <w:rsid w:val="004A6226"/>
    <w:rsid w:val="004A63B6"/>
    <w:rsid w:val="004A6443"/>
    <w:rsid w:val="004A6586"/>
    <w:rsid w:val="004A6962"/>
    <w:rsid w:val="004A6B40"/>
    <w:rsid w:val="004A6E69"/>
    <w:rsid w:val="004A72E3"/>
    <w:rsid w:val="004A745C"/>
    <w:rsid w:val="004A76A6"/>
    <w:rsid w:val="004A7929"/>
    <w:rsid w:val="004A7983"/>
    <w:rsid w:val="004A7D85"/>
    <w:rsid w:val="004B0005"/>
    <w:rsid w:val="004B063B"/>
    <w:rsid w:val="004B06E9"/>
    <w:rsid w:val="004B07A4"/>
    <w:rsid w:val="004B08C5"/>
    <w:rsid w:val="004B0BC6"/>
    <w:rsid w:val="004B0D3D"/>
    <w:rsid w:val="004B0E06"/>
    <w:rsid w:val="004B10D2"/>
    <w:rsid w:val="004B11D1"/>
    <w:rsid w:val="004B1305"/>
    <w:rsid w:val="004B134E"/>
    <w:rsid w:val="004B14B3"/>
    <w:rsid w:val="004B178A"/>
    <w:rsid w:val="004B18FB"/>
    <w:rsid w:val="004B1B7D"/>
    <w:rsid w:val="004B1EB3"/>
    <w:rsid w:val="004B2225"/>
    <w:rsid w:val="004B2304"/>
    <w:rsid w:val="004B240C"/>
    <w:rsid w:val="004B2B45"/>
    <w:rsid w:val="004B2DBB"/>
    <w:rsid w:val="004B2E04"/>
    <w:rsid w:val="004B2EB5"/>
    <w:rsid w:val="004B3550"/>
    <w:rsid w:val="004B36C9"/>
    <w:rsid w:val="004B3C0A"/>
    <w:rsid w:val="004B3F16"/>
    <w:rsid w:val="004B4072"/>
    <w:rsid w:val="004B441E"/>
    <w:rsid w:val="004B44E5"/>
    <w:rsid w:val="004B4546"/>
    <w:rsid w:val="004B4693"/>
    <w:rsid w:val="004B4864"/>
    <w:rsid w:val="004B494F"/>
    <w:rsid w:val="004B4D24"/>
    <w:rsid w:val="004B50B0"/>
    <w:rsid w:val="004B5248"/>
    <w:rsid w:val="004B524D"/>
    <w:rsid w:val="004B5848"/>
    <w:rsid w:val="004B5C21"/>
    <w:rsid w:val="004B5CD3"/>
    <w:rsid w:val="004B5E0C"/>
    <w:rsid w:val="004B5E19"/>
    <w:rsid w:val="004B61A5"/>
    <w:rsid w:val="004B66A0"/>
    <w:rsid w:val="004B6713"/>
    <w:rsid w:val="004B675A"/>
    <w:rsid w:val="004B6AA0"/>
    <w:rsid w:val="004B6E58"/>
    <w:rsid w:val="004B72D3"/>
    <w:rsid w:val="004B76F3"/>
    <w:rsid w:val="004B7B5B"/>
    <w:rsid w:val="004B7CA0"/>
    <w:rsid w:val="004B7EB1"/>
    <w:rsid w:val="004B7EDA"/>
    <w:rsid w:val="004C0035"/>
    <w:rsid w:val="004C02C1"/>
    <w:rsid w:val="004C0A0E"/>
    <w:rsid w:val="004C0DD1"/>
    <w:rsid w:val="004C11B5"/>
    <w:rsid w:val="004C1275"/>
    <w:rsid w:val="004C16B8"/>
    <w:rsid w:val="004C1A47"/>
    <w:rsid w:val="004C1E23"/>
    <w:rsid w:val="004C2196"/>
    <w:rsid w:val="004C22AD"/>
    <w:rsid w:val="004C242C"/>
    <w:rsid w:val="004C28A9"/>
    <w:rsid w:val="004C2994"/>
    <w:rsid w:val="004C2D30"/>
    <w:rsid w:val="004C301C"/>
    <w:rsid w:val="004C302C"/>
    <w:rsid w:val="004C324F"/>
    <w:rsid w:val="004C3296"/>
    <w:rsid w:val="004C349C"/>
    <w:rsid w:val="004C3880"/>
    <w:rsid w:val="004C39D3"/>
    <w:rsid w:val="004C3A3B"/>
    <w:rsid w:val="004C4364"/>
    <w:rsid w:val="004C43D5"/>
    <w:rsid w:val="004C4439"/>
    <w:rsid w:val="004C51AE"/>
    <w:rsid w:val="004C522A"/>
    <w:rsid w:val="004C5284"/>
    <w:rsid w:val="004C5478"/>
    <w:rsid w:val="004C5554"/>
    <w:rsid w:val="004C5C1B"/>
    <w:rsid w:val="004C5DBF"/>
    <w:rsid w:val="004C5F67"/>
    <w:rsid w:val="004C63E6"/>
    <w:rsid w:val="004C65D9"/>
    <w:rsid w:val="004C663E"/>
    <w:rsid w:val="004C6673"/>
    <w:rsid w:val="004C6744"/>
    <w:rsid w:val="004C676B"/>
    <w:rsid w:val="004C692C"/>
    <w:rsid w:val="004C69FA"/>
    <w:rsid w:val="004C6C53"/>
    <w:rsid w:val="004C70C1"/>
    <w:rsid w:val="004C7263"/>
    <w:rsid w:val="004C76F2"/>
    <w:rsid w:val="004C7A3C"/>
    <w:rsid w:val="004C7D8C"/>
    <w:rsid w:val="004D0178"/>
    <w:rsid w:val="004D0375"/>
    <w:rsid w:val="004D0387"/>
    <w:rsid w:val="004D0450"/>
    <w:rsid w:val="004D08B2"/>
    <w:rsid w:val="004D0A10"/>
    <w:rsid w:val="004D1111"/>
    <w:rsid w:val="004D11A1"/>
    <w:rsid w:val="004D128F"/>
    <w:rsid w:val="004D1459"/>
    <w:rsid w:val="004D1562"/>
    <w:rsid w:val="004D177E"/>
    <w:rsid w:val="004D19B3"/>
    <w:rsid w:val="004D1D1D"/>
    <w:rsid w:val="004D205E"/>
    <w:rsid w:val="004D2301"/>
    <w:rsid w:val="004D2427"/>
    <w:rsid w:val="004D24A4"/>
    <w:rsid w:val="004D27A6"/>
    <w:rsid w:val="004D29FF"/>
    <w:rsid w:val="004D2A1E"/>
    <w:rsid w:val="004D2B7F"/>
    <w:rsid w:val="004D2E6A"/>
    <w:rsid w:val="004D3105"/>
    <w:rsid w:val="004D31DA"/>
    <w:rsid w:val="004D3474"/>
    <w:rsid w:val="004D34F7"/>
    <w:rsid w:val="004D3632"/>
    <w:rsid w:val="004D3B88"/>
    <w:rsid w:val="004D3BAB"/>
    <w:rsid w:val="004D418D"/>
    <w:rsid w:val="004D43B2"/>
    <w:rsid w:val="004D4D00"/>
    <w:rsid w:val="004D4D25"/>
    <w:rsid w:val="004D5948"/>
    <w:rsid w:val="004D5B72"/>
    <w:rsid w:val="004D6223"/>
    <w:rsid w:val="004D67CF"/>
    <w:rsid w:val="004D6C2E"/>
    <w:rsid w:val="004D7034"/>
    <w:rsid w:val="004D7443"/>
    <w:rsid w:val="004D7960"/>
    <w:rsid w:val="004D7B40"/>
    <w:rsid w:val="004D7FF7"/>
    <w:rsid w:val="004E002C"/>
    <w:rsid w:val="004E0375"/>
    <w:rsid w:val="004E03EE"/>
    <w:rsid w:val="004E04DF"/>
    <w:rsid w:val="004E0BDF"/>
    <w:rsid w:val="004E185B"/>
    <w:rsid w:val="004E1937"/>
    <w:rsid w:val="004E1A0D"/>
    <w:rsid w:val="004E1E8B"/>
    <w:rsid w:val="004E1F55"/>
    <w:rsid w:val="004E1FDF"/>
    <w:rsid w:val="004E21FF"/>
    <w:rsid w:val="004E2366"/>
    <w:rsid w:val="004E23BF"/>
    <w:rsid w:val="004E258F"/>
    <w:rsid w:val="004E2A74"/>
    <w:rsid w:val="004E2C4F"/>
    <w:rsid w:val="004E2C96"/>
    <w:rsid w:val="004E2D71"/>
    <w:rsid w:val="004E2F5E"/>
    <w:rsid w:val="004E3355"/>
    <w:rsid w:val="004E391A"/>
    <w:rsid w:val="004E3943"/>
    <w:rsid w:val="004E3E21"/>
    <w:rsid w:val="004E3FA3"/>
    <w:rsid w:val="004E478D"/>
    <w:rsid w:val="004E49E3"/>
    <w:rsid w:val="004E4DEE"/>
    <w:rsid w:val="004E53A6"/>
    <w:rsid w:val="004E5671"/>
    <w:rsid w:val="004E5714"/>
    <w:rsid w:val="004E571E"/>
    <w:rsid w:val="004E5923"/>
    <w:rsid w:val="004E5A3E"/>
    <w:rsid w:val="004E5CF1"/>
    <w:rsid w:val="004E5F89"/>
    <w:rsid w:val="004E6244"/>
    <w:rsid w:val="004E6702"/>
    <w:rsid w:val="004E697C"/>
    <w:rsid w:val="004E697F"/>
    <w:rsid w:val="004E6D03"/>
    <w:rsid w:val="004E71C1"/>
    <w:rsid w:val="004E7529"/>
    <w:rsid w:val="004E7928"/>
    <w:rsid w:val="004E7A1B"/>
    <w:rsid w:val="004E7E6B"/>
    <w:rsid w:val="004F0446"/>
    <w:rsid w:val="004F051C"/>
    <w:rsid w:val="004F0690"/>
    <w:rsid w:val="004F0775"/>
    <w:rsid w:val="004F0894"/>
    <w:rsid w:val="004F08C6"/>
    <w:rsid w:val="004F0913"/>
    <w:rsid w:val="004F0F54"/>
    <w:rsid w:val="004F120C"/>
    <w:rsid w:val="004F1D50"/>
    <w:rsid w:val="004F1D86"/>
    <w:rsid w:val="004F1E26"/>
    <w:rsid w:val="004F1F64"/>
    <w:rsid w:val="004F2030"/>
    <w:rsid w:val="004F20DD"/>
    <w:rsid w:val="004F24C0"/>
    <w:rsid w:val="004F25B3"/>
    <w:rsid w:val="004F2915"/>
    <w:rsid w:val="004F2F27"/>
    <w:rsid w:val="004F31AD"/>
    <w:rsid w:val="004F342B"/>
    <w:rsid w:val="004F3611"/>
    <w:rsid w:val="004F3620"/>
    <w:rsid w:val="004F382E"/>
    <w:rsid w:val="004F3CA1"/>
    <w:rsid w:val="004F3F2D"/>
    <w:rsid w:val="004F44D9"/>
    <w:rsid w:val="004F453D"/>
    <w:rsid w:val="004F456C"/>
    <w:rsid w:val="004F4570"/>
    <w:rsid w:val="004F48B5"/>
    <w:rsid w:val="004F4927"/>
    <w:rsid w:val="004F49FC"/>
    <w:rsid w:val="004F4A39"/>
    <w:rsid w:val="004F4C2D"/>
    <w:rsid w:val="004F4F72"/>
    <w:rsid w:val="004F54BA"/>
    <w:rsid w:val="004F56EC"/>
    <w:rsid w:val="004F5950"/>
    <w:rsid w:val="004F5A00"/>
    <w:rsid w:val="004F5A5C"/>
    <w:rsid w:val="004F5B08"/>
    <w:rsid w:val="004F5F49"/>
    <w:rsid w:val="004F60D6"/>
    <w:rsid w:val="004F6DD7"/>
    <w:rsid w:val="004F6EB4"/>
    <w:rsid w:val="004F70C0"/>
    <w:rsid w:val="004F74B3"/>
    <w:rsid w:val="004F74F6"/>
    <w:rsid w:val="004F75C3"/>
    <w:rsid w:val="004F7996"/>
    <w:rsid w:val="004F79CE"/>
    <w:rsid w:val="004F79D1"/>
    <w:rsid w:val="004F7A2A"/>
    <w:rsid w:val="004F7AA0"/>
    <w:rsid w:val="004F7C60"/>
    <w:rsid w:val="00500126"/>
    <w:rsid w:val="0050084A"/>
    <w:rsid w:val="00500E80"/>
    <w:rsid w:val="00500F30"/>
    <w:rsid w:val="005013F8"/>
    <w:rsid w:val="00502785"/>
    <w:rsid w:val="00502915"/>
    <w:rsid w:val="005029E4"/>
    <w:rsid w:val="00502B6D"/>
    <w:rsid w:val="005031F0"/>
    <w:rsid w:val="00503310"/>
    <w:rsid w:val="00503398"/>
    <w:rsid w:val="00503CC0"/>
    <w:rsid w:val="00503D7B"/>
    <w:rsid w:val="00503E9F"/>
    <w:rsid w:val="005045B8"/>
    <w:rsid w:val="0050527A"/>
    <w:rsid w:val="005055A5"/>
    <w:rsid w:val="005057D1"/>
    <w:rsid w:val="00505BC3"/>
    <w:rsid w:val="00505CF5"/>
    <w:rsid w:val="0050609C"/>
    <w:rsid w:val="00506351"/>
    <w:rsid w:val="0050676D"/>
    <w:rsid w:val="00506879"/>
    <w:rsid w:val="00506CA5"/>
    <w:rsid w:val="00506CF0"/>
    <w:rsid w:val="005070B1"/>
    <w:rsid w:val="00507484"/>
    <w:rsid w:val="0050763F"/>
    <w:rsid w:val="00507EA5"/>
    <w:rsid w:val="005100D8"/>
    <w:rsid w:val="0051029D"/>
    <w:rsid w:val="005103CE"/>
    <w:rsid w:val="00510B2F"/>
    <w:rsid w:val="00510BBC"/>
    <w:rsid w:val="00510BC3"/>
    <w:rsid w:val="00510FE6"/>
    <w:rsid w:val="005112E8"/>
    <w:rsid w:val="0051143F"/>
    <w:rsid w:val="0051175D"/>
    <w:rsid w:val="00512014"/>
    <w:rsid w:val="00512065"/>
    <w:rsid w:val="005126E1"/>
    <w:rsid w:val="005127BC"/>
    <w:rsid w:val="00512C5A"/>
    <w:rsid w:val="00512E7B"/>
    <w:rsid w:val="00512EBE"/>
    <w:rsid w:val="005134C3"/>
    <w:rsid w:val="00513520"/>
    <w:rsid w:val="00513B02"/>
    <w:rsid w:val="00514051"/>
    <w:rsid w:val="00514901"/>
    <w:rsid w:val="005149ED"/>
    <w:rsid w:val="00514F93"/>
    <w:rsid w:val="005153E5"/>
    <w:rsid w:val="00515454"/>
    <w:rsid w:val="00515528"/>
    <w:rsid w:val="005155D3"/>
    <w:rsid w:val="005156EE"/>
    <w:rsid w:val="00515832"/>
    <w:rsid w:val="00515A7D"/>
    <w:rsid w:val="00515BDC"/>
    <w:rsid w:val="00515C4F"/>
    <w:rsid w:val="00515F79"/>
    <w:rsid w:val="00515FA7"/>
    <w:rsid w:val="005162BD"/>
    <w:rsid w:val="00516446"/>
    <w:rsid w:val="00516889"/>
    <w:rsid w:val="005169D1"/>
    <w:rsid w:val="00516D04"/>
    <w:rsid w:val="00517125"/>
    <w:rsid w:val="005176A0"/>
    <w:rsid w:val="0052015A"/>
    <w:rsid w:val="0052015E"/>
    <w:rsid w:val="0052055C"/>
    <w:rsid w:val="005208ED"/>
    <w:rsid w:val="00520DE4"/>
    <w:rsid w:val="005210B4"/>
    <w:rsid w:val="00521598"/>
    <w:rsid w:val="005219BF"/>
    <w:rsid w:val="00521B9D"/>
    <w:rsid w:val="00522377"/>
    <w:rsid w:val="005223DF"/>
    <w:rsid w:val="005229EF"/>
    <w:rsid w:val="00522BD2"/>
    <w:rsid w:val="00522BDC"/>
    <w:rsid w:val="00522C38"/>
    <w:rsid w:val="00522E04"/>
    <w:rsid w:val="00523646"/>
    <w:rsid w:val="005236C5"/>
    <w:rsid w:val="00524025"/>
    <w:rsid w:val="005242C1"/>
    <w:rsid w:val="00524386"/>
    <w:rsid w:val="00524821"/>
    <w:rsid w:val="00524C26"/>
    <w:rsid w:val="00524D78"/>
    <w:rsid w:val="0052503F"/>
    <w:rsid w:val="00525721"/>
    <w:rsid w:val="0052601B"/>
    <w:rsid w:val="00526341"/>
    <w:rsid w:val="0052650F"/>
    <w:rsid w:val="00526852"/>
    <w:rsid w:val="005268FC"/>
    <w:rsid w:val="00526B3E"/>
    <w:rsid w:val="00526DCF"/>
    <w:rsid w:val="00526EEC"/>
    <w:rsid w:val="00526EFC"/>
    <w:rsid w:val="005271B7"/>
    <w:rsid w:val="005271E0"/>
    <w:rsid w:val="005274CC"/>
    <w:rsid w:val="0052760F"/>
    <w:rsid w:val="005279B8"/>
    <w:rsid w:val="00527F03"/>
    <w:rsid w:val="0053036A"/>
    <w:rsid w:val="00530707"/>
    <w:rsid w:val="00530944"/>
    <w:rsid w:val="0053170D"/>
    <w:rsid w:val="00531883"/>
    <w:rsid w:val="00532735"/>
    <w:rsid w:val="00532BA5"/>
    <w:rsid w:val="00533009"/>
    <w:rsid w:val="0053358E"/>
    <w:rsid w:val="005339F1"/>
    <w:rsid w:val="00533F21"/>
    <w:rsid w:val="00534218"/>
    <w:rsid w:val="00534874"/>
    <w:rsid w:val="00534C47"/>
    <w:rsid w:val="00534C7A"/>
    <w:rsid w:val="00534EFB"/>
    <w:rsid w:val="00535243"/>
    <w:rsid w:val="005353F8"/>
    <w:rsid w:val="005355C7"/>
    <w:rsid w:val="0053599C"/>
    <w:rsid w:val="00535AB9"/>
    <w:rsid w:val="00535CA8"/>
    <w:rsid w:val="0053619A"/>
    <w:rsid w:val="00536EA1"/>
    <w:rsid w:val="0053728D"/>
    <w:rsid w:val="00537422"/>
    <w:rsid w:val="0053786C"/>
    <w:rsid w:val="00537D3C"/>
    <w:rsid w:val="00537F6A"/>
    <w:rsid w:val="00540018"/>
    <w:rsid w:val="00540B2D"/>
    <w:rsid w:val="00540BC1"/>
    <w:rsid w:val="005411CA"/>
    <w:rsid w:val="0054132B"/>
    <w:rsid w:val="005413E8"/>
    <w:rsid w:val="0054155A"/>
    <w:rsid w:val="00541C95"/>
    <w:rsid w:val="00541E5C"/>
    <w:rsid w:val="00542762"/>
    <w:rsid w:val="0054276E"/>
    <w:rsid w:val="005428A4"/>
    <w:rsid w:val="00542934"/>
    <w:rsid w:val="005429E5"/>
    <w:rsid w:val="00542AEC"/>
    <w:rsid w:val="00542FED"/>
    <w:rsid w:val="0054308E"/>
    <w:rsid w:val="00543258"/>
    <w:rsid w:val="0054373A"/>
    <w:rsid w:val="0054393F"/>
    <w:rsid w:val="005439C9"/>
    <w:rsid w:val="00543B30"/>
    <w:rsid w:val="00543BED"/>
    <w:rsid w:val="00543E97"/>
    <w:rsid w:val="00543F72"/>
    <w:rsid w:val="0054404A"/>
    <w:rsid w:val="0054473C"/>
    <w:rsid w:val="00544803"/>
    <w:rsid w:val="00544AB4"/>
    <w:rsid w:val="00544D97"/>
    <w:rsid w:val="00544F3A"/>
    <w:rsid w:val="0054568F"/>
    <w:rsid w:val="005458DD"/>
    <w:rsid w:val="00545A6E"/>
    <w:rsid w:val="00545A72"/>
    <w:rsid w:val="00545B7D"/>
    <w:rsid w:val="005463D6"/>
    <w:rsid w:val="005466F7"/>
    <w:rsid w:val="00546972"/>
    <w:rsid w:val="00546AD6"/>
    <w:rsid w:val="00546B5E"/>
    <w:rsid w:val="00546BDF"/>
    <w:rsid w:val="005472E0"/>
    <w:rsid w:val="005476AD"/>
    <w:rsid w:val="005476BA"/>
    <w:rsid w:val="0054796A"/>
    <w:rsid w:val="00547D42"/>
    <w:rsid w:val="00547FCA"/>
    <w:rsid w:val="005501E1"/>
    <w:rsid w:val="0055044F"/>
    <w:rsid w:val="005509DD"/>
    <w:rsid w:val="00550C8A"/>
    <w:rsid w:val="00550CCB"/>
    <w:rsid w:val="00550EC3"/>
    <w:rsid w:val="00550F6C"/>
    <w:rsid w:val="0055126D"/>
    <w:rsid w:val="005516A1"/>
    <w:rsid w:val="00551794"/>
    <w:rsid w:val="00551961"/>
    <w:rsid w:val="00551964"/>
    <w:rsid w:val="00551EB3"/>
    <w:rsid w:val="00551FC5"/>
    <w:rsid w:val="00552141"/>
    <w:rsid w:val="0055221D"/>
    <w:rsid w:val="00552761"/>
    <w:rsid w:val="0055307B"/>
    <w:rsid w:val="0055320C"/>
    <w:rsid w:val="0055326E"/>
    <w:rsid w:val="00553502"/>
    <w:rsid w:val="005536D5"/>
    <w:rsid w:val="0055374C"/>
    <w:rsid w:val="00553D8B"/>
    <w:rsid w:val="00554017"/>
    <w:rsid w:val="00554150"/>
    <w:rsid w:val="0055429A"/>
    <w:rsid w:val="005542B0"/>
    <w:rsid w:val="005547F7"/>
    <w:rsid w:val="0055491A"/>
    <w:rsid w:val="005549C5"/>
    <w:rsid w:val="005549FB"/>
    <w:rsid w:val="00554C8B"/>
    <w:rsid w:val="00554F36"/>
    <w:rsid w:val="0055502E"/>
    <w:rsid w:val="00555286"/>
    <w:rsid w:val="00555863"/>
    <w:rsid w:val="00555953"/>
    <w:rsid w:val="00555C63"/>
    <w:rsid w:val="0055645F"/>
    <w:rsid w:val="005565B1"/>
    <w:rsid w:val="00556619"/>
    <w:rsid w:val="005568A3"/>
    <w:rsid w:val="00556916"/>
    <w:rsid w:val="00557599"/>
    <w:rsid w:val="0055795A"/>
    <w:rsid w:val="00557A13"/>
    <w:rsid w:val="00557F2D"/>
    <w:rsid w:val="00560052"/>
    <w:rsid w:val="005604B3"/>
    <w:rsid w:val="005604DB"/>
    <w:rsid w:val="005608C6"/>
    <w:rsid w:val="00560E50"/>
    <w:rsid w:val="00560ECF"/>
    <w:rsid w:val="00560FB6"/>
    <w:rsid w:val="00561164"/>
    <w:rsid w:val="00561A94"/>
    <w:rsid w:val="00561AC1"/>
    <w:rsid w:val="00561BA7"/>
    <w:rsid w:val="00561D04"/>
    <w:rsid w:val="005621F6"/>
    <w:rsid w:val="0056224C"/>
    <w:rsid w:val="0056297D"/>
    <w:rsid w:val="00562EF9"/>
    <w:rsid w:val="0056316A"/>
    <w:rsid w:val="005631B9"/>
    <w:rsid w:val="0056337A"/>
    <w:rsid w:val="00563575"/>
    <w:rsid w:val="00563633"/>
    <w:rsid w:val="00563841"/>
    <w:rsid w:val="005638EB"/>
    <w:rsid w:val="00563CCD"/>
    <w:rsid w:val="005640DA"/>
    <w:rsid w:val="005641E8"/>
    <w:rsid w:val="005642EB"/>
    <w:rsid w:val="00564343"/>
    <w:rsid w:val="005644C8"/>
    <w:rsid w:val="005644D4"/>
    <w:rsid w:val="0056472E"/>
    <w:rsid w:val="005648F3"/>
    <w:rsid w:val="00564C31"/>
    <w:rsid w:val="00564E9C"/>
    <w:rsid w:val="0056507D"/>
    <w:rsid w:val="005655B5"/>
    <w:rsid w:val="005658B7"/>
    <w:rsid w:val="00565E9B"/>
    <w:rsid w:val="005665A1"/>
    <w:rsid w:val="00566709"/>
    <w:rsid w:val="005668DE"/>
    <w:rsid w:val="00566E3C"/>
    <w:rsid w:val="00566F4C"/>
    <w:rsid w:val="005671A0"/>
    <w:rsid w:val="005672AD"/>
    <w:rsid w:val="0056753C"/>
    <w:rsid w:val="00567988"/>
    <w:rsid w:val="00567AD2"/>
    <w:rsid w:val="00570057"/>
    <w:rsid w:val="005704D4"/>
    <w:rsid w:val="00570FBA"/>
    <w:rsid w:val="00570FCE"/>
    <w:rsid w:val="005710CB"/>
    <w:rsid w:val="00571353"/>
    <w:rsid w:val="00571DB2"/>
    <w:rsid w:val="005720FF"/>
    <w:rsid w:val="005722AF"/>
    <w:rsid w:val="005722F5"/>
    <w:rsid w:val="00572637"/>
    <w:rsid w:val="0057275E"/>
    <w:rsid w:val="00572D0B"/>
    <w:rsid w:val="005732AA"/>
    <w:rsid w:val="005732C8"/>
    <w:rsid w:val="005732E9"/>
    <w:rsid w:val="00573377"/>
    <w:rsid w:val="00573538"/>
    <w:rsid w:val="005736E6"/>
    <w:rsid w:val="00573DB5"/>
    <w:rsid w:val="0057420C"/>
    <w:rsid w:val="0057442D"/>
    <w:rsid w:val="00574486"/>
    <w:rsid w:val="005744B0"/>
    <w:rsid w:val="00574615"/>
    <w:rsid w:val="0057497F"/>
    <w:rsid w:val="00574AB1"/>
    <w:rsid w:val="00574F1A"/>
    <w:rsid w:val="0057508D"/>
    <w:rsid w:val="00575106"/>
    <w:rsid w:val="0057530D"/>
    <w:rsid w:val="0057546D"/>
    <w:rsid w:val="005755B0"/>
    <w:rsid w:val="00575600"/>
    <w:rsid w:val="00575752"/>
    <w:rsid w:val="00575BA5"/>
    <w:rsid w:val="00575C81"/>
    <w:rsid w:val="00575F20"/>
    <w:rsid w:val="00576159"/>
    <w:rsid w:val="00576188"/>
    <w:rsid w:val="005763F6"/>
    <w:rsid w:val="005764C8"/>
    <w:rsid w:val="005765E3"/>
    <w:rsid w:val="00576654"/>
    <w:rsid w:val="005769EA"/>
    <w:rsid w:val="00576BD9"/>
    <w:rsid w:val="00576C52"/>
    <w:rsid w:val="00576CBA"/>
    <w:rsid w:val="0057750D"/>
    <w:rsid w:val="005778CA"/>
    <w:rsid w:val="005779A2"/>
    <w:rsid w:val="00577B33"/>
    <w:rsid w:val="00577D3F"/>
    <w:rsid w:val="00577EA1"/>
    <w:rsid w:val="0058066F"/>
    <w:rsid w:val="005806D8"/>
    <w:rsid w:val="00580798"/>
    <w:rsid w:val="00580A40"/>
    <w:rsid w:val="00580AAF"/>
    <w:rsid w:val="00580D97"/>
    <w:rsid w:val="005812E5"/>
    <w:rsid w:val="00581614"/>
    <w:rsid w:val="005819F4"/>
    <w:rsid w:val="00581C05"/>
    <w:rsid w:val="00581EDF"/>
    <w:rsid w:val="00582A1F"/>
    <w:rsid w:val="00582A20"/>
    <w:rsid w:val="00582A7A"/>
    <w:rsid w:val="0058305E"/>
    <w:rsid w:val="005831DF"/>
    <w:rsid w:val="005835D4"/>
    <w:rsid w:val="005839A8"/>
    <w:rsid w:val="00583B56"/>
    <w:rsid w:val="00583CEF"/>
    <w:rsid w:val="00583ED4"/>
    <w:rsid w:val="0058408D"/>
    <w:rsid w:val="0058432B"/>
    <w:rsid w:val="005845AE"/>
    <w:rsid w:val="005846C4"/>
    <w:rsid w:val="00584C77"/>
    <w:rsid w:val="00585010"/>
    <w:rsid w:val="00585225"/>
    <w:rsid w:val="005852EF"/>
    <w:rsid w:val="0058556B"/>
    <w:rsid w:val="0058575E"/>
    <w:rsid w:val="005857C7"/>
    <w:rsid w:val="00585B45"/>
    <w:rsid w:val="00585B72"/>
    <w:rsid w:val="005865F2"/>
    <w:rsid w:val="00586646"/>
    <w:rsid w:val="00586740"/>
    <w:rsid w:val="00586BC5"/>
    <w:rsid w:val="00586DFD"/>
    <w:rsid w:val="00587186"/>
    <w:rsid w:val="00587336"/>
    <w:rsid w:val="00587402"/>
    <w:rsid w:val="00587729"/>
    <w:rsid w:val="0058790B"/>
    <w:rsid w:val="00587F51"/>
    <w:rsid w:val="00590169"/>
    <w:rsid w:val="005909FE"/>
    <w:rsid w:val="00591066"/>
    <w:rsid w:val="00591539"/>
    <w:rsid w:val="0059165D"/>
    <w:rsid w:val="0059193B"/>
    <w:rsid w:val="00591A9F"/>
    <w:rsid w:val="00591DC3"/>
    <w:rsid w:val="00591E21"/>
    <w:rsid w:val="00592325"/>
    <w:rsid w:val="00592B56"/>
    <w:rsid w:val="00592BD1"/>
    <w:rsid w:val="00592C66"/>
    <w:rsid w:val="00592E42"/>
    <w:rsid w:val="005931A6"/>
    <w:rsid w:val="0059358E"/>
    <w:rsid w:val="00593919"/>
    <w:rsid w:val="00593AE9"/>
    <w:rsid w:val="00593EDD"/>
    <w:rsid w:val="0059421B"/>
    <w:rsid w:val="00594411"/>
    <w:rsid w:val="00594C6F"/>
    <w:rsid w:val="00594CD3"/>
    <w:rsid w:val="00594E8C"/>
    <w:rsid w:val="00594F5E"/>
    <w:rsid w:val="00594FC3"/>
    <w:rsid w:val="00595A4E"/>
    <w:rsid w:val="00596325"/>
    <w:rsid w:val="00596A00"/>
    <w:rsid w:val="00596C02"/>
    <w:rsid w:val="0059718F"/>
    <w:rsid w:val="00597222"/>
    <w:rsid w:val="00597231"/>
    <w:rsid w:val="005974AE"/>
    <w:rsid w:val="0059763A"/>
    <w:rsid w:val="005976B3"/>
    <w:rsid w:val="00597896"/>
    <w:rsid w:val="00597E58"/>
    <w:rsid w:val="005A028A"/>
    <w:rsid w:val="005A0538"/>
    <w:rsid w:val="005A0546"/>
    <w:rsid w:val="005A0603"/>
    <w:rsid w:val="005A083E"/>
    <w:rsid w:val="005A0D54"/>
    <w:rsid w:val="005A0DCC"/>
    <w:rsid w:val="005A0E85"/>
    <w:rsid w:val="005A1555"/>
    <w:rsid w:val="005A15B3"/>
    <w:rsid w:val="005A1826"/>
    <w:rsid w:val="005A1AF6"/>
    <w:rsid w:val="005A1F65"/>
    <w:rsid w:val="005A20A4"/>
    <w:rsid w:val="005A2716"/>
    <w:rsid w:val="005A284F"/>
    <w:rsid w:val="005A293B"/>
    <w:rsid w:val="005A2BC6"/>
    <w:rsid w:val="005A2C12"/>
    <w:rsid w:val="005A2F80"/>
    <w:rsid w:val="005A33E3"/>
    <w:rsid w:val="005A3B96"/>
    <w:rsid w:val="005A4061"/>
    <w:rsid w:val="005A4223"/>
    <w:rsid w:val="005A46F3"/>
    <w:rsid w:val="005A487D"/>
    <w:rsid w:val="005A48A1"/>
    <w:rsid w:val="005A48A4"/>
    <w:rsid w:val="005A4F19"/>
    <w:rsid w:val="005A569F"/>
    <w:rsid w:val="005A56C9"/>
    <w:rsid w:val="005A5828"/>
    <w:rsid w:val="005A5D6D"/>
    <w:rsid w:val="005A628B"/>
    <w:rsid w:val="005A63B9"/>
    <w:rsid w:val="005A64A3"/>
    <w:rsid w:val="005A66B4"/>
    <w:rsid w:val="005A68A4"/>
    <w:rsid w:val="005A6CBA"/>
    <w:rsid w:val="005A6D54"/>
    <w:rsid w:val="005A7B01"/>
    <w:rsid w:val="005A7C6C"/>
    <w:rsid w:val="005A7CFE"/>
    <w:rsid w:val="005A7E95"/>
    <w:rsid w:val="005B0091"/>
    <w:rsid w:val="005B1A01"/>
    <w:rsid w:val="005B1C6C"/>
    <w:rsid w:val="005B2114"/>
    <w:rsid w:val="005B2544"/>
    <w:rsid w:val="005B2619"/>
    <w:rsid w:val="005B2892"/>
    <w:rsid w:val="005B2B2A"/>
    <w:rsid w:val="005B2D4A"/>
    <w:rsid w:val="005B2DBF"/>
    <w:rsid w:val="005B3068"/>
    <w:rsid w:val="005B31F3"/>
    <w:rsid w:val="005B32AF"/>
    <w:rsid w:val="005B3621"/>
    <w:rsid w:val="005B3C17"/>
    <w:rsid w:val="005B3C70"/>
    <w:rsid w:val="005B4018"/>
    <w:rsid w:val="005B4439"/>
    <w:rsid w:val="005B479F"/>
    <w:rsid w:val="005B4F00"/>
    <w:rsid w:val="005B50F5"/>
    <w:rsid w:val="005B54EF"/>
    <w:rsid w:val="005B556C"/>
    <w:rsid w:val="005B576A"/>
    <w:rsid w:val="005B59F0"/>
    <w:rsid w:val="005B5C5B"/>
    <w:rsid w:val="005B5EE0"/>
    <w:rsid w:val="005B6126"/>
    <w:rsid w:val="005B6D01"/>
    <w:rsid w:val="005B6DFE"/>
    <w:rsid w:val="005B6E8D"/>
    <w:rsid w:val="005B7260"/>
    <w:rsid w:val="005B7A0F"/>
    <w:rsid w:val="005C0008"/>
    <w:rsid w:val="005C0904"/>
    <w:rsid w:val="005C0A94"/>
    <w:rsid w:val="005C11B6"/>
    <w:rsid w:val="005C12A8"/>
    <w:rsid w:val="005C1606"/>
    <w:rsid w:val="005C1B03"/>
    <w:rsid w:val="005C1CBB"/>
    <w:rsid w:val="005C20D8"/>
    <w:rsid w:val="005C2103"/>
    <w:rsid w:val="005C260F"/>
    <w:rsid w:val="005C28C4"/>
    <w:rsid w:val="005C2A43"/>
    <w:rsid w:val="005C2A74"/>
    <w:rsid w:val="005C2AC5"/>
    <w:rsid w:val="005C2BF7"/>
    <w:rsid w:val="005C2F1A"/>
    <w:rsid w:val="005C34CC"/>
    <w:rsid w:val="005C3591"/>
    <w:rsid w:val="005C37B8"/>
    <w:rsid w:val="005C3C60"/>
    <w:rsid w:val="005C3E5C"/>
    <w:rsid w:val="005C403A"/>
    <w:rsid w:val="005C4403"/>
    <w:rsid w:val="005C4670"/>
    <w:rsid w:val="005C4A22"/>
    <w:rsid w:val="005C4C31"/>
    <w:rsid w:val="005C4CD2"/>
    <w:rsid w:val="005C4EC1"/>
    <w:rsid w:val="005C50F0"/>
    <w:rsid w:val="005C51A9"/>
    <w:rsid w:val="005C53BF"/>
    <w:rsid w:val="005C5445"/>
    <w:rsid w:val="005C54DE"/>
    <w:rsid w:val="005C54EE"/>
    <w:rsid w:val="005C5833"/>
    <w:rsid w:val="005C5926"/>
    <w:rsid w:val="005C5B49"/>
    <w:rsid w:val="005C5DFE"/>
    <w:rsid w:val="005C6386"/>
    <w:rsid w:val="005C6447"/>
    <w:rsid w:val="005C66FD"/>
    <w:rsid w:val="005C67BE"/>
    <w:rsid w:val="005C68BD"/>
    <w:rsid w:val="005C7019"/>
    <w:rsid w:val="005C7066"/>
    <w:rsid w:val="005C7522"/>
    <w:rsid w:val="005C76D2"/>
    <w:rsid w:val="005C7B85"/>
    <w:rsid w:val="005C7DC8"/>
    <w:rsid w:val="005C7E13"/>
    <w:rsid w:val="005D02A4"/>
    <w:rsid w:val="005D0366"/>
    <w:rsid w:val="005D03B2"/>
    <w:rsid w:val="005D0455"/>
    <w:rsid w:val="005D0A99"/>
    <w:rsid w:val="005D108A"/>
    <w:rsid w:val="005D1104"/>
    <w:rsid w:val="005D130A"/>
    <w:rsid w:val="005D1490"/>
    <w:rsid w:val="005D1640"/>
    <w:rsid w:val="005D1678"/>
    <w:rsid w:val="005D1743"/>
    <w:rsid w:val="005D1F76"/>
    <w:rsid w:val="005D2B33"/>
    <w:rsid w:val="005D30A7"/>
    <w:rsid w:val="005D3237"/>
    <w:rsid w:val="005D32DA"/>
    <w:rsid w:val="005D34AB"/>
    <w:rsid w:val="005D36BA"/>
    <w:rsid w:val="005D395F"/>
    <w:rsid w:val="005D3A37"/>
    <w:rsid w:val="005D3A90"/>
    <w:rsid w:val="005D3FEA"/>
    <w:rsid w:val="005D4654"/>
    <w:rsid w:val="005D46F6"/>
    <w:rsid w:val="005D4C85"/>
    <w:rsid w:val="005D5B9D"/>
    <w:rsid w:val="005D5BB3"/>
    <w:rsid w:val="005D5F3A"/>
    <w:rsid w:val="005D62AB"/>
    <w:rsid w:val="005D660B"/>
    <w:rsid w:val="005D6625"/>
    <w:rsid w:val="005D67AF"/>
    <w:rsid w:val="005D67F3"/>
    <w:rsid w:val="005D6B3C"/>
    <w:rsid w:val="005D7470"/>
    <w:rsid w:val="005D7497"/>
    <w:rsid w:val="005D7579"/>
    <w:rsid w:val="005E04AB"/>
    <w:rsid w:val="005E07CD"/>
    <w:rsid w:val="005E0C13"/>
    <w:rsid w:val="005E1415"/>
    <w:rsid w:val="005E19E6"/>
    <w:rsid w:val="005E1C45"/>
    <w:rsid w:val="005E1CB0"/>
    <w:rsid w:val="005E24D2"/>
    <w:rsid w:val="005E26CA"/>
    <w:rsid w:val="005E278E"/>
    <w:rsid w:val="005E29FE"/>
    <w:rsid w:val="005E2A3F"/>
    <w:rsid w:val="005E38A6"/>
    <w:rsid w:val="005E3988"/>
    <w:rsid w:val="005E39CE"/>
    <w:rsid w:val="005E3AE1"/>
    <w:rsid w:val="005E4150"/>
    <w:rsid w:val="005E4259"/>
    <w:rsid w:val="005E44AA"/>
    <w:rsid w:val="005E4759"/>
    <w:rsid w:val="005E4B3F"/>
    <w:rsid w:val="005E4CA0"/>
    <w:rsid w:val="005E5A74"/>
    <w:rsid w:val="005E5C9F"/>
    <w:rsid w:val="005E5D3F"/>
    <w:rsid w:val="005E6048"/>
    <w:rsid w:val="005E6281"/>
    <w:rsid w:val="005E62CE"/>
    <w:rsid w:val="005E6309"/>
    <w:rsid w:val="005E6834"/>
    <w:rsid w:val="005E6A2D"/>
    <w:rsid w:val="005E6AC3"/>
    <w:rsid w:val="005E6EC1"/>
    <w:rsid w:val="005E6FA1"/>
    <w:rsid w:val="005E715F"/>
    <w:rsid w:val="005E7353"/>
    <w:rsid w:val="005E73B1"/>
    <w:rsid w:val="005E74DA"/>
    <w:rsid w:val="005F00BE"/>
    <w:rsid w:val="005F040E"/>
    <w:rsid w:val="005F08E9"/>
    <w:rsid w:val="005F0D61"/>
    <w:rsid w:val="005F0EB8"/>
    <w:rsid w:val="005F11A3"/>
    <w:rsid w:val="005F14CE"/>
    <w:rsid w:val="005F21B1"/>
    <w:rsid w:val="005F2211"/>
    <w:rsid w:val="005F24C2"/>
    <w:rsid w:val="005F28B1"/>
    <w:rsid w:val="005F2C29"/>
    <w:rsid w:val="005F2E3D"/>
    <w:rsid w:val="005F3038"/>
    <w:rsid w:val="005F32F8"/>
    <w:rsid w:val="005F34DF"/>
    <w:rsid w:val="005F377D"/>
    <w:rsid w:val="005F387B"/>
    <w:rsid w:val="005F38EE"/>
    <w:rsid w:val="005F4332"/>
    <w:rsid w:val="005F467B"/>
    <w:rsid w:val="005F4CDA"/>
    <w:rsid w:val="005F5161"/>
    <w:rsid w:val="005F5301"/>
    <w:rsid w:val="005F5395"/>
    <w:rsid w:val="005F547C"/>
    <w:rsid w:val="005F54D1"/>
    <w:rsid w:val="005F5CB2"/>
    <w:rsid w:val="005F5CF9"/>
    <w:rsid w:val="005F6035"/>
    <w:rsid w:val="005F6C31"/>
    <w:rsid w:val="005F6FA5"/>
    <w:rsid w:val="005F7099"/>
    <w:rsid w:val="005F71AC"/>
    <w:rsid w:val="005F7379"/>
    <w:rsid w:val="005F771B"/>
    <w:rsid w:val="005F78AD"/>
    <w:rsid w:val="005F78D8"/>
    <w:rsid w:val="006000FA"/>
    <w:rsid w:val="00600159"/>
    <w:rsid w:val="006008BD"/>
    <w:rsid w:val="00600985"/>
    <w:rsid w:val="00600B11"/>
    <w:rsid w:val="00601180"/>
    <w:rsid w:val="00601372"/>
    <w:rsid w:val="00601BD3"/>
    <w:rsid w:val="00602071"/>
    <w:rsid w:val="0060229E"/>
    <w:rsid w:val="006022C5"/>
    <w:rsid w:val="00602898"/>
    <w:rsid w:val="00602A1A"/>
    <w:rsid w:val="00602C74"/>
    <w:rsid w:val="00602D24"/>
    <w:rsid w:val="006037BA"/>
    <w:rsid w:val="006037F5"/>
    <w:rsid w:val="00603C42"/>
    <w:rsid w:val="00603C73"/>
    <w:rsid w:val="0060465F"/>
    <w:rsid w:val="0060476A"/>
    <w:rsid w:val="00604994"/>
    <w:rsid w:val="00604B52"/>
    <w:rsid w:val="00604B8F"/>
    <w:rsid w:val="00604E55"/>
    <w:rsid w:val="00604EC9"/>
    <w:rsid w:val="0060508D"/>
    <w:rsid w:val="00605AD1"/>
    <w:rsid w:val="00605F82"/>
    <w:rsid w:val="0060613E"/>
    <w:rsid w:val="0060628A"/>
    <w:rsid w:val="0060634E"/>
    <w:rsid w:val="00606708"/>
    <w:rsid w:val="00606B63"/>
    <w:rsid w:val="00606E11"/>
    <w:rsid w:val="00606F9C"/>
    <w:rsid w:val="006071B1"/>
    <w:rsid w:val="006072BD"/>
    <w:rsid w:val="00607588"/>
    <w:rsid w:val="006078E1"/>
    <w:rsid w:val="00610546"/>
    <w:rsid w:val="00611435"/>
    <w:rsid w:val="0061145D"/>
    <w:rsid w:val="00611701"/>
    <w:rsid w:val="0061183D"/>
    <w:rsid w:val="00611BA5"/>
    <w:rsid w:val="00611DD9"/>
    <w:rsid w:val="00611E4E"/>
    <w:rsid w:val="006120A6"/>
    <w:rsid w:val="006121AF"/>
    <w:rsid w:val="006121E9"/>
    <w:rsid w:val="00612397"/>
    <w:rsid w:val="00612493"/>
    <w:rsid w:val="006124BF"/>
    <w:rsid w:val="006125B9"/>
    <w:rsid w:val="00612F3F"/>
    <w:rsid w:val="00612FA9"/>
    <w:rsid w:val="00612FE4"/>
    <w:rsid w:val="0061393E"/>
    <w:rsid w:val="00613B04"/>
    <w:rsid w:val="00613F75"/>
    <w:rsid w:val="0061431E"/>
    <w:rsid w:val="00614491"/>
    <w:rsid w:val="006146B6"/>
    <w:rsid w:val="006148BB"/>
    <w:rsid w:val="00614A4C"/>
    <w:rsid w:val="00614E42"/>
    <w:rsid w:val="00615210"/>
    <w:rsid w:val="00615407"/>
    <w:rsid w:val="00615556"/>
    <w:rsid w:val="00615655"/>
    <w:rsid w:val="00615699"/>
    <w:rsid w:val="006157DE"/>
    <w:rsid w:val="006157F8"/>
    <w:rsid w:val="00615A5A"/>
    <w:rsid w:val="00615ABA"/>
    <w:rsid w:val="00615FE8"/>
    <w:rsid w:val="00616117"/>
    <w:rsid w:val="00616457"/>
    <w:rsid w:val="006165FD"/>
    <w:rsid w:val="00617073"/>
    <w:rsid w:val="00617148"/>
    <w:rsid w:val="006173C4"/>
    <w:rsid w:val="0061746D"/>
    <w:rsid w:val="006174AB"/>
    <w:rsid w:val="00617681"/>
    <w:rsid w:val="00617DAD"/>
    <w:rsid w:val="00620343"/>
    <w:rsid w:val="00620402"/>
    <w:rsid w:val="006206AA"/>
    <w:rsid w:val="00620705"/>
    <w:rsid w:val="006207A8"/>
    <w:rsid w:val="0062090D"/>
    <w:rsid w:val="00620AC9"/>
    <w:rsid w:val="00621254"/>
    <w:rsid w:val="006217F5"/>
    <w:rsid w:val="00621ED6"/>
    <w:rsid w:val="00622142"/>
    <w:rsid w:val="00622210"/>
    <w:rsid w:val="0062230B"/>
    <w:rsid w:val="0062244F"/>
    <w:rsid w:val="00622BFD"/>
    <w:rsid w:val="00622FBE"/>
    <w:rsid w:val="00623006"/>
    <w:rsid w:val="0062334E"/>
    <w:rsid w:val="00623790"/>
    <w:rsid w:val="00623975"/>
    <w:rsid w:val="00623CDD"/>
    <w:rsid w:val="00623D23"/>
    <w:rsid w:val="00623F8D"/>
    <w:rsid w:val="00624188"/>
    <w:rsid w:val="006243A8"/>
    <w:rsid w:val="00624443"/>
    <w:rsid w:val="00624527"/>
    <w:rsid w:val="006245F5"/>
    <w:rsid w:val="00624600"/>
    <w:rsid w:val="0062476A"/>
    <w:rsid w:val="006248F6"/>
    <w:rsid w:val="00625146"/>
    <w:rsid w:val="006251E1"/>
    <w:rsid w:val="006252FD"/>
    <w:rsid w:val="00625379"/>
    <w:rsid w:val="00625693"/>
    <w:rsid w:val="006259EE"/>
    <w:rsid w:val="006261FD"/>
    <w:rsid w:val="00626230"/>
    <w:rsid w:val="006262A8"/>
    <w:rsid w:val="006262F8"/>
    <w:rsid w:val="006263CC"/>
    <w:rsid w:val="00626ADE"/>
    <w:rsid w:val="00627042"/>
    <w:rsid w:val="00627122"/>
    <w:rsid w:val="00627435"/>
    <w:rsid w:val="00627532"/>
    <w:rsid w:val="0063022E"/>
    <w:rsid w:val="00630474"/>
    <w:rsid w:val="00630510"/>
    <w:rsid w:val="00630B16"/>
    <w:rsid w:val="00630EA5"/>
    <w:rsid w:val="00631016"/>
    <w:rsid w:val="0063129E"/>
    <w:rsid w:val="0063152A"/>
    <w:rsid w:val="006315D1"/>
    <w:rsid w:val="00632278"/>
    <w:rsid w:val="00632578"/>
    <w:rsid w:val="00632851"/>
    <w:rsid w:val="00632AA9"/>
    <w:rsid w:val="00632C0B"/>
    <w:rsid w:val="00632F1E"/>
    <w:rsid w:val="00633B17"/>
    <w:rsid w:val="00633E8F"/>
    <w:rsid w:val="00633EB0"/>
    <w:rsid w:val="00633F9B"/>
    <w:rsid w:val="006341D7"/>
    <w:rsid w:val="006342F0"/>
    <w:rsid w:val="006343BF"/>
    <w:rsid w:val="006349F1"/>
    <w:rsid w:val="00634D42"/>
    <w:rsid w:val="00635054"/>
    <w:rsid w:val="00635380"/>
    <w:rsid w:val="00635AA2"/>
    <w:rsid w:val="00635AA8"/>
    <w:rsid w:val="00635E69"/>
    <w:rsid w:val="00636034"/>
    <w:rsid w:val="006362E1"/>
    <w:rsid w:val="006365FE"/>
    <w:rsid w:val="00636753"/>
    <w:rsid w:val="006368B9"/>
    <w:rsid w:val="00636901"/>
    <w:rsid w:val="00636ACE"/>
    <w:rsid w:val="006373CD"/>
    <w:rsid w:val="00637434"/>
    <w:rsid w:val="0063748F"/>
    <w:rsid w:val="006375A5"/>
    <w:rsid w:val="00637642"/>
    <w:rsid w:val="00637B75"/>
    <w:rsid w:val="00637DAD"/>
    <w:rsid w:val="00637E27"/>
    <w:rsid w:val="00637F3F"/>
    <w:rsid w:val="00640019"/>
    <w:rsid w:val="0064033E"/>
    <w:rsid w:val="0064038C"/>
    <w:rsid w:val="00640F1C"/>
    <w:rsid w:val="00641244"/>
    <w:rsid w:val="00641259"/>
    <w:rsid w:val="00641273"/>
    <w:rsid w:val="00641327"/>
    <w:rsid w:val="00641508"/>
    <w:rsid w:val="00641725"/>
    <w:rsid w:val="006418FE"/>
    <w:rsid w:val="00641E1A"/>
    <w:rsid w:val="00642082"/>
    <w:rsid w:val="006421FE"/>
    <w:rsid w:val="00642249"/>
    <w:rsid w:val="00642315"/>
    <w:rsid w:val="00642349"/>
    <w:rsid w:val="006426DF"/>
    <w:rsid w:val="00642886"/>
    <w:rsid w:val="00642BF6"/>
    <w:rsid w:val="00642E5A"/>
    <w:rsid w:val="00642F4B"/>
    <w:rsid w:val="0064308E"/>
    <w:rsid w:val="0064316E"/>
    <w:rsid w:val="00643280"/>
    <w:rsid w:val="00643393"/>
    <w:rsid w:val="00643C41"/>
    <w:rsid w:val="00643FD4"/>
    <w:rsid w:val="0064403C"/>
    <w:rsid w:val="006441F2"/>
    <w:rsid w:val="00644221"/>
    <w:rsid w:val="00644573"/>
    <w:rsid w:val="006447A9"/>
    <w:rsid w:val="00644B77"/>
    <w:rsid w:val="00644C96"/>
    <w:rsid w:val="00644D76"/>
    <w:rsid w:val="006450DB"/>
    <w:rsid w:val="006451CE"/>
    <w:rsid w:val="0064577C"/>
    <w:rsid w:val="00645925"/>
    <w:rsid w:val="00645D43"/>
    <w:rsid w:val="00645DE1"/>
    <w:rsid w:val="00645FDE"/>
    <w:rsid w:val="006460A2"/>
    <w:rsid w:val="00646365"/>
    <w:rsid w:val="006464FC"/>
    <w:rsid w:val="006467F0"/>
    <w:rsid w:val="00646AAF"/>
    <w:rsid w:val="00646D84"/>
    <w:rsid w:val="00646E0A"/>
    <w:rsid w:val="00647209"/>
    <w:rsid w:val="006475FC"/>
    <w:rsid w:val="00647998"/>
    <w:rsid w:val="00647D6F"/>
    <w:rsid w:val="00647ECD"/>
    <w:rsid w:val="00647F0B"/>
    <w:rsid w:val="00650154"/>
    <w:rsid w:val="00650442"/>
    <w:rsid w:val="00650631"/>
    <w:rsid w:val="00650CD1"/>
    <w:rsid w:val="00650E80"/>
    <w:rsid w:val="00650EA9"/>
    <w:rsid w:val="0065106F"/>
    <w:rsid w:val="006513F0"/>
    <w:rsid w:val="00651593"/>
    <w:rsid w:val="00651856"/>
    <w:rsid w:val="00651B5E"/>
    <w:rsid w:val="00651D0F"/>
    <w:rsid w:val="00651EFB"/>
    <w:rsid w:val="00652362"/>
    <w:rsid w:val="00652715"/>
    <w:rsid w:val="00652756"/>
    <w:rsid w:val="00652A87"/>
    <w:rsid w:val="00653078"/>
    <w:rsid w:val="006533B9"/>
    <w:rsid w:val="0065349E"/>
    <w:rsid w:val="006534A0"/>
    <w:rsid w:val="006537B0"/>
    <w:rsid w:val="006537F6"/>
    <w:rsid w:val="00653806"/>
    <w:rsid w:val="00653EFD"/>
    <w:rsid w:val="00653F1A"/>
    <w:rsid w:val="006543B3"/>
    <w:rsid w:val="006543FA"/>
    <w:rsid w:val="0065483B"/>
    <w:rsid w:val="00654C20"/>
    <w:rsid w:val="0065552E"/>
    <w:rsid w:val="00655755"/>
    <w:rsid w:val="00655B38"/>
    <w:rsid w:val="00655BEB"/>
    <w:rsid w:val="00655C76"/>
    <w:rsid w:val="00655D6B"/>
    <w:rsid w:val="00655EC2"/>
    <w:rsid w:val="00655F36"/>
    <w:rsid w:val="00655FBA"/>
    <w:rsid w:val="0065681C"/>
    <w:rsid w:val="00656AB7"/>
    <w:rsid w:val="00656F5E"/>
    <w:rsid w:val="0065787B"/>
    <w:rsid w:val="006578A3"/>
    <w:rsid w:val="00657D9C"/>
    <w:rsid w:val="00657E9B"/>
    <w:rsid w:val="00660120"/>
    <w:rsid w:val="00660582"/>
    <w:rsid w:val="006609CA"/>
    <w:rsid w:val="00660A90"/>
    <w:rsid w:val="00660C09"/>
    <w:rsid w:val="00660C7F"/>
    <w:rsid w:val="00661164"/>
    <w:rsid w:val="006611A4"/>
    <w:rsid w:val="00661299"/>
    <w:rsid w:val="0066159D"/>
    <w:rsid w:val="00661687"/>
    <w:rsid w:val="00661702"/>
    <w:rsid w:val="00662339"/>
    <w:rsid w:val="006625A3"/>
    <w:rsid w:val="00662613"/>
    <w:rsid w:val="00662924"/>
    <w:rsid w:val="00662DBD"/>
    <w:rsid w:val="00662EEF"/>
    <w:rsid w:val="00663684"/>
    <w:rsid w:val="00663B47"/>
    <w:rsid w:val="00663C59"/>
    <w:rsid w:val="00663F10"/>
    <w:rsid w:val="006644CC"/>
    <w:rsid w:val="0066456C"/>
    <w:rsid w:val="00664757"/>
    <w:rsid w:val="0066477F"/>
    <w:rsid w:val="00664A70"/>
    <w:rsid w:val="00664FA6"/>
    <w:rsid w:val="0066514D"/>
    <w:rsid w:val="006652C3"/>
    <w:rsid w:val="006659F5"/>
    <w:rsid w:val="00665A3C"/>
    <w:rsid w:val="00665A46"/>
    <w:rsid w:val="00665EB4"/>
    <w:rsid w:val="006663D7"/>
    <w:rsid w:val="006666BA"/>
    <w:rsid w:val="00666DD1"/>
    <w:rsid w:val="006670C6"/>
    <w:rsid w:val="0066751D"/>
    <w:rsid w:val="00667AB9"/>
    <w:rsid w:val="00667D99"/>
    <w:rsid w:val="00667FB6"/>
    <w:rsid w:val="0067034A"/>
    <w:rsid w:val="006703DD"/>
    <w:rsid w:val="006705C7"/>
    <w:rsid w:val="00670BB8"/>
    <w:rsid w:val="00670C22"/>
    <w:rsid w:val="00670F07"/>
    <w:rsid w:val="00671023"/>
    <w:rsid w:val="006711E7"/>
    <w:rsid w:val="006717E5"/>
    <w:rsid w:val="00671DC4"/>
    <w:rsid w:val="00672180"/>
    <w:rsid w:val="00672435"/>
    <w:rsid w:val="00672EB3"/>
    <w:rsid w:val="00672ECB"/>
    <w:rsid w:val="006734EF"/>
    <w:rsid w:val="0067350A"/>
    <w:rsid w:val="0067369C"/>
    <w:rsid w:val="006738ED"/>
    <w:rsid w:val="00673EE0"/>
    <w:rsid w:val="00674386"/>
    <w:rsid w:val="006745A7"/>
    <w:rsid w:val="006749CD"/>
    <w:rsid w:val="00674B0F"/>
    <w:rsid w:val="00674C54"/>
    <w:rsid w:val="006750E6"/>
    <w:rsid w:val="00675118"/>
    <w:rsid w:val="00675485"/>
    <w:rsid w:val="00675F56"/>
    <w:rsid w:val="00675FE2"/>
    <w:rsid w:val="0067620D"/>
    <w:rsid w:val="0067631F"/>
    <w:rsid w:val="00676363"/>
    <w:rsid w:val="0067671F"/>
    <w:rsid w:val="00676863"/>
    <w:rsid w:val="00677035"/>
    <w:rsid w:val="00677755"/>
    <w:rsid w:val="006777B6"/>
    <w:rsid w:val="006779A7"/>
    <w:rsid w:val="00677A0A"/>
    <w:rsid w:val="00677AA3"/>
    <w:rsid w:val="00677B3A"/>
    <w:rsid w:val="006807AD"/>
    <w:rsid w:val="00680A6C"/>
    <w:rsid w:val="00680A87"/>
    <w:rsid w:val="00680D31"/>
    <w:rsid w:val="00680E11"/>
    <w:rsid w:val="0068137A"/>
    <w:rsid w:val="006814E6"/>
    <w:rsid w:val="006814E8"/>
    <w:rsid w:val="006817FF"/>
    <w:rsid w:val="00681920"/>
    <w:rsid w:val="00681970"/>
    <w:rsid w:val="00681AE0"/>
    <w:rsid w:val="00681B2B"/>
    <w:rsid w:val="00681D7F"/>
    <w:rsid w:val="0068239C"/>
    <w:rsid w:val="006823EC"/>
    <w:rsid w:val="006824A8"/>
    <w:rsid w:val="00682AD6"/>
    <w:rsid w:val="00682EDF"/>
    <w:rsid w:val="00682F00"/>
    <w:rsid w:val="0068391A"/>
    <w:rsid w:val="006839AF"/>
    <w:rsid w:val="00683A64"/>
    <w:rsid w:val="00683BDA"/>
    <w:rsid w:val="00683DBE"/>
    <w:rsid w:val="00683E88"/>
    <w:rsid w:val="00683EC1"/>
    <w:rsid w:val="00683EF7"/>
    <w:rsid w:val="00684167"/>
    <w:rsid w:val="00684356"/>
    <w:rsid w:val="006844A4"/>
    <w:rsid w:val="00684C4A"/>
    <w:rsid w:val="00684D5F"/>
    <w:rsid w:val="00684F6A"/>
    <w:rsid w:val="00685507"/>
    <w:rsid w:val="00685631"/>
    <w:rsid w:val="006856F8"/>
    <w:rsid w:val="00685886"/>
    <w:rsid w:val="00685CB8"/>
    <w:rsid w:val="00686146"/>
    <w:rsid w:val="006861CC"/>
    <w:rsid w:val="00686337"/>
    <w:rsid w:val="00686357"/>
    <w:rsid w:val="00686439"/>
    <w:rsid w:val="006864B1"/>
    <w:rsid w:val="006866FD"/>
    <w:rsid w:val="00686BA1"/>
    <w:rsid w:val="00686E16"/>
    <w:rsid w:val="00687157"/>
    <w:rsid w:val="0068719D"/>
    <w:rsid w:val="0068722C"/>
    <w:rsid w:val="0068743C"/>
    <w:rsid w:val="00687BEA"/>
    <w:rsid w:val="00687F3F"/>
    <w:rsid w:val="00690000"/>
    <w:rsid w:val="0069012B"/>
    <w:rsid w:val="006904ED"/>
    <w:rsid w:val="00690625"/>
    <w:rsid w:val="0069078A"/>
    <w:rsid w:val="00690BB3"/>
    <w:rsid w:val="00690E74"/>
    <w:rsid w:val="00691035"/>
    <w:rsid w:val="00691067"/>
    <w:rsid w:val="0069113E"/>
    <w:rsid w:val="00691408"/>
    <w:rsid w:val="00691577"/>
    <w:rsid w:val="006919AB"/>
    <w:rsid w:val="00691AA7"/>
    <w:rsid w:val="00691AF8"/>
    <w:rsid w:val="00691E7A"/>
    <w:rsid w:val="00692393"/>
    <w:rsid w:val="00692B3A"/>
    <w:rsid w:val="00692B8F"/>
    <w:rsid w:val="00692C50"/>
    <w:rsid w:val="00692CB0"/>
    <w:rsid w:val="00693086"/>
    <w:rsid w:val="00693496"/>
    <w:rsid w:val="00693B06"/>
    <w:rsid w:val="00693D03"/>
    <w:rsid w:val="00693D30"/>
    <w:rsid w:val="00693D89"/>
    <w:rsid w:val="00693ECC"/>
    <w:rsid w:val="00694519"/>
    <w:rsid w:val="006947E6"/>
    <w:rsid w:val="00694A67"/>
    <w:rsid w:val="00694ABC"/>
    <w:rsid w:val="00694F96"/>
    <w:rsid w:val="0069503D"/>
    <w:rsid w:val="006950BC"/>
    <w:rsid w:val="00695177"/>
    <w:rsid w:val="006951E7"/>
    <w:rsid w:val="00695347"/>
    <w:rsid w:val="00695BCE"/>
    <w:rsid w:val="00695C42"/>
    <w:rsid w:val="00695CE9"/>
    <w:rsid w:val="00695DD5"/>
    <w:rsid w:val="00695F13"/>
    <w:rsid w:val="00695F2E"/>
    <w:rsid w:val="00695F6E"/>
    <w:rsid w:val="0069640D"/>
    <w:rsid w:val="0069651A"/>
    <w:rsid w:val="00696AC7"/>
    <w:rsid w:val="00696FD8"/>
    <w:rsid w:val="0069713A"/>
    <w:rsid w:val="00697A2E"/>
    <w:rsid w:val="00697D91"/>
    <w:rsid w:val="00697FDD"/>
    <w:rsid w:val="006A06EE"/>
    <w:rsid w:val="006A12AE"/>
    <w:rsid w:val="006A146E"/>
    <w:rsid w:val="006A162D"/>
    <w:rsid w:val="006A16AA"/>
    <w:rsid w:val="006A1723"/>
    <w:rsid w:val="006A1C14"/>
    <w:rsid w:val="006A1DAF"/>
    <w:rsid w:val="006A1E90"/>
    <w:rsid w:val="006A2265"/>
    <w:rsid w:val="006A2349"/>
    <w:rsid w:val="006A27B0"/>
    <w:rsid w:val="006A28EC"/>
    <w:rsid w:val="006A2F46"/>
    <w:rsid w:val="006A2F94"/>
    <w:rsid w:val="006A3443"/>
    <w:rsid w:val="006A3521"/>
    <w:rsid w:val="006A36A9"/>
    <w:rsid w:val="006A39BB"/>
    <w:rsid w:val="006A3A96"/>
    <w:rsid w:val="006A3C68"/>
    <w:rsid w:val="006A3C9F"/>
    <w:rsid w:val="006A3DB9"/>
    <w:rsid w:val="006A3E51"/>
    <w:rsid w:val="006A4926"/>
    <w:rsid w:val="006A4E08"/>
    <w:rsid w:val="006A4F36"/>
    <w:rsid w:val="006A5011"/>
    <w:rsid w:val="006A50CC"/>
    <w:rsid w:val="006A5685"/>
    <w:rsid w:val="006A5BEB"/>
    <w:rsid w:val="006A5C8F"/>
    <w:rsid w:val="006A5F8D"/>
    <w:rsid w:val="006A5FD9"/>
    <w:rsid w:val="006A621E"/>
    <w:rsid w:val="006A626B"/>
    <w:rsid w:val="006A6914"/>
    <w:rsid w:val="006A6A0D"/>
    <w:rsid w:val="006A6A18"/>
    <w:rsid w:val="006A6B23"/>
    <w:rsid w:val="006A6C0E"/>
    <w:rsid w:val="006A6CEC"/>
    <w:rsid w:val="006A6DF2"/>
    <w:rsid w:val="006A6F16"/>
    <w:rsid w:val="006A709D"/>
    <w:rsid w:val="006A724A"/>
    <w:rsid w:val="006A7273"/>
    <w:rsid w:val="006A7E52"/>
    <w:rsid w:val="006B0165"/>
    <w:rsid w:val="006B024A"/>
    <w:rsid w:val="006B03A6"/>
    <w:rsid w:val="006B04E0"/>
    <w:rsid w:val="006B094B"/>
    <w:rsid w:val="006B09BB"/>
    <w:rsid w:val="006B0A51"/>
    <w:rsid w:val="006B0B56"/>
    <w:rsid w:val="006B0F34"/>
    <w:rsid w:val="006B125D"/>
    <w:rsid w:val="006B17D2"/>
    <w:rsid w:val="006B19A6"/>
    <w:rsid w:val="006B1B44"/>
    <w:rsid w:val="006B1BA1"/>
    <w:rsid w:val="006B20F7"/>
    <w:rsid w:val="006B2457"/>
    <w:rsid w:val="006B25E2"/>
    <w:rsid w:val="006B279F"/>
    <w:rsid w:val="006B27D5"/>
    <w:rsid w:val="006B284D"/>
    <w:rsid w:val="006B2B43"/>
    <w:rsid w:val="006B2DD1"/>
    <w:rsid w:val="006B3381"/>
    <w:rsid w:val="006B36CC"/>
    <w:rsid w:val="006B3748"/>
    <w:rsid w:val="006B3CC8"/>
    <w:rsid w:val="006B3D49"/>
    <w:rsid w:val="006B3DE7"/>
    <w:rsid w:val="006B4094"/>
    <w:rsid w:val="006B42D3"/>
    <w:rsid w:val="006B4687"/>
    <w:rsid w:val="006B4D82"/>
    <w:rsid w:val="006B4E6A"/>
    <w:rsid w:val="006B50A4"/>
    <w:rsid w:val="006B52EA"/>
    <w:rsid w:val="006B560E"/>
    <w:rsid w:val="006B577B"/>
    <w:rsid w:val="006B58E6"/>
    <w:rsid w:val="006B599E"/>
    <w:rsid w:val="006B5FC3"/>
    <w:rsid w:val="006B6648"/>
    <w:rsid w:val="006B6CD6"/>
    <w:rsid w:val="006B6ED4"/>
    <w:rsid w:val="006B73E7"/>
    <w:rsid w:val="006B786F"/>
    <w:rsid w:val="006B7E03"/>
    <w:rsid w:val="006C018C"/>
    <w:rsid w:val="006C0377"/>
    <w:rsid w:val="006C050C"/>
    <w:rsid w:val="006C059A"/>
    <w:rsid w:val="006C0F8F"/>
    <w:rsid w:val="006C1036"/>
    <w:rsid w:val="006C1285"/>
    <w:rsid w:val="006C12FA"/>
    <w:rsid w:val="006C1967"/>
    <w:rsid w:val="006C19AD"/>
    <w:rsid w:val="006C1D82"/>
    <w:rsid w:val="006C1E9F"/>
    <w:rsid w:val="006C2229"/>
    <w:rsid w:val="006C2522"/>
    <w:rsid w:val="006C28B8"/>
    <w:rsid w:val="006C29E5"/>
    <w:rsid w:val="006C2AA8"/>
    <w:rsid w:val="006C2BD6"/>
    <w:rsid w:val="006C2D9F"/>
    <w:rsid w:val="006C3289"/>
    <w:rsid w:val="006C35C1"/>
    <w:rsid w:val="006C3930"/>
    <w:rsid w:val="006C4297"/>
    <w:rsid w:val="006C452E"/>
    <w:rsid w:val="006C4847"/>
    <w:rsid w:val="006C4B72"/>
    <w:rsid w:val="006C537F"/>
    <w:rsid w:val="006C5596"/>
    <w:rsid w:val="006C5893"/>
    <w:rsid w:val="006C5A5F"/>
    <w:rsid w:val="006C5F9C"/>
    <w:rsid w:val="006C5FE5"/>
    <w:rsid w:val="006C6121"/>
    <w:rsid w:val="006C6366"/>
    <w:rsid w:val="006C67E5"/>
    <w:rsid w:val="006C6A39"/>
    <w:rsid w:val="006C6F46"/>
    <w:rsid w:val="006C6FDB"/>
    <w:rsid w:val="006C71B7"/>
    <w:rsid w:val="006C74B3"/>
    <w:rsid w:val="006C7C62"/>
    <w:rsid w:val="006D0151"/>
    <w:rsid w:val="006D0630"/>
    <w:rsid w:val="006D0AA7"/>
    <w:rsid w:val="006D0C34"/>
    <w:rsid w:val="006D0C6F"/>
    <w:rsid w:val="006D10C8"/>
    <w:rsid w:val="006D11C4"/>
    <w:rsid w:val="006D1398"/>
    <w:rsid w:val="006D13F9"/>
    <w:rsid w:val="006D144C"/>
    <w:rsid w:val="006D183B"/>
    <w:rsid w:val="006D1B30"/>
    <w:rsid w:val="006D23F0"/>
    <w:rsid w:val="006D24C4"/>
    <w:rsid w:val="006D2895"/>
    <w:rsid w:val="006D28DC"/>
    <w:rsid w:val="006D2936"/>
    <w:rsid w:val="006D2A05"/>
    <w:rsid w:val="006D2BFE"/>
    <w:rsid w:val="006D2DA0"/>
    <w:rsid w:val="006D3138"/>
    <w:rsid w:val="006D347E"/>
    <w:rsid w:val="006D3A89"/>
    <w:rsid w:val="006D3BEE"/>
    <w:rsid w:val="006D4148"/>
    <w:rsid w:val="006D4361"/>
    <w:rsid w:val="006D489B"/>
    <w:rsid w:val="006D5040"/>
    <w:rsid w:val="006D50CC"/>
    <w:rsid w:val="006D54D3"/>
    <w:rsid w:val="006D58F3"/>
    <w:rsid w:val="006D5B08"/>
    <w:rsid w:val="006D5B16"/>
    <w:rsid w:val="006D5C36"/>
    <w:rsid w:val="006D5FE7"/>
    <w:rsid w:val="006D617A"/>
    <w:rsid w:val="006D6758"/>
    <w:rsid w:val="006D6CFE"/>
    <w:rsid w:val="006D6DD3"/>
    <w:rsid w:val="006D6FC4"/>
    <w:rsid w:val="006D70A9"/>
    <w:rsid w:val="006D70CA"/>
    <w:rsid w:val="006D7118"/>
    <w:rsid w:val="006D71D1"/>
    <w:rsid w:val="006D740A"/>
    <w:rsid w:val="006D7A0E"/>
    <w:rsid w:val="006D7A83"/>
    <w:rsid w:val="006D7B78"/>
    <w:rsid w:val="006D7C65"/>
    <w:rsid w:val="006D7CCC"/>
    <w:rsid w:val="006E0129"/>
    <w:rsid w:val="006E02D4"/>
    <w:rsid w:val="006E04B1"/>
    <w:rsid w:val="006E05EE"/>
    <w:rsid w:val="006E0A2E"/>
    <w:rsid w:val="006E0BA3"/>
    <w:rsid w:val="006E0E1E"/>
    <w:rsid w:val="006E1073"/>
    <w:rsid w:val="006E1199"/>
    <w:rsid w:val="006E1448"/>
    <w:rsid w:val="006E1D94"/>
    <w:rsid w:val="006E1EEE"/>
    <w:rsid w:val="006E227D"/>
    <w:rsid w:val="006E24B5"/>
    <w:rsid w:val="006E2528"/>
    <w:rsid w:val="006E274B"/>
    <w:rsid w:val="006E27D4"/>
    <w:rsid w:val="006E2938"/>
    <w:rsid w:val="006E29E2"/>
    <w:rsid w:val="006E2CD3"/>
    <w:rsid w:val="006E329C"/>
    <w:rsid w:val="006E3649"/>
    <w:rsid w:val="006E3819"/>
    <w:rsid w:val="006E3966"/>
    <w:rsid w:val="006E3E73"/>
    <w:rsid w:val="006E448B"/>
    <w:rsid w:val="006E4D46"/>
    <w:rsid w:val="006E4EE7"/>
    <w:rsid w:val="006E51BE"/>
    <w:rsid w:val="006E52EE"/>
    <w:rsid w:val="006E556B"/>
    <w:rsid w:val="006E5A74"/>
    <w:rsid w:val="006E5B87"/>
    <w:rsid w:val="006E5E06"/>
    <w:rsid w:val="006E5EDF"/>
    <w:rsid w:val="006E643C"/>
    <w:rsid w:val="006E6498"/>
    <w:rsid w:val="006E6646"/>
    <w:rsid w:val="006E694E"/>
    <w:rsid w:val="006E697D"/>
    <w:rsid w:val="006E6C91"/>
    <w:rsid w:val="006E71ED"/>
    <w:rsid w:val="006E752C"/>
    <w:rsid w:val="006E79DE"/>
    <w:rsid w:val="006E7C0D"/>
    <w:rsid w:val="006E7C47"/>
    <w:rsid w:val="006E7F64"/>
    <w:rsid w:val="006E7F9C"/>
    <w:rsid w:val="006F0DD7"/>
    <w:rsid w:val="006F10B0"/>
    <w:rsid w:val="006F12B5"/>
    <w:rsid w:val="006F16CD"/>
    <w:rsid w:val="006F19C4"/>
    <w:rsid w:val="006F1E5E"/>
    <w:rsid w:val="006F22A9"/>
    <w:rsid w:val="006F26CC"/>
    <w:rsid w:val="006F28E5"/>
    <w:rsid w:val="006F2BBA"/>
    <w:rsid w:val="006F2CAE"/>
    <w:rsid w:val="006F2D50"/>
    <w:rsid w:val="006F3034"/>
    <w:rsid w:val="006F315E"/>
    <w:rsid w:val="006F31DF"/>
    <w:rsid w:val="006F3740"/>
    <w:rsid w:val="006F3872"/>
    <w:rsid w:val="006F3AF5"/>
    <w:rsid w:val="006F42AB"/>
    <w:rsid w:val="006F4443"/>
    <w:rsid w:val="006F45AA"/>
    <w:rsid w:val="006F4747"/>
    <w:rsid w:val="006F47AD"/>
    <w:rsid w:val="006F47FC"/>
    <w:rsid w:val="006F4813"/>
    <w:rsid w:val="006F4838"/>
    <w:rsid w:val="006F4AA0"/>
    <w:rsid w:val="006F4F92"/>
    <w:rsid w:val="006F53E0"/>
    <w:rsid w:val="006F54FB"/>
    <w:rsid w:val="006F55D2"/>
    <w:rsid w:val="006F55F5"/>
    <w:rsid w:val="006F5994"/>
    <w:rsid w:val="006F5CD1"/>
    <w:rsid w:val="006F60E1"/>
    <w:rsid w:val="006F610A"/>
    <w:rsid w:val="006F61C3"/>
    <w:rsid w:val="006F61D5"/>
    <w:rsid w:val="006F6434"/>
    <w:rsid w:val="006F6834"/>
    <w:rsid w:val="006F6C40"/>
    <w:rsid w:val="006F6F7F"/>
    <w:rsid w:val="006F74C6"/>
    <w:rsid w:val="006F756A"/>
    <w:rsid w:val="00700181"/>
    <w:rsid w:val="00700182"/>
    <w:rsid w:val="007008A1"/>
    <w:rsid w:val="00700E65"/>
    <w:rsid w:val="007011BE"/>
    <w:rsid w:val="0070132E"/>
    <w:rsid w:val="007013A0"/>
    <w:rsid w:val="00701577"/>
    <w:rsid w:val="00701F5D"/>
    <w:rsid w:val="00702305"/>
    <w:rsid w:val="0070253D"/>
    <w:rsid w:val="00702825"/>
    <w:rsid w:val="00702BD0"/>
    <w:rsid w:val="00702F7F"/>
    <w:rsid w:val="00703444"/>
    <w:rsid w:val="00703A0B"/>
    <w:rsid w:val="00703D66"/>
    <w:rsid w:val="007048E2"/>
    <w:rsid w:val="00704A94"/>
    <w:rsid w:val="00704B99"/>
    <w:rsid w:val="007050C4"/>
    <w:rsid w:val="00705205"/>
    <w:rsid w:val="0070567E"/>
    <w:rsid w:val="0070579F"/>
    <w:rsid w:val="00705BC3"/>
    <w:rsid w:val="00705C24"/>
    <w:rsid w:val="00705FD3"/>
    <w:rsid w:val="00706337"/>
    <w:rsid w:val="00706501"/>
    <w:rsid w:val="007065A8"/>
    <w:rsid w:val="0070670B"/>
    <w:rsid w:val="007067A5"/>
    <w:rsid w:val="00706838"/>
    <w:rsid w:val="00706858"/>
    <w:rsid w:val="007068CA"/>
    <w:rsid w:val="00706D7B"/>
    <w:rsid w:val="007070ED"/>
    <w:rsid w:val="007071A8"/>
    <w:rsid w:val="007073A4"/>
    <w:rsid w:val="007074C3"/>
    <w:rsid w:val="007075BE"/>
    <w:rsid w:val="00707B5F"/>
    <w:rsid w:val="00707B7C"/>
    <w:rsid w:val="00707C6C"/>
    <w:rsid w:val="00707D56"/>
    <w:rsid w:val="007106FF"/>
    <w:rsid w:val="00710E8A"/>
    <w:rsid w:val="00710EB6"/>
    <w:rsid w:val="00711279"/>
    <w:rsid w:val="0071148C"/>
    <w:rsid w:val="00711DA5"/>
    <w:rsid w:val="00711E6A"/>
    <w:rsid w:val="007122CF"/>
    <w:rsid w:val="007122F3"/>
    <w:rsid w:val="0071239D"/>
    <w:rsid w:val="00712FC3"/>
    <w:rsid w:val="0071307E"/>
    <w:rsid w:val="00713305"/>
    <w:rsid w:val="007134FC"/>
    <w:rsid w:val="00713545"/>
    <w:rsid w:val="00713ED3"/>
    <w:rsid w:val="0071470E"/>
    <w:rsid w:val="00714C2E"/>
    <w:rsid w:val="00714E3B"/>
    <w:rsid w:val="007150F7"/>
    <w:rsid w:val="00715211"/>
    <w:rsid w:val="00715817"/>
    <w:rsid w:val="00715E20"/>
    <w:rsid w:val="00715F6C"/>
    <w:rsid w:val="007168C5"/>
    <w:rsid w:val="00716980"/>
    <w:rsid w:val="00716D70"/>
    <w:rsid w:val="00716DBC"/>
    <w:rsid w:val="00716DE8"/>
    <w:rsid w:val="00716F21"/>
    <w:rsid w:val="00716F7A"/>
    <w:rsid w:val="007173CA"/>
    <w:rsid w:val="00717A4C"/>
    <w:rsid w:val="007201EB"/>
    <w:rsid w:val="0072069C"/>
    <w:rsid w:val="00720896"/>
    <w:rsid w:val="007209E1"/>
    <w:rsid w:val="00721680"/>
    <w:rsid w:val="00721B4B"/>
    <w:rsid w:val="00721CA0"/>
    <w:rsid w:val="00721EC3"/>
    <w:rsid w:val="007220FB"/>
    <w:rsid w:val="0072217E"/>
    <w:rsid w:val="007225C3"/>
    <w:rsid w:val="0072272E"/>
    <w:rsid w:val="007227F0"/>
    <w:rsid w:val="00722CC7"/>
    <w:rsid w:val="007232C6"/>
    <w:rsid w:val="00723604"/>
    <w:rsid w:val="007237F2"/>
    <w:rsid w:val="00723F3F"/>
    <w:rsid w:val="00723FF2"/>
    <w:rsid w:val="00724132"/>
    <w:rsid w:val="00724490"/>
    <w:rsid w:val="00724530"/>
    <w:rsid w:val="00724568"/>
    <w:rsid w:val="007247E0"/>
    <w:rsid w:val="0072489A"/>
    <w:rsid w:val="00724ED9"/>
    <w:rsid w:val="00724FB7"/>
    <w:rsid w:val="00725BD4"/>
    <w:rsid w:val="00725C40"/>
    <w:rsid w:val="00725F7A"/>
    <w:rsid w:val="007260CA"/>
    <w:rsid w:val="00726BCB"/>
    <w:rsid w:val="00726C0A"/>
    <w:rsid w:val="00726C64"/>
    <w:rsid w:val="00726C71"/>
    <w:rsid w:val="00726D9D"/>
    <w:rsid w:val="00727052"/>
    <w:rsid w:val="00727138"/>
    <w:rsid w:val="0072782B"/>
    <w:rsid w:val="00727867"/>
    <w:rsid w:val="0072799C"/>
    <w:rsid w:val="00727A72"/>
    <w:rsid w:val="00727EE6"/>
    <w:rsid w:val="00727F60"/>
    <w:rsid w:val="007300F2"/>
    <w:rsid w:val="00730261"/>
    <w:rsid w:val="00730342"/>
    <w:rsid w:val="0073045C"/>
    <w:rsid w:val="007306C9"/>
    <w:rsid w:val="00730817"/>
    <w:rsid w:val="0073115B"/>
    <w:rsid w:val="00731803"/>
    <w:rsid w:val="0073190D"/>
    <w:rsid w:val="00731A38"/>
    <w:rsid w:val="00731BC2"/>
    <w:rsid w:val="00731CB6"/>
    <w:rsid w:val="00731F6F"/>
    <w:rsid w:val="00732082"/>
    <w:rsid w:val="007321FC"/>
    <w:rsid w:val="00732788"/>
    <w:rsid w:val="00732870"/>
    <w:rsid w:val="00732A36"/>
    <w:rsid w:val="00732A3A"/>
    <w:rsid w:val="00732A8B"/>
    <w:rsid w:val="00732B16"/>
    <w:rsid w:val="00732C5E"/>
    <w:rsid w:val="00732DA6"/>
    <w:rsid w:val="0073308C"/>
    <w:rsid w:val="00733609"/>
    <w:rsid w:val="00733DF6"/>
    <w:rsid w:val="007343BB"/>
    <w:rsid w:val="00734565"/>
    <w:rsid w:val="00734608"/>
    <w:rsid w:val="00734723"/>
    <w:rsid w:val="0073478C"/>
    <w:rsid w:val="00734817"/>
    <w:rsid w:val="00734CE7"/>
    <w:rsid w:val="00734D7D"/>
    <w:rsid w:val="00734E57"/>
    <w:rsid w:val="00734E7A"/>
    <w:rsid w:val="007350AD"/>
    <w:rsid w:val="00735415"/>
    <w:rsid w:val="00735573"/>
    <w:rsid w:val="00735B4B"/>
    <w:rsid w:val="00735C1A"/>
    <w:rsid w:val="00735D8E"/>
    <w:rsid w:val="00735D98"/>
    <w:rsid w:val="00736180"/>
    <w:rsid w:val="007364BB"/>
    <w:rsid w:val="007365B5"/>
    <w:rsid w:val="00736794"/>
    <w:rsid w:val="007367A9"/>
    <w:rsid w:val="0073699A"/>
    <w:rsid w:val="00737445"/>
    <w:rsid w:val="007376A2"/>
    <w:rsid w:val="007377AD"/>
    <w:rsid w:val="00737A49"/>
    <w:rsid w:val="00737DB8"/>
    <w:rsid w:val="00740059"/>
    <w:rsid w:val="00740269"/>
    <w:rsid w:val="00740D3C"/>
    <w:rsid w:val="0074108F"/>
    <w:rsid w:val="00741589"/>
    <w:rsid w:val="00741653"/>
    <w:rsid w:val="007416A8"/>
    <w:rsid w:val="007418BD"/>
    <w:rsid w:val="00741CFA"/>
    <w:rsid w:val="00741CFF"/>
    <w:rsid w:val="00742213"/>
    <w:rsid w:val="007422BD"/>
    <w:rsid w:val="007427A4"/>
    <w:rsid w:val="0074298A"/>
    <w:rsid w:val="00742B44"/>
    <w:rsid w:val="0074321C"/>
    <w:rsid w:val="0074343D"/>
    <w:rsid w:val="00743711"/>
    <w:rsid w:val="007437E6"/>
    <w:rsid w:val="00743A4C"/>
    <w:rsid w:val="00743C8F"/>
    <w:rsid w:val="00743CC9"/>
    <w:rsid w:val="00744773"/>
    <w:rsid w:val="007447A3"/>
    <w:rsid w:val="007447B3"/>
    <w:rsid w:val="007449E6"/>
    <w:rsid w:val="00744B83"/>
    <w:rsid w:val="00744BE0"/>
    <w:rsid w:val="00744F95"/>
    <w:rsid w:val="0074502F"/>
    <w:rsid w:val="007455BB"/>
    <w:rsid w:val="00745DEA"/>
    <w:rsid w:val="00745FCA"/>
    <w:rsid w:val="00746B5A"/>
    <w:rsid w:val="00746CA3"/>
    <w:rsid w:val="00746E6E"/>
    <w:rsid w:val="00747556"/>
    <w:rsid w:val="0074775E"/>
    <w:rsid w:val="00747886"/>
    <w:rsid w:val="00750319"/>
    <w:rsid w:val="007503DA"/>
    <w:rsid w:val="00750412"/>
    <w:rsid w:val="00750ADE"/>
    <w:rsid w:val="00750E87"/>
    <w:rsid w:val="00750EE9"/>
    <w:rsid w:val="007513BC"/>
    <w:rsid w:val="00751485"/>
    <w:rsid w:val="00751717"/>
    <w:rsid w:val="00751725"/>
    <w:rsid w:val="00751C9B"/>
    <w:rsid w:val="00751D21"/>
    <w:rsid w:val="00752528"/>
    <w:rsid w:val="00752840"/>
    <w:rsid w:val="00752850"/>
    <w:rsid w:val="00752C8A"/>
    <w:rsid w:val="00752CDC"/>
    <w:rsid w:val="00752D80"/>
    <w:rsid w:val="007530B1"/>
    <w:rsid w:val="0075333F"/>
    <w:rsid w:val="0075348B"/>
    <w:rsid w:val="007539E6"/>
    <w:rsid w:val="00753CB4"/>
    <w:rsid w:val="007543B2"/>
    <w:rsid w:val="00754D23"/>
    <w:rsid w:val="007557F9"/>
    <w:rsid w:val="00755A98"/>
    <w:rsid w:val="00755B58"/>
    <w:rsid w:val="00755C82"/>
    <w:rsid w:val="00755DBA"/>
    <w:rsid w:val="00756111"/>
    <w:rsid w:val="00756BCF"/>
    <w:rsid w:val="00756BFB"/>
    <w:rsid w:val="00756ECA"/>
    <w:rsid w:val="0075709F"/>
    <w:rsid w:val="00757142"/>
    <w:rsid w:val="00757199"/>
    <w:rsid w:val="0075720D"/>
    <w:rsid w:val="00757327"/>
    <w:rsid w:val="00757435"/>
    <w:rsid w:val="007576D9"/>
    <w:rsid w:val="0075796F"/>
    <w:rsid w:val="00757AD5"/>
    <w:rsid w:val="00757DBA"/>
    <w:rsid w:val="0076043E"/>
    <w:rsid w:val="007604C5"/>
    <w:rsid w:val="007606D7"/>
    <w:rsid w:val="0076085A"/>
    <w:rsid w:val="00760C41"/>
    <w:rsid w:val="00760EB6"/>
    <w:rsid w:val="00760F72"/>
    <w:rsid w:val="00760FB1"/>
    <w:rsid w:val="007616F7"/>
    <w:rsid w:val="0076181F"/>
    <w:rsid w:val="007619E6"/>
    <w:rsid w:val="00761C51"/>
    <w:rsid w:val="00761C64"/>
    <w:rsid w:val="00761C8B"/>
    <w:rsid w:val="00762206"/>
    <w:rsid w:val="0076224D"/>
    <w:rsid w:val="007622EE"/>
    <w:rsid w:val="007627DB"/>
    <w:rsid w:val="00762E81"/>
    <w:rsid w:val="00762F34"/>
    <w:rsid w:val="00762FF4"/>
    <w:rsid w:val="0076312F"/>
    <w:rsid w:val="007631E9"/>
    <w:rsid w:val="0076348F"/>
    <w:rsid w:val="00763661"/>
    <w:rsid w:val="007637C1"/>
    <w:rsid w:val="0076380A"/>
    <w:rsid w:val="00763A5B"/>
    <w:rsid w:val="00763F47"/>
    <w:rsid w:val="00764355"/>
    <w:rsid w:val="00764718"/>
    <w:rsid w:val="00764F98"/>
    <w:rsid w:val="00764FF6"/>
    <w:rsid w:val="007650B0"/>
    <w:rsid w:val="00765CF0"/>
    <w:rsid w:val="00765FD5"/>
    <w:rsid w:val="0076605F"/>
    <w:rsid w:val="007662EC"/>
    <w:rsid w:val="00766B52"/>
    <w:rsid w:val="00766B5D"/>
    <w:rsid w:val="00766B86"/>
    <w:rsid w:val="007670A1"/>
    <w:rsid w:val="007670FB"/>
    <w:rsid w:val="0076723C"/>
    <w:rsid w:val="0076771F"/>
    <w:rsid w:val="007679E7"/>
    <w:rsid w:val="00767B3B"/>
    <w:rsid w:val="00767C82"/>
    <w:rsid w:val="00767E8E"/>
    <w:rsid w:val="0077067F"/>
    <w:rsid w:val="007707A0"/>
    <w:rsid w:val="007709DF"/>
    <w:rsid w:val="00770BE1"/>
    <w:rsid w:val="00770E40"/>
    <w:rsid w:val="00770E5B"/>
    <w:rsid w:val="00770FE3"/>
    <w:rsid w:val="0077106D"/>
    <w:rsid w:val="0077130B"/>
    <w:rsid w:val="007716A2"/>
    <w:rsid w:val="00771A3F"/>
    <w:rsid w:val="00771B15"/>
    <w:rsid w:val="0077204F"/>
    <w:rsid w:val="00772088"/>
    <w:rsid w:val="00772114"/>
    <w:rsid w:val="00772197"/>
    <w:rsid w:val="00772771"/>
    <w:rsid w:val="007728DE"/>
    <w:rsid w:val="00772EFD"/>
    <w:rsid w:val="00773534"/>
    <w:rsid w:val="00773BBF"/>
    <w:rsid w:val="00773CB2"/>
    <w:rsid w:val="0077416C"/>
    <w:rsid w:val="00774171"/>
    <w:rsid w:val="007745CA"/>
    <w:rsid w:val="00774881"/>
    <w:rsid w:val="00774A61"/>
    <w:rsid w:val="00775351"/>
    <w:rsid w:val="007759E3"/>
    <w:rsid w:val="00776035"/>
    <w:rsid w:val="00776254"/>
    <w:rsid w:val="00776618"/>
    <w:rsid w:val="00776EEF"/>
    <w:rsid w:val="007771E2"/>
    <w:rsid w:val="007773EB"/>
    <w:rsid w:val="00777A31"/>
    <w:rsid w:val="00777C9D"/>
    <w:rsid w:val="00777D79"/>
    <w:rsid w:val="007802A5"/>
    <w:rsid w:val="00780504"/>
    <w:rsid w:val="00780631"/>
    <w:rsid w:val="007808DD"/>
    <w:rsid w:val="007808F2"/>
    <w:rsid w:val="00780C94"/>
    <w:rsid w:val="007812F5"/>
    <w:rsid w:val="0078182D"/>
    <w:rsid w:val="0078193E"/>
    <w:rsid w:val="0078197C"/>
    <w:rsid w:val="00781DCB"/>
    <w:rsid w:val="00782522"/>
    <w:rsid w:val="0078287B"/>
    <w:rsid w:val="007828A5"/>
    <w:rsid w:val="00782943"/>
    <w:rsid w:val="00782C32"/>
    <w:rsid w:val="00783526"/>
    <w:rsid w:val="0078379E"/>
    <w:rsid w:val="00783A5D"/>
    <w:rsid w:val="00783BE1"/>
    <w:rsid w:val="007840D4"/>
    <w:rsid w:val="0078444A"/>
    <w:rsid w:val="00784481"/>
    <w:rsid w:val="00784BB1"/>
    <w:rsid w:val="00784CB6"/>
    <w:rsid w:val="00785366"/>
    <w:rsid w:val="00785450"/>
    <w:rsid w:val="007854CE"/>
    <w:rsid w:val="0078579A"/>
    <w:rsid w:val="00785815"/>
    <w:rsid w:val="007858E2"/>
    <w:rsid w:val="00785DF4"/>
    <w:rsid w:val="007860EC"/>
    <w:rsid w:val="00786379"/>
    <w:rsid w:val="0078649E"/>
    <w:rsid w:val="007864E0"/>
    <w:rsid w:val="00786703"/>
    <w:rsid w:val="007869DB"/>
    <w:rsid w:val="00786ACC"/>
    <w:rsid w:val="00787001"/>
    <w:rsid w:val="00787086"/>
    <w:rsid w:val="007875CF"/>
    <w:rsid w:val="007877D2"/>
    <w:rsid w:val="00787C4E"/>
    <w:rsid w:val="00787E4F"/>
    <w:rsid w:val="0079023D"/>
    <w:rsid w:val="00790813"/>
    <w:rsid w:val="0079085F"/>
    <w:rsid w:val="00790888"/>
    <w:rsid w:val="0079092A"/>
    <w:rsid w:val="00790F42"/>
    <w:rsid w:val="007912CC"/>
    <w:rsid w:val="007913F6"/>
    <w:rsid w:val="007919A0"/>
    <w:rsid w:val="00791A87"/>
    <w:rsid w:val="00791B40"/>
    <w:rsid w:val="00791EB4"/>
    <w:rsid w:val="00792319"/>
    <w:rsid w:val="0079247E"/>
    <w:rsid w:val="007925E3"/>
    <w:rsid w:val="007926A6"/>
    <w:rsid w:val="00792A30"/>
    <w:rsid w:val="0079301E"/>
    <w:rsid w:val="00793026"/>
    <w:rsid w:val="00793038"/>
    <w:rsid w:val="0079333B"/>
    <w:rsid w:val="00793B90"/>
    <w:rsid w:val="0079431D"/>
    <w:rsid w:val="00794363"/>
    <w:rsid w:val="00794AFD"/>
    <w:rsid w:val="007955DD"/>
    <w:rsid w:val="00795610"/>
    <w:rsid w:val="0079583F"/>
    <w:rsid w:val="00795D99"/>
    <w:rsid w:val="00795ECF"/>
    <w:rsid w:val="00796080"/>
    <w:rsid w:val="00796775"/>
    <w:rsid w:val="00796D2C"/>
    <w:rsid w:val="007970CF"/>
    <w:rsid w:val="0079766A"/>
    <w:rsid w:val="007977D2"/>
    <w:rsid w:val="00797953"/>
    <w:rsid w:val="00797CA8"/>
    <w:rsid w:val="00797E31"/>
    <w:rsid w:val="00797F70"/>
    <w:rsid w:val="007A0354"/>
    <w:rsid w:val="007A0380"/>
    <w:rsid w:val="007A04E8"/>
    <w:rsid w:val="007A0661"/>
    <w:rsid w:val="007A0797"/>
    <w:rsid w:val="007A07E2"/>
    <w:rsid w:val="007A091B"/>
    <w:rsid w:val="007A09B4"/>
    <w:rsid w:val="007A0A02"/>
    <w:rsid w:val="007A12C9"/>
    <w:rsid w:val="007A1756"/>
    <w:rsid w:val="007A1877"/>
    <w:rsid w:val="007A1921"/>
    <w:rsid w:val="007A1DFD"/>
    <w:rsid w:val="007A1FC2"/>
    <w:rsid w:val="007A2137"/>
    <w:rsid w:val="007A228D"/>
    <w:rsid w:val="007A2897"/>
    <w:rsid w:val="007A3107"/>
    <w:rsid w:val="007A315B"/>
    <w:rsid w:val="007A3818"/>
    <w:rsid w:val="007A4127"/>
    <w:rsid w:val="007A42F9"/>
    <w:rsid w:val="007A432D"/>
    <w:rsid w:val="007A438E"/>
    <w:rsid w:val="007A446C"/>
    <w:rsid w:val="007A44BB"/>
    <w:rsid w:val="007A4A34"/>
    <w:rsid w:val="007A4B30"/>
    <w:rsid w:val="007A4BAE"/>
    <w:rsid w:val="007A5237"/>
    <w:rsid w:val="007A5743"/>
    <w:rsid w:val="007A583B"/>
    <w:rsid w:val="007A587E"/>
    <w:rsid w:val="007A620B"/>
    <w:rsid w:val="007A66D8"/>
    <w:rsid w:val="007A6BA9"/>
    <w:rsid w:val="007A6C6A"/>
    <w:rsid w:val="007A6E91"/>
    <w:rsid w:val="007A7138"/>
    <w:rsid w:val="007A713C"/>
    <w:rsid w:val="007A7ECF"/>
    <w:rsid w:val="007B01CD"/>
    <w:rsid w:val="007B0639"/>
    <w:rsid w:val="007B0903"/>
    <w:rsid w:val="007B099E"/>
    <w:rsid w:val="007B10D1"/>
    <w:rsid w:val="007B1190"/>
    <w:rsid w:val="007B1479"/>
    <w:rsid w:val="007B1505"/>
    <w:rsid w:val="007B17C7"/>
    <w:rsid w:val="007B18C3"/>
    <w:rsid w:val="007B1A06"/>
    <w:rsid w:val="007B1C26"/>
    <w:rsid w:val="007B2164"/>
    <w:rsid w:val="007B2461"/>
    <w:rsid w:val="007B286F"/>
    <w:rsid w:val="007B28B6"/>
    <w:rsid w:val="007B2BDC"/>
    <w:rsid w:val="007B2F4F"/>
    <w:rsid w:val="007B3200"/>
    <w:rsid w:val="007B368D"/>
    <w:rsid w:val="007B3712"/>
    <w:rsid w:val="007B38B8"/>
    <w:rsid w:val="007B3947"/>
    <w:rsid w:val="007B3D2D"/>
    <w:rsid w:val="007B3DAF"/>
    <w:rsid w:val="007B3EF2"/>
    <w:rsid w:val="007B3F77"/>
    <w:rsid w:val="007B4106"/>
    <w:rsid w:val="007B43B6"/>
    <w:rsid w:val="007B4B89"/>
    <w:rsid w:val="007B4C38"/>
    <w:rsid w:val="007B4E54"/>
    <w:rsid w:val="007B4F1D"/>
    <w:rsid w:val="007B50B8"/>
    <w:rsid w:val="007B51FB"/>
    <w:rsid w:val="007B5267"/>
    <w:rsid w:val="007B5351"/>
    <w:rsid w:val="007B54E3"/>
    <w:rsid w:val="007B5527"/>
    <w:rsid w:val="007B58A0"/>
    <w:rsid w:val="007B5CE8"/>
    <w:rsid w:val="007B62D2"/>
    <w:rsid w:val="007B6344"/>
    <w:rsid w:val="007B6C75"/>
    <w:rsid w:val="007B6E81"/>
    <w:rsid w:val="007B6F22"/>
    <w:rsid w:val="007B7908"/>
    <w:rsid w:val="007B7DB9"/>
    <w:rsid w:val="007C00DB"/>
    <w:rsid w:val="007C06EE"/>
    <w:rsid w:val="007C0A1E"/>
    <w:rsid w:val="007C0C13"/>
    <w:rsid w:val="007C0C86"/>
    <w:rsid w:val="007C0E17"/>
    <w:rsid w:val="007C0F10"/>
    <w:rsid w:val="007C12D4"/>
    <w:rsid w:val="007C14C8"/>
    <w:rsid w:val="007C15EB"/>
    <w:rsid w:val="007C1B5A"/>
    <w:rsid w:val="007C1BA8"/>
    <w:rsid w:val="007C1D95"/>
    <w:rsid w:val="007C2581"/>
    <w:rsid w:val="007C28F8"/>
    <w:rsid w:val="007C2A1C"/>
    <w:rsid w:val="007C2A31"/>
    <w:rsid w:val="007C3073"/>
    <w:rsid w:val="007C458B"/>
    <w:rsid w:val="007C467F"/>
    <w:rsid w:val="007C4846"/>
    <w:rsid w:val="007C4E6C"/>
    <w:rsid w:val="007C5950"/>
    <w:rsid w:val="007C5B3F"/>
    <w:rsid w:val="007C5DCB"/>
    <w:rsid w:val="007C60E9"/>
    <w:rsid w:val="007C657A"/>
    <w:rsid w:val="007C65C1"/>
    <w:rsid w:val="007C6A8F"/>
    <w:rsid w:val="007C71C0"/>
    <w:rsid w:val="007C75D4"/>
    <w:rsid w:val="007C7D58"/>
    <w:rsid w:val="007C7E96"/>
    <w:rsid w:val="007D0106"/>
    <w:rsid w:val="007D0141"/>
    <w:rsid w:val="007D03E2"/>
    <w:rsid w:val="007D09F5"/>
    <w:rsid w:val="007D0A04"/>
    <w:rsid w:val="007D0A42"/>
    <w:rsid w:val="007D0A7B"/>
    <w:rsid w:val="007D1085"/>
    <w:rsid w:val="007D1B43"/>
    <w:rsid w:val="007D1BB8"/>
    <w:rsid w:val="007D1ED0"/>
    <w:rsid w:val="007D2021"/>
    <w:rsid w:val="007D2665"/>
    <w:rsid w:val="007D2795"/>
    <w:rsid w:val="007D2D2C"/>
    <w:rsid w:val="007D2DD5"/>
    <w:rsid w:val="007D3571"/>
    <w:rsid w:val="007D36A1"/>
    <w:rsid w:val="007D39AB"/>
    <w:rsid w:val="007D39ED"/>
    <w:rsid w:val="007D3C39"/>
    <w:rsid w:val="007D41E1"/>
    <w:rsid w:val="007D49DD"/>
    <w:rsid w:val="007D4D13"/>
    <w:rsid w:val="007D4E62"/>
    <w:rsid w:val="007D4E8F"/>
    <w:rsid w:val="007D4F83"/>
    <w:rsid w:val="007D52CC"/>
    <w:rsid w:val="007D577C"/>
    <w:rsid w:val="007D5963"/>
    <w:rsid w:val="007D5A3B"/>
    <w:rsid w:val="007D5D38"/>
    <w:rsid w:val="007D5DFD"/>
    <w:rsid w:val="007D5E1D"/>
    <w:rsid w:val="007D5F48"/>
    <w:rsid w:val="007D6369"/>
    <w:rsid w:val="007D64F1"/>
    <w:rsid w:val="007D658A"/>
    <w:rsid w:val="007D67F0"/>
    <w:rsid w:val="007D692F"/>
    <w:rsid w:val="007D6EAB"/>
    <w:rsid w:val="007D72A2"/>
    <w:rsid w:val="007D75AD"/>
    <w:rsid w:val="007D7715"/>
    <w:rsid w:val="007D795A"/>
    <w:rsid w:val="007D7A7A"/>
    <w:rsid w:val="007D7F4F"/>
    <w:rsid w:val="007E07FB"/>
    <w:rsid w:val="007E08B3"/>
    <w:rsid w:val="007E091E"/>
    <w:rsid w:val="007E0F8E"/>
    <w:rsid w:val="007E107C"/>
    <w:rsid w:val="007E136E"/>
    <w:rsid w:val="007E15A9"/>
    <w:rsid w:val="007E15C0"/>
    <w:rsid w:val="007E15EC"/>
    <w:rsid w:val="007E1709"/>
    <w:rsid w:val="007E1A2C"/>
    <w:rsid w:val="007E1BF4"/>
    <w:rsid w:val="007E1C0C"/>
    <w:rsid w:val="007E2229"/>
    <w:rsid w:val="007E2BE0"/>
    <w:rsid w:val="007E2C13"/>
    <w:rsid w:val="007E31F7"/>
    <w:rsid w:val="007E3210"/>
    <w:rsid w:val="007E36D7"/>
    <w:rsid w:val="007E3A21"/>
    <w:rsid w:val="007E3B5E"/>
    <w:rsid w:val="007E4328"/>
    <w:rsid w:val="007E4698"/>
    <w:rsid w:val="007E4CD2"/>
    <w:rsid w:val="007E5AB4"/>
    <w:rsid w:val="007E5E7A"/>
    <w:rsid w:val="007E60CD"/>
    <w:rsid w:val="007E658A"/>
    <w:rsid w:val="007E7200"/>
    <w:rsid w:val="007E76C3"/>
    <w:rsid w:val="007E7B0C"/>
    <w:rsid w:val="007F017C"/>
    <w:rsid w:val="007F0D44"/>
    <w:rsid w:val="007F120D"/>
    <w:rsid w:val="007F13A1"/>
    <w:rsid w:val="007F13F1"/>
    <w:rsid w:val="007F16D6"/>
    <w:rsid w:val="007F19B3"/>
    <w:rsid w:val="007F1A5B"/>
    <w:rsid w:val="007F1FE2"/>
    <w:rsid w:val="007F2166"/>
    <w:rsid w:val="007F22A3"/>
    <w:rsid w:val="007F27D2"/>
    <w:rsid w:val="007F2C8B"/>
    <w:rsid w:val="007F2C91"/>
    <w:rsid w:val="007F2E39"/>
    <w:rsid w:val="007F2E94"/>
    <w:rsid w:val="007F303A"/>
    <w:rsid w:val="007F32C0"/>
    <w:rsid w:val="007F32EB"/>
    <w:rsid w:val="007F34DA"/>
    <w:rsid w:val="007F35D9"/>
    <w:rsid w:val="007F36B1"/>
    <w:rsid w:val="007F3986"/>
    <w:rsid w:val="007F3A95"/>
    <w:rsid w:val="007F3AA5"/>
    <w:rsid w:val="007F3C33"/>
    <w:rsid w:val="007F3EA1"/>
    <w:rsid w:val="007F42DD"/>
    <w:rsid w:val="007F4771"/>
    <w:rsid w:val="007F4F73"/>
    <w:rsid w:val="007F5495"/>
    <w:rsid w:val="007F5617"/>
    <w:rsid w:val="007F56C6"/>
    <w:rsid w:val="007F59BF"/>
    <w:rsid w:val="007F5CD3"/>
    <w:rsid w:val="007F5E4A"/>
    <w:rsid w:val="007F5E91"/>
    <w:rsid w:val="007F5E98"/>
    <w:rsid w:val="007F6214"/>
    <w:rsid w:val="007F6339"/>
    <w:rsid w:val="007F65D0"/>
    <w:rsid w:val="007F663D"/>
    <w:rsid w:val="007F66E7"/>
    <w:rsid w:val="007F6DB9"/>
    <w:rsid w:val="007F7054"/>
    <w:rsid w:val="007F714F"/>
    <w:rsid w:val="007F75BD"/>
    <w:rsid w:val="007F7876"/>
    <w:rsid w:val="007F78D3"/>
    <w:rsid w:val="007F7B32"/>
    <w:rsid w:val="007F7C00"/>
    <w:rsid w:val="007F7C40"/>
    <w:rsid w:val="007F7DC5"/>
    <w:rsid w:val="0080013D"/>
    <w:rsid w:val="008002EC"/>
    <w:rsid w:val="008007CD"/>
    <w:rsid w:val="00800BE7"/>
    <w:rsid w:val="00800C9C"/>
    <w:rsid w:val="00801064"/>
    <w:rsid w:val="00801600"/>
    <w:rsid w:val="00801617"/>
    <w:rsid w:val="00801674"/>
    <w:rsid w:val="00801772"/>
    <w:rsid w:val="00801812"/>
    <w:rsid w:val="00801C09"/>
    <w:rsid w:val="00801F93"/>
    <w:rsid w:val="008020CD"/>
    <w:rsid w:val="0080228E"/>
    <w:rsid w:val="00802463"/>
    <w:rsid w:val="00802895"/>
    <w:rsid w:val="00802A09"/>
    <w:rsid w:val="00802B03"/>
    <w:rsid w:val="00802C49"/>
    <w:rsid w:val="00802F56"/>
    <w:rsid w:val="008038F1"/>
    <w:rsid w:val="00803B1D"/>
    <w:rsid w:val="00803C9A"/>
    <w:rsid w:val="008042DC"/>
    <w:rsid w:val="00804578"/>
    <w:rsid w:val="0080490D"/>
    <w:rsid w:val="00804E9E"/>
    <w:rsid w:val="00805172"/>
    <w:rsid w:val="008052D9"/>
    <w:rsid w:val="0080531D"/>
    <w:rsid w:val="0080550E"/>
    <w:rsid w:val="00805733"/>
    <w:rsid w:val="0080574B"/>
    <w:rsid w:val="008057BA"/>
    <w:rsid w:val="00805A37"/>
    <w:rsid w:val="00805BFB"/>
    <w:rsid w:val="00805F72"/>
    <w:rsid w:val="00806050"/>
    <w:rsid w:val="00806127"/>
    <w:rsid w:val="008061F7"/>
    <w:rsid w:val="008067C5"/>
    <w:rsid w:val="00806968"/>
    <w:rsid w:val="00806BF8"/>
    <w:rsid w:val="00806D27"/>
    <w:rsid w:val="00806E09"/>
    <w:rsid w:val="00807026"/>
    <w:rsid w:val="008071F0"/>
    <w:rsid w:val="008074E3"/>
    <w:rsid w:val="00807537"/>
    <w:rsid w:val="00807560"/>
    <w:rsid w:val="008077A4"/>
    <w:rsid w:val="00807A49"/>
    <w:rsid w:val="00807BAD"/>
    <w:rsid w:val="00807BE6"/>
    <w:rsid w:val="00807DDB"/>
    <w:rsid w:val="00807FB0"/>
    <w:rsid w:val="00810229"/>
    <w:rsid w:val="00810285"/>
    <w:rsid w:val="0081034F"/>
    <w:rsid w:val="008109D0"/>
    <w:rsid w:val="00810A4F"/>
    <w:rsid w:val="00810D33"/>
    <w:rsid w:val="00810EAE"/>
    <w:rsid w:val="00810FEA"/>
    <w:rsid w:val="0081100A"/>
    <w:rsid w:val="00811072"/>
    <w:rsid w:val="008113E5"/>
    <w:rsid w:val="00811BB3"/>
    <w:rsid w:val="00811E81"/>
    <w:rsid w:val="00812688"/>
    <w:rsid w:val="008126FE"/>
    <w:rsid w:val="00813338"/>
    <w:rsid w:val="0081342A"/>
    <w:rsid w:val="008137F2"/>
    <w:rsid w:val="008138B6"/>
    <w:rsid w:val="00813DE4"/>
    <w:rsid w:val="00813DF8"/>
    <w:rsid w:val="00814110"/>
    <w:rsid w:val="0081421B"/>
    <w:rsid w:val="0081426A"/>
    <w:rsid w:val="0081429F"/>
    <w:rsid w:val="008144D4"/>
    <w:rsid w:val="0081469F"/>
    <w:rsid w:val="008146C3"/>
    <w:rsid w:val="00814AF2"/>
    <w:rsid w:val="00814DFD"/>
    <w:rsid w:val="00814E2A"/>
    <w:rsid w:val="00815474"/>
    <w:rsid w:val="00815E64"/>
    <w:rsid w:val="00816066"/>
    <w:rsid w:val="008160BF"/>
    <w:rsid w:val="008162D5"/>
    <w:rsid w:val="00816682"/>
    <w:rsid w:val="00816EB1"/>
    <w:rsid w:val="00817524"/>
    <w:rsid w:val="00817703"/>
    <w:rsid w:val="0082009C"/>
    <w:rsid w:val="00820256"/>
    <w:rsid w:val="00820585"/>
    <w:rsid w:val="00820697"/>
    <w:rsid w:val="008207FC"/>
    <w:rsid w:val="0082099D"/>
    <w:rsid w:val="00820D1C"/>
    <w:rsid w:val="0082109C"/>
    <w:rsid w:val="0082134C"/>
    <w:rsid w:val="008214C8"/>
    <w:rsid w:val="00821760"/>
    <w:rsid w:val="008218F3"/>
    <w:rsid w:val="00821BE7"/>
    <w:rsid w:val="00821C17"/>
    <w:rsid w:val="008221FD"/>
    <w:rsid w:val="008222BC"/>
    <w:rsid w:val="00822A63"/>
    <w:rsid w:val="00822B7F"/>
    <w:rsid w:val="00822D78"/>
    <w:rsid w:val="00822F11"/>
    <w:rsid w:val="008230B6"/>
    <w:rsid w:val="00823C40"/>
    <w:rsid w:val="008243F7"/>
    <w:rsid w:val="00825207"/>
    <w:rsid w:val="0082524F"/>
    <w:rsid w:val="008252EC"/>
    <w:rsid w:val="00825537"/>
    <w:rsid w:val="008256C1"/>
    <w:rsid w:val="008256DF"/>
    <w:rsid w:val="00825A0F"/>
    <w:rsid w:val="00825BC7"/>
    <w:rsid w:val="00825FA1"/>
    <w:rsid w:val="008262C7"/>
    <w:rsid w:val="00826698"/>
    <w:rsid w:val="0082699B"/>
    <w:rsid w:val="008269BA"/>
    <w:rsid w:val="00826DE4"/>
    <w:rsid w:val="00826F02"/>
    <w:rsid w:val="0082773E"/>
    <w:rsid w:val="00827C01"/>
    <w:rsid w:val="00827DA2"/>
    <w:rsid w:val="00827FF7"/>
    <w:rsid w:val="00830426"/>
    <w:rsid w:val="0083050D"/>
    <w:rsid w:val="00830845"/>
    <w:rsid w:val="00830B0B"/>
    <w:rsid w:val="00830B27"/>
    <w:rsid w:val="00830FFA"/>
    <w:rsid w:val="0083129D"/>
    <w:rsid w:val="008314BF"/>
    <w:rsid w:val="0083156F"/>
    <w:rsid w:val="008317E3"/>
    <w:rsid w:val="00831B8E"/>
    <w:rsid w:val="00831E71"/>
    <w:rsid w:val="00832116"/>
    <w:rsid w:val="00832315"/>
    <w:rsid w:val="00832588"/>
    <w:rsid w:val="00832671"/>
    <w:rsid w:val="00832970"/>
    <w:rsid w:val="008329CB"/>
    <w:rsid w:val="00832C76"/>
    <w:rsid w:val="00832E45"/>
    <w:rsid w:val="00833140"/>
    <w:rsid w:val="008331BB"/>
    <w:rsid w:val="00833297"/>
    <w:rsid w:val="00833839"/>
    <w:rsid w:val="008338C0"/>
    <w:rsid w:val="008338EC"/>
    <w:rsid w:val="008339A2"/>
    <w:rsid w:val="00833AF6"/>
    <w:rsid w:val="00833C0C"/>
    <w:rsid w:val="00833D6A"/>
    <w:rsid w:val="00833E6F"/>
    <w:rsid w:val="00834860"/>
    <w:rsid w:val="008349ED"/>
    <w:rsid w:val="00834A67"/>
    <w:rsid w:val="008350A2"/>
    <w:rsid w:val="00835C62"/>
    <w:rsid w:val="00836358"/>
    <w:rsid w:val="00836387"/>
    <w:rsid w:val="00836465"/>
    <w:rsid w:val="008368DA"/>
    <w:rsid w:val="00836A4D"/>
    <w:rsid w:val="00836B5E"/>
    <w:rsid w:val="00836C50"/>
    <w:rsid w:val="00836CB0"/>
    <w:rsid w:val="00837693"/>
    <w:rsid w:val="00837FAD"/>
    <w:rsid w:val="008400E2"/>
    <w:rsid w:val="00840431"/>
    <w:rsid w:val="008405BB"/>
    <w:rsid w:val="00840632"/>
    <w:rsid w:val="00840719"/>
    <w:rsid w:val="00840E63"/>
    <w:rsid w:val="00840F7A"/>
    <w:rsid w:val="00840F7B"/>
    <w:rsid w:val="0084153E"/>
    <w:rsid w:val="00841FB0"/>
    <w:rsid w:val="00841FEC"/>
    <w:rsid w:val="00842180"/>
    <w:rsid w:val="00842293"/>
    <w:rsid w:val="00842376"/>
    <w:rsid w:val="00842B40"/>
    <w:rsid w:val="00842B60"/>
    <w:rsid w:val="00842CD7"/>
    <w:rsid w:val="00842E86"/>
    <w:rsid w:val="00842F83"/>
    <w:rsid w:val="00842F8E"/>
    <w:rsid w:val="00843012"/>
    <w:rsid w:val="0084322C"/>
    <w:rsid w:val="00843482"/>
    <w:rsid w:val="00843805"/>
    <w:rsid w:val="0084390B"/>
    <w:rsid w:val="00843BCB"/>
    <w:rsid w:val="00843F49"/>
    <w:rsid w:val="008441B2"/>
    <w:rsid w:val="008442F5"/>
    <w:rsid w:val="008449D0"/>
    <w:rsid w:val="00845711"/>
    <w:rsid w:val="008459F0"/>
    <w:rsid w:val="00845A8C"/>
    <w:rsid w:val="00845C59"/>
    <w:rsid w:val="00846197"/>
    <w:rsid w:val="008463B5"/>
    <w:rsid w:val="0084649A"/>
    <w:rsid w:val="00846612"/>
    <w:rsid w:val="00846FEE"/>
    <w:rsid w:val="00847064"/>
    <w:rsid w:val="008475DD"/>
    <w:rsid w:val="008477AA"/>
    <w:rsid w:val="008478C3"/>
    <w:rsid w:val="00847ACE"/>
    <w:rsid w:val="00847E17"/>
    <w:rsid w:val="00850156"/>
    <w:rsid w:val="0085032F"/>
    <w:rsid w:val="008507C5"/>
    <w:rsid w:val="00850C9B"/>
    <w:rsid w:val="00850E3B"/>
    <w:rsid w:val="008510BA"/>
    <w:rsid w:val="0085112F"/>
    <w:rsid w:val="008514D1"/>
    <w:rsid w:val="00851628"/>
    <w:rsid w:val="00851B25"/>
    <w:rsid w:val="00851CE8"/>
    <w:rsid w:val="00851FEF"/>
    <w:rsid w:val="00852033"/>
    <w:rsid w:val="008525AD"/>
    <w:rsid w:val="008525F7"/>
    <w:rsid w:val="00852688"/>
    <w:rsid w:val="00852784"/>
    <w:rsid w:val="00852879"/>
    <w:rsid w:val="008532AE"/>
    <w:rsid w:val="00853376"/>
    <w:rsid w:val="00853ACE"/>
    <w:rsid w:val="00854DE6"/>
    <w:rsid w:val="00855224"/>
    <w:rsid w:val="008552F3"/>
    <w:rsid w:val="00855584"/>
    <w:rsid w:val="0085573D"/>
    <w:rsid w:val="008562DB"/>
    <w:rsid w:val="0085653D"/>
    <w:rsid w:val="008566D5"/>
    <w:rsid w:val="00857206"/>
    <w:rsid w:val="0085772C"/>
    <w:rsid w:val="00857B96"/>
    <w:rsid w:val="00857F39"/>
    <w:rsid w:val="00860671"/>
    <w:rsid w:val="008608E5"/>
    <w:rsid w:val="00861464"/>
    <w:rsid w:val="00861569"/>
    <w:rsid w:val="00861E9E"/>
    <w:rsid w:val="00862085"/>
    <w:rsid w:val="008623A6"/>
    <w:rsid w:val="00862915"/>
    <w:rsid w:val="00862C2B"/>
    <w:rsid w:val="008630EC"/>
    <w:rsid w:val="008633A0"/>
    <w:rsid w:val="008635AF"/>
    <w:rsid w:val="008638A0"/>
    <w:rsid w:val="00863B51"/>
    <w:rsid w:val="00863BA0"/>
    <w:rsid w:val="0086419D"/>
    <w:rsid w:val="00864202"/>
    <w:rsid w:val="00864589"/>
    <w:rsid w:val="00864979"/>
    <w:rsid w:val="00864ABD"/>
    <w:rsid w:val="00864DC8"/>
    <w:rsid w:val="00864DD5"/>
    <w:rsid w:val="0086550B"/>
    <w:rsid w:val="00865549"/>
    <w:rsid w:val="008655A7"/>
    <w:rsid w:val="0086586C"/>
    <w:rsid w:val="008658F7"/>
    <w:rsid w:val="008663F9"/>
    <w:rsid w:val="008667A1"/>
    <w:rsid w:val="008669B2"/>
    <w:rsid w:val="00866B5F"/>
    <w:rsid w:val="00866C4F"/>
    <w:rsid w:val="00866D58"/>
    <w:rsid w:val="00866D6A"/>
    <w:rsid w:val="00866D73"/>
    <w:rsid w:val="00866F43"/>
    <w:rsid w:val="008672E1"/>
    <w:rsid w:val="0086738E"/>
    <w:rsid w:val="00867503"/>
    <w:rsid w:val="008675C1"/>
    <w:rsid w:val="008675ED"/>
    <w:rsid w:val="0086764F"/>
    <w:rsid w:val="00867B88"/>
    <w:rsid w:val="00867C8B"/>
    <w:rsid w:val="00867D7A"/>
    <w:rsid w:val="0087018B"/>
    <w:rsid w:val="00870470"/>
    <w:rsid w:val="00870552"/>
    <w:rsid w:val="008711FD"/>
    <w:rsid w:val="00871249"/>
    <w:rsid w:val="00871394"/>
    <w:rsid w:val="008719CF"/>
    <w:rsid w:val="00871AA3"/>
    <w:rsid w:val="00871D5F"/>
    <w:rsid w:val="00872304"/>
    <w:rsid w:val="00872568"/>
    <w:rsid w:val="00872737"/>
    <w:rsid w:val="00872904"/>
    <w:rsid w:val="00872C34"/>
    <w:rsid w:val="00872C47"/>
    <w:rsid w:val="00872CB8"/>
    <w:rsid w:val="00872D2B"/>
    <w:rsid w:val="00873727"/>
    <w:rsid w:val="00873772"/>
    <w:rsid w:val="00873BD0"/>
    <w:rsid w:val="00873EF7"/>
    <w:rsid w:val="00874175"/>
    <w:rsid w:val="00874201"/>
    <w:rsid w:val="00874312"/>
    <w:rsid w:val="00874625"/>
    <w:rsid w:val="0087463E"/>
    <w:rsid w:val="008746A1"/>
    <w:rsid w:val="0087474C"/>
    <w:rsid w:val="00874905"/>
    <w:rsid w:val="00874967"/>
    <w:rsid w:val="008749FE"/>
    <w:rsid w:val="00874B21"/>
    <w:rsid w:val="00874D11"/>
    <w:rsid w:val="00874F0E"/>
    <w:rsid w:val="00874F12"/>
    <w:rsid w:val="00875082"/>
    <w:rsid w:val="0087509C"/>
    <w:rsid w:val="008750EC"/>
    <w:rsid w:val="00875312"/>
    <w:rsid w:val="00875DA5"/>
    <w:rsid w:val="00876540"/>
    <w:rsid w:val="00876AAB"/>
    <w:rsid w:val="0087716B"/>
    <w:rsid w:val="00877182"/>
    <w:rsid w:val="00877387"/>
    <w:rsid w:val="008774E9"/>
    <w:rsid w:val="00877B0B"/>
    <w:rsid w:val="008803E2"/>
    <w:rsid w:val="0088044C"/>
    <w:rsid w:val="00880551"/>
    <w:rsid w:val="008805DA"/>
    <w:rsid w:val="00880953"/>
    <w:rsid w:val="008809A5"/>
    <w:rsid w:val="00880AD8"/>
    <w:rsid w:val="00880CE3"/>
    <w:rsid w:val="00880EA5"/>
    <w:rsid w:val="00881034"/>
    <w:rsid w:val="008817D8"/>
    <w:rsid w:val="00881839"/>
    <w:rsid w:val="008819EB"/>
    <w:rsid w:val="008819F1"/>
    <w:rsid w:val="00881AD9"/>
    <w:rsid w:val="00881DC1"/>
    <w:rsid w:val="008821C7"/>
    <w:rsid w:val="00882727"/>
    <w:rsid w:val="00882AF9"/>
    <w:rsid w:val="00882C97"/>
    <w:rsid w:val="00882F9B"/>
    <w:rsid w:val="0088382C"/>
    <w:rsid w:val="00883A01"/>
    <w:rsid w:val="00883C3F"/>
    <w:rsid w:val="008840E1"/>
    <w:rsid w:val="00884119"/>
    <w:rsid w:val="008843E5"/>
    <w:rsid w:val="0088441F"/>
    <w:rsid w:val="0088447B"/>
    <w:rsid w:val="0088464F"/>
    <w:rsid w:val="0088471E"/>
    <w:rsid w:val="00884C8E"/>
    <w:rsid w:val="00884D76"/>
    <w:rsid w:val="00884E60"/>
    <w:rsid w:val="00884E83"/>
    <w:rsid w:val="00885171"/>
    <w:rsid w:val="00885245"/>
    <w:rsid w:val="00885330"/>
    <w:rsid w:val="008857BA"/>
    <w:rsid w:val="00885BF5"/>
    <w:rsid w:val="0088616D"/>
    <w:rsid w:val="008861BF"/>
    <w:rsid w:val="00886864"/>
    <w:rsid w:val="00886920"/>
    <w:rsid w:val="00886E8F"/>
    <w:rsid w:val="008873F4"/>
    <w:rsid w:val="00887403"/>
    <w:rsid w:val="00887C6D"/>
    <w:rsid w:val="00887F27"/>
    <w:rsid w:val="00890149"/>
    <w:rsid w:val="00890152"/>
    <w:rsid w:val="0089030B"/>
    <w:rsid w:val="00890315"/>
    <w:rsid w:val="008905A0"/>
    <w:rsid w:val="008909F0"/>
    <w:rsid w:val="00890A04"/>
    <w:rsid w:val="00890E3E"/>
    <w:rsid w:val="008911AE"/>
    <w:rsid w:val="008914B2"/>
    <w:rsid w:val="00891A35"/>
    <w:rsid w:val="00891EDB"/>
    <w:rsid w:val="00891EFE"/>
    <w:rsid w:val="0089203A"/>
    <w:rsid w:val="00892126"/>
    <w:rsid w:val="00892442"/>
    <w:rsid w:val="008926CE"/>
    <w:rsid w:val="00892D09"/>
    <w:rsid w:val="00893243"/>
    <w:rsid w:val="008932F1"/>
    <w:rsid w:val="00893388"/>
    <w:rsid w:val="00893454"/>
    <w:rsid w:val="00893473"/>
    <w:rsid w:val="0089349F"/>
    <w:rsid w:val="0089352A"/>
    <w:rsid w:val="008937E0"/>
    <w:rsid w:val="00893C1D"/>
    <w:rsid w:val="00893FEC"/>
    <w:rsid w:val="008944C4"/>
    <w:rsid w:val="008945FD"/>
    <w:rsid w:val="0089484E"/>
    <w:rsid w:val="00894A2D"/>
    <w:rsid w:val="00894D8B"/>
    <w:rsid w:val="0089525A"/>
    <w:rsid w:val="00895753"/>
    <w:rsid w:val="00895A4D"/>
    <w:rsid w:val="00895C70"/>
    <w:rsid w:val="00895D48"/>
    <w:rsid w:val="00895F8A"/>
    <w:rsid w:val="00895FEC"/>
    <w:rsid w:val="008960AD"/>
    <w:rsid w:val="008965F9"/>
    <w:rsid w:val="00896684"/>
    <w:rsid w:val="008966BD"/>
    <w:rsid w:val="00896899"/>
    <w:rsid w:val="0089694B"/>
    <w:rsid w:val="00896AD4"/>
    <w:rsid w:val="00896C19"/>
    <w:rsid w:val="00896E4D"/>
    <w:rsid w:val="00896F08"/>
    <w:rsid w:val="00896FDE"/>
    <w:rsid w:val="008972E6"/>
    <w:rsid w:val="00897A09"/>
    <w:rsid w:val="00897BA0"/>
    <w:rsid w:val="00897BE7"/>
    <w:rsid w:val="00897C44"/>
    <w:rsid w:val="008A08D1"/>
    <w:rsid w:val="008A0AED"/>
    <w:rsid w:val="008A0D66"/>
    <w:rsid w:val="008A0F79"/>
    <w:rsid w:val="008A1016"/>
    <w:rsid w:val="008A1664"/>
    <w:rsid w:val="008A169E"/>
    <w:rsid w:val="008A1801"/>
    <w:rsid w:val="008A1FF5"/>
    <w:rsid w:val="008A23C9"/>
    <w:rsid w:val="008A2BBA"/>
    <w:rsid w:val="008A2FD2"/>
    <w:rsid w:val="008A31E4"/>
    <w:rsid w:val="008A3293"/>
    <w:rsid w:val="008A364F"/>
    <w:rsid w:val="008A3903"/>
    <w:rsid w:val="008A3BFC"/>
    <w:rsid w:val="008A3C75"/>
    <w:rsid w:val="008A3F8C"/>
    <w:rsid w:val="008A3FC2"/>
    <w:rsid w:val="008A46D9"/>
    <w:rsid w:val="008A4F16"/>
    <w:rsid w:val="008A4FA2"/>
    <w:rsid w:val="008A5936"/>
    <w:rsid w:val="008A5E51"/>
    <w:rsid w:val="008A601A"/>
    <w:rsid w:val="008A615C"/>
    <w:rsid w:val="008A6339"/>
    <w:rsid w:val="008A678B"/>
    <w:rsid w:val="008A6C5C"/>
    <w:rsid w:val="008A6C76"/>
    <w:rsid w:val="008A6EE3"/>
    <w:rsid w:val="008A70BE"/>
    <w:rsid w:val="008A70D8"/>
    <w:rsid w:val="008A7DFF"/>
    <w:rsid w:val="008A7E87"/>
    <w:rsid w:val="008B057C"/>
    <w:rsid w:val="008B0939"/>
    <w:rsid w:val="008B0C07"/>
    <w:rsid w:val="008B1289"/>
    <w:rsid w:val="008B16CD"/>
    <w:rsid w:val="008B1AB8"/>
    <w:rsid w:val="008B1D77"/>
    <w:rsid w:val="008B1F57"/>
    <w:rsid w:val="008B203A"/>
    <w:rsid w:val="008B2186"/>
    <w:rsid w:val="008B28DC"/>
    <w:rsid w:val="008B291D"/>
    <w:rsid w:val="008B2CBB"/>
    <w:rsid w:val="008B34FF"/>
    <w:rsid w:val="008B3586"/>
    <w:rsid w:val="008B3857"/>
    <w:rsid w:val="008B38F8"/>
    <w:rsid w:val="008B40CC"/>
    <w:rsid w:val="008B41DC"/>
    <w:rsid w:val="008B4A60"/>
    <w:rsid w:val="008B4C3D"/>
    <w:rsid w:val="008B4CFB"/>
    <w:rsid w:val="008B4D5A"/>
    <w:rsid w:val="008B4DBD"/>
    <w:rsid w:val="008B4F5A"/>
    <w:rsid w:val="008B5286"/>
    <w:rsid w:val="008B551D"/>
    <w:rsid w:val="008B5620"/>
    <w:rsid w:val="008B57AF"/>
    <w:rsid w:val="008B5A55"/>
    <w:rsid w:val="008B5AD1"/>
    <w:rsid w:val="008B5C14"/>
    <w:rsid w:val="008B5D07"/>
    <w:rsid w:val="008B5EFF"/>
    <w:rsid w:val="008B5F8E"/>
    <w:rsid w:val="008B628C"/>
    <w:rsid w:val="008B62A7"/>
    <w:rsid w:val="008B6481"/>
    <w:rsid w:val="008B71FA"/>
    <w:rsid w:val="008B7777"/>
    <w:rsid w:val="008B78D6"/>
    <w:rsid w:val="008B7C42"/>
    <w:rsid w:val="008C05A2"/>
    <w:rsid w:val="008C05B7"/>
    <w:rsid w:val="008C0712"/>
    <w:rsid w:val="008C0A00"/>
    <w:rsid w:val="008C0AF7"/>
    <w:rsid w:val="008C0E4D"/>
    <w:rsid w:val="008C0F2B"/>
    <w:rsid w:val="008C118C"/>
    <w:rsid w:val="008C1624"/>
    <w:rsid w:val="008C16A0"/>
    <w:rsid w:val="008C1733"/>
    <w:rsid w:val="008C17F6"/>
    <w:rsid w:val="008C1EBF"/>
    <w:rsid w:val="008C1F43"/>
    <w:rsid w:val="008C2066"/>
    <w:rsid w:val="008C2293"/>
    <w:rsid w:val="008C24E4"/>
    <w:rsid w:val="008C2740"/>
    <w:rsid w:val="008C275C"/>
    <w:rsid w:val="008C291F"/>
    <w:rsid w:val="008C2AB4"/>
    <w:rsid w:val="008C2B91"/>
    <w:rsid w:val="008C34CD"/>
    <w:rsid w:val="008C3888"/>
    <w:rsid w:val="008C3B5B"/>
    <w:rsid w:val="008C3E95"/>
    <w:rsid w:val="008C410B"/>
    <w:rsid w:val="008C42E1"/>
    <w:rsid w:val="008C4E03"/>
    <w:rsid w:val="008C504C"/>
    <w:rsid w:val="008C5398"/>
    <w:rsid w:val="008C55C2"/>
    <w:rsid w:val="008C5634"/>
    <w:rsid w:val="008C5D16"/>
    <w:rsid w:val="008C5ECA"/>
    <w:rsid w:val="008C6039"/>
    <w:rsid w:val="008C6490"/>
    <w:rsid w:val="008C64E9"/>
    <w:rsid w:val="008C6C28"/>
    <w:rsid w:val="008C6DFF"/>
    <w:rsid w:val="008C6F9D"/>
    <w:rsid w:val="008C73FE"/>
    <w:rsid w:val="008C743F"/>
    <w:rsid w:val="008C771C"/>
    <w:rsid w:val="008C7BC4"/>
    <w:rsid w:val="008C7D2F"/>
    <w:rsid w:val="008D04F1"/>
    <w:rsid w:val="008D054A"/>
    <w:rsid w:val="008D0E62"/>
    <w:rsid w:val="008D123A"/>
    <w:rsid w:val="008D12C5"/>
    <w:rsid w:val="008D1476"/>
    <w:rsid w:val="008D1752"/>
    <w:rsid w:val="008D1B5E"/>
    <w:rsid w:val="008D25D0"/>
    <w:rsid w:val="008D2AA1"/>
    <w:rsid w:val="008D31E2"/>
    <w:rsid w:val="008D3275"/>
    <w:rsid w:val="008D32BC"/>
    <w:rsid w:val="008D37DB"/>
    <w:rsid w:val="008D38DE"/>
    <w:rsid w:val="008D3AA5"/>
    <w:rsid w:val="008D3D2C"/>
    <w:rsid w:val="008D3E2D"/>
    <w:rsid w:val="008D555E"/>
    <w:rsid w:val="008D5686"/>
    <w:rsid w:val="008D597C"/>
    <w:rsid w:val="008D59FE"/>
    <w:rsid w:val="008D5ACE"/>
    <w:rsid w:val="008D5C7E"/>
    <w:rsid w:val="008D6010"/>
    <w:rsid w:val="008D612B"/>
    <w:rsid w:val="008D683F"/>
    <w:rsid w:val="008D6B16"/>
    <w:rsid w:val="008D6D6A"/>
    <w:rsid w:val="008D7215"/>
    <w:rsid w:val="008D72E1"/>
    <w:rsid w:val="008D770E"/>
    <w:rsid w:val="008D7B73"/>
    <w:rsid w:val="008D7BB3"/>
    <w:rsid w:val="008D7E25"/>
    <w:rsid w:val="008D7E51"/>
    <w:rsid w:val="008D7EDC"/>
    <w:rsid w:val="008E0044"/>
    <w:rsid w:val="008E0A77"/>
    <w:rsid w:val="008E0E13"/>
    <w:rsid w:val="008E10ED"/>
    <w:rsid w:val="008E11FB"/>
    <w:rsid w:val="008E19F0"/>
    <w:rsid w:val="008E223D"/>
    <w:rsid w:val="008E25F0"/>
    <w:rsid w:val="008E29EB"/>
    <w:rsid w:val="008E2DF2"/>
    <w:rsid w:val="008E3039"/>
    <w:rsid w:val="008E31E9"/>
    <w:rsid w:val="008E32F5"/>
    <w:rsid w:val="008E34CC"/>
    <w:rsid w:val="008E37FB"/>
    <w:rsid w:val="008E386D"/>
    <w:rsid w:val="008E3AD0"/>
    <w:rsid w:val="008E47B5"/>
    <w:rsid w:val="008E4EAC"/>
    <w:rsid w:val="008E52F4"/>
    <w:rsid w:val="008E532A"/>
    <w:rsid w:val="008E58E6"/>
    <w:rsid w:val="008E5CB9"/>
    <w:rsid w:val="008E5F01"/>
    <w:rsid w:val="008E643E"/>
    <w:rsid w:val="008E683C"/>
    <w:rsid w:val="008E6C2B"/>
    <w:rsid w:val="008E6CD2"/>
    <w:rsid w:val="008E6E3E"/>
    <w:rsid w:val="008E7316"/>
    <w:rsid w:val="008E738E"/>
    <w:rsid w:val="008E73C8"/>
    <w:rsid w:val="008E7663"/>
    <w:rsid w:val="008E785A"/>
    <w:rsid w:val="008E79B8"/>
    <w:rsid w:val="008E7B1E"/>
    <w:rsid w:val="008E7F77"/>
    <w:rsid w:val="008F0015"/>
    <w:rsid w:val="008F0A11"/>
    <w:rsid w:val="008F0BA9"/>
    <w:rsid w:val="008F0DBD"/>
    <w:rsid w:val="008F0DEF"/>
    <w:rsid w:val="008F0F3B"/>
    <w:rsid w:val="008F1758"/>
    <w:rsid w:val="008F1855"/>
    <w:rsid w:val="008F1A3C"/>
    <w:rsid w:val="008F1AB6"/>
    <w:rsid w:val="008F1BD4"/>
    <w:rsid w:val="008F1CE2"/>
    <w:rsid w:val="008F1CE4"/>
    <w:rsid w:val="008F20BC"/>
    <w:rsid w:val="008F2309"/>
    <w:rsid w:val="008F2FC4"/>
    <w:rsid w:val="008F36BB"/>
    <w:rsid w:val="008F3CCE"/>
    <w:rsid w:val="008F3D79"/>
    <w:rsid w:val="008F3E50"/>
    <w:rsid w:val="008F3F1A"/>
    <w:rsid w:val="008F4225"/>
    <w:rsid w:val="008F42C0"/>
    <w:rsid w:val="008F43A6"/>
    <w:rsid w:val="008F43F9"/>
    <w:rsid w:val="008F445E"/>
    <w:rsid w:val="008F4668"/>
    <w:rsid w:val="008F47B3"/>
    <w:rsid w:val="008F496C"/>
    <w:rsid w:val="008F4972"/>
    <w:rsid w:val="008F49EF"/>
    <w:rsid w:val="008F4CAC"/>
    <w:rsid w:val="008F564D"/>
    <w:rsid w:val="008F5A19"/>
    <w:rsid w:val="008F5AB4"/>
    <w:rsid w:val="008F5C7A"/>
    <w:rsid w:val="008F60AC"/>
    <w:rsid w:val="008F60BF"/>
    <w:rsid w:val="008F6610"/>
    <w:rsid w:val="008F6A8F"/>
    <w:rsid w:val="008F6AAB"/>
    <w:rsid w:val="008F6E63"/>
    <w:rsid w:val="008F70DD"/>
    <w:rsid w:val="008F72E8"/>
    <w:rsid w:val="008F7377"/>
    <w:rsid w:val="008F75EB"/>
    <w:rsid w:val="008F7716"/>
    <w:rsid w:val="008F7A78"/>
    <w:rsid w:val="008F7E34"/>
    <w:rsid w:val="00900481"/>
    <w:rsid w:val="009005B5"/>
    <w:rsid w:val="00900934"/>
    <w:rsid w:val="00900951"/>
    <w:rsid w:val="00900AF1"/>
    <w:rsid w:val="00900B9C"/>
    <w:rsid w:val="00900C3C"/>
    <w:rsid w:val="00900C56"/>
    <w:rsid w:val="00900EB4"/>
    <w:rsid w:val="009015B2"/>
    <w:rsid w:val="009018C3"/>
    <w:rsid w:val="009019B0"/>
    <w:rsid w:val="00901B52"/>
    <w:rsid w:val="00901D18"/>
    <w:rsid w:val="00901E4D"/>
    <w:rsid w:val="00901EF8"/>
    <w:rsid w:val="009028D6"/>
    <w:rsid w:val="00902D3A"/>
    <w:rsid w:val="00902F96"/>
    <w:rsid w:val="00903032"/>
    <w:rsid w:val="009031D6"/>
    <w:rsid w:val="009035A1"/>
    <w:rsid w:val="00903AB8"/>
    <w:rsid w:val="00903D64"/>
    <w:rsid w:val="0090412C"/>
    <w:rsid w:val="009042F9"/>
    <w:rsid w:val="009043DB"/>
    <w:rsid w:val="00904550"/>
    <w:rsid w:val="00904941"/>
    <w:rsid w:val="00904983"/>
    <w:rsid w:val="00904BF0"/>
    <w:rsid w:val="00904C59"/>
    <w:rsid w:val="00904EC3"/>
    <w:rsid w:val="00905462"/>
    <w:rsid w:val="009055C0"/>
    <w:rsid w:val="0090566F"/>
    <w:rsid w:val="0090567F"/>
    <w:rsid w:val="00905B09"/>
    <w:rsid w:val="00905C29"/>
    <w:rsid w:val="00906494"/>
    <w:rsid w:val="00906809"/>
    <w:rsid w:val="0090692C"/>
    <w:rsid w:val="00906C13"/>
    <w:rsid w:val="00906C2E"/>
    <w:rsid w:val="00906E02"/>
    <w:rsid w:val="0090712D"/>
    <w:rsid w:val="00907212"/>
    <w:rsid w:val="00907C12"/>
    <w:rsid w:val="00907D57"/>
    <w:rsid w:val="00907DD4"/>
    <w:rsid w:val="00907EC8"/>
    <w:rsid w:val="00910051"/>
    <w:rsid w:val="00910D53"/>
    <w:rsid w:val="00910E14"/>
    <w:rsid w:val="009113CF"/>
    <w:rsid w:val="00911419"/>
    <w:rsid w:val="00911541"/>
    <w:rsid w:val="00911A8D"/>
    <w:rsid w:val="00912859"/>
    <w:rsid w:val="0091288D"/>
    <w:rsid w:val="00912AA5"/>
    <w:rsid w:val="009134F5"/>
    <w:rsid w:val="009138FC"/>
    <w:rsid w:val="00913942"/>
    <w:rsid w:val="00913D84"/>
    <w:rsid w:val="009140DD"/>
    <w:rsid w:val="009143D5"/>
    <w:rsid w:val="00914640"/>
    <w:rsid w:val="009146D3"/>
    <w:rsid w:val="00914CFA"/>
    <w:rsid w:val="00915316"/>
    <w:rsid w:val="00915784"/>
    <w:rsid w:val="00915899"/>
    <w:rsid w:val="009158FA"/>
    <w:rsid w:val="00915B7E"/>
    <w:rsid w:val="00915CCA"/>
    <w:rsid w:val="009166D8"/>
    <w:rsid w:val="009166FC"/>
    <w:rsid w:val="00916822"/>
    <w:rsid w:val="0091683E"/>
    <w:rsid w:val="00916DA9"/>
    <w:rsid w:val="00916E31"/>
    <w:rsid w:val="0091706D"/>
    <w:rsid w:val="009179AE"/>
    <w:rsid w:val="00917A85"/>
    <w:rsid w:val="00917CD8"/>
    <w:rsid w:val="00920558"/>
    <w:rsid w:val="009205D3"/>
    <w:rsid w:val="00920677"/>
    <w:rsid w:val="0092082B"/>
    <w:rsid w:val="009209EF"/>
    <w:rsid w:val="00920A03"/>
    <w:rsid w:val="00920C8F"/>
    <w:rsid w:val="0092100F"/>
    <w:rsid w:val="0092153B"/>
    <w:rsid w:val="009215EF"/>
    <w:rsid w:val="0092171C"/>
    <w:rsid w:val="009224BF"/>
    <w:rsid w:val="00922A03"/>
    <w:rsid w:val="00922CD7"/>
    <w:rsid w:val="00922D58"/>
    <w:rsid w:val="00923294"/>
    <w:rsid w:val="009232FA"/>
    <w:rsid w:val="0092330D"/>
    <w:rsid w:val="009238CA"/>
    <w:rsid w:val="00923C5C"/>
    <w:rsid w:val="00923DEA"/>
    <w:rsid w:val="00923E67"/>
    <w:rsid w:val="00923FF0"/>
    <w:rsid w:val="00924E97"/>
    <w:rsid w:val="00924EAD"/>
    <w:rsid w:val="0092527B"/>
    <w:rsid w:val="009257AA"/>
    <w:rsid w:val="0092581D"/>
    <w:rsid w:val="00925A25"/>
    <w:rsid w:val="00925AC9"/>
    <w:rsid w:val="00925AD1"/>
    <w:rsid w:val="00925D43"/>
    <w:rsid w:val="00925E6D"/>
    <w:rsid w:val="009261D1"/>
    <w:rsid w:val="009261EE"/>
    <w:rsid w:val="009264E3"/>
    <w:rsid w:val="00926E5D"/>
    <w:rsid w:val="009272B4"/>
    <w:rsid w:val="00927706"/>
    <w:rsid w:val="0092773D"/>
    <w:rsid w:val="00927BC4"/>
    <w:rsid w:val="00927C08"/>
    <w:rsid w:val="00927D1D"/>
    <w:rsid w:val="00930160"/>
    <w:rsid w:val="00930751"/>
    <w:rsid w:val="009307FA"/>
    <w:rsid w:val="0093098F"/>
    <w:rsid w:val="00930E12"/>
    <w:rsid w:val="00931165"/>
    <w:rsid w:val="0093118E"/>
    <w:rsid w:val="00931497"/>
    <w:rsid w:val="00931A6D"/>
    <w:rsid w:val="00931ABC"/>
    <w:rsid w:val="00931FC7"/>
    <w:rsid w:val="0093231A"/>
    <w:rsid w:val="009327A9"/>
    <w:rsid w:val="009331A7"/>
    <w:rsid w:val="009333BB"/>
    <w:rsid w:val="00933C18"/>
    <w:rsid w:val="00933E9D"/>
    <w:rsid w:val="00934044"/>
    <w:rsid w:val="009341A0"/>
    <w:rsid w:val="009342EE"/>
    <w:rsid w:val="009343D1"/>
    <w:rsid w:val="00934630"/>
    <w:rsid w:val="009346C7"/>
    <w:rsid w:val="00934794"/>
    <w:rsid w:val="00934863"/>
    <w:rsid w:val="00934C32"/>
    <w:rsid w:val="009357FC"/>
    <w:rsid w:val="00935807"/>
    <w:rsid w:val="0093592C"/>
    <w:rsid w:val="00935C3A"/>
    <w:rsid w:val="00935D0B"/>
    <w:rsid w:val="00936220"/>
    <w:rsid w:val="00936716"/>
    <w:rsid w:val="00936A7C"/>
    <w:rsid w:val="00936F0B"/>
    <w:rsid w:val="009374A8"/>
    <w:rsid w:val="00937A6D"/>
    <w:rsid w:val="00937B8D"/>
    <w:rsid w:val="00940049"/>
    <w:rsid w:val="0094068C"/>
    <w:rsid w:val="009407DF"/>
    <w:rsid w:val="00940E4E"/>
    <w:rsid w:val="0094148D"/>
    <w:rsid w:val="009416B6"/>
    <w:rsid w:val="00942024"/>
    <w:rsid w:val="00942361"/>
    <w:rsid w:val="0094242A"/>
    <w:rsid w:val="009428B8"/>
    <w:rsid w:val="00942D6C"/>
    <w:rsid w:val="009431BB"/>
    <w:rsid w:val="0094331A"/>
    <w:rsid w:val="00943336"/>
    <w:rsid w:val="00943767"/>
    <w:rsid w:val="00943B7F"/>
    <w:rsid w:val="009440B6"/>
    <w:rsid w:val="00944292"/>
    <w:rsid w:val="0094434F"/>
    <w:rsid w:val="00945317"/>
    <w:rsid w:val="009453E8"/>
    <w:rsid w:val="0094589D"/>
    <w:rsid w:val="00945E36"/>
    <w:rsid w:val="00946544"/>
    <w:rsid w:val="00946673"/>
    <w:rsid w:val="00946870"/>
    <w:rsid w:val="009468A7"/>
    <w:rsid w:val="009468FD"/>
    <w:rsid w:val="00947614"/>
    <w:rsid w:val="009478E3"/>
    <w:rsid w:val="00947A02"/>
    <w:rsid w:val="00947E54"/>
    <w:rsid w:val="009504B2"/>
    <w:rsid w:val="009504EB"/>
    <w:rsid w:val="00950680"/>
    <w:rsid w:val="00950690"/>
    <w:rsid w:val="0095098A"/>
    <w:rsid w:val="00950A0A"/>
    <w:rsid w:val="00950A6B"/>
    <w:rsid w:val="00950B61"/>
    <w:rsid w:val="00950D66"/>
    <w:rsid w:val="00950DF3"/>
    <w:rsid w:val="00951016"/>
    <w:rsid w:val="0095125A"/>
    <w:rsid w:val="009516F3"/>
    <w:rsid w:val="00951890"/>
    <w:rsid w:val="00951996"/>
    <w:rsid w:val="00951BA5"/>
    <w:rsid w:val="00951DE8"/>
    <w:rsid w:val="0095207A"/>
    <w:rsid w:val="009520E4"/>
    <w:rsid w:val="009524C1"/>
    <w:rsid w:val="00952AEA"/>
    <w:rsid w:val="00952D75"/>
    <w:rsid w:val="00953325"/>
    <w:rsid w:val="00953346"/>
    <w:rsid w:val="0095366A"/>
    <w:rsid w:val="009536FC"/>
    <w:rsid w:val="00953D44"/>
    <w:rsid w:val="00953F52"/>
    <w:rsid w:val="009547BB"/>
    <w:rsid w:val="0095498D"/>
    <w:rsid w:val="00954A1E"/>
    <w:rsid w:val="00954A2F"/>
    <w:rsid w:val="00954B61"/>
    <w:rsid w:val="00954CF4"/>
    <w:rsid w:val="00954D4F"/>
    <w:rsid w:val="00954DE7"/>
    <w:rsid w:val="00954EBE"/>
    <w:rsid w:val="00954F5B"/>
    <w:rsid w:val="00954F68"/>
    <w:rsid w:val="00955032"/>
    <w:rsid w:val="00955511"/>
    <w:rsid w:val="00955B0A"/>
    <w:rsid w:val="00955C9E"/>
    <w:rsid w:val="00955F75"/>
    <w:rsid w:val="009563FD"/>
    <w:rsid w:val="00956531"/>
    <w:rsid w:val="00956866"/>
    <w:rsid w:val="00956937"/>
    <w:rsid w:val="00956EE6"/>
    <w:rsid w:val="00957613"/>
    <w:rsid w:val="00957798"/>
    <w:rsid w:val="00957A9A"/>
    <w:rsid w:val="009601A6"/>
    <w:rsid w:val="009601C8"/>
    <w:rsid w:val="00960958"/>
    <w:rsid w:val="00960C78"/>
    <w:rsid w:val="00960F9C"/>
    <w:rsid w:val="00961874"/>
    <w:rsid w:val="00961AF2"/>
    <w:rsid w:val="0096248E"/>
    <w:rsid w:val="009624FF"/>
    <w:rsid w:val="00962CDE"/>
    <w:rsid w:val="009630C3"/>
    <w:rsid w:val="00963478"/>
    <w:rsid w:val="0096364E"/>
    <w:rsid w:val="00963B26"/>
    <w:rsid w:val="00963B57"/>
    <w:rsid w:val="00963B61"/>
    <w:rsid w:val="00963BA9"/>
    <w:rsid w:val="00963C5A"/>
    <w:rsid w:val="00963FA9"/>
    <w:rsid w:val="009647F2"/>
    <w:rsid w:val="00964893"/>
    <w:rsid w:val="00964BBD"/>
    <w:rsid w:val="00964C87"/>
    <w:rsid w:val="00964E08"/>
    <w:rsid w:val="00965001"/>
    <w:rsid w:val="009652AA"/>
    <w:rsid w:val="00965571"/>
    <w:rsid w:val="009656AC"/>
    <w:rsid w:val="009656CC"/>
    <w:rsid w:val="0096598D"/>
    <w:rsid w:val="009659BC"/>
    <w:rsid w:val="00965DBE"/>
    <w:rsid w:val="00965DFD"/>
    <w:rsid w:val="00966282"/>
    <w:rsid w:val="00966B19"/>
    <w:rsid w:val="009673E1"/>
    <w:rsid w:val="00967C75"/>
    <w:rsid w:val="00970231"/>
    <w:rsid w:val="0097042D"/>
    <w:rsid w:val="00970680"/>
    <w:rsid w:val="00970B91"/>
    <w:rsid w:val="00970DA1"/>
    <w:rsid w:val="00970EDB"/>
    <w:rsid w:val="0097106B"/>
    <w:rsid w:val="00971488"/>
    <w:rsid w:val="00971A78"/>
    <w:rsid w:val="009726C1"/>
    <w:rsid w:val="00972AD6"/>
    <w:rsid w:val="00972AE6"/>
    <w:rsid w:val="00972C0C"/>
    <w:rsid w:val="00972CAF"/>
    <w:rsid w:val="00972DFE"/>
    <w:rsid w:val="00972E80"/>
    <w:rsid w:val="0097320B"/>
    <w:rsid w:val="00973306"/>
    <w:rsid w:val="009735D2"/>
    <w:rsid w:val="009735F7"/>
    <w:rsid w:val="00973CA1"/>
    <w:rsid w:val="00973E7E"/>
    <w:rsid w:val="00973FD3"/>
    <w:rsid w:val="009740E6"/>
    <w:rsid w:val="00974130"/>
    <w:rsid w:val="0097417E"/>
    <w:rsid w:val="0097420F"/>
    <w:rsid w:val="009748B7"/>
    <w:rsid w:val="00975397"/>
    <w:rsid w:val="00975588"/>
    <w:rsid w:val="00975665"/>
    <w:rsid w:val="00975D90"/>
    <w:rsid w:val="00975E73"/>
    <w:rsid w:val="00975EC2"/>
    <w:rsid w:val="00975EEA"/>
    <w:rsid w:val="00976161"/>
    <w:rsid w:val="00976227"/>
    <w:rsid w:val="0097654A"/>
    <w:rsid w:val="0097683B"/>
    <w:rsid w:val="0097694B"/>
    <w:rsid w:val="00976C0D"/>
    <w:rsid w:val="00976CB7"/>
    <w:rsid w:val="00976D43"/>
    <w:rsid w:val="00976FD8"/>
    <w:rsid w:val="00976FE9"/>
    <w:rsid w:val="00977200"/>
    <w:rsid w:val="0097738E"/>
    <w:rsid w:val="009775B7"/>
    <w:rsid w:val="009776BD"/>
    <w:rsid w:val="009779D3"/>
    <w:rsid w:val="00977B62"/>
    <w:rsid w:val="0098082A"/>
    <w:rsid w:val="00980A43"/>
    <w:rsid w:val="00980BF6"/>
    <w:rsid w:val="00981010"/>
    <w:rsid w:val="00981061"/>
    <w:rsid w:val="009817DF"/>
    <w:rsid w:val="00981DA9"/>
    <w:rsid w:val="009822C9"/>
    <w:rsid w:val="0098242E"/>
    <w:rsid w:val="00982477"/>
    <w:rsid w:val="00982F61"/>
    <w:rsid w:val="009835A3"/>
    <w:rsid w:val="0098382F"/>
    <w:rsid w:val="00984066"/>
    <w:rsid w:val="00984378"/>
    <w:rsid w:val="00984395"/>
    <w:rsid w:val="009843CF"/>
    <w:rsid w:val="009844FF"/>
    <w:rsid w:val="00985090"/>
    <w:rsid w:val="0098550F"/>
    <w:rsid w:val="00985865"/>
    <w:rsid w:val="00985AB7"/>
    <w:rsid w:val="00985C40"/>
    <w:rsid w:val="00985DCA"/>
    <w:rsid w:val="009863CC"/>
    <w:rsid w:val="009864CB"/>
    <w:rsid w:val="0098650C"/>
    <w:rsid w:val="009865EC"/>
    <w:rsid w:val="009867CF"/>
    <w:rsid w:val="00986952"/>
    <w:rsid w:val="00986B18"/>
    <w:rsid w:val="00986BE1"/>
    <w:rsid w:val="00986D27"/>
    <w:rsid w:val="009870CC"/>
    <w:rsid w:val="009873BC"/>
    <w:rsid w:val="0098785D"/>
    <w:rsid w:val="00987D62"/>
    <w:rsid w:val="0099025C"/>
    <w:rsid w:val="00990668"/>
    <w:rsid w:val="00990E30"/>
    <w:rsid w:val="00990FC1"/>
    <w:rsid w:val="0099152A"/>
    <w:rsid w:val="009915EA"/>
    <w:rsid w:val="0099178A"/>
    <w:rsid w:val="009917E8"/>
    <w:rsid w:val="009917EF"/>
    <w:rsid w:val="009919D8"/>
    <w:rsid w:val="00991CA1"/>
    <w:rsid w:val="00991E26"/>
    <w:rsid w:val="00991F71"/>
    <w:rsid w:val="009922D9"/>
    <w:rsid w:val="0099241A"/>
    <w:rsid w:val="009928F5"/>
    <w:rsid w:val="0099293B"/>
    <w:rsid w:val="00992D88"/>
    <w:rsid w:val="00992DD2"/>
    <w:rsid w:val="00992DF2"/>
    <w:rsid w:val="0099339F"/>
    <w:rsid w:val="00993414"/>
    <w:rsid w:val="00993636"/>
    <w:rsid w:val="00993D74"/>
    <w:rsid w:val="0099436D"/>
    <w:rsid w:val="00994466"/>
    <w:rsid w:val="00994C6B"/>
    <w:rsid w:val="00994C75"/>
    <w:rsid w:val="00995334"/>
    <w:rsid w:val="009953B4"/>
    <w:rsid w:val="009953EC"/>
    <w:rsid w:val="0099555B"/>
    <w:rsid w:val="0099572C"/>
    <w:rsid w:val="00995EFC"/>
    <w:rsid w:val="00996065"/>
    <w:rsid w:val="0099671E"/>
    <w:rsid w:val="0099683F"/>
    <w:rsid w:val="00996B76"/>
    <w:rsid w:val="00996EB9"/>
    <w:rsid w:val="00996FA4"/>
    <w:rsid w:val="00997178"/>
    <w:rsid w:val="0099757B"/>
    <w:rsid w:val="00997782"/>
    <w:rsid w:val="00997A1A"/>
    <w:rsid w:val="00997E4A"/>
    <w:rsid w:val="00997F8C"/>
    <w:rsid w:val="009A0151"/>
    <w:rsid w:val="009A098D"/>
    <w:rsid w:val="009A0E8C"/>
    <w:rsid w:val="009A12EA"/>
    <w:rsid w:val="009A134A"/>
    <w:rsid w:val="009A18D3"/>
    <w:rsid w:val="009A19FB"/>
    <w:rsid w:val="009A1AA0"/>
    <w:rsid w:val="009A1EC0"/>
    <w:rsid w:val="009A2449"/>
    <w:rsid w:val="009A2D4E"/>
    <w:rsid w:val="009A2D84"/>
    <w:rsid w:val="009A3126"/>
    <w:rsid w:val="009A314E"/>
    <w:rsid w:val="009A318D"/>
    <w:rsid w:val="009A31ED"/>
    <w:rsid w:val="009A353B"/>
    <w:rsid w:val="009A35BE"/>
    <w:rsid w:val="009A3635"/>
    <w:rsid w:val="009A3A48"/>
    <w:rsid w:val="009A3DBA"/>
    <w:rsid w:val="009A3DD6"/>
    <w:rsid w:val="009A4421"/>
    <w:rsid w:val="009A442D"/>
    <w:rsid w:val="009A459E"/>
    <w:rsid w:val="009A4B7B"/>
    <w:rsid w:val="009A4B89"/>
    <w:rsid w:val="009A4D4E"/>
    <w:rsid w:val="009A4D65"/>
    <w:rsid w:val="009A50CC"/>
    <w:rsid w:val="009A5901"/>
    <w:rsid w:val="009A5A3D"/>
    <w:rsid w:val="009A60BF"/>
    <w:rsid w:val="009A60C9"/>
    <w:rsid w:val="009A6154"/>
    <w:rsid w:val="009A61F5"/>
    <w:rsid w:val="009A624E"/>
    <w:rsid w:val="009A6298"/>
    <w:rsid w:val="009A6D96"/>
    <w:rsid w:val="009A6E90"/>
    <w:rsid w:val="009A6F91"/>
    <w:rsid w:val="009A7168"/>
    <w:rsid w:val="009A7419"/>
    <w:rsid w:val="009A7744"/>
    <w:rsid w:val="009A7B3C"/>
    <w:rsid w:val="009B00E8"/>
    <w:rsid w:val="009B0473"/>
    <w:rsid w:val="009B0B6B"/>
    <w:rsid w:val="009B0BCE"/>
    <w:rsid w:val="009B0D28"/>
    <w:rsid w:val="009B1060"/>
    <w:rsid w:val="009B19DA"/>
    <w:rsid w:val="009B1C76"/>
    <w:rsid w:val="009B203F"/>
    <w:rsid w:val="009B23AE"/>
    <w:rsid w:val="009B245E"/>
    <w:rsid w:val="009B2621"/>
    <w:rsid w:val="009B26FB"/>
    <w:rsid w:val="009B2A24"/>
    <w:rsid w:val="009B3A9F"/>
    <w:rsid w:val="009B3BBF"/>
    <w:rsid w:val="009B3BEB"/>
    <w:rsid w:val="009B3FC8"/>
    <w:rsid w:val="009B416D"/>
    <w:rsid w:val="009B41D5"/>
    <w:rsid w:val="009B4254"/>
    <w:rsid w:val="009B448E"/>
    <w:rsid w:val="009B47BB"/>
    <w:rsid w:val="009B4B21"/>
    <w:rsid w:val="009B4C51"/>
    <w:rsid w:val="009B4F1F"/>
    <w:rsid w:val="009B50A9"/>
    <w:rsid w:val="009B56AB"/>
    <w:rsid w:val="009B572A"/>
    <w:rsid w:val="009B5BBA"/>
    <w:rsid w:val="009B6688"/>
    <w:rsid w:val="009B66AB"/>
    <w:rsid w:val="009B674F"/>
    <w:rsid w:val="009B68BA"/>
    <w:rsid w:val="009B69B4"/>
    <w:rsid w:val="009B6C4D"/>
    <w:rsid w:val="009B6DAC"/>
    <w:rsid w:val="009B6DD1"/>
    <w:rsid w:val="009B6F5C"/>
    <w:rsid w:val="009B7B94"/>
    <w:rsid w:val="009B7B9F"/>
    <w:rsid w:val="009B7F98"/>
    <w:rsid w:val="009B7FDA"/>
    <w:rsid w:val="009C0266"/>
    <w:rsid w:val="009C071B"/>
    <w:rsid w:val="009C08DE"/>
    <w:rsid w:val="009C09F9"/>
    <w:rsid w:val="009C0AA7"/>
    <w:rsid w:val="009C0DCF"/>
    <w:rsid w:val="009C185D"/>
    <w:rsid w:val="009C1952"/>
    <w:rsid w:val="009C1AD2"/>
    <w:rsid w:val="009C1D7E"/>
    <w:rsid w:val="009C1EAA"/>
    <w:rsid w:val="009C1F5D"/>
    <w:rsid w:val="009C21DC"/>
    <w:rsid w:val="009C29C0"/>
    <w:rsid w:val="009C2EF7"/>
    <w:rsid w:val="009C353B"/>
    <w:rsid w:val="009C3735"/>
    <w:rsid w:val="009C3872"/>
    <w:rsid w:val="009C3C44"/>
    <w:rsid w:val="009C46CA"/>
    <w:rsid w:val="009C47AA"/>
    <w:rsid w:val="009C4846"/>
    <w:rsid w:val="009C4B44"/>
    <w:rsid w:val="009C4CDA"/>
    <w:rsid w:val="009C5062"/>
    <w:rsid w:val="009C50D9"/>
    <w:rsid w:val="009C549D"/>
    <w:rsid w:val="009C587C"/>
    <w:rsid w:val="009C58D6"/>
    <w:rsid w:val="009C5CB1"/>
    <w:rsid w:val="009C6101"/>
    <w:rsid w:val="009C62D8"/>
    <w:rsid w:val="009C637A"/>
    <w:rsid w:val="009C656E"/>
    <w:rsid w:val="009C76AD"/>
    <w:rsid w:val="009C7A82"/>
    <w:rsid w:val="009C7C6C"/>
    <w:rsid w:val="009C7E60"/>
    <w:rsid w:val="009D01B7"/>
    <w:rsid w:val="009D03E3"/>
    <w:rsid w:val="009D091E"/>
    <w:rsid w:val="009D0963"/>
    <w:rsid w:val="009D0976"/>
    <w:rsid w:val="009D0F50"/>
    <w:rsid w:val="009D1130"/>
    <w:rsid w:val="009D1213"/>
    <w:rsid w:val="009D186D"/>
    <w:rsid w:val="009D1A64"/>
    <w:rsid w:val="009D1C72"/>
    <w:rsid w:val="009D1F2D"/>
    <w:rsid w:val="009D2DD7"/>
    <w:rsid w:val="009D2E8B"/>
    <w:rsid w:val="009D327A"/>
    <w:rsid w:val="009D361E"/>
    <w:rsid w:val="009D380F"/>
    <w:rsid w:val="009D3D6E"/>
    <w:rsid w:val="009D3DF5"/>
    <w:rsid w:val="009D450D"/>
    <w:rsid w:val="009D485E"/>
    <w:rsid w:val="009D4C2A"/>
    <w:rsid w:val="009D5023"/>
    <w:rsid w:val="009D52A4"/>
    <w:rsid w:val="009D5B1F"/>
    <w:rsid w:val="009D61A6"/>
    <w:rsid w:val="009D6626"/>
    <w:rsid w:val="009D68A0"/>
    <w:rsid w:val="009D68C0"/>
    <w:rsid w:val="009D6996"/>
    <w:rsid w:val="009D6CF6"/>
    <w:rsid w:val="009D6F2C"/>
    <w:rsid w:val="009D7083"/>
    <w:rsid w:val="009D740E"/>
    <w:rsid w:val="009D74C5"/>
    <w:rsid w:val="009D767F"/>
    <w:rsid w:val="009D7A7E"/>
    <w:rsid w:val="009E067C"/>
    <w:rsid w:val="009E088C"/>
    <w:rsid w:val="009E0944"/>
    <w:rsid w:val="009E0EE2"/>
    <w:rsid w:val="009E102D"/>
    <w:rsid w:val="009E1127"/>
    <w:rsid w:val="009E133C"/>
    <w:rsid w:val="009E166F"/>
    <w:rsid w:val="009E1687"/>
    <w:rsid w:val="009E191D"/>
    <w:rsid w:val="009E1F3E"/>
    <w:rsid w:val="009E2283"/>
    <w:rsid w:val="009E28D7"/>
    <w:rsid w:val="009E2CF4"/>
    <w:rsid w:val="009E33D1"/>
    <w:rsid w:val="009E3412"/>
    <w:rsid w:val="009E345E"/>
    <w:rsid w:val="009E3638"/>
    <w:rsid w:val="009E37C0"/>
    <w:rsid w:val="009E3836"/>
    <w:rsid w:val="009E3884"/>
    <w:rsid w:val="009E39DA"/>
    <w:rsid w:val="009E3A6B"/>
    <w:rsid w:val="009E3D33"/>
    <w:rsid w:val="009E3D51"/>
    <w:rsid w:val="009E3D70"/>
    <w:rsid w:val="009E409B"/>
    <w:rsid w:val="009E4498"/>
    <w:rsid w:val="009E4691"/>
    <w:rsid w:val="009E4B35"/>
    <w:rsid w:val="009E4BBC"/>
    <w:rsid w:val="009E4EE4"/>
    <w:rsid w:val="009E520D"/>
    <w:rsid w:val="009E5224"/>
    <w:rsid w:val="009E5227"/>
    <w:rsid w:val="009E54C9"/>
    <w:rsid w:val="009E5840"/>
    <w:rsid w:val="009E597C"/>
    <w:rsid w:val="009E615D"/>
    <w:rsid w:val="009E61DC"/>
    <w:rsid w:val="009E643D"/>
    <w:rsid w:val="009E65B2"/>
    <w:rsid w:val="009E6882"/>
    <w:rsid w:val="009E69A1"/>
    <w:rsid w:val="009E72FE"/>
    <w:rsid w:val="009E76C8"/>
    <w:rsid w:val="009E792C"/>
    <w:rsid w:val="009E79DD"/>
    <w:rsid w:val="009E7A3B"/>
    <w:rsid w:val="009E7B29"/>
    <w:rsid w:val="009E7DD4"/>
    <w:rsid w:val="009F004E"/>
    <w:rsid w:val="009F0135"/>
    <w:rsid w:val="009F0211"/>
    <w:rsid w:val="009F041D"/>
    <w:rsid w:val="009F0448"/>
    <w:rsid w:val="009F06C3"/>
    <w:rsid w:val="009F0773"/>
    <w:rsid w:val="009F088C"/>
    <w:rsid w:val="009F094A"/>
    <w:rsid w:val="009F0F0E"/>
    <w:rsid w:val="009F169C"/>
    <w:rsid w:val="009F1DF8"/>
    <w:rsid w:val="009F1EB1"/>
    <w:rsid w:val="009F1F52"/>
    <w:rsid w:val="009F23CB"/>
    <w:rsid w:val="009F292E"/>
    <w:rsid w:val="009F293C"/>
    <w:rsid w:val="009F298B"/>
    <w:rsid w:val="009F2A18"/>
    <w:rsid w:val="009F2D14"/>
    <w:rsid w:val="009F2D8C"/>
    <w:rsid w:val="009F2D9E"/>
    <w:rsid w:val="009F3355"/>
    <w:rsid w:val="009F349C"/>
    <w:rsid w:val="009F353C"/>
    <w:rsid w:val="009F35F3"/>
    <w:rsid w:val="009F3713"/>
    <w:rsid w:val="009F39C7"/>
    <w:rsid w:val="009F3B56"/>
    <w:rsid w:val="009F3B7B"/>
    <w:rsid w:val="009F3D4C"/>
    <w:rsid w:val="009F3E5C"/>
    <w:rsid w:val="009F472A"/>
    <w:rsid w:val="009F476F"/>
    <w:rsid w:val="009F4BD5"/>
    <w:rsid w:val="009F4BF3"/>
    <w:rsid w:val="009F530C"/>
    <w:rsid w:val="009F55BB"/>
    <w:rsid w:val="009F5861"/>
    <w:rsid w:val="009F5862"/>
    <w:rsid w:val="009F5BA5"/>
    <w:rsid w:val="009F5BFD"/>
    <w:rsid w:val="009F5FD7"/>
    <w:rsid w:val="009F623C"/>
    <w:rsid w:val="009F6472"/>
    <w:rsid w:val="009F6AAB"/>
    <w:rsid w:val="009F6AC7"/>
    <w:rsid w:val="009F6D10"/>
    <w:rsid w:val="009F7088"/>
    <w:rsid w:val="009F71A3"/>
    <w:rsid w:val="009F71D4"/>
    <w:rsid w:val="009F77DD"/>
    <w:rsid w:val="009F7FF2"/>
    <w:rsid w:val="00A003E4"/>
    <w:rsid w:val="00A00475"/>
    <w:rsid w:val="00A00AE7"/>
    <w:rsid w:val="00A00CF3"/>
    <w:rsid w:val="00A0105D"/>
    <w:rsid w:val="00A01303"/>
    <w:rsid w:val="00A0171E"/>
    <w:rsid w:val="00A01A31"/>
    <w:rsid w:val="00A01D36"/>
    <w:rsid w:val="00A01D69"/>
    <w:rsid w:val="00A029CD"/>
    <w:rsid w:val="00A03257"/>
    <w:rsid w:val="00A034C4"/>
    <w:rsid w:val="00A03590"/>
    <w:rsid w:val="00A03669"/>
    <w:rsid w:val="00A036D7"/>
    <w:rsid w:val="00A038A3"/>
    <w:rsid w:val="00A0401F"/>
    <w:rsid w:val="00A042C8"/>
    <w:rsid w:val="00A042DE"/>
    <w:rsid w:val="00A0430C"/>
    <w:rsid w:val="00A04319"/>
    <w:rsid w:val="00A046FE"/>
    <w:rsid w:val="00A04A7F"/>
    <w:rsid w:val="00A04C0A"/>
    <w:rsid w:val="00A04C21"/>
    <w:rsid w:val="00A04E17"/>
    <w:rsid w:val="00A04EC4"/>
    <w:rsid w:val="00A053F0"/>
    <w:rsid w:val="00A0577D"/>
    <w:rsid w:val="00A057CC"/>
    <w:rsid w:val="00A058D4"/>
    <w:rsid w:val="00A0597F"/>
    <w:rsid w:val="00A059F2"/>
    <w:rsid w:val="00A05A4C"/>
    <w:rsid w:val="00A05BE2"/>
    <w:rsid w:val="00A05CAB"/>
    <w:rsid w:val="00A05EED"/>
    <w:rsid w:val="00A06096"/>
    <w:rsid w:val="00A064C1"/>
    <w:rsid w:val="00A069B6"/>
    <w:rsid w:val="00A069FB"/>
    <w:rsid w:val="00A0706E"/>
    <w:rsid w:val="00A077E3"/>
    <w:rsid w:val="00A078DF"/>
    <w:rsid w:val="00A079F6"/>
    <w:rsid w:val="00A07C34"/>
    <w:rsid w:val="00A07EDD"/>
    <w:rsid w:val="00A10277"/>
    <w:rsid w:val="00A103C7"/>
    <w:rsid w:val="00A1066B"/>
    <w:rsid w:val="00A10F5E"/>
    <w:rsid w:val="00A1130B"/>
    <w:rsid w:val="00A1152C"/>
    <w:rsid w:val="00A117A8"/>
    <w:rsid w:val="00A118D0"/>
    <w:rsid w:val="00A11947"/>
    <w:rsid w:val="00A11A0B"/>
    <w:rsid w:val="00A11AAE"/>
    <w:rsid w:val="00A11B49"/>
    <w:rsid w:val="00A11D44"/>
    <w:rsid w:val="00A1204C"/>
    <w:rsid w:val="00A1225E"/>
    <w:rsid w:val="00A12A36"/>
    <w:rsid w:val="00A12C10"/>
    <w:rsid w:val="00A12D6F"/>
    <w:rsid w:val="00A132F9"/>
    <w:rsid w:val="00A133F5"/>
    <w:rsid w:val="00A13745"/>
    <w:rsid w:val="00A1397F"/>
    <w:rsid w:val="00A13CFB"/>
    <w:rsid w:val="00A13D95"/>
    <w:rsid w:val="00A13F94"/>
    <w:rsid w:val="00A14587"/>
    <w:rsid w:val="00A147CC"/>
    <w:rsid w:val="00A147D8"/>
    <w:rsid w:val="00A148E2"/>
    <w:rsid w:val="00A14BBE"/>
    <w:rsid w:val="00A14DCE"/>
    <w:rsid w:val="00A14DF6"/>
    <w:rsid w:val="00A15077"/>
    <w:rsid w:val="00A15625"/>
    <w:rsid w:val="00A1570B"/>
    <w:rsid w:val="00A15725"/>
    <w:rsid w:val="00A15978"/>
    <w:rsid w:val="00A15DAC"/>
    <w:rsid w:val="00A1643C"/>
    <w:rsid w:val="00A1650B"/>
    <w:rsid w:val="00A16CD9"/>
    <w:rsid w:val="00A16F1E"/>
    <w:rsid w:val="00A17203"/>
    <w:rsid w:val="00A17387"/>
    <w:rsid w:val="00A17542"/>
    <w:rsid w:val="00A17BC2"/>
    <w:rsid w:val="00A17C2B"/>
    <w:rsid w:val="00A2012C"/>
    <w:rsid w:val="00A2014F"/>
    <w:rsid w:val="00A20293"/>
    <w:rsid w:val="00A2032A"/>
    <w:rsid w:val="00A20365"/>
    <w:rsid w:val="00A20551"/>
    <w:rsid w:val="00A20B46"/>
    <w:rsid w:val="00A20BB2"/>
    <w:rsid w:val="00A2159A"/>
    <w:rsid w:val="00A2192D"/>
    <w:rsid w:val="00A22025"/>
    <w:rsid w:val="00A22484"/>
    <w:rsid w:val="00A2265F"/>
    <w:rsid w:val="00A2266F"/>
    <w:rsid w:val="00A2271D"/>
    <w:rsid w:val="00A22A1B"/>
    <w:rsid w:val="00A22AC1"/>
    <w:rsid w:val="00A22B1F"/>
    <w:rsid w:val="00A22BA7"/>
    <w:rsid w:val="00A22F35"/>
    <w:rsid w:val="00A231F9"/>
    <w:rsid w:val="00A23232"/>
    <w:rsid w:val="00A23743"/>
    <w:rsid w:val="00A237F1"/>
    <w:rsid w:val="00A239AF"/>
    <w:rsid w:val="00A23C45"/>
    <w:rsid w:val="00A23D08"/>
    <w:rsid w:val="00A24270"/>
    <w:rsid w:val="00A24427"/>
    <w:rsid w:val="00A24749"/>
    <w:rsid w:val="00A24AE3"/>
    <w:rsid w:val="00A250C7"/>
    <w:rsid w:val="00A252E2"/>
    <w:rsid w:val="00A25AA7"/>
    <w:rsid w:val="00A25B90"/>
    <w:rsid w:val="00A25CB6"/>
    <w:rsid w:val="00A25CEA"/>
    <w:rsid w:val="00A26211"/>
    <w:rsid w:val="00A26CD4"/>
    <w:rsid w:val="00A26D2B"/>
    <w:rsid w:val="00A27077"/>
    <w:rsid w:val="00A271B0"/>
    <w:rsid w:val="00A271F4"/>
    <w:rsid w:val="00A2726E"/>
    <w:rsid w:val="00A27485"/>
    <w:rsid w:val="00A2778F"/>
    <w:rsid w:val="00A277FB"/>
    <w:rsid w:val="00A30009"/>
    <w:rsid w:val="00A30077"/>
    <w:rsid w:val="00A309A0"/>
    <w:rsid w:val="00A30A56"/>
    <w:rsid w:val="00A30E7C"/>
    <w:rsid w:val="00A313B9"/>
    <w:rsid w:val="00A3145D"/>
    <w:rsid w:val="00A3146F"/>
    <w:rsid w:val="00A3149F"/>
    <w:rsid w:val="00A31631"/>
    <w:rsid w:val="00A31768"/>
    <w:rsid w:val="00A31804"/>
    <w:rsid w:val="00A319A0"/>
    <w:rsid w:val="00A31B8C"/>
    <w:rsid w:val="00A32158"/>
    <w:rsid w:val="00A32253"/>
    <w:rsid w:val="00A322B6"/>
    <w:rsid w:val="00A325E7"/>
    <w:rsid w:val="00A32C6D"/>
    <w:rsid w:val="00A33166"/>
    <w:rsid w:val="00A332D4"/>
    <w:rsid w:val="00A33475"/>
    <w:rsid w:val="00A33677"/>
    <w:rsid w:val="00A3368C"/>
    <w:rsid w:val="00A33E70"/>
    <w:rsid w:val="00A34332"/>
    <w:rsid w:val="00A34351"/>
    <w:rsid w:val="00A34D61"/>
    <w:rsid w:val="00A3529E"/>
    <w:rsid w:val="00A3564D"/>
    <w:rsid w:val="00A35847"/>
    <w:rsid w:val="00A35A6C"/>
    <w:rsid w:val="00A35AA0"/>
    <w:rsid w:val="00A35B69"/>
    <w:rsid w:val="00A36092"/>
    <w:rsid w:val="00A36317"/>
    <w:rsid w:val="00A36563"/>
    <w:rsid w:val="00A367FD"/>
    <w:rsid w:val="00A36801"/>
    <w:rsid w:val="00A3697D"/>
    <w:rsid w:val="00A36B39"/>
    <w:rsid w:val="00A36B8D"/>
    <w:rsid w:val="00A3709B"/>
    <w:rsid w:val="00A37292"/>
    <w:rsid w:val="00A374D4"/>
    <w:rsid w:val="00A37925"/>
    <w:rsid w:val="00A37A69"/>
    <w:rsid w:val="00A37B5A"/>
    <w:rsid w:val="00A37E0B"/>
    <w:rsid w:val="00A37FC9"/>
    <w:rsid w:val="00A404E1"/>
    <w:rsid w:val="00A404EE"/>
    <w:rsid w:val="00A405E4"/>
    <w:rsid w:val="00A408EF"/>
    <w:rsid w:val="00A40BCF"/>
    <w:rsid w:val="00A40C17"/>
    <w:rsid w:val="00A4137E"/>
    <w:rsid w:val="00A419DD"/>
    <w:rsid w:val="00A41BC0"/>
    <w:rsid w:val="00A4227A"/>
    <w:rsid w:val="00A42304"/>
    <w:rsid w:val="00A42331"/>
    <w:rsid w:val="00A4242B"/>
    <w:rsid w:val="00A42E3A"/>
    <w:rsid w:val="00A42E8E"/>
    <w:rsid w:val="00A43994"/>
    <w:rsid w:val="00A43B66"/>
    <w:rsid w:val="00A43D32"/>
    <w:rsid w:val="00A43E2F"/>
    <w:rsid w:val="00A44335"/>
    <w:rsid w:val="00A44808"/>
    <w:rsid w:val="00A450C3"/>
    <w:rsid w:val="00A4514E"/>
    <w:rsid w:val="00A45680"/>
    <w:rsid w:val="00A4572D"/>
    <w:rsid w:val="00A457F6"/>
    <w:rsid w:val="00A45818"/>
    <w:rsid w:val="00A45AC1"/>
    <w:rsid w:val="00A45B9C"/>
    <w:rsid w:val="00A45FEE"/>
    <w:rsid w:val="00A4624E"/>
    <w:rsid w:val="00A469DC"/>
    <w:rsid w:val="00A46BE1"/>
    <w:rsid w:val="00A46D33"/>
    <w:rsid w:val="00A4752F"/>
    <w:rsid w:val="00A47DA7"/>
    <w:rsid w:val="00A50175"/>
    <w:rsid w:val="00A504D5"/>
    <w:rsid w:val="00A509F1"/>
    <w:rsid w:val="00A50B6E"/>
    <w:rsid w:val="00A50B80"/>
    <w:rsid w:val="00A50BD9"/>
    <w:rsid w:val="00A5105F"/>
    <w:rsid w:val="00A511B2"/>
    <w:rsid w:val="00A511E9"/>
    <w:rsid w:val="00A514D2"/>
    <w:rsid w:val="00A516C5"/>
    <w:rsid w:val="00A5186B"/>
    <w:rsid w:val="00A51BFA"/>
    <w:rsid w:val="00A51F1D"/>
    <w:rsid w:val="00A524C7"/>
    <w:rsid w:val="00A52563"/>
    <w:rsid w:val="00A52AC8"/>
    <w:rsid w:val="00A52F1B"/>
    <w:rsid w:val="00A532AC"/>
    <w:rsid w:val="00A536BF"/>
    <w:rsid w:val="00A5385F"/>
    <w:rsid w:val="00A53C71"/>
    <w:rsid w:val="00A53F57"/>
    <w:rsid w:val="00A5438A"/>
    <w:rsid w:val="00A54670"/>
    <w:rsid w:val="00A5489E"/>
    <w:rsid w:val="00A54A2B"/>
    <w:rsid w:val="00A55148"/>
    <w:rsid w:val="00A55344"/>
    <w:rsid w:val="00A55506"/>
    <w:rsid w:val="00A55663"/>
    <w:rsid w:val="00A557F0"/>
    <w:rsid w:val="00A558D4"/>
    <w:rsid w:val="00A55A0D"/>
    <w:rsid w:val="00A561B2"/>
    <w:rsid w:val="00A56714"/>
    <w:rsid w:val="00A5685C"/>
    <w:rsid w:val="00A56E07"/>
    <w:rsid w:val="00A571C2"/>
    <w:rsid w:val="00A5725B"/>
    <w:rsid w:val="00A574E6"/>
    <w:rsid w:val="00A57C8B"/>
    <w:rsid w:val="00A57FEE"/>
    <w:rsid w:val="00A60031"/>
    <w:rsid w:val="00A60168"/>
    <w:rsid w:val="00A60219"/>
    <w:rsid w:val="00A60349"/>
    <w:rsid w:val="00A60C6F"/>
    <w:rsid w:val="00A60D4B"/>
    <w:rsid w:val="00A61A71"/>
    <w:rsid w:val="00A61B32"/>
    <w:rsid w:val="00A61C67"/>
    <w:rsid w:val="00A62287"/>
    <w:rsid w:val="00A622E7"/>
    <w:rsid w:val="00A62BAD"/>
    <w:rsid w:val="00A62CF0"/>
    <w:rsid w:val="00A62EDE"/>
    <w:rsid w:val="00A632CE"/>
    <w:rsid w:val="00A63387"/>
    <w:rsid w:val="00A63BCC"/>
    <w:rsid w:val="00A63D09"/>
    <w:rsid w:val="00A63EDF"/>
    <w:rsid w:val="00A63FD2"/>
    <w:rsid w:val="00A6409A"/>
    <w:rsid w:val="00A641CC"/>
    <w:rsid w:val="00A644F8"/>
    <w:rsid w:val="00A64515"/>
    <w:rsid w:val="00A6479D"/>
    <w:rsid w:val="00A64DE5"/>
    <w:rsid w:val="00A6505B"/>
    <w:rsid w:val="00A6517E"/>
    <w:rsid w:val="00A651AD"/>
    <w:rsid w:val="00A651FD"/>
    <w:rsid w:val="00A657BB"/>
    <w:rsid w:val="00A65821"/>
    <w:rsid w:val="00A6608A"/>
    <w:rsid w:val="00A66520"/>
    <w:rsid w:val="00A669F9"/>
    <w:rsid w:val="00A66A18"/>
    <w:rsid w:val="00A66E5C"/>
    <w:rsid w:val="00A66E97"/>
    <w:rsid w:val="00A67233"/>
    <w:rsid w:val="00A67249"/>
    <w:rsid w:val="00A674C2"/>
    <w:rsid w:val="00A674D5"/>
    <w:rsid w:val="00A67500"/>
    <w:rsid w:val="00A6757D"/>
    <w:rsid w:val="00A67865"/>
    <w:rsid w:val="00A67901"/>
    <w:rsid w:val="00A6792E"/>
    <w:rsid w:val="00A67CF5"/>
    <w:rsid w:val="00A67D89"/>
    <w:rsid w:val="00A70009"/>
    <w:rsid w:val="00A70169"/>
    <w:rsid w:val="00A70195"/>
    <w:rsid w:val="00A70318"/>
    <w:rsid w:val="00A70664"/>
    <w:rsid w:val="00A70F27"/>
    <w:rsid w:val="00A710AF"/>
    <w:rsid w:val="00A71246"/>
    <w:rsid w:val="00A716C3"/>
    <w:rsid w:val="00A71DE4"/>
    <w:rsid w:val="00A71F57"/>
    <w:rsid w:val="00A722B1"/>
    <w:rsid w:val="00A722FA"/>
    <w:rsid w:val="00A72306"/>
    <w:rsid w:val="00A7246C"/>
    <w:rsid w:val="00A724C9"/>
    <w:rsid w:val="00A7272E"/>
    <w:rsid w:val="00A7277E"/>
    <w:rsid w:val="00A72BE8"/>
    <w:rsid w:val="00A7312D"/>
    <w:rsid w:val="00A73774"/>
    <w:rsid w:val="00A7386F"/>
    <w:rsid w:val="00A73B1F"/>
    <w:rsid w:val="00A73D5A"/>
    <w:rsid w:val="00A73E5B"/>
    <w:rsid w:val="00A73F50"/>
    <w:rsid w:val="00A74374"/>
    <w:rsid w:val="00A745D0"/>
    <w:rsid w:val="00A74786"/>
    <w:rsid w:val="00A74EB1"/>
    <w:rsid w:val="00A7538D"/>
    <w:rsid w:val="00A75F88"/>
    <w:rsid w:val="00A75FDF"/>
    <w:rsid w:val="00A7600F"/>
    <w:rsid w:val="00A76AC0"/>
    <w:rsid w:val="00A76AEF"/>
    <w:rsid w:val="00A773B5"/>
    <w:rsid w:val="00A7757F"/>
    <w:rsid w:val="00A775CF"/>
    <w:rsid w:val="00A77995"/>
    <w:rsid w:val="00A779B8"/>
    <w:rsid w:val="00A77A5E"/>
    <w:rsid w:val="00A8064C"/>
    <w:rsid w:val="00A80669"/>
    <w:rsid w:val="00A80A92"/>
    <w:rsid w:val="00A80B0A"/>
    <w:rsid w:val="00A80BFD"/>
    <w:rsid w:val="00A80C83"/>
    <w:rsid w:val="00A80DEC"/>
    <w:rsid w:val="00A80E00"/>
    <w:rsid w:val="00A80E98"/>
    <w:rsid w:val="00A811F9"/>
    <w:rsid w:val="00A812BA"/>
    <w:rsid w:val="00A812CB"/>
    <w:rsid w:val="00A8132B"/>
    <w:rsid w:val="00A814FA"/>
    <w:rsid w:val="00A81632"/>
    <w:rsid w:val="00A81975"/>
    <w:rsid w:val="00A82034"/>
    <w:rsid w:val="00A820F2"/>
    <w:rsid w:val="00A82211"/>
    <w:rsid w:val="00A82380"/>
    <w:rsid w:val="00A824AD"/>
    <w:rsid w:val="00A82500"/>
    <w:rsid w:val="00A826C6"/>
    <w:rsid w:val="00A8276F"/>
    <w:rsid w:val="00A83814"/>
    <w:rsid w:val="00A8385D"/>
    <w:rsid w:val="00A838AD"/>
    <w:rsid w:val="00A840D3"/>
    <w:rsid w:val="00A84967"/>
    <w:rsid w:val="00A84A34"/>
    <w:rsid w:val="00A84AC5"/>
    <w:rsid w:val="00A84B1E"/>
    <w:rsid w:val="00A84BED"/>
    <w:rsid w:val="00A84E5F"/>
    <w:rsid w:val="00A84F2F"/>
    <w:rsid w:val="00A85091"/>
    <w:rsid w:val="00A85131"/>
    <w:rsid w:val="00A852CE"/>
    <w:rsid w:val="00A8581D"/>
    <w:rsid w:val="00A8591B"/>
    <w:rsid w:val="00A859BF"/>
    <w:rsid w:val="00A85CB6"/>
    <w:rsid w:val="00A86349"/>
    <w:rsid w:val="00A86815"/>
    <w:rsid w:val="00A86A9A"/>
    <w:rsid w:val="00A86FF0"/>
    <w:rsid w:val="00A8752B"/>
    <w:rsid w:val="00A87684"/>
    <w:rsid w:val="00A87FB5"/>
    <w:rsid w:val="00A87FBB"/>
    <w:rsid w:val="00A904E6"/>
    <w:rsid w:val="00A906FE"/>
    <w:rsid w:val="00A9087B"/>
    <w:rsid w:val="00A90DCC"/>
    <w:rsid w:val="00A91078"/>
    <w:rsid w:val="00A91257"/>
    <w:rsid w:val="00A914EE"/>
    <w:rsid w:val="00A915C5"/>
    <w:rsid w:val="00A917D2"/>
    <w:rsid w:val="00A91847"/>
    <w:rsid w:val="00A91A13"/>
    <w:rsid w:val="00A91B00"/>
    <w:rsid w:val="00A91CB7"/>
    <w:rsid w:val="00A91F4C"/>
    <w:rsid w:val="00A9249B"/>
    <w:rsid w:val="00A934B6"/>
    <w:rsid w:val="00A934CC"/>
    <w:rsid w:val="00A93506"/>
    <w:rsid w:val="00A936F8"/>
    <w:rsid w:val="00A93CD3"/>
    <w:rsid w:val="00A93F42"/>
    <w:rsid w:val="00A940E6"/>
    <w:rsid w:val="00A94167"/>
    <w:rsid w:val="00A943D6"/>
    <w:rsid w:val="00A946BE"/>
    <w:rsid w:val="00A94732"/>
    <w:rsid w:val="00A94747"/>
    <w:rsid w:val="00A94AD4"/>
    <w:rsid w:val="00A94ECC"/>
    <w:rsid w:val="00A951CC"/>
    <w:rsid w:val="00A952F6"/>
    <w:rsid w:val="00A95500"/>
    <w:rsid w:val="00A957BE"/>
    <w:rsid w:val="00A959D9"/>
    <w:rsid w:val="00A95D0D"/>
    <w:rsid w:val="00A961C3"/>
    <w:rsid w:val="00A9659E"/>
    <w:rsid w:val="00A96D63"/>
    <w:rsid w:val="00A96FC2"/>
    <w:rsid w:val="00A97050"/>
    <w:rsid w:val="00A97279"/>
    <w:rsid w:val="00A97444"/>
    <w:rsid w:val="00A97645"/>
    <w:rsid w:val="00A97712"/>
    <w:rsid w:val="00A97DEB"/>
    <w:rsid w:val="00AA01DC"/>
    <w:rsid w:val="00AA0318"/>
    <w:rsid w:val="00AA074C"/>
    <w:rsid w:val="00AA0935"/>
    <w:rsid w:val="00AA0AB9"/>
    <w:rsid w:val="00AA0AD6"/>
    <w:rsid w:val="00AA0C57"/>
    <w:rsid w:val="00AA1026"/>
    <w:rsid w:val="00AA1BEA"/>
    <w:rsid w:val="00AA1D4A"/>
    <w:rsid w:val="00AA1D95"/>
    <w:rsid w:val="00AA1F42"/>
    <w:rsid w:val="00AA24AD"/>
    <w:rsid w:val="00AA2525"/>
    <w:rsid w:val="00AA2683"/>
    <w:rsid w:val="00AA2C8F"/>
    <w:rsid w:val="00AA3F61"/>
    <w:rsid w:val="00AA417A"/>
    <w:rsid w:val="00AA4237"/>
    <w:rsid w:val="00AA440B"/>
    <w:rsid w:val="00AA4532"/>
    <w:rsid w:val="00AA4C3A"/>
    <w:rsid w:val="00AA4D2A"/>
    <w:rsid w:val="00AA5037"/>
    <w:rsid w:val="00AA51AB"/>
    <w:rsid w:val="00AA523A"/>
    <w:rsid w:val="00AA5868"/>
    <w:rsid w:val="00AA5910"/>
    <w:rsid w:val="00AA59C9"/>
    <w:rsid w:val="00AA5A0F"/>
    <w:rsid w:val="00AA5A1D"/>
    <w:rsid w:val="00AA5D6C"/>
    <w:rsid w:val="00AA5E2D"/>
    <w:rsid w:val="00AA5ECC"/>
    <w:rsid w:val="00AA5ED7"/>
    <w:rsid w:val="00AA5FC9"/>
    <w:rsid w:val="00AA61E0"/>
    <w:rsid w:val="00AA658A"/>
    <w:rsid w:val="00AA6F85"/>
    <w:rsid w:val="00AA74D0"/>
    <w:rsid w:val="00AA7737"/>
    <w:rsid w:val="00AA779E"/>
    <w:rsid w:val="00AA7DBE"/>
    <w:rsid w:val="00AA7F21"/>
    <w:rsid w:val="00AB0657"/>
    <w:rsid w:val="00AB089B"/>
    <w:rsid w:val="00AB09C9"/>
    <w:rsid w:val="00AB0DF3"/>
    <w:rsid w:val="00AB10F4"/>
    <w:rsid w:val="00AB146B"/>
    <w:rsid w:val="00AB1482"/>
    <w:rsid w:val="00AB1513"/>
    <w:rsid w:val="00AB1DB4"/>
    <w:rsid w:val="00AB24F7"/>
    <w:rsid w:val="00AB269A"/>
    <w:rsid w:val="00AB2B0E"/>
    <w:rsid w:val="00AB2B93"/>
    <w:rsid w:val="00AB3273"/>
    <w:rsid w:val="00AB354B"/>
    <w:rsid w:val="00AB37FF"/>
    <w:rsid w:val="00AB3BD1"/>
    <w:rsid w:val="00AB3D16"/>
    <w:rsid w:val="00AB4448"/>
    <w:rsid w:val="00AB46C6"/>
    <w:rsid w:val="00AB478A"/>
    <w:rsid w:val="00AB47DE"/>
    <w:rsid w:val="00AB49C0"/>
    <w:rsid w:val="00AB4B92"/>
    <w:rsid w:val="00AB5734"/>
    <w:rsid w:val="00AB5992"/>
    <w:rsid w:val="00AB5A24"/>
    <w:rsid w:val="00AB5C68"/>
    <w:rsid w:val="00AB6774"/>
    <w:rsid w:val="00AB6D90"/>
    <w:rsid w:val="00AB70C3"/>
    <w:rsid w:val="00AB70F1"/>
    <w:rsid w:val="00AB7104"/>
    <w:rsid w:val="00AB73D7"/>
    <w:rsid w:val="00AB7FC6"/>
    <w:rsid w:val="00AC0613"/>
    <w:rsid w:val="00AC061A"/>
    <w:rsid w:val="00AC096D"/>
    <w:rsid w:val="00AC0ABF"/>
    <w:rsid w:val="00AC0C78"/>
    <w:rsid w:val="00AC1082"/>
    <w:rsid w:val="00AC1125"/>
    <w:rsid w:val="00AC13EF"/>
    <w:rsid w:val="00AC14A5"/>
    <w:rsid w:val="00AC1A59"/>
    <w:rsid w:val="00AC1BC5"/>
    <w:rsid w:val="00AC2088"/>
    <w:rsid w:val="00AC20DD"/>
    <w:rsid w:val="00AC21D0"/>
    <w:rsid w:val="00AC24EF"/>
    <w:rsid w:val="00AC26DF"/>
    <w:rsid w:val="00AC27D0"/>
    <w:rsid w:val="00AC2B9A"/>
    <w:rsid w:val="00AC2EBB"/>
    <w:rsid w:val="00AC2F42"/>
    <w:rsid w:val="00AC2F6E"/>
    <w:rsid w:val="00AC3204"/>
    <w:rsid w:val="00AC3322"/>
    <w:rsid w:val="00AC363C"/>
    <w:rsid w:val="00AC390C"/>
    <w:rsid w:val="00AC39E5"/>
    <w:rsid w:val="00AC3B54"/>
    <w:rsid w:val="00AC3E51"/>
    <w:rsid w:val="00AC3F36"/>
    <w:rsid w:val="00AC428C"/>
    <w:rsid w:val="00AC42FC"/>
    <w:rsid w:val="00AC4582"/>
    <w:rsid w:val="00AC4606"/>
    <w:rsid w:val="00AC47BB"/>
    <w:rsid w:val="00AC498D"/>
    <w:rsid w:val="00AC4DD1"/>
    <w:rsid w:val="00AC4ECB"/>
    <w:rsid w:val="00AC4EE1"/>
    <w:rsid w:val="00AC53A4"/>
    <w:rsid w:val="00AC5970"/>
    <w:rsid w:val="00AC5A86"/>
    <w:rsid w:val="00AC5CC9"/>
    <w:rsid w:val="00AC65BD"/>
    <w:rsid w:val="00AC65F6"/>
    <w:rsid w:val="00AC755F"/>
    <w:rsid w:val="00AC7903"/>
    <w:rsid w:val="00AC7C76"/>
    <w:rsid w:val="00AD0449"/>
    <w:rsid w:val="00AD09E6"/>
    <w:rsid w:val="00AD0A6D"/>
    <w:rsid w:val="00AD0A9C"/>
    <w:rsid w:val="00AD0DD0"/>
    <w:rsid w:val="00AD0F73"/>
    <w:rsid w:val="00AD1A7F"/>
    <w:rsid w:val="00AD22D2"/>
    <w:rsid w:val="00AD22F0"/>
    <w:rsid w:val="00AD2393"/>
    <w:rsid w:val="00AD23F9"/>
    <w:rsid w:val="00AD2743"/>
    <w:rsid w:val="00AD27E0"/>
    <w:rsid w:val="00AD2A75"/>
    <w:rsid w:val="00AD2AAF"/>
    <w:rsid w:val="00AD2D82"/>
    <w:rsid w:val="00AD30DC"/>
    <w:rsid w:val="00AD3434"/>
    <w:rsid w:val="00AD39B2"/>
    <w:rsid w:val="00AD3ABF"/>
    <w:rsid w:val="00AD3C78"/>
    <w:rsid w:val="00AD3C97"/>
    <w:rsid w:val="00AD413E"/>
    <w:rsid w:val="00AD41CC"/>
    <w:rsid w:val="00AD4682"/>
    <w:rsid w:val="00AD54D8"/>
    <w:rsid w:val="00AD5982"/>
    <w:rsid w:val="00AD5AC0"/>
    <w:rsid w:val="00AD5B6E"/>
    <w:rsid w:val="00AD5D61"/>
    <w:rsid w:val="00AD6451"/>
    <w:rsid w:val="00AD6533"/>
    <w:rsid w:val="00AD6D56"/>
    <w:rsid w:val="00AD73AF"/>
    <w:rsid w:val="00AD7624"/>
    <w:rsid w:val="00AD775F"/>
    <w:rsid w:val="00AD79CE"/>
    <w:rsid w:val="00AD7C16"/>
    <w:rsid w:val="00AE0019"/>
    <w:rsid w:val="00AE016C"/>
    <w:rsid w:val="00AE0991"/>
    <w:rsid w:val="00AE09E0"/>
    <w:rsid w:val="00AE09E6"/>
    <w:rsid w:val="00AE0E0E"/>
    <w:rsid w:val="00AE1171"/>
    <w:rsid w:val="00AE1522"/>
    <w:rsid w:val="00AE1EAF"/>
    <w:rsid w:val="00AE1F4E"/>
    <w:rsid w:val="00AE1F90"/>
    <w:rsid w:val="00AE1FEA"/>
    <w:rsid w:val="00AE2054"/>
    <w:rsid w:val="00AE25D4"/>
    <w:rsid w:val="00AE285A"/>
    <w:rsid w:val="00AE2D50"/>
    <w:rsid w:val="00AE2F88"/>
    <w:rsid w:val="00AE327E"/>
    <w:rsid w:val="00AE36C3"/>
    <w:rsid w:val="00AE37A9"/>
    <w:rsid w:val="00AE39A5"/>
    <w:rsid w:val="00AE3BB4"/>
    <w:rsid w:val="00AE3BD7"/>
    <w:rsid w:val="00AE413E"/>
    <w:rsid w:val="00AE4161"/>
    <w:rsid w:val="00AE41B3"/>
    <w:rsid w:val="00AE43D8"/>
    <w:rsid w:val="00AE4ACB"/>
    <w:rsid w:val="00AE4CAD"/>
    <w:rsid w:val="00AE5803"/>
    <w:rsid w:val="00AE588E"/>
    <w:rsid w:val="00AE5F29"/>
    <w:rsid w:val="00AE6775"/>
    <w:rsid w:val="00AE680B"/>
    <w:rsid w:val="00AE6B1D"/>
    <w:rsid w:val="00AE6C65"/>
    <w:rsid w:val="00AE6D0A"/>
    <w:rsid w:val="00AE769D"/>
    <w:rsid w:val="00AE77D2"/>
    <w:rsid w:val="00AE7A81"/>
    <w:rsid w:val="00AE7CDF"/>
    <w:rsid w:val="00AE7E94"/>
    <w:rsid w:val="00AF005F"/>
    <w:rsid w:val="00AF03DB"/>
    <w:rsid w:val="00AF03F9"/>
    <w:rsid w:val="00AF04CC"/>
    <w:rsid w:val="00AF06FC"/>
    <w:rsid w:val="00AF0830"/>
    <w:rsid w:val="00AF091E"/>
    <w:rsid w:val="00AF0941"/>
    <w:rsid w:val="00AF1063"/>
    <w:rsid w:val="00AF113F"/>
    <w:rsid w:val="00AF2347"/>
    <w:rsid w:val="00AF2DC1"/>
    <w:rsid w:val="00AF2E7B"/>
    <w:rsid w:val="00AF302B"/>
    <w:rsid w:val="00AF3253"/>
    <w:rsid w:val="00AF33D0"/>
    <w:rsid w:val="00AF3537"/>
    <w:rsid w:val="00AF3A11"/>
    <w:rsid w:val="00AF3A1B"/>
    <w:rsid w:val="00AF3CFF"/>
    <w:rsid w:val="00AF40D9"/>
    <w:rsid w:val="00AF47DD"/>
    <w:rsid w:val="00AF4C02"/>
    <w:rsid w:val="00AF4CB3"/>
    <w:rsid w:val="00AF4EB1"/>
    <w:rsid w:val="00AF518A"/>
    <w:rsid w:val="00AF52B3"/>
    <w:rsid w:val="00AF54E2"/>
    <w:rsid w:val="00AF5798"/>
    <w:rsid w:val="00AF59EF"/>
    <w:rsid w:val="00AF5DF3"/>
    <w:rsid w:val="00AF5EF2"/>
    <w:rsid w:val="00AF60B2"/>
    <w:rsid w:val="00AF625C"/>
    <w:rsid w:val="00AF6376"/>
    <w:rsid w:val="00AF6515"/>
    <w:rsid w:val="00AF6AE8"/>
    <w:rsid w:val="00AF6BF9"/>
    <w:rsid w:val="00AF6EE0"/>
    <w:rsid w:val="00AF6EFF"/>
    <w:rsid w:val="00AF6F5A"/>
    <w:rsid w:val="00AF6FA3"/>
    <w:rsid w:val="00AF6FD4"/>
    <w:rsid w:val="00AF7162"/>
    <w:rsid w:val="00AF790E"/>
    <w:rsid w:val="00AF7C94"/>
    <w:rsid w:val="00AF7CE0"/>
    <w:rsid w:val="00AF7D8E"/>
    <w:rsid w:val="00AF7ED7"/>
    <w:rsid w:val="00B001C5"/>
    <w:rsid w:val="00B001EC"/>
    <w:rsid w:val="00B005B8"/>
    <w:rsid w:val="00B0077B"/>
    <w:rsid w:val="00B007F3"/>
    <w:rsid w:val="00B0174E"/>
    <w:rsid w:val="00B019AC"/>
    <w:rsid w:val="00B01C48"/>
    <w:rsid w:val="00B022A6"/>
    <w:rsid w:val="00B02799"/>
    <w:rsid w:val="00B02B86"/>
    <w:rsid w:val="00B02C8D"/>
    <w:rsid w:val="00B02D8A"/>
    <w:rsid w:val="00B02E86"/>
    <w:rsid w:val="00B02F54"/>
    <w:rsid w:val="00B0301F"/>
    <w:rsid w:val="00B03954"/>
    <w:rsid w:val="00B03DA6"/>
    <w:rsid w:val="00B03EB1"/>
    <w:rsid w:val="00B051CA"/>
    <w:rsid w:val="00B051F4"/>
    <w:rsid w:val="00B05487"/>
    <w:rsid w:val="00B057ED"/>
    <w:rsid w:val="00B0590A"/>
    <w:rsid w:val="00B059D4"/>
    <w:rsid w:val="00B05ACE"/>
    <w:rsid w:val="00B05CFD"/>
    <w:rsid w:val="00B05ECB"/>
    <w:rsid w:val="00B05FD9"/>
    <w:rsid w:val="00B0643C"/>
    <w:rsid w:val="00B064B5"/>
    <w:rsid w:val="00B064F0"/>
    <w:rsid w:val="00B06C3C"/>
    <w:rsid w:val="00B06E41"/>
    <w:rsid w:val="00B072A1"/>
    <w:rsid w:val="00B076B6"/>
    <w:rsid w:val="00B077E8"/>
    <w:rsid w:val="00B078B9"/>
    <w:rsid w:val="00B07E83"/>
    <w:rsid w:val="00B07EE1"/>
    <w:rsid w:val="00B07FDA"/>
    <w:rsid w:val="00B102F4"/>
    <w:rsid w:val="00B1034E"/>
    <w:rsid w:val="00B10469"/>
    <w:rsid w:val="00B107AC"/>
    <w:rsid w:val="00B10998"/>
    <w:rsid w:val="00B10BCC"/>
    <w:rsid w:val="00B10BEC"/>
    <w:rsid w:val="00B10DA8"/>
    <w:rsid w:val="00B10F24"/>
    <w:rsid w:val="00B1105F"/>
    <w:rsid w:val="00B1191D"/>
    <w:rsid w:val="00B119AE"/>
    <w:rsid w:val="00B11A49"/>
    <w:rsid w:val="00B11B0C"/>
    <w:rsid w:val="00B11B5D"/>
    <w:rsid w:val="00B12011"/>
    <w:rsid w:val="00B122CF"/>
    <w:rsid w:val="00B122E0"/>
    <w:rsid w:val="00B1238C"/>
    <w:rsid w:val="00B12630"/>
    <w:rsid w:val="00B12796"/>
    <w:rsid w:val="00B127A5"/>
    <w:rsid w:val="00B12AF2"/>
    <w:rsid w:val="00B12CEB"/>
    <w:rsid w:val="00B12D58"/>
    <w:rsid w:val="00B13653"/>
    <w:rsid w:val="00B13FE5"/>
    <w:rsid w:val="00B143BC"/>
    <w:rsid w:val="00B14648"/>
    <w:rsid w:val="00B14843"/>
    <w:rsid w:val="00B14AD0"/>
    <w:rsid w:val="00B154BB"/>
    <w:rsid w:val="00B154DC"/>
    <w:rsid w:val="00B15678"/>
    <w:rsid w:val="00B15C40"/>
    <w:rsid w:val="00B160A2"/>
    <w:rsid w:val="00B16555"/>
    <w:rsid w:val="00B1663B"/>
    <w:rsid w:val="00B16C65"/>
    <w:rsid w:val="00B16C6E"/>
    <w:rsid w:val="00B16F86"/>
    <w:rsid w:val="00B174C0"/>
    <w:rsid w:val="00B17B88"/>
    <w:rsid w:val="00B17C52"/>
    <w:rsid w:val="00B17DC5"/>
    <w:rsid w:val="00B17DD3"/>
    <w:rsid w:val="00B205F9"/>
    <w:rsid w:val="00B20A39"/>
    <w:rsid w:val="00B20B79"/>
    <w:rsid w:val="00B20F98"/>
    <w:rsid w:val="00B21244"/>
    <w:rsid w:val="00B21C70"/>
    <w:rsid w:val="00B225BA"/>
    <w:rsid w:val="00B22626"/>
    <w:rsid w:val="00B226CF"/>
    <w:rsid w:val="00B22775"/>
    <w:rsid w:val="00B236CC"/>
    <w:rsid w:val="00B238B0"/>
    <w:rsid w:val="00B23CE2"/>
    <w:rsid w:val="00B23DBF"/>
    <w:rsid w:val="00B24783"/>
    <w:rsid w:val="00B249DB"/>
    <w:rsid w:val="00B24B2B"/>
    <w:rsid w:val="00B25008"/>
    <w:rsid w:val="00B2513F"/>
    <w:rsid w:val="00B25259"/>
    <w:rsid w:val="00B254EC"/>
    <w:rsid w:val="00B25733"/>
    <w:rsid w:val="00B25A1A"/>
    <w:rsid w:val="00B26219"/>
    <w:rsid w:val="00B26809"/>
    <w:rsid w:val="00B26AD3"/>
    <w:rsid w:val="00B26E1F"/>
    <w:rsid w:val="00B2732E"/>
    <w:rsid w:val="00B2789B"/>
    <w:rsid w:val="00B27946"/>
    <w:rsid w:val="00B27B33"/>
    <w:rsid w:val="00B27F85"/>
    <w:rsid w:val="00B306CD"/>
    <w:rsid w:val="00B30743"/>
    <w:rsid w:val="00B30BA8"/>
    <w:rsid w:val="00B30EE3"/>
    <w:rsid w:val="00B31072"/>
    <w:rsid w:val="00B31223"/>
    <w:rsid w:val="00B31309"/>
    <w:rsid w:val="00B317A9"/>
    <w:rsid w:val="00B31BA1"/>
    <w:rsid w:val="00B31EF0"/>
    <w:rsid w:val="00B3203E"/>
    <w:rsid w:val="00B32166"/>
    <w:rsid w:val="00B321D0"/>
    <w:rsid w:val="00B322B4"/>
    <w:rsid w:val="00B3240E"/>
    <w:rsid w:val="00B325B1"/>
    <w:rsid w:val="00B325E1"/>
    <w:rsid w:val="00B325F2"/>
    <w:rsid w:val="00B32933"/>
    <w:rsid w:val="00B32D24"/>
    <w:rsid w:val="00B32F9E"/>
    <w:rsid w:val="00B331ED"/>
    <w:rsid w:val="00B33227"/>
    <w:rsid w:val="00B3322E"/>
    <w:rsid w:val="00B340EA"/>
    <w:rsid w:val="00B345BD"/>
    <w:rsid w:val="00B3476F"/>
    <w:rsid w:val="00B34D01"/>
    <w:rsid w:val="00B34EFB"/>
    <w:rsid w:val="00B358B2"/>
    <w:rsid w:val="00B35B0C"/>
    <w:rsid w:val="00B3630C"/>
    <w:rsid w:val="00B3674A"/>
    <w:rsid w:val="00B369F1"/>
    <w:rsid w:val="00B36A0A"/>
    <w:rsid w:val="00B36D50"/>
    <w:rsid w:val="00B375A7"/>
    <w:rsid w:val="00B37647"/>
    <w:rsid w:val="00B376AD"/>
    <w:rsid w:val="00B37B6A"/>
    <w:rsid w:val="00B37BA9"/>
    <w:rsid w:val="00B37BE5"/>
    <w:rsid w:val="00B37F55"/>
    <w:rsid w:val="00B4058B"/>
    <w:rsid w:val="00B4067E"/>
    <w:rsid w:val="00B407D1"/>
    <w:rsid w:val="00B409C7"/>
    <w:rsid w:val="00B40A73"/>
    <w:rsid w:val="00B40EC2"/>
    <w:rsid w:val="00B41185"/>
    <w:rsid w:val="00B41872"/>
    <w:rsid w:val="00B42025"/>
    <w:rsid w:val="00B4211E"/>
    <w:rsid w:val="00B42175"/>
    <w:rsid w:val="00B42221"/>
    <w:rsid w:val="00B42294"/>
    <w:rsid w:val="00B42306"/>
    <w:rsid w:val="00B42374"/>
    <w:rsid w:val="00B4257E"/>
    <w:rsid w:val="00B425B1"/>
    <w:rsid w:val="00B42AA0"/>
    <w:rsid w:val="00B42E7E"/>
    <w:rsid w:val="00B42E82"/>
    <w:rsid w:val="00B42F1E"/>
    <w:rsid w:val="00B4341B"/>
    <w:rsid w:val="00B43672"/>
    <w:rsid w:val="00B43751"/>
    <w:rsid w:val="00B4377D"/>
    <w:rsid w:val="00B43785"/>
    <w:rsid w:val="00B43AAC"/>
    <w:rsid w:val="00B43E22"/>
    <w:rsid w:val="00B44036"/>
    <w:rsid w:val="00B4433E"/>
    <w:rsid w:val="00B443E6"/>
    <w:rsid w:val="00B448F1"/>
    <w:rsid w:val="00B44A0D"/>
    <w:rsid w:val="00B44AE2"/>
    <w:rsid w:val="00B44C8E"/>
    <w:rsid w:val="00B44E68"/>
    <w:rsid w:val="00B45416"/>
    <w:rsid w:val="00B45530"/>
    <w:rsid w:val="00B457C6"/>
    <w:rsid w:val="00B458F4"/>
    <w:rsid w:val="00B45E2C"/>
    <w:rsid w:val="00B45E54"/>
    <w:rsid w:val="00B4643A"/>
    <w:rsid w:val="00B466AF"/>
    <w:rsid w:val="00B466D9"/>
    <w:rsid w:val="00B467DC"/>
    <w:rsid w:val="00B4691C"/>
    <w:rsid w:val="00B46F0F"/>
    <w:rsid w:val="00B46FE8"/>
    <w:rsid w:val="00B470E5"/>
    <w:rsid w:val="00B472C3"/>
    <w:rsid w:val="00B47482"/>
    <w:rsid w:val="00B474A0"/>
    <w:rsid w:val="00B47815"/>
    <w:rsid w:val="00B47B5E"/>
    <w:rsid w:val="00B47F84"/>
    <w:rsid w:val="00B47FB0"/>
    <w:rsid w:val="00B5034F"/>
    <w:rsid w:val="00B50393"/>
    <w:rsid w:val="00B506DE"/>
    <w:rsid w:val="00B50A74"/>
    <w:rsid w:val="00B50E0E"/>
    <w:rsid w:val="00B51142"/>
    <w:rsid w:val="00B51991"/>
    <w:rsid w:val="00B519E4"/>
    <w:rsid w:val="00B51A92"/>
    <w:rsid w:val="00B51BFD"/>
    <w:rsid w:val="00B522E0"/>
    <w:rsid w:val="00B52ABA"/>
    <w:rsid w:val="00B52B21"/>
    <w:rsid w:val="00B52C03"/>
    <w:rsid w:val="00B52D4B"/>
    <w:rsid w:val="00B52EB3"/>
    <w:rsid w:val="00B52EF0"/>
    <w:rsid w:val="00B530F4"/>
    <w:rsid w:val="00B53598"/>
    <w:rsid w:val="00B53E84"/>
    <w:rsid w:val="00B53E96"/>
    <w:rsid w:val="00B541C5"/>
    <w:rsid w:val="00B5424C"/>
    <w:rsid w:val="00B54701"/>
    <w:rsid w:val="00B54BF4"/>
    <w:rsid w:val="00B54D29"/>
    <w:rsid w:val="00B54FE7"/>
    <w:rsid w:val="00B5528D"/>
    <w:rsid w:val="00B556BA"/>
    <w:rsid w:val="00B5584B"/>
    <w:rsid w:val="00B55B11"/>
    <w:rsid w:val="00B55BB2"/>
    <w:rsid w:val="00B55FC8"/>
    <w:rsid w:val="00B56225"/>
    <w:rsid w:val="00B56226"/>
    <w:rsid w:val="00B5627E"/>
    <w:rsid w:val="00B56284"/>
    <w:rsid w:val="00B56452"/>
    <w:rsid w:val="00B56542"/>
    <w:rsid w:val="00B565E0"/>
    <w:rsid w:val="00B56839"/>
    <w:rsid w:val="00B56980"/>
    <w:rsid w:val="00B56A8D"/>
    <w:rsid w:val="00B56C95"/>
    <w:rsid w:val="00B56E12"/>
    <w:rsid w:val="00B5701F"/>
    <w:rsid w:val="00B571F2"/>
    <w:rsid w:val="00B573BB"/>
    <w:rsid w:val="00B57450"/>
    <w:rsid w:val="00B577D6"/>
    <w:rsid w:val="00B600AE"/>
    <w:rsid w:val="00B6014A"/>
    <w:rsid w:val="00B603F4"/>
    <w:rsid w:val="00B60612"/>
    <w:rsid w:val="00B60D5D"/>
    <w:rsid w:val="00B60D91"/>
    <w:rsid w:val="00B612FF"/>
    <w:rsid w:val="00B61BE1"/>
    <w:rsid w:val="00B61DE5"/>
    <w:rsid w:val="00B62005"/>
    <w:rsid w:val="00B62189"/>
    <w:rsid w:val="00B623A4"/>
    <w:rsid w:val="00B6267B"/>
    <w:rsid w:val="00B62778"/>
    <w:rsid w:val="00B62790"/>
    <w:rsid w:val="00B62AC2"/>
    <w:rsid w:val="00B62F60"/>
    <w:rsid w:val="00B63190"/>
    <w:rsid w:val="00B6346F"/>
    <w:rsid w:val="00B63876"/>
    <w:rsid w:val="00B63895"/>
    <w:rsid w:val="00B63BCD"/>
    <w:rsid w:val="00B63C6F"/>
    <w:rsid w:val="00B63CF2"/>
    <w:rsid w:val="00B63D18"/>
    <w:rsid w:val="00B63DC4"/>
    <w:rsid w:val="00B63F8D"/>
    <w:rsid w:val="00B64059"/>
    <w:rsid w:val="00B642D2"/>
    <w:rsid w:val="00B644CE"/>
    <w:rsid w:val="00B6464C"/>
    <w:rsid w:val="00B64727"/>
    <w:rsid w:val="00B6480C"/>
    <w:rsid w:val="00B6508F"/>
    <w:rsid w:val="00B65187"/>
    <w:rsid w:val="00B65195"/>
    <w:rsid w:val="00B6537D"/>
    <w:rsid w:val="00B65E39"/>
    <w:rsid w:val="00B65F0F"/>
    <w:rsid w:val="00B663CA"/>
    <w:rsid w:val="00B665A3"/>
    <w:rsid w:val="00B6674D"/>
    <w:rsid w:val="00B667EE"/>
    <w:rsid w:val="00B6680A"/>
    <w:rsid w:val="00B668A9"/>
    <w:rsid w:val="00B66A16"/>
    <w:rsid w:val="00B66ACF"/>
    <w:rsid w:val="00B66E96"/>
    <w:rsid w:val="00B67557"/>
    <w:rsid w:val="00B678A0"/>
    <w:rsid w:val="00B67A54"/>
    <w:rsid w:val="00B67C31"/>
    <w:rsid w:val="00B67D19"/>
    <w:rsid w:val="00B7017B"/>
    <w:rsid w:val="00B70B1A"/>
    <w:rsid w:val="00B71301"/>
    <w:rsid w:val="00B7193B"/>
    <w:rsid w:val="00B71999"/>
    <w:rsid w:val="00B71A97"/>
    <w:rsid w:val="00B71C63"/>
    <w:rsid w:val="00B72095"/>
    <w:rsid w:val="00B7225E"/>
    <w:rsid w:val="00B727FB"/>
    <w:rsid w:val="00B73056"/>
    <w:rsid w:val="00B733D1"/>
    <w:rsid w:val="00B73D48"/>
    <w:rsid w:val="00B73D85"/>
    <w:rsid w:val="00B73DAB"/>
    <w:rsid w:val="00B73F21"/>
    <w:rsid w:val="00B73FCD"/>
    <w:rsid w:val="00B741B0"/>
    <w:rsid w:val="00B74E9F"/>
    <w:rsid w:val="00B74F2A"/>
    <w:rsid w:val="00B74FD3"/>
    <w:rsid w:val="00B7521B"/>
    <w:rsid w:val="00B75270"/>
    <w:rsid w:val="00B75924"/>
    <w:rsid w:val="00B75C82"/>
    <w:rsid w:val="00B75E77"/>
    <w:rsid w:val="00B75F53"/>
    <w:rsid w:val="00B761FE"/>
    <w:rsid w:val="00B7630D"/>
    <w:rsid w:val="00B76465"/>
    <w:rsid w:val="00B76569"/>
    <w:rsid w:val="00B76A66"/>
    <w:rsid w:val="00B773B8"/>
    <w:rsid w:val="00B77438"/>
    <w:rsid w:val="00B77583"/>
    <w:rsid w:val="00B779F1"/>
    <w:rsid w:val="00B77A74"/>
    <w:rsid w:val="00B77AE3"/>
    <w:rsid w:val="00B77D1B"/>
    <w:rsid w:val="00B8000F"/>
    <w:rsid w:val="00B80123"/>
    <w:rsid w:val="00B8043C"/>
    <w:rsid w:val="00B805AA"/>
    <w:rsid w:val="00B808E1"/>
    <w:rsid w:val="00B80CFF"/>
    <w:rsid w:val="00B80FEF"/>
    <w:rsid w:val="00B81032"/>
    <w:rsid w:val="00B81157"/>
    <w:rsid w:val="00B819F3"/>
    <w:rsid w:val="00B81A61"/>
    <w:rsid w:val="00B822C1"/>
    <w:rsid w:val="00B8244D"/>
    <w:rsid w:val="00B82A26"/>
    <w:rsid w:val="00B83210"/>
    <w:rsid w:val="00B83223"/>
    <w:rsid w:val="00B8359D"/>
    <w:rsid w:val="00B8398A"/>
    <w:rsid w:val="00B83B1B"/>
    <w:rsid w:val="00B83F46"/>
    <w:rsid w:val="00B84725"/>
    <w:rsid w:val="00B849C6"/>
    <w:rsid w:val="00B84B33"/>
    <w:rsid w:val="00B84F1D"/>
    <w:rsid w:val="00B857ED"/>
    <w:rsid w:val="00B85858"/>
    <w:rsid w:val="00B86378"/>
    <w:rsid w:val="00B863CB"/>
    <w:rsid w:val="00B863EF"/>
    <w:rsid w:val="00B86518"/>
    <w:rsid w:val="00B86606"/>
    <w:rsid w:val="00B86626"/>
    <w:rsid w:val="00B867CA"/>
    <w:rsid w:val="00B872C0"/>
    <w:rsid w:val="00B87B71"/>
    <w:rsid w:val="00B87BB6"/>
    <w:rsid w:val="00B90328"/>
    <w:rsid w:val="00B904B4"/>
    <w:rsid w:val="00B905C1"/>
    <w:rsid w:val="00B9077A"/>
    <w:rsid w:val="00B90FB6"/>
    <w:rsid w:val="00B911BF"/>
    <w:rsid w:val="00B911DD"/>
    <w:rsid w:val="00B914D6"/>
    <w:rsid w:val="00B91695"/>
    <w:rsid w:val="00B919C4"/>
    <w:rsid w:val="00B921FD"/>
    <w:rsid w:val="00B92209"/>
    <w:rsid w:val="00B92499"/>
    <w:rsid w:val="00B92570"/>
    <w:rsid w:val="00B9275A"/>
    <w:rsid w:val="00B92805"/>
    <w:rsid w:val="00B92997"/>
    <w:rsid w:val="00B929C8"/>
    <w:rsid w:val="00B934D6"/>
    <w:rsid w:val="00B9355E"/>
    <w:rsid w:val="00B9360C"/>
    <w:rsid w:val="00B939EE"/>
    <w:rsid w:val="00B93A91"/>
    <w:rsid w:val="00B93AB3"/>
    <w:rsid w:val="00B93B96"/>
    <w:rsid w:val="00B93F0A"/>
    <w:rsid w:val="00B9482E"/>
    <w:rsid w:val="00B95002"/>
    <w:rsid w:val="00B95006"/>
    <w:rsid w:val="00B9513D"/>
    <w:rsid w:val="00B9516E"/>
    <w:rsid w:val="00B95353"/>
    <w:rsid w:val="00B953AB"/>
    <w:rsid w:val="00B9541E"/>
    <w:rsid w:val="00B9546C"/>
    <w:rsid w:val="00B956C3"/>
    <w:rsid w:val="00B95B12"/>
    <w:rsid w:val="00B96648"/>
    <w:rsid w:val="00B96718"/>
    <w:rsid w:val="00B968A7"/>
    <w:rsid w:val="00B96BAE"/>
    <w:rsid w:val="00B96D11"/>
    <w:rsid w:val="00B96E8A"/>
    <w:rsid w:val="00B96EB3"/>
    <w:rsid w:val="00B96F93"/>
    <w:rsid w:val="00B970EB"/>
    <w:rsid w:val="00B973AB"/>
    <w:rsid w:val="00B975EC"/>
    <w:rsid w:val="00B9763A"/>
    <w:rsid w:val="00B977C4"/>
    <w:rsid w:val="00B978BC"/>
    <w:rsid w:val="00B97E95"/>
    <w:rsid w:val="00B97EC1"/>
    <w:rsid w:val="00BA00A4"/>
    <w:rsid w:val="00BA00C6"/>
    <w:rsid w:val="00BA0A15"/>
    <w:rsid w:val="00BA0C02"/>
    <w:rsid w:val="00BA0D9D"/>
    <w:rsid w:val="00BA0EF7"/>
    <w:rsid w:val="00BA0F12"/>
    <w:rsid w:val="00BA0FB9"/>
    <w:rsid w:val="00BA130A"/>
    <w:rsid w:val="00BA1512"/>
    <w:rsid w:val="00BA15D7"/>
    <w:rsid w:val="00BA16BC"/>
    <w:rsid w:val="00BA1804"/>
    <w:rsid w:val="00BA25D6"/>
    <w:rsid w:val="00BA28C6"/>
    <w:rsid w:val="00BA2C43"/>
    <w:rsid w:val="00BA3758"/>
    <w:rsid w:val="00BA3789"/>
    <w:rsid w:val="00BA3889"/>
    <w:rsid w:val="00BA3A06"/>
    <w:rsid w:val="00BA3C23"/>
    <w:rsid w:val="00BA462C"/>
    <w:rsid w:val="00BA4B9E"/>
    <w:rsid w:val="00BA4CCA"/>
    <w:rsid w:val="00BA4FB7"/>
    <w:rsid w:val="00BA5123"/>
    <w:rsid w:val="00BA5136"/>
    <w:rsid w:val="00BA52B7"/>
    <w:rsid w:val="00BA5377"/>
    <w:rsid w:val="00BA53CB"/>
    <w:rsid w:val="00BA55C6"/>
    <w:rsid w:val="00BA5928"/>
    <w:rsid w:val="00BA5C09"/>
    <w:rsid w:val="00BA6212"/>
    <w:rsid w:val="00BA65A4"/>
    <w:rsid w:val="00BA65FF"/>
    <w:rsid w:val="00BA66DF"/>
    <w:rsid w:val="00BA68A5"/>
    <w:rsid w:val="00BA6BC6"/>
    <w:rsid w:val="00BA6C69"/>
    <w:rsid w:val="00BA72F3"/>
    <w:rsid w:val="00BA747A"/>
    <w:rsid w:val="00BA75F5"/>
    <w:rsid w:val="00BA772E"/>
    <w:rsid w:val="00BA7837"/>
    <w:rsid w:val="00BA7887"/>
    <w:rsid w:val="00BA7BF2"/>
    <w:rsid w:val="00BA7D50"/>
    <w:rsid w:val="00BB0065"/>
    <w:rsid w:val="00BB04F9"/>
    <w:rsid w:val="00BB0A09"/>
    <w:rsid w:val="00BB0E52"/>
    <w:rsid w:val="00BB0F76"/>
    <w:rsid w:val="00BB0FEC"/>
    <w:rsid w:val="00BB169D"/>
    <w:rsid w:val="00BB1826"/>
    <w:rsid w:val="00BB1AD6"/>
    <w:rsid w:val="00BB1E37"/>
    <w:rsid w:val="00BB22C0"/>
    <w:rsid w:val="00BB2366"/>
    <w:rsid w:val="00BB24AD"/>
    <w:rsid w:val="00BB266B"/>
    <w:rsid w:val="00BB26D4"/>
    <w:rsid w:val="00BB2E97"/>
    <w:rsid w:val="00BB2F9E"/>
    <w:rsid w:val="00BB3179"/>
    <w:rsid w:val="00BB33C5"/>
    <w:rsid w:val="00BB3781"/>
    <w:rsid w:val="00BB38A0"/>
    <w:rsid w:val="00BB3931"/>
    <w:rsid w:val="00BB3A67"/>
    <w:rsid w:val="00BB4159"/>
    <w:rsid w:val="00BB4345"/>
    <w:rsid w:val="00BB436B"/>
    <w:rsid w:val="00BB4400"/>
    <w:rsid w:val="00BB4A5D"/>
    <w:rsid w:val="00BB4CE8"/>
    <w:rsid w:val="00BB5510"/>
    <w:rsid w:val="00BB5840"/>
    <w:rsid w:val="00BB59B3"/>
    <w:rsid w:val="00BB5A0B"/>
    <w:rsid w:val="00BB5BE2"/>
    <w:rsid w:val="00BB5C53"/>
    <w:rsid w:val="00BB5D7C"/>
    <w:rsid w:val="00BB6512"/>
    <w:rsid w:val="00BB6969"/>
    <w:rsid w:val="00BB6B4F"/>
    <w:rsid w:val="00BB738C"/>
    <w:rsid w:val="00BB78E8"/>
    <w:rsid w:val="00BB7B2E"/>
    <w:rsid w:val="00BB7B63"/>
    <w:rsid w:val="00BB7E7E"/>
    <w:rsid w:val="00BC04ED"/>
    <w:rsid w:val="00BC06A4"/>
    <w:rsid w:val="00BC0855"/>
    <w:rsid w:val="00BC0A10"/>
    <w:rsid w:val="00BC0B77"/>
    <w:rsid w:val="00BC0D6D"/>
    <w:rsid w:val="00BC1541"/>
    <w:rsid w:val="00BC18E0"/>
    <w:rsid w:val="00BC1998"/>
    <w:rsid w:val="00BC19A8"/>
    <w:rsid w:val="00BC1B1B"/>
    <w:rsid w:val="00BC1B65"/>
    <w:rsid w:val="00BC1CCA"/>
    <w:rsid w:val="00BC1F4F"/>
    <w:rsid w:val="00BC2324"/>
    <w:rsid w:val="00BC24F3"/>
    <w:rsid w:val="00BC25B9"/>
    <w:rsid w:val="00BC2E78"/>
    <w:rsid w:val="00BC2EFA"/>
    <w:rsid w:val="00BC3210"/>
    <w:rsid w:val="00BC3378"/>
    <w:rsid w:val="00BC3829"/>
    <w:rsid w:val="00BC38D9"/>
    <w:rsid w:val="00BC3D9F"/>
    <w:rsid w:val="00BC3EE7"/>
    <w:rsid w:val="00BC3EF5"/>
    <w:rsid w:val="00BC4856"/>
    <w:rsid w:val="00BC4857"/>
    <w:rsid w:val="00BC485F"/>
    <w:rsid w:val="00BC4B1F"/>
    <w:rsid w:val="00BC4EF9"/>
    <w:rsid w:val="00BC4F17"/>
    <w:rsid w:val="00BC52AB"/>
    <w:rsid w:val="00BC57E3"/>
    <w:rsid w:val="00BC5B01"/>
    <w:rsid w:val="00BC5B30"/>
    <w:rsid w:val="00BC611F"/>
    <w:rsid w:val="00BC6593"/>
    <w:rsid w:val="00BC6656"/>
    <w:rsid w:val="00BC6740"/>
    <w:rsid w:val="00BC67F1"/>
    <w:rsid w:val="00BC69F8"/>
    <w:rsid w:val="00BC6CDE"/>
    <w:rsid w:val="00BC6D6C"/>
    <w:rsid w:val="00BC7553"/>
    <w:rsid w:val="00BC7876"/>
    <w:rsid w:val="00BC7A41"/>
    <w:rsid w:val="00BC7C24"/>
    <w:rsid w:val="00BD0191"/>
    <w:rsid w:val="00BD02EA"/>
    <w:rsid w:val="00BD0937"/>
    <w:rsid w:val="00BD0B50"/>
    <w:rsid w:val="00BD0D63"/>
    <w:rsid w:val="00BD0F0C"/>
    <w:rsid w:val="00BD13B9"/>
    <w:rsid w:val="00BD1525"/>
    <w:rsid w:val="00BD18C4"/>
    <w:rsid w:val="00BD1CE2"/>
    <w:rsid w:val="00BD2575"/>
    <w:rsid w:val="00BD258B"/>
    <w:rsid w:val="00BD25C8"/>
    <w:rsid w:val="00BD2668"/>
    <w:rsid w:val="00BD2CA2"/>
    <w:rsid w:val="00BD301A"/>
    <w:rsid w:val="00BD30B8"/>
    <w:rsid w:val="00BD382B"/>
    <w:rsid w:val="00BD3CA0"/>
    <w:rsid w:val="00BD42A2"/>
    <w:rsid w:val="00BD42CF"/>
    <w:rsid w:val="00BD46F9"/>
    <w:rsid w:val="00BD4CE3"/>
    <w:rsid w:val="00BD5C30"/>
    <w:rsid w:val="00BD5F69"/>
    <w:rsid w:val="00BD6006"/>
    <w:rsid w:val="00BD605C"/>
    <w:rsid w:val="00BD6064"/>
    <w:rsid w:val="00BD63C8"/>
    <w:rsid w:val="00BD698C"/>
    <w:rsid w:val="00BD6AA9"/>
    <w:rsid w:val="00BD6FA1"/>
    <w:rsid w:val="00BD7018"/>
    <w:rsid w:val="00BD7968"/>
    <w:rsid w:val="00BD7DAE"/>
    <w:rsid w:val="00BD7E4E"/>
    <w:rsid w:val="00BE066E"/>
    <w:rsid w:val="00BE080E"/>
    <w:rsid w:val="00BE0B0E"/>
    <w:rsid w:val="00BE0B70"/>
    <w:rsid w:val="00BE0CB1"/>
    <w:rsid w:val="00BE2120"/>
    <w:rsid w:val="00BE21ED"/>
    <w:rsid w:val="00BE2222"/>
    <w:rsid w:val="00BE24E3"/>
    <w:rsid w:val="00BE2605"/>
    <w:rsid w:val="00BE28D3"/>
    <w:rsid w:val="00BE28F4"/>
    <w:rsid w:val="00BE29E0"/>
    <w:rsid w:val="00BE31E8"/>
    <w:rsid w:val="00BE3423"/>
    <w:rsid w:val="00BE379D"/>
    <w:rsid w:val="00BE3946"/>
    <w:rsid w:val="00BE3CE9"/>
    <w:rsid w:val="00BE3DA7"/>
    <w:rsid w:val="00BE3EF3"/>
    <w:rsid w:val="00BE3F10"/>
    <w:rsid w:val="00BE421D"/>
    <w:rsid w:val="00BE467E"/>
    <w:rsid w:val="00BE46CD"/>
    <w:rsid w:val="00BE4C31"/>
    <w:rsid w:val="00BE4D1E"/>
    <w:rsid w:val="00BE4DFA"/>
    <w:rsid w:val="00BE4E13"/>
    <w:rsid w:val="00BE5008"/>
    <w:rsid w:val="00BE5122"/>
    <w:rsid w:val="00BE5294"/>
    <w:rsid w:val="00BE5342"/>
    <w:rsid w:val="00BE54F3"/>
    <w:rsid w:val="00BE586A"/>
    <w:rsid w:val="00BE5E0A"/>
    <w:rsid w:val="00BE6137"/>
    <w:rsid w:val="00BE618C"/>
    <w:rsid w:val="00BE63B9"/>
    <w:rsid w:val="00BE661C"/>
    <w:rsid w:val="00BE6B84"/>
    <w:rsid w:val="00BE717C"/>
    <w:rsid w:val="00BE71AC"/>
    <w:rsid w:val="00BE74C1"/>
    <w:rsid w:val="00BE76ED"/>
    <w:rsid w:val="00BE7CD9"/>
    <w:rsid w:val="00BE7CE4"/>
    <w:rsid w:val="00BE7D14"/>
    <w:rsid w:val="00BE7F09"/>
    <w:rsid w:val="00BF0204"/>
    <w:rsid w:val="00BF0DC0"/>
    <w:rsid w:val="00BF0F5F"/>
    <w:rsid w:val="00BF153A"/>
    <w:rsid w:val="00BF187B"/>
    <w:rsid w:val="00BF1CA1"/>
    <w:rsid w:val="00BF2439"/>
    <w:rsid w:val="00BF2670"/>
    <w:rsid w:val="00BF28A2"/>
    <w:rsid w:val="00BF28F8"/>
    <w:rsid w:val="00BF2933"/>
    <w:rsid w:val="00BF2AC9"/>
    <w:rsid w:val="00BF2BA0"/>
    <w:rsid w:val="00BF2CAA"/>
    <w:rsid w:val="00BF2EE7"/>
    <w:rsid w:val="00BF2F5C"/>
    <w:rsid w:val="00BF328B"/>
    <w:rsid w:val="00BF33FF"/>
    <w:rsid w:val="00BF3501"/>
    <w:rsid w:val="00BF3A32"/>
    <w:rsid w:val="00BF3A51"/>
    <w:rsid w:val="00BF448E"/>
    <w:rsid w:val="00BF44B0"/>
    <w:rsid w:val="00BF46CF"/>
    <w:rsid w:val="00BF47ED"/>
    <w:rsid w:val="00BF4C93"/>
    <w:rsid w:val="00BF4CBC"/>
    <w:rsid w:val="00BF4CBF"/>
    <w:rsid w:val="00BF4D85"/>
    <w:rsid w:val="00BF501D"/>
    <w:rsid w:val="00BF50F6"/>
    <w:rsid w:val="00BF5215"/>
    <w:rsid w:val="00BF5373"/>
    <w:rsid w:val="00BF537C"/>
    <w:rsid w:val="00BF5511"/>
    <w:rsid w:val="00BF5697"/>
    <w:rsid w:val="00BF57D9"/>
    <w:rsid w:val="00BF693E"/>
    <w:rsid w:val="00BF6DE6"/>
    <w:rsid w:val="00BF73C3"/>
    <w:rsid w:val="00BF7417"/>
    <w:rsid w:val="00BF74A9"/>
    <w:rsid w:val="00BF7721"/>
    <w:rsid w:val="00BF7841"/>
    <w:rsid w:val="00BF7915"/>
    <w:rsid w:val="00BF794C"/>
    <w:rsid w:val="00C00E9E"/>
    <w:rsid w:val="00C01A86"/>
    <w:rsid w:val="00C01DA4"/>
    <w:rsid w:val="00C02041"/>
    <w:rsid w:val="00C025B0"/>
    <w:rsid w:val="00C025B1"/>
    <w:rsid w:val="00C02D24"/>
    <w:rsid w:val="00C0322D"/>
    <w:rsid w:val="00C036AB"/>
    <w:rsid w:val="00C03961"/>
    <w:rsid w:val="00C03C51"/>
    <w:rsid w:val="00C03D2B"/>
    <w:rsid w:val="00C040FC"/>
    <w:rsid w:val="00C041E2"/>
    <w:rsid w:val="00C04CCA"/>
    <w:rsid w:val="00C04DD8"/>
    <w:rsid w:val="00C04E5F"/>
    <w:rsid w:val="00C0529F"/>
    <w:rsid w:val="00C0599E"/>
    <w:rsid w:val="00C05B40"/>
    <w:rsid w:val="00C05C9A"/>
    <w:rsid w:val="00C06550"/>
    <w:rsid w:val="00C06B6C"/>
    <w:rsid w:val="00C06CDB"/>
    <w:rsid w:val="00C0760F"/>
    <w:rsid w:val="00C077F2"/>
    <w:rsid w:val="00C07A99"/>
    <w:rsid w:val="00C07AE9"/>
    <w:rsid w:val="00C07D47"/>
    <w:rsid w:val="00C07DCF"/>
    <w:rsid w:val="00C07FB7"/>
    <w:rsid w:val="00C07FDD"/>
    <w:rsid w:val="00C108CB"/>
    <w:rsid w:val="00C10B49"/>
    <w:rsid w:val="00C10C1E"/>
    <w:rsid w:val="00C10FE9"/>
    <w:rsid w:val="00C11252"/>
    <w:rsid w:val="00C1150D"/>
    <w:rsid w:val="00C1160F"/>
    <w:rsid w:val="00C11617"/>
    <w:rsid w:val="00C119EE"/>
    <w:rsid w:val="00C11EE8"/>
    <w:rsid w:val="00C122A7"/>
    <w:rsid w:val="00C124A9"/>
    <w:rsid w:val="00C1250B"/>
    <w:rsid w:val="00C1254B"/>
    <w:rsid w:val="00C12992"/>
    <w:rsid w:val="00C12A95"/>
    <w:rsid w:val="00C12BA2"/>
    <w:rsid w:val="00C12D49"/>
    <w:rsid w:val="00C13489"/>
    <w:rsid w:val="00C139CE"/>
    <w:rsid w:val="00C13ECD"/>
    <w:rsid w:val="00C14217"/>
    <w:rsid w:val="00C1452B"/>
    <w:rsid w:val="00C14AAB"/>
    <w:rsid w:val="00C15011"/>
    <w:rsid w:val="00C151C5"/>
    <w:rsid w:val="00C15405"/>
    <w:rsid w:val="00C162AC"/>
    <w:rsid w:val="00C16602"/>
    <w:rsid w:val="00C16AD9"/>
    <w:rsid w:val="00C170ED"/>
    <w:rsid w:val="00C171CA"/>
    <w:rsid w:val="00C17342"/>
    <w:rsid w:val="00C17444"/>
    <w:rsid w:val="00C17484"/>
    <w:rsid w:val="00C17861"/>
    <w:rsid w:val="00C17948"/>
    <w:rsid w:val="00C179F8"/>
    <w:rsid w:val="00C201F5"/>
    <w:rsid w:val="00C2038F"/>
    <w:rsid w:val="00C206CF"/>
    <w:rsid w:val="00C20770"/>
    <w:rsid w:val="00C208DD"/>
    <w:rsid w:val="00C20C3C"/>
    <w:rsid w:val="00C20C9C"/>
    <w:rsid w:val="00C20E81"/>
    <w:rsid w:val="00C2125A"/>
    <w:rsid w:val="00C2138C"/>
    <w:rsid w:val="00C215D6"/>
    <w:rsid w:val="00C21663"/>
    <w:rsid w:val="00C21AA8"/>
    <w:rsid w:val="00C21ED3"/>
    <w:rsid w:val="00C222EF"/>
    <w:rsid w:val="00C226F1"/>
    <w:rsid w:val="00C229BB"/>
    <w:rsid w:val="00C229E3"/>
    <w:rsid w:val="00C232CA"/>
    <w:rsid w:val="00C23515"/>
    <w:rsid w:val="00C23B55"/>
    <w:rsid w:val="00C240AB"/>
    <w:rsid w:val="00C242F1"/>
    <w:rsid w:val="00C24479"/>
    <w:rsid w:val="00C24C8D"/>
    <w:rsid w:val="00C2502D"/>
    <w:rsid w:val="00C252AF"/>
    <w:rsid w:val="00C25456"/>
    <w:rsid w:val="00C254AE"/>
    <w:rsid w:val="00C25A13"/>
    <w:rsid w:val="00C25D16"/>
    <w:rsid w:val="00C25DC9"/>
    <w:rsid w:val="00C2622C"/>
    <w:rsid w:val="00C26BEA"/>
    <w:rsid w:val="00C26D5F"/>
    <w:rsid w:val="00C26D8B"/>
    <w:rsid w:val="00C2711F"/>
    <w:rsid w:val="00C271E5"/>
    <w:rsid w:val="00C274CD"/>
    <w:rsid w:val="00C2797D"/>
    <w:rsid w:val="00C27B88"/>
    <w:rsid w:val="00C27E60"/>
    <w:rsid w:val="00C30017"/>
    <w:rsid w:val="00C30299"/>
    <w:rsid w:val="00C306D0"/>
    <w:rsid w:val="00C31137"/>
    <w:rsid w:val="00C311E6"/>
    <w:rsid w:val="00C316A1"/>
    <w:rsid w:val="00C31864"/>
    <w:rsid w:val="00C319DD"/>
    <w:rsid w:val="00C31B1F"/>
    <w:rsid w:val="00C31FB4"/>
    <w:rsid w:val="00C32153"/>
    <w:rsid w:val="00C322DB"/>
    <w:rsid w:val="00C32356"/>
    <w:rsid w:val="00C32459"/>
    <w:rsid w:val="00C32A87"/>
    <w:rsid w:val="00C32AD8"/>
    <w:rsid w:val="00C32C65"/>
    <w:rsid w:val="00C32C87"/>
    <w:rsid w:val="00C32EB1"/>
    <w:rsid w:val="00C32EC9"/>
    <w:rsid w:val="00C32EFF"/>
    <w:rsid w:val="00C331B6"/>
    <w:rsid w:val="00C33237"/>
    <w:rsid w:val="00C33358"/>
    <w:rsid w:val="00C33B9E"/>
    <w:rsid w:val="00C33CDE"/>
    <w:rsid w:val="00C33F10"/>
    <w:rsid w:val="00C34677"/>
    <w:rsid w:val="00C347F5"/>
    <w:rsid w:val="00C34A4D"/>
    <w:rsid w:val="00C34C37"/>
    <w:rsid w:val="00C34CA1"/>
    <w:rsid w:val="00C3504E"/>
    <w:rsid w:val="00C353AE"/>
    <w:rsid w:val="00C353C2"/>
    <w:rsid w:val="00C35BAF"/>
    <w:rsid w:val="00C35CB4"/>
    <w:rsid w:val="00C35DD2"/>
    <w:rsid w:val="00C36236"/>
    <w:rsid w:val="00C36467"/>
    <w:rsid w:val="00C36630"/>
    <w:rsid w:val="00C37428"/>
    <w:rsid w:val="00C37539"/>
    <w:rsid w:val="00C37C35"/>
    <w:rsid w:val="00C37E33"/>
    <w:rsid w:val="00C37F5D"/>
    <w:rsid w:val="00C40006"/>
    <w:rsid w:val="00C405AB"/>
    <w:rsid w:val="00C40BA4"/>
    <w:rsid w:val="00C41028"/>
    <w:rsid w:val="00C4146A"/>
    <w:rsid w:val="00C415F7"/>
    <w:rsid w:val="00C41AA7"/>
    <w:rsid w:val="00C42193"/>
    <w:rsid w:val="00C42282"/>
    <w:rsid w:val="00C42448"/>
    <w:rsid w:val="00C429DE"/>
    <w:rsid w:val="00C42D07"/>
    <w:rsid w:val="00C43193"/>
    <w:rsid w:val="00C43C41"/>
    <w:rsid w:val="00C43E1B"/>
    <w:rsid w:val="00C43E5C"/>
    <w:rsid w:val="00C44000"/>
    <w:rsid w:val="00C441CD"/>
    <w:rsid w:val="00C44681"/>
    <w:rsid w:val="00C4473F"/>
    <w:rsid w:val="00C44C13"/>
    <w:rsid w:val="00C451F7"/>
    <w:rsid w:val="00C4545C"/>
    <w:rsid w:val="00C45A6A"/>
    <w:rsid w:val="00C45B02"/>
    <w:rsid w:val="00C45CD4"/>
    <w:rsid w:val="00C45E31"/>
    <w:rsid w:val="00C45E7E"/>
    <w:rsid w:val="00C45E82"/>
    <w:rsid w:val="00C4615E"/>
    <w:rsid w:val="00C46296"/>
    <w:rsid w:val="00C462F2"/>
    <w:rsid w:val="00C46535"/>
    <w:rsid w:val="00C46EC0"/>
    <w:rsid w:val="00C46F8D"/>
    <w:rsid w:val="00C471E9"/>
    <w:rsid w:val="00C4780E"/>
    <w:rsid w:val="00C47990"/>
    <w:rsid w:val="00C4799B"/>
    <w:rsid w:val="00C47C82"/>
    <w:rsid w:val="00C500C8"/>
    <w:rsid w:val="00C500E6"/>
    <w:rsid w:val="00C50390"/>
    <w:rsid w:val="00C50474"/>
    <w:rsid w:val="00C50F98"/>
    <w:rsid w:val="00C516B9"/>
    <w:rsid w:val="00C51AA6"/>
    <w:rsid w:val="00C527A3"/>
    <w:rsid w:val="00C5284C"/>
    <w:rsid w:val="00C52A5F"/>
    <w:rsid w:val="00C52E63"/>
    <w:rsid w:val="00C53057"/>
    <w:rsid w:val="00C53251"/>
    <w:rsid w:val="00C53669"/>
    <w:rsid w:val="00C53CF7"/>
    <w:rsid w:val="00C54243"/>
    <w:rsid w:val="00C54721"/>
    <w:rsid w:val="00C54DC9"/>
    <w:rsid w:val="00C550DD"/>
    <w:rsid w:val="00C5560F"/>
    <w:rsid w:val="00C5597F"/>
    <w:rsid w:val="00C55F8C"/>
    <w:rsid w:val="00C56167"/>
    <w:rsid w:val="00C561D8"/>
    <w:rsid w:val="00C56368"/>
    <w:rsid w:val="00C56B2D"/>
    <w:rsid w:val="00C56C1D"/>
    <w:rsid w:val="00C56DAD"/>
    <w:rsid w:val="00C56EEC"/>
    <w:rsid w:val="00C57392"/>
    <w:rsid w:val="00C57624"/>
    <w:rsid w:val="00C57821"/>
    <w:rsid w:val="00C579F5"/>
    <w:rsid w:val="00C57BF6"/>
    <w:rsid w:val="00C57F5A"/>
    <w:rsid w:val="00C601BD"/>
    <w:rsid w:val="00C6049E"/>
    <w:rsid w:val="00C60C69"/>
    <w:rsid w:val="00C60D8B"/>
    <w:rsid w:val="00C60E96"/>
    <w:rsid w:val="00C6109C"/>
    <w:rsid w:val="00C618A6"/>
    <w:rsid w:val="00C62177"/>
    <w:rsid w:val="00C62A7A"/>
    <w:rsid w:val="00C62B24"/>
    <w:rsid w:val="00C6309E"/>
    <w:rsid w:val="00C634F9"/>
    <w:rsid w:val="00C63817"/>
    <w:rsid w:val="00C63CF1"/>
    <w:rsid w:val="00C63DE4"/>
    <w:rsid w:val="00C64159"/>
    <w:rsid w:val="00C6461D"/>
    <w:rsid w:val="00C64F97"/>
    <w:rsid w:val="00C653CD"/>
    <w:rsid w:val="00C65466"/>
    <w:rsid w:val="00C65721"/>
    <w:rsid w:val="00C65EEC"/>
    <w:rsid w:val="00C66556"/>
    <w:rsid w:val="00C665B2"/>
    <w:rsid w:val="00C6671C"/>
    <w:rsid w:val="00C66966"/>
    <w:rsid w:val="00C66999"/>
    <w:rsid w:val="00C66C1A"/>
    <w:rsid w:val="00C66E05"/>
    <w:rsid w:val="00C66F40"/>
    <w:rsid w:val="00C673AE"/>
    <w:rsid w:val="00C6776D"/>
    <w:rsid w:val="00C67AFE"/>
    <w:rsid w:val="00C67C0B"/>
    <w:rsid w:val="00C67E9A"/>
    <w:rsid w:val="00C70038"/>
    <w:rsid w:val="00C704EE"/>
    <w:rsid w:val="00C706E2"/>
    <w:rsid w:val="00C70793"/>
    <w:rsid w:val="00C70A4E"/>
    <w:rsid w:val="00C70B75"/>
    <w:rsid w:val="00C70F39"/>
    <w:rsid w:val="00C71515"/>
    <w:rsid w:val="00C7195D"/>
    <w:rsid w:val="00C71B28"/>
    <w:rsid w:val="00C71DA4"/>
    <w:rsid w:val="00C71E8E"/>
    <w:rsid w:val="00C72341"/>
    <w:rsid w:val="00C72369"/>
    <w:rsid w:val="00C72519"/>
    <w:rsid w:val="00C72731"/>
    <w:rsid w:val="00C72787"/>
    <w:rsid w:val="00C727B3"/>
    <w:rsid w:val="00C728F2"/>
    <w:rsid w:val="00C72BE4"/>
    <w:rsid w:val="00C72E97"/>
    <w:rsid w:val="00C734FD"/>
    <w:rsid w:val="00C736D2"/>
    <w:rsid w:val="00C73708"/>
    <w:rsid w:val="00C73935"/>
    <w:rsid w:val="00C73DA0"/>
    <w:rsid w:val="00C74516"/>
    <w:rsid w:val="00C74C7D"/>
    <w:rsid w:val="00C74FC0"/>
    <w:rsid w:val="00C750BF"/>
    <w:rsid w:val="00C7538A"/>
    <w:rsid w:val="00C759AD"/>
    <w:rsid w:val="00C75BC3"/>
    <w:rsid w:val="00C75F01"/>
    <w:rsid w:val="00C75FB7"/>
    <w:rsid w:val="00C75FBC"/>
    <w:rsid w:val="00C7631F"/>
    <w:rsid w:val="00C763F0"/>
    <w:rsid w:val="00C76656"/>
    <w:rsid w:val="00C76BEF"/>
    <w:rsid w:val="00C76CB7"/>
    <w:rsid w:val="00C776B7"/>
    <w:rsid w:val="00C7771F"/>
    <w:rsid w:val="00C777B1"/>
    <w:rsid w:val="00C77ABC"/>
    <w:rsid w:val="00C77BA7"/>
    <w:rsid w:val="00C77DB1"/>
    <w:rsid w:val="00C800B1"/>
    <w:rsid w:val="00C801C5"/>
    <w:rsid w:val="00C8065C"/>
    <w:rsid w:val="00C80B55"/>
    <w:rsid w:val="00C80BA4"/>
    <w:rsid w:val="00C80C3C"/>
    <w:rsid w:val="00C80F4F"/>
    <w:rsid w:val="00C81357"/>
    <w:rsid w:val="00C81407"/>
    <w:rsid w:val="00C8142C"/>
    <w:rsid w:val="00C815D3"/>
    <w:rsid w:val="00C81772"/>
    <w:rsid w:val="00C818B0"/>
    <w:rsid w:val="00C81A3D"/>
    <w:rsid w:val="00C81AA3"/>
    <w:rsid w:val="00C81F9D"/>
    <w:rsid w:val="00C8214C"/>
    <w:rsid w:val="00C82208"/>
    <w:rsid w:val="00C829A8"/>
    <w:rsid w:val="00C82AC2"/>
    <w:rsid w:val="00C82DF9"/>
    <w:rsid w:val="00C832C3"/>
    <w:rsid w:val="00C83300"/>
    <w:rsid w:val="00C83303"/>
    <w:rsid w:val="00C83506"/>
    <w:rsid w:val="00C83E00"/>
    <w:rsid w:val="00C83E81"/>
    <w:rsid w:val="00C848AA"/>
    <w:rsid w:val="00C84E31"/>
    <w:rsid w:val="00C8533A"/>
    <w:rsid w:val="00C85889"/>
    <w:rsid w:val="00C86486"/>
    <w:rsid w:val="00C86500"/>
    <w:rsid w:val="00C867E9"/>
    <w:rsid w:val="00C86CCA"/>
    <w:rsid w:val="00C86F2A"/>
    <w:rsid w:val="00C875D1"/>
    <w:rsid w:val="00C877AB"/>
    <w:rsid w:val="00C87952"/>
    <w:rsid w:val="00C879B0"/>
    <w:rsid w:val="00C87A16"/>
    <w:rsid w:val="00C87B13"/>
    <w:rsid w:val="00C87C81"/>
    <w:rsid w:val="00C87D28"/>
    <w:rsid w:val="00C87DB3"/>
    <w:rsid w:val="00C90036"/>
    <w:rsid w:val="00C901A4"/>
    <w:rsid w:val="00C911F0"/>
    <w:rsid w:val="00C9145D"/>
    <w:rsid w:val="00C916A8"/>
    <w:rsid w:val="00C916C0"/>
    <w:rsid w:val="00C91868"/>
    <w:rsid w:val="00C91954"/>
    <w:rsid w:val="00C91A16"/>
    <w:rsid w:val="00C922E7"/>
    <w:rsid w:val="00C9239B"/>
    <w:rsid w:val="00C92645"/>
    <w:rsid w:val="00C927AE"/>
    <w:rsid w:val="00C92A23"/>
    <w:rsid w:val="00C92ADD"/>
    <w:rsid w:val="00C92C54"/>
    <w:rsid w:val="00C92F33"/>
    <w:rsid w:val="00C92F80"/>
    <w:rsid w:val="00C93074"/>
    <w:rsid w:val="00C93100"/>
    <w:rsid w:val="00C932BB"/>
    <w:rsid w:val="00C93B80"/>
    <w:rsid w:val="00C94620"/>
    <w:rsid w:val="00C951C6"/>
    <w:rsid w:val="00C95259"/>
    <w:rsid w:val="00C95387"/>
    <w:rsid w:val="00C957CC"/>
    <w:rsid w:val="00C9593B"/>
    <w:rsid w:val="00C96014"/>
    <w:rsid w:val="00C96279"/>
    <w:rsid w:val="00C96607"/>
    <w:rsid w:val="00C96662"/>
    <w:rsid w:val="00C966FD"/>
    <w:rsid w:val="00C967E5"/>
    <w:rsid w:val="00C96B07"/>
    <w:rsid w:val="00C96C9F"/>
    <w:rsid w:val="00C96F58"/>
    <w:rsid w:val="00C96FB2"/>
    <w:rsid w:val="00C9768F"/>
    <w:rsid w:val="00C976A2"/>
    <w:rsid w:val="00C9782D"/>
    <w:rsid w:val="00C9784C"/>
    <w:rsid w:val="00C97CFE"/>
    <w:rsid w:val="00CA003C"/>
    <w:rsid w:val="00CA012C"/>
    <w:rsid w:val="00CA0389"/>
    <w:rsid w:val="00CA0B8D"/>
    <w:rsid w:val="00CA0CDB"/>
    <w:rsid w:val="00CA0ECC"/>
    <w:rsid w:val="00CA0FD5"/>
    <w:rsid w:val="00CA0FE2"/>
    <w:rsid w:val="00CA11B1"/>
    <w:rsid w:val="00CA1364"/>
    <w:rsid w:val="00CA14B0"/>
    <w:rsid w:val="00CA16EC"/>
    <w:rsid w:val="00CA1939"/>
    <w:rsid w:val="00CA225D"/>
    <w:rsid w:val="00CA2B34"/>
    <w:rsid w:val="00CA2B3F"/>
    <w:rsid w:val="00CA2B90"/>
    <w:rsid w:val="00CA2C8F"/>
    <w:rsid w:val="00CA2E09"/>
    <w:rsid w:val="00CA3339"/>
    <w:rsid w:val="00CA336C"/>
    <w:rsid w:val="00CA33E9"/>
    <w:rsid w:val="00CA33F7"/>
    <w:rsid w:val="00CA34BE"/>
    <w:rsid w:val="00CA3536"/>
    <w:rsid w:val="00CA3582"/>
    <w:rsid w:val="00CA362B"/>
    <w:rsid w:val="00CA3E9F"/>
    <w:rsid w:val="00CA40B4"/>
    <w:rsid w:val="00CA442D"/>
    <w:rsid w:val="00CA44EB"/>
    <w:rsid w:val="00CA477F"/>
    <w:rsid w:val="00CA4BB6"/>
    <w:rsid w:val="00CA4C19"/>
    <w:rsid w:val="00CA4E8F"/>
    <w:rsid w:val="00CA4FB0"/>
    <w:rsid w:val="00CA5206"/>
    <w:rsid w:val="00CA566D"/>
    <w:rsid w:val="00CA56BA"/>
    <w:rsid w:val="00CA5902"/>
    <w:rsid w:val="00CA5B5A"/>
    <w:rsid w:val="00CA60CE"/>
    <w:rsid w:val="00CA6561"/>
    <w:rsid w:val="00CA6AC3"/>
    <w:rsid w:val="00CA70AF"/>
    <w:rsid w:val="00CA76E1"/>
    <w:rsid w:val="00CA795E"/>
    <w:rsid w:val="00CA7ABE"/>
    <w:rsid w:val="00CA7BD8"/>
    <w:rsid w:val="00CA7F4D"/>
    <w:rsid w:val="00CB02AB"/>
    <w:rsid w:val="00CB07E1"/>
    <w:rsid w:val="00CB090B"/>
    <w:rsid w:val="00CB0A87"/>
    <w:rsid w:val="00CB0C5D"/>
    <w:rsid w:val="00CB0F90"/>
    <w:rsid w:val="00CB1085"/>
    <w:rsid w:val="00CB13C1"/>
    <w:rsid w:val="00CB1714"/>
    <w:rsid w:val="00CB1958"/>
    <w:rsid w:val="00CB19E1"/>
    <w:rsid w:val="00CB1FB4"/>
    <w:rsid w:val="00CB20AD"/>
    <w:rsid w:val="00CB221A"/>
    <w:rsid w:val="00CB2240"/>
    <w:rsid w:val="00CB2403"/>
    <w:rsid w:val="00CB2624"/>
    <w:rsid w:val="00CB28CB"/>
    <w:rsid w:val="00CB2A9A"/>
    <w:rsid w:val="00CB2AAC"/>
    <w:rsid w:val="00CB2B52"/>
    <w:rsid w:val="00CB323A"/>
    <w:rsid w:val="00CB33FE"/>
    <w:rsid w:val="00CB38A1"/>
    <w:rsid w:val="00CB3C66"/>
    <w:rsid w:val="00CB3EE8"/>
    <w:rsid w:val="00CB4101"/>
    <w:rsid w:val="00CB4517"/>
    <w:rsid w:val="00CB481C"/>
    <w:rsid w:val="00CB484A"/>
    <w:rsid w:val="00CB4F04"/>
    <w:rsid w:val="00CB5736"/>
    <w:rsid w:val="00CB6129"/>
    <w:rsid w:val="00CB6297"/>
    <w:rsid w:val="00CB63DF"/>
    <w:rsid w:val="00CB675D"/>
    <w:rsid w:val="00CB6BF8"/>
    <w:rsid w:val="00CB6C18"/>
    <w:rsid w:val="00CB730C"/>
    <w:rsid w:val="00CB787D"/>
    <w:rsid w:val="00CB7A1C"/>
    <w:rsid w:val="00CB7A25"/>
    <w:rsid w:val="00CB7B2B"/>
    <w:rsid w:val="00CB7C23"/>
    <w:rsid w:val="00CB7E4B"/>
    <w:rsid w:val="00CB7F33"/>
    <w:rsid w:val="00CC010C"/>
    <w:rsid w:val="00CC01E9"/>
    <w:rsid w:val="00CC0ABB"/>
    <w:rsid w:val="00CC0CE9"/>
    <w:rsid w:val="00CC0FFF"/>
    <w:rsid w:val="00CC114A"/>
    <w:rsid w:val="00CC1486"/>
    <w:rsid w:val="00CC1652"/>
    <w:rsid w:val="00CC195E"/>
    <w:rsid w:val="00CC1A1F"/>
    <w:rsid w:val="00CC1E20"/>
    <w:rsid w:val="00CC1F8B"/>
    <w:rsid w:val="00CC216E"/>
    <w:rsid w:val="00CC23F9"/>
    <w:rsid w:val="00CC2531"/>
    <w:rsid w:val="00CC2CAA"/>
    <w:rsid w:val="00CC3154"/>
    <w:rsid w:val="00CC330C"/>
    <w:rsid w:val="00CC37B1"/>
    <w:rsid w:val="00CC38F5"/>
    <w:rsid w:val="00CC3C26"/>
    <w:rsid w:val="00CC3E9C"/>
    <w:rsid w:val="00CC4264"/>
    <w:rsid w:val="00CC42BB"/>
    <w:rsid w:val="00CC44D4"/>
    <w:rsid w:val="00CC49A2"/>
    <w:rsid w:val="00CC4ABA"/>
    <w:rsid w:val="00CC4C73"/>
    <w:rsid w:val="00CC5CD7"/>
    <w:rsid w:val="00CC68CF"/>
    <w:rsid w:val="00CC6943"/>
    <w:rsid w:val="00CC6BCE"/>
    <w:rsid w:val="00CC6F64"/>
    <w:rsid w:val="00CC725E"/>
    <w:rsid w:val="00CC75DD"/>
    <w:rsid w:val="00CC7A7F"/>
    <w:rsid w:val="00CC7ACD"/>
    <w:rsid w:val="00CC7F70"/>
    <w:rsid w:val="00CD022D"/>
    <w:rsid w:val="00CD03FA"/>
    <w:rsid w:val="00CD045D"/>
    <w:rsid w:val="00CD07AA"/>
    <w:rsid w:val="00CD110C"/>
    <w:rsid w:val="00CD21C3"/>
    <w:rsid w:val="00CD2215"/>
    <w:rsid w:val="00CD293F"/>
    <w:rsid w:val="00CD29C0"/>
    <w:rsid w:val="00CD2E02"/>
    <w:rsid w:val="00CD386E"/>
    <w:rsid w:val="00CD3BE7"/>
    <w:rsid w:val="00CD3C88"/>
    <w:rsid w:val="00CD3CEE"/>
    <w:rsid w:val="00CD3DB7"/>
    <w:rsid w:val="00CD3ECC"/>
    <w:rsid w:val="00CD3ED6"/>
    <w:rsid w:val="00CD4D09"/>
    <w:rsid w:val="00CD52BE"/>
    <w:rsid w:val="00CD552D"/>
    <w:rsid w:val="00CD55A3"/>
    <w:rsid w:val="00CD5624"/>
    <w:rsid w:val="00CD5BB2"/>
    <w:rsid w:val="00CD5BB5"/>
    <w:rsid w:val="00CD5C1F"/>
    <w:rsid w:val="00CD5E60"/>
    <w:rsid w:val="00CD5FAA"/>
    <w:rsid w:val="00CD62A3"/>
    <w:rsid w:val="00CD65AB"/>
    <w:rsid w:val="00CD691B"/>
    <w:rsid w:val="00CD6A35"/>
    <w:rsid w:val="00CD6D2E"/>
    <w:rsid w:val="00CD7067"/>
    <w:rsid w:val="00CD76E0"/>
    <w:rsid w:val="00CD7815"/>
    <w:rsid w:val="00CE0017"/>
    <w:rsid w:val="00CE004F"/>
    <w:rsid w:val="00CE0102"/>
    <w:rsid w:val="00CE0142"/>
    <w:rsid w:val="00CE0423"/>
    <w:rsid w:val="00CE0494"/>
    <w:rsid w:val="00CE05D7"/>
    <w:rsid w:val="00CE0C73"/>
    <w:rsid w:val="00CE0DD8"/>
    <w:rsid w:val="00CE14F8"/>
    <w:rsid w:val="00CE1BAE"/>
    <w:rsid w:val="00CE1CE5"/>
    <w:rsid w:val="00CE212B"/>
    <w:rsid w:val="00CE212E"/>
    <w:rsid w:val="00CE2629"/>
    <w:rsid w:val="00CE2659"/>
    <w:rsid w:val="00CE2826"/>
    <w:rsid w:val="00CE28E8"/>
    <w:rsid w:val="00CE2A15"/>
    <w:rsid w:val="00CE2B67"/>
    <w:rsid w:val="00CE2D53"/>
    <w:rsid w:val="00CE2DB1"/>
    <w:rsid w:val="00CE3090"/>
    <w:rsid w:val="00CE3205"/>
    <w:rsid w:val="00CE3401"/>
    <w:rsid w:val="00CE3730"/>
    <w:rsid w:val="00CE3FFF"/>
    <w:rsid w:val="00CE4106"/>
    <w:rsid w:val="00CE42CF"/>
    <w:rsid w:val="00CE4510"/>
    <w:rsid w:val="00CE46EB"/>
    <w:rsid w:val="00CE4BAE"/>
    <w:rsid w:val="00CE4E9E"/>
    <w:rsid w:val="00CE4FA7"/>
    <w:rsid w:val="00CE5B7B"/>
    <w:rsid w:val="00CE5EFB"/>
    <w:rsid w:val="00CE624D"/>
    <w:rsid w:val="00CE64DF"/>
    <w:rsid w:val="00CE68EF"/>
    <w:rsid w:val="00CE6B43"/>
    <w:rsid w:val="00CE7004"/>
    <w:rsid w:val="00CE71EB"/>
    <w:rsid w:val="00CE7347"/>
    <w:rsid w:val="00CE752F"/>
    <w:rsid w:val="00CE79A3"/>
    <w:rsid w:val="00CE7DCC"/>
    <w:rsid w:val="00CE7FBF"/>
    <w:rsid w:val="00CF0297"/>
    <w:rsid w:val="00CF06A0"/>
    <w:rsid w:val="00CF09C8"/>
    <w:rsid w:val="00CF0A20"/>
    <w:rsid w:val="00CF0C02"/>
    <w:rsid w:val="00CF0D7A"/>
    <w:rsid w:val="00CF1686"/>
    <w:rsid w:val="00CF1BAF"/>
    <w:rsid w:val="00CF1D1E"/>
    <w:rsid w:val="00CF1D33"/>
    <w:rsid w:val="00CF2116"/>
    <w:rsid w:val="00CF2A6A"/>
    <w:rsid w:val="00CF2B5B"/>
    <w:rsid w:val="00CF2EAC"/>
    <w:rsid w:val="00CF2F38"/>
    <w:rsid w:val="00CF300D"/>
    <w:rsid w:val="00CF30AC"/>
    <w:rsid w:val="00CF386F"/>
    <w:rsid w:val="00CF3D4B"/>
    <w:rsid w:val="00CF3DCE"/>
    <w:rsid w:val="00CF3EA0"/>
    <w:rsid w:val="00CF3F50"/>
    <w:rsid w:val="00CF40D8"/>
    <w:rsid w:val="00CF43B0"/>
    <w:rsid w:val="00CF47C1"/>
    <w:rsid w:val="00CF483A"/>
    <w:rsid w:val="00CF4B41"/>
    <w:rsid w:val="00CF4B93"/>
    <w:rsid w:val="00CF4D68"/>
    <w:rsid w:val="00CF506F"/>
    <w:rsid w:val="00CF5137"/>
    <w:rsid w:val="00CF5CD0"/>
    <w:rsid w:val="00CF61C6"/>
    <w:rsid w:val="00CF664E"/>
    <w:rsid w:val="00CF6908"/>
    <w:rsid w:val="00CF6953"/>
    <w:rsid w:val="00CF69D8"/>
    <w:rsid w:val="00CF6ADD"/>
    <w:rsid w:val="00CF6F13"/>
    <w:rsid w:val="00CF731A"/>
    <w:rsid w:val="00CF770C"/>
    <w:rsid w:val="00CF7B3A"/>
    <w:rsid w:val="00CF7BC9"/>
    <w:rsid w:val="00CF7E5C"/>
    <w:rsid w:val="00CF7F98"/>
    <w:rsid w:val="00D00116"/>
    <w:rsid w:val="00D0050B"/>
    <w:rsid w:val="00D00529"/>
    <w:rsid w:val="00D0088C"/>
    <w:rsid w:val="00D00F4A"/>
    <w:rsid w:val="00D018F9"/>
    <w:rsid w:val="00D0192F"/>
    <w:rsid w:val="00D019AB"/>
    <w:rsid w:val="00D01E9B"/>
    <w:rsid w:val="00D01F96"/>
    <w:rsid w:val="00D02019"/>
    <w:rsid w:val="00D02698"/>
    <w:rsid w:val="00D02872"/>
    <w:rsid w:val="00D02CC2"/>
    <w:rsid w:val="00D0370E"/>
    <w:rsid w:val="00D03956"/>
    <w:rsid w:val="00D03CF9"/>
    <w:rsid w:val="00D03DF0"/>
    <w:rsid w:val="00D03E05"/>
    <w:rsid w:val="00D043CF"/>
    <w:rsid w:val="00D046B3"/>
    <w:rsid w:val="00D048D9"/>
    <w:rsid w:val="00D04908"/>
    <w:rsid w:val="00D04AC2"/>
    <w:rsid w:val="00D050BD"/>
    <w:rsid w:val="00D05147"/>
    <w:rsid w:val="00D055B1"/>
    <w:rsid w:val="00D05651"/>
    <w:rsid w:val="00D05704"/>
    <w:rsid w:val="00D05851"/>
    <w:rsid w:val="00D05DC6"/>
    <w:rsid w:val="00D06126"/>
    <w:rsid w:val="00D0613F"/>
    <w:rsid w:val="00D066D3"/>
    <w:rsid w:val="00D06AFA"/>
    <w:rsid w:val="00D06B50"/>
    <w:rsid w:val="00D06D1B"/>
    <w:rsid w:val="00D07684"/>
    <w:rsid w:val="00D07946"/>
    <w:rsid w:val="00D1000C"/>
    <w:rsid w:val="00D1012B"/>
    <w:rsid w:val="00D10220"/>
    <w:rsid w:val="00D1023E"/>
    <w:rsid w:val="00D10313"/>
    <w:rsid w:val="00D1069A"/>
    <w:rsid w:val="00D106A6"/>
    <w:rsid w:val="00D10B90"/>
    <w:rsid w:val="00D1196D"/>
    <w:rsid w:val="00D11972"/>
    <w:rsid w:val="00D11EE5"/>
    <w:rsid w:val="00D12098"/>
    <w:rsid w:val="00D1223D"/>
    <w:rsid w:val="00D123AF"/>
    <w:rsid w:val="00D1270A"/>
    <w:rsid w:val="00D12946"/>
    <w:rsid w:val="00D12BCE"/>
    <w:rsid w:val="00D12D46"/>
    <w:rsid w:val="00D134AA"/>
    <w:rsid w:val="00D136DC"/>
    <w:rsid w:val="00D136EE"/>
    <w:rsid w:val="00D1384C"/>
    <w:rsid w:val="00D13F23"/>
    <w:rsid w:val="00D1418A"/>
    <w:rsid w:val="00D143E1"/>
    <w:rsid w:val="00D14889"/>
    <w:rsid w:val="00D14CB0"/>
    <w:rsid w:val="00D14E1A"/>
    <w:rsid w:val="00D1542F"/>
    <w:rsid w:val="00D154BF"/>
    <w:rsid w:val="00D157A6"/>
    <w:rsid w:val="00D15B63"/>
    <w:rsid w:val="00D15EAD"/>
    <w:rsid w:val="00D15EC9"/>
    <w:rsid w:val="00D160E1"/>
    <w:rsid w:val="00D16183"/>
    <w:rsid w:val="00D16B3F"/>
    <w:rsid w:val="00D16C6B"/>
    <w:rsid w:val="00D16DA6"/>
    <w:rsid w:val="00D176D4"/>
    <w:rsid w:val="00D179A4"/>
    <w:rsid w:val="00D17C53"/>
    <w:rsid w:val="00D17C8D"/>
    <w:rsid w:val="00D203CA"/>
    <w:rsid w:val="00D208E4"/>
    <w:rsid w:val="00D20C1E"/>
    <w:rsid w:val="00D214C8"/>
    <w:rsid w:val="00D21A2D"/>
    <w:rsid w:val="00D21F80"/>
    <w:rsid w:val="00D22247"/>
    <w:rsid w:val="00D223BC"/>
    <w:rsid w:val="00D2319D"/>
    <w:rsid w:val="00D23590"/>
    <w:rsid w:val="00D23648"/>
    <w:rsid w:val="00D238C1"/>
    <w:rsid w:val="00D23ACB"/>
    <w:rsid w:val="00D23C15"/>
    <w:rsid w:val="00D23D4C"/>
    <w:rsid w:val="00D23DA9"/>
    <w:rsid w:val="00D23F3E"/>
    <w:rsid w:val="00D24319"/>
    <w:rsid w:val="00D244CB"/>
    <w:rsid w:val="00D247A4"/>
    <w:rsid w:val="00D24E5C"/>
    <w:rsid w:val="00D25012"/>
    <w:rsid w:val="00D251E6"/>
    <w:rsid w:val="00D25335"/>
    <w:rsid w:val="00D25396"/>
    <w:rsid w:val="00D2584C"/>
    <w:rsid w:val="00D25B19"/>
    <w:rsid w:val="00D2612D"/>
    <w:rsid w:val="00D262D4"/>
    <w:rsid w:val="00D26576"/>
    <w:rsid w:val="00D26AF4"/>
    <w:rsid w:val="00D26BDF"/>
    <w:rsid w:val="00D26D87"/>
    <w:rsid w:val="00D26E42"/>
    <w:rsid w:val="00D271FF"/>
    <w:rsid w:val="00D272D5"/>
    <w:rsid w:val="00D275CA"/>
    <w:rsid w:val="00D2763F"/>
    <w:rsid w:val="00D277AE"/>
    <w:rsid w:val="00D27886"/>
    <w:rsid w:val="00D27B6D"/>
    <w:rsid w:val="00D309CE"/>
    <w:rsid w:val="00D30B7F"/>
    <w:rsid w:val="00D30D10"/>
    <w:rsid w:val="00D30D3F"/>
    <w:rsid w:val="00D30FFB"/>
    <w:rsid w:val="00D31078"/>
    <w:rsid w:val="00D3142E"/>
    <w:rsid w:val="00D31509"/>
    <w:rsid w:val="00D31A0D"/>
    <w:rsid w:val="00D31D48"/>
    <w:rsid w:val="00D31F84"/>
    <w:rsid w:val="00D322E0"/>
    <w:rsid w:val="00D32487"/>
    <w:rsid w:val="00D325E9"/>
    <w:rsid w:val="00D329EA"/>
    <w:rsid w:val="00D32AE4"/>
    <w:rsid w:val="00D32DB6"/>
    <w:rsid w:val="00D334F6"/>
    <w:rsid w:val="00D335FD"/>
    <w:rsid w:val="00D33C53"/>
    <w:rsid w:val="00D341F2"/>
    <w:rsid w:val="00D349F2"/>
    <w:rsid w:val="00D34BA5"/>
    <w:rsid w:val="00D34F8F"/>
    <w:rsid w:val="00D3578F"/>
    <w:rsid w:val="00D35832"/>
    <w:rsid w:val="00D35AA0"/>
    <w:rsid w:val="00D35ECF"/>
    <w:rsid w:val="00D3631E"/>
    <w:rsid w:val="00D36397"/>
    <w:rsid w:val="00D365AC"/>
    <w:rsid w:val="00D369B5"/>
    <w:rsid w:val="00D36A11"/>
    <w:rsid w:val="00D36E5E"/>
    <w:rsid w:val="00D371FA"/>
    <w:rsid w:val="00D3775A"/>
    <w:rsid w:val="00D37846"/>
    <w:rsid w:val="00D37CCD"/>
    <w:rsid w:val="00D402CB"/>
    <w:rsid w:val="00D40721"/>
    <w:rsid w:val="00D407D2"/>
    <w:rsid w:val="00D408FC"/>
    <w:rsid w:val="00D40A1F"/>
    <w:rsid w:val="00D40DC9"/>
    <w:rsid w:val="00D40EC3"/>
    <w:rsid w:val="00D40FD6"/>
    <w:rsid w:val="00D41236"/>
    <w:rsid w:val="00D4161E"/>
    <w:rsid w:val="00D4179C"/>
    <w:rsid w:val="00D4194D"/>
    <w:rsid w:val="00D41A07"/>
    <w:rsid w:val="00D41B7D"/>
    <w:rsid w:val="00D41C88"/>
    <w:rsid w:val="00D41D7D"/>
    <w:rsid w:val="00D42329"/>
    <w:rsid w:val="00D42602"/>
    <w:rsid w:val="00D4267C"/>
    <w:rsid w:val="00D428C9"/>
    <w:rsid w:val="00D42967"/>
    <w:rsid w:val="00D42BB8"/>
    <w:rsid w:val="00D42D18"/>
    <w:rsid w:val="00D42F1B"/>
    <w:rsid w:val="00D4360C"/>
    <w:rsid w:val="00D436D6"/>
    <w:rsid w:val="00D43F58"/>
    <w:rsid w:val="00D446A8"/>
    <w:rsid w:val="00D446FC"/>
    <w:rsid w:val="00D44742"/>
    <w:rsid w:val="00D4486F"/>
    <w:rsid w:val="00D449D3"/>
    <w:rsid w:val="00D44C03"/>
    <w:rsid w:val="00D44F0A"/>
    <w:rsid w:val="00D45047"/>
    <w:rsid w:val="00D450C1"/>
    <w:rsid w:val="00D452F3"/>
    <w:rsid w:val="00D45579"/>
    <w:rsid w:val="00D45883"/>
    <w:rsid w:val="00D45984"/>
    <w:rsid w:val="00D45A66"/>
    <w:rsid w:val="00D45BAC"/>
    <w:rsid w:val="00D45C73"/>
    <w:rsid w:val="00D45E57"/>
    <w:rsid w:val="00D45EB0"/>
    <w:rsid w:val="00D45F78"/>
    <w:rsid w:val="00D46093"/>
    <w:rsid w:val="00D460BD"/>
    <w:rsid w:val="00D462F5"/>
    <w:rsid w:val="00D463C8"/>
    <w:rsid w:val="00D46404"/>
    <w:rsid w:val="00D4703F"/>
    <w:rsid w:val="00D4733D"/>
    <w:rsid w:val="00D477C7"/>
    <w:rsid w:val="00D47942"/>
    <w:rsid w:val="00D47FD8"/>
    <w:rsid w:val="00D50086"/>
    <w:rsid w:val="00D503A4"/>
    <w:rsid w:val="00D50C8D"/>
    <w:rsid w:val="00D50CFF"/>
    <w:rsid w:val="00D50F2D"/>
    <w:rsid w:val="00D5134F"/>
    <w:rsid w:val="00D5137F"/>
    <w:rsid w:val="00D514EA"/>
    <w:rsid w:val="00D516AF"/>
    <w:rsid w:val="00D5201F"/>
    <w:rsid w:val="00D52069"/>
    <w:rsid w:val="00D52362"/>
    <w:rsid w:val="00D526A3"/>
    <w:rsid w:val="00D52A54"/>
    <w:rsid w:val="00D52BAA"/>
    <w:rsid w:val="00D52DD5"/>
    <w:rsid w:val="00D52E2E"/>
    <w:rsid w:val="00D5369C"/>
    <w:rsid w:val="00D53710"/>
    <w:rsid w:val="00D5393E"/>
    <w:rsid w:val="00D53A90"/>
    <w:rsid w:val="00D53C4F"/>
    <w:rsid w:val="00D53F13"/>
    <w:rsid w:val="00D543BB"/>
    <w:rsid w:val="00D54595"/>
    <w:rsid w:val="00D5499D"/>
    <w:rsid w:val="00D54AF3"/>
    <w:rsid w:val="00D54C00"/>
    <w:rsid w:val="00D54C82"/>
    <w:rsid w:val="00D5568F"/>
    <w:rsid w:val="00D55807"/>
    <w:rsid w:val="00D558C0"/>
    <w:rsid w:val="00D55AF7"/>
    <w:rsid w:val="00D55C47"/>
    <w:rsid w:val="00D56174"/>
    <w:rsid w:val="00D563AA"/>
    <w:rsid w:val="00D56507"/>
    <w:rsid w:val="00D5667E"/>
    <w:rsid w:val="00D5690F"/>
    <w:rsid w:val="00D56955"/>
    <w:rsid w:val="00D56F98"/>
    <w:rsid w:val="00D57581"/>
    <w:rsid w:val="00D6032C"/>
    <w:rsid w:val="00D60353"/>
    <w:rsid w:val="00D6050D"/>
    <w:rsid w:val="00D60732"/>
    <w:rsid w:val="00D60A29"/>
    <w:rsid w:val="00D60A9F"/>
    <w:rsid w:val="00D60BF6"/>
    <w:rsid w:val="00D61046"/>
    <w:rsid w:val="00D61181"/>
    <w:rsid w:val="00D61445"/>
    <w:rsid w:val="00D619D7"/>
    <w:rsid w:val="00D61C04"/>
    <w:rsid w:val="00D61CBD"/>
    <w:rsid w:val="00D61DCB"/>
    <w:rsid w:val="00D62098"/>
    <w:rsid w:val="00D621BA"/>
    <w:rsid w:val="00D6222E"/>
    <w:rsid w:val="00D62427"/>
    <w:rsid w:val="00D62500"/>
    <w:rsid w:val="00D62544"/>
    <w:rsid w:val="00D627FA"/>
    <w:rsid w:val="00D628F1"/>
    <w:rsid w:val="00D62C55"/>
    <w:rsid w:val="00D62E9D"/>
    <w:rsid w:val="00D6332C"/>
    <w:rsid w:val="00D6346C"/>
    <w:rsid w:val="00D63510"/>
    <w:rsid w:val="00D63A79"/>
    <w:rsid w:val="00D63C03"/>
    <w:rsid w:val="00D63D56"/>
    <w:rsid w:val="00D64169"/>
    <w:rsid w:val="00D64273"/>
    <w:rsid w:val="00D642B1"/>
    <w:rsid w:val="00D642D5"/>
    <w:rsid w:val="00D646DA"/>
    <w:rsid w:val="00D64736"/>
    <w:rsid w:val="00D64A92"/>
    <w:rsid w:val="00D64E07"/>
    <w:rsid w:val="00D65242"/>
    <w:rsid w:val="00D6572D"/>
    <w:rsid w:val="00D65732"/>
    <w:rsid w:val="00D657A1"/>
    <w:rsid w:val="00D65973"/>
    <w:rsid w:val="00D659C0"/>
    <w:rsid w:val="00D65E40"/>
    <w:rsid w:val="00D65E59"/>
    <w:rsid w:val="00D6622B"/>
    <w:rsid w:val="00D666E1"/>
    <w:rsid w:val="00D669DE"/>
    <w:rsid w:val="00D66B7B"/>
    <w:rsid w:val="00D66D9E"/>
    <w:rsid w:val="00D66E29"/>
    <w:rsid w:val="00D67029"/>
    <w:rsid w:val="00D673D9"/>
    <w:rsid w:val="00D676EF"/>
    <w:rsid w:val="00D67E24"/>
    <w:rsid w:val="00D67E62"/>
    <w:rsid w:val="00D67FB5"/>
    <w:rsid w:val="00D703D3"/>
    <w:rsid w:val="00D70878"/>
    <w:rsid w:val="00D71341"/>
    <w:rsid w:val="00D714A0"/>
    <w:rsid w:val="00D71A1D"/>
    <w:rsid w:val="00D71F09"/>
    <w:rsid w:val="00D71F5A"/>
    <w:rsid w:val="00D7202C"/>
    <w:rsid w:val="00D722FC"/>
    <w:rsid w:val="00D723F7"/>
    <w:rsid w:val="00D725A8"/>
    <w:rsid w:val="00D728F6"/>
    <w:rsid w:val="00D72DF0"/>
    <w:rsid w:val="00D73082"/>
    <w:rsid w:val="00D73168"/>
    <w:rsid w:val="00D732BC"/>
    <w:rsid w:val="00D73EBE"/>
    <w:rsid w:val="00D73F1E"/>
    <w:rsid w:val="00D74304"/>
    <w:rsid w:val="00D7439E"/>
    <w:rsid w:val="00D743BF"/>
    <w:rsid w:val="00D745B1"/>
    <w:rsid w:val="00D746C9"/>
    <w:rsid w:val="00D74E8C"/>
    <w:rsid w:val="00D74EBB"/>
    <w:rsid w:val="00D74F02"/>
    <w:rsid w:val="00D75091"/>
    <w:rsid w:val="00D7550E"/>
    <w:rsid w:val="00D75984"/>
    <w:rsid w:val="00D75E02"/>
    <w:rsid w:val="00D76952"/>
    <w:rsid w:val="00D76AB4"/>
    <w:rsid w:val="00D76F6D"/>
    <w:rsid w:val="00D77313"/>
    <w:rsid w:val="00D776AE"/>
    <w:rsid w:val="00D776C7"/>
    <w:rsid w:val="00D77763"/>
    <w:rsid w:val="00D777C1"/>
    <w:rsid w:val="00D77C25"/>
    <w:rsid w:val="00D80187"/>
    <w:rsid w:val="00D801F5"/>
    <w:rsid w:val="00D802E9"/>
    <w:rsid w:val="00D804C5"/>
    <w:rsid w:val="00D805CE"/>
    <w:rsid w:val="00D80A4B"/>
    <w:rsid w:val="00D80A5A"/>
    <w:rsid w:val="00D80CD3"/>
    <w:rsid w:val="00D80F6F"/>
    <w:rsid w:val="00D81098"/>
    <w:rsid w:val="00D81C1D"/>
    <w:rsid w:val="00D81CA8"/>
    <w:rsid w:val="00D81D46"/>
    <w:rsid w:val="00D821D4"/>
    <w:rsid w:val="00D82476"/>
    <w:rsid w:val="00D82685"/>
    <w:rsid w:val="00D82726"/>
    <w:rsid w:val="00D82857"/>
    <w:rsid w:val="00D833F2"/>
    <w:rsid w:val="00D83685"/>
    <w:rsid w:val="00D83DD1"/>
    <w:rsid w:val="00D84113"/>
    <w:rsid w:val="00D8424A"/>
    <w:rsid w:val="00D84264"/>
    <w:rsid w:val="00D8464E"/>
    <w:rsid w:val="00D8488A"/>
    <w:rsid w:val="00D85317"/>
    <w:rsid w:val="00D853E7"/>
    <w:rsid w:val="00D8556F"/>
    <w:rsid w:val="00D85785"/>
    <w:rsid w:val="00D85C7E"/>
    <w:rsid w:val="00D85CCE"/>
    <w:rsid w:val="00D85D9E"/>
    <w:rsid w:val="00D8686B"/>
    <w:rsid w:val="00D86C92"/>
    <w:rsid w:val="00D86DB8"/>
    <w:rsid w:val="00D86ED3"/>
    <w:rsid w:val="00D8741A"/>
    <w:rsid w:val="00D8770A"/>
    <w:rsid w:val="00D9009A"/>
    <w:rsid w:val="00D901BF"/>
    <w:rsid w:val="00D903D6"/>
    <w:rsid w:val="00D9040F"/>
    <w:rsid w:val="00D904C2"/>
    <w:rsid w:val="00D908FB"/>
    <w:rsid w:val="00D90E3E"/>
    <w:rsid w:val="00D90EB8"/>
    <w:rsid w:val="00D911BD"/>
    <w:rsid w:val="00D911C9"/>
    <w:rsid w:val="00D914B1"/>
    <w:rsid w:val="00D914CC"/>
    <w:rsid w:val="00D915C1"/>
    <w:rsid w:val="00D916C4"/>
    <w:rsid w:val="00D916DA"/>
    <w:rsid w:val="00D918BF"/>
    <w:rsid w:val="00D91A19"/>
    <w:rsid w:val="00D91B53"/>
    <w:rsid w:val="00D91B5D"/>
    <w:rsid w:val="00D91D97"/>
    <w:rsid w:val="00D925E6"/>
    <w:rsid w:val="00D92709"/>
    <w:rsid w:val="00D927F2"/>
    <w:rsid w:val="00D9283D"/>
    <w:rsid w:val="00D92CCC"/>
    <w:rsid w:val="00D92EEE"/>
    <w:rsid w:val="00D92F9F"/>
    <w:rsid w:val="00D9301A"/>
    <w:rsid w:val="00D9309C"/>
    <w:rsid w:val="00D93220"/>
    <w:rsid w:val="00D938DA"/>
    <w:rsid w:val="00D9394C"/>
    <w:rsid w:val="00D93ACC"/>
    <w:rsid w:val="00D93EDC"/>
    <w:rsid w:val="00D941F0"/>
    <w:rsid w:val="00D94534"/>
    <w:rsid w:val="00D9464B"/>
    <w:rsid w:val="00D94949"/>
    <w:rsid w:val="00D94D66"/>
    <w:rsid w:val="00D94E4F"/>
    <w:rsid w:val="00D94FE7"/>
    <w:rsid w:val="00D955DE"/>
    <w:rsid w:val="00D95E18"/>
    <w:rsid w:val="00D95F95"/>
    <w:rsid w:val="00D9675F"/>
    <w:rsid w:val="00D96804"/>
    <w:rsid w:val="00D96AA4"/>
    <w:rsid w:val="00D96AAD"/>
    <w:rsid w:val="00D96CFD"/>
    <w:rsid w:val="00D96E8C"/>
    <w:rsid w:val="00D97051"/>
    <w:rsid w:val="00D977A4"/>
    <w:rsid w:val="00D979CB"/>
    <w:rsid w:val="00D97A24"/>
    <w:rsid w:val="00D97B01"/>
    <w:rsid w:val="00D97B3D"/>
    <w:rsid w:val="00D97B73"/>
    <w:rsid w:val="00DA053F"/>
    <w:rsid w:val="00DA0651"/>
    <w:rsid w:val="00DA0EE6"/>
    <w:rsid w:val="00DA0F6F"/>
    <w:rsid w:val="00DA1395"/>
    <w:rsid w:val="00DA146C"/>
    <w:rsid w:val="00DA17C9"/>
    <w:rsid w:val="00DA19B4"/>
    <w:rsid w:val="00DA19F5"/>
    <w:rsid w:val="00DA1C5E"/>
    <w:rsid w:val="00DA1CAD"/>
    <w:rsid w:val="00DA1D41"/>
    <w:rsid w:val="00DA2450"/>
    <w:rsid w:val="00DA2475"/>
    <w:rsid w:val="00DA2685"/>
    <w:rsid w:val="00DA2D92"/>
    <w:rsid w:val="00DA347F"/>
    <w:rsid w:val="00DA372E"/>
    <w:rsid w:val="00DA378D"/>
    <w:rsid w:val="00DA3C6F"/>
    <w:rsid w:val="00DA3CF2"/>
    <w:rsid w:val="00DA3DF8"/>
    <w:rsid w:val="00DA3E16"/>
    <w:rsid w:val="00DA4074"/>
    <w:rsid w:val="00DA4B2D"/>
    <w:rsid w:val="00DA4C25"/>
    <w:rsid w:val="00DA4C86"/>
    <w:rsid w:val="00DA4F1C"/>
    <w:rsid w:val="00DA53B0"/>
    <w:rsid w:val="00DA53C6"/>
    <w:rsid w:val="00DA548E"/>
    <w:rsid w:val="00DA59BC"/>
    <w:rsid w:val="00DA5A71"/>
    <w:rsid w:val="00DA634B"/>
    <w:rsid w:val="00DA694B"/>
    <w:rsid w:val="00DA7169"/>
    <w:rsid w:val="00DA725F"/>
    <w:rsid w:val="00DA752A"/>
    <w:rsid w:val="00DA7F0B"/>
    <w:rsid w:val="00DB025B"/>
    <w:rsid w:val="00DB0312"/>
    <w:rsid w:val="00DB034A"/>
    <w:rsid w:val="00DB0A77"/>
    <w:rsid w:val="00DB0B34"/>
    <w:rsid w:val="00DB0B7F"/>
    <w:rsid w:val="00DB0F75"/>
    <w:rsid w:val="00DB0F76"/>
    <w:rsid w:val="00DB1028"/>
    <w:rsid w:val="00DB10A3"/>
    <w:rsid w:val="00DB1187"/>
    <w:rsid w:val="00DB1195"/>
    <w:rsid w:val="00DB120B"/>
    <w:rsid w:val="00DB1504"/>
    <w:rsid w:val="00DB15EC"/>
    <w:rsid w:val="00DB1773"/>
    <w:rsid w:val="00DB1DD6"/>
    <w:rsid w:val="00DB1FC8"/>
    <w:rsid w:val="00DB2C02"/>
    <w:rsid w:val="00DB2D9E"/>
    <w:rsid w:val="00DB2E45"/>
    <w:rsid w:val="00DB2EA0"/>
    <w:rsid w:val="00DB2F27"/>
    <w:rsid w:val="00DB2FC2"/>
    <w:rsid w:val="00DB371F"/>
    <w:rsid w:val="00DB3A8E"/>
    <w:rsid w:val="00DB3AEE"/>
    <w:rsid w:val="00DB3BC1"/>
    <w:rsid w:val="00DB4640"/>
    <w:rsid w:val="00DB4683"/>
    <w:rsid w:val="00DB556E"/>
    <w:rsid w:val="00DB58EE"/>
    <w:rsid w:val="00DB5A4D"/>
    <w:rsid w:val="00DB5B81"/>
    <w:rsid w:val="00DB5BA1"/>
    <w:rsid w:val="00DB5FEF"/>
    <w:rsid w:val="00DB603B"/>
    <w:rsid w:val="00DB64DF"/>
    <w:rsid w:val="00DB6DFE"/>
    <w:rsid w:val="00DB6E24"/>
    <w:rsid w:val="00DB70B8"/>
    <w:rsid w:val="00DB73CC"/>
    <w:rsid w:val="00DB7584"/>
    <w:rsid w:val="00DB75FF"/>
    <w:rsid w:val="00DB7675"/>
    <w:rsid w:val="00DB7801"/>
    <w:rsid w:val="00DB7E7F"/>
    <w:rsid w:val="00DC012F"/>
    <w:rsid w:val="00DC0308"/>
    <w:rsid w:val="00DC031F"/>
    <w:rsid w:val="00DC0358"/>
    <w:rsid w:val="00DC04D2"/>
    <w:rsid w:val="00DC0666"/>
    <w:rsid w:val="00DC06C9"/>
    <w:rsid w:val="00DC09E5"/>
    <w:rsid w:val="00DC0BC1"/>
    <w:rsid w:val="00DC0F1E"/>
    <w:rsid w:val="00DC13D4"/>
    <w:rsid w:val="00DC13E9"/>
    <w:rsid w:val="00DC156B"/>
    <w:rsid w:val="00DC167F"/>
    <w:rsid w:val="00DC1B5B"/>
    <w:rsid w:val="00DC1EB3"/>
    <w:rsid w:val="00DC1F4C"/>
    <w:rsid w:val="00DC1FC8"/>
    <w:rsid w:val="00DC22E4"/>
    <w:rsid w:val="00DC295D"/>
    <w:rsid w:val="00DC2A52"/>
    <w:rsid w:val="00DC315D"/>
    <w:rsid w:val="00DC31A2"/>
    <w:rsid w:val="00DC3298"/>
    <w:rsid w:val="00DC32F2"/>
    <w:rsid w:val="00DC373D"/>
    <w:rsid w:val="00DC3907"/>
    <w:rsid w:val="00DC398B"/>
    <w:rsid w:val="00DC3B80"/>
    <w:rsid w:val="00DC3CE0"/>
    <w:rsid w:val="00DC3E28"/>
    <w:rsid w:val="00DC4608"/>
    <w:rsid w:val="00DC4705"/>
    <w:rsid w:val="00DC49C8"/>
    <w:rsid w:val="00DC5117"/>
    <w:rsid w:val="00DC52A1"/>
    <w:rsid w:val="00DC5587"/>
    <w:rsid w:val="00DC55AE"/>
    <w:rsid w:val="00DC575C"/>
    <w:rsid w:val="00DC5855"/>
    <w:rsid w:val="00DC5BB2"/>
    <w:rsid w:val="00DC5C09"/>
    <w:rsid w:val="00DC5C90"/>
    <w:rsid w:val="00DC5EA4"/>
    <w:rsid w:val="00DC5F23"/>
    <w:rsid w:val="00DC6228"/>
    <w:rsid w:val="00DC668C"/>
    <w:rsid w:val="00DC6931"/>
    <w:rsid w:val="00DC6FFB"/>
    <w:rsid w:val="00DC7213"/>
    <w:rsid w:val="00DC7331"/>
    <w:rsid w:val="00DC73AC"/>
    <w:rsid w:val="00DC7931"/>
    <w:rsid w:val="00DC796E"/>
    <w:rsid w:val="00DC79F0"/>
    <w:rsid w:val="00DC7CDC"/>
    <w:rsid w:val="00DD0687"/>
    <w:rsid w:val="00DD097A"/>
    <w:rsid w:val="00DD0998"/>
    <w:rsid w:val="00DD0D2A"/>
    <w:rsid w:val="00DD1494"/>
    <w:rsid w:val="00DD17B0"/>
    <w:rsid w:val="00DD187F"/>
    <w:rsid w:val="00DD189B"/>
    <w:rsid w:val="00DD1C7B"/>
    <w:rsid w:val="00DD1C80"/>
    <w:rsid w:val="00DD1CB3"/>
    <w:rsid w:val="00DD2394"/>
    <w:rsid w:val="00DD26B7"/>
    <w:rsid w:val="00DD281E"/>
    <w:rsid w:val="00DD29A6"/>
    <w:rsid w:val="00DD2D43"/>
    <w:rsid w:val="00DD2D8C"/>
    <w:rsid w:val="00DD382D"/>
    <w:rsid w:val="00DD3981"/>
    <w:rsid w:val="00DD39C2"/>
    <w:rsid w:val="00DD3C51"/>
    <w:rsid w:val="00DD3EC5"/>
    <w:rsid w:val="00DD3FC9"/>
    <w:rsid w:val="00DD412A"/>
    <w:rsid w:val="00DD42BB"/>
    <w:rsid w:val="00DD4C70"/>
    <w:rsid w:val="00DD4D13"/>
    <w:rsid w:val="00DD4FC5"/>
    <w:rsid w:val="00DD500C"/>
    <w:rsid w:val="00DD5087"/>
    <w:rsid w:val="00DD5337"/>
    <w:rsid w:val="00DD55F3"/>
    <w:rsid w:val="00DD574D"/>
    <w:rsid w:val="00DD57F0"/>
    <w:rsid w:val="00DD5A86"/>
    <w:rsid w:val="00DD5BD6"/>
    <w:rsid w:val="00DD5CA5"/>
    <w:rsid w:val="00DD5ECC"/>
    <w:rsid w:val="00DD6AB6"/>
    <w:rsid w:val="00DD6BF0"/>
    <w:rsid w:val="00DD7061"/>
    <w:rsid w:val="00DD74B0"/>
    <w:rsid w:val="00DD7ACC"/>
    <w:rsid w:val="00DD7AD0"/>
    <w:rsid w:val="00DE02C1"/>
    <w:rsid w:val="00DE0692"/>
    <w:rsid w:val="00DE0898"/>
    <w:rsid w:val="00DE0D9B"/>
    <w:rsid w:val="00DE0F1D"/>
    <w:rsid w:val="00DE111F"/>
    <w:rsid w:val="00DE158E"/>
    <w:rsid w:val="00DE16F3"/>
    <w:rsid w:val="00DE186D"/>
    <w:rsid w:val="00DE1AA3"/>
    <w:rsid w:val="00DE1ADE"/>
    <w:rsid w:val="00DE1B0F"/>
    <w:rsid w:val="00DE2868"/>
    <w:rsid w:val="00DE2BB3"/>
    <w:rsid w:val="00DE2D33"/>
    <w:rsid w:val="00DE2FC3"/>
    <w:rsid w:val="00DE3410"/>
    <w:rsid w:val="00DE3606"/>
    <w:rsid w:val="00DE3763"/>
    <w:rsid w:val="00DE394C"/>
    <w:rsid w:val="00DE3D7F"/>
    <w:rsid w:val="00DE3DFD"/>
    <w:rsid w:val="00DE3FE1"/>
    <w:rsid w:val="00DE436D"/>
    <w:rsid w:val="00DE442D"/>
    <w:rsid w:val="00DE4465"/>
    <w:rsid w:val="00DE4930"/>
    <w:rsid w:val="00DE4A0B"/>
    <w:rsid w:val="00DE4B05"/>
    <w:rsid w:val="00DE4B4F"/>
    <w:rsid w:val="00DE5255"/>
    <w:rsid w:val="00DE562F"/>
    <w:rsid w:val="00DE5638"/>
    <w:rsid w:val="00DE5771"/>
    <w:rsid w:val="00DE5821"/>
    <w:rsid w:val="00DE5C09"/>
    <w:rsid w:val="00DE5FE3"/>
    <w:rsid w:val="00DE621E"/>
    <w:rsid w:val="00DE641F"/>
    <w:rsid w:val="00DE67DB"/>
    <w:rsid w:val="00DE685D"/>
    <w:rsid w:val="00DE6D37"/>
    <w:rsid w:val="00DE7123"/>
    <w:rsid w:val="00DE7503"/>
    <w:rsid w:val="00DE7AE1"/>
    <w:rsid w:val="00DE7B50"/>
    <w:rsid w:val="00DE7CC3"/>
    <w:rsid w:val="00DF00F4"/>
    <w:rsid w:val="00DF03C4"/>
    <w:rsid w:val="00DF04B3"/>
    <w:rsid w:val="00DF07AB"/>
    <w:rsid w:val="00DF0F20"/>
    <w:rsid w:val="00DF1317"/>
    <w:rsid w:val="00DF179B"/>
    <w:rsid w:val="00DF18E5"/>
    <w:rsid w:val="00DF297D"/>
    <w:rsid w:val="00DF2BAE"/>
    <w:rsid w:val="00DF2BC6"/>
    <w:rsid w:val="00DF2E56"/>
    <w:rsid w:val="00DF3442"/>
    <w:rsid w:val="00DF36D9"/>
    <w:rsid w:val="00DF3965"/>
    <w:rsid w:val="00DF3BE1"/>
    <w:rsid w:val="00DF3D3A"/>
    <w:rsid w:val="00DF457B"/>
    <w:rsid w:val="00DF4774"/>
    <w:rsid w:val="00DF4BE5"/>
    <w:rsid w:val="00DF4C07"/>
    <w:rsid w:val="00DF50F9"/>
    <w:rsid w:val="00DF5103"/>
    <w:rsid w:val="00DF5157"/>
    <w:rsid w:val="00DF5268"/>
    <w:rsid w:val="00DF53A1"/>
    <w:rsid w:val="00DF542F"/>
    <w:rsid w:val="00DF5494"/>
    <w:rsid w:val="00DF54F7"/>
    <w:rsid w:val="00DF579C"/>
    <w:rsid w:val="00DF5994"/>
    <w:rsid w:val="00DF5AB4"/>
    <w:rsid w:val="00DF5BCC"/>
    <w:rsid w:val="00DF5C9B"/>
    <w:rsid w:val="00DF5EAB"/>
    <w:rsid w:val="00DF671E"/>
    <w:rsid w:val="00DF6CDA"/>
    <w:rsid w:val="00DF6D24"/>
    <w:rsid w:val="00DF6E59"/>
    <w:rsid w:val="00DF6EA7"/>
    <w:rsid w:val="00DF72E0"/>
    <w:rsid w:val="00DF7335"/>
    <w:rsid w:val="00DF7338"/>
    <w:rsid w:val="00DF7403"/>
    <w:rsid w:val="00DF796F"/>
    <w:rsid w:val="00E00445"/>
    <w:rsid w:val="00E00939"/>
    <w:rsid w:val="00E00A04"/>
    <w:rsid w:val="00E00C6E"/>
    <w:rsid w:val="00E00D1C"/>
    <w:rsid w:val="00E00D89"/>
    <w:rsid w:val="00E01520"/>
    <w:rsid w:val="00E0153C"/>
    <w:rsid w:val="00E0158A"/>
    <w:rsid w:val="00E01742"/>
    <w:rsid w:val="00E01770"/>
    <w:rsid w:val="00E017ED"/>
    <w:rsid w:val="00E019A0"/>
    <w:rsid w:val="00E01AC7"/>
    <w:rsid w:val="00E01C77"/>
    <w:rsid w:val="00E02073"/>
    <w:rsid w:val="00E02151"/>
    <w:rsid w:val="00E0242B"/>
    <w:rsid w:val="00E02558"/>
    <w:rsid w:val="00E02969"/>
    <w:rsid w:val="00E02ACE"/>
    <w:rsid w:val="00E02D53"/>
    <w:rsid w:val="00E02ECF"/>
    <w:rsid w:val="00E02F51"/>
    <w:rsid w:val="00E030A6"/>
    <w:rsid w:val="00E03469"/>
    <w:rsid w:val="00E0417C"/>
    <w:rsid w:val="00E04287"/>
    <w:rsid w:val="00E04566"/>
    <w:rsid w:val="00E04890"/>
    <w:rsid w:val="00E04C1A"/>
    <w:rsid w:val="00E051A7"/>
    <w:rsid w:val="00E05AF7"/>
    <w:rsid w:val="00E05BA2"/>
    <w:rsid w:val="00E05E11"/>
    <w:rsid w:val="00E05F92"/>
    <w:rsid w:val="00E0645E"/>
    <w:rsid w:val="00E06C3C"/>
    <w:rsid w:val="00E06D0D"/>
    <w:rsid w:val="00E06EE2"/>
    <w:rsid w:val="00E06F21"/>
    <w:rsid w:val="00E0708F"/>
    <w:rsid w:val="00E07171"/>
    <w:rsid w:val="00E075B1"/>
    <w:rsid w:val="00E07647"/>
    <w:rsid w:val="00E076BF"/>
    <w:rsid w:val="00E078AF"/>
    <w:rsid w:val="00E0799F"/>
    <w:rsid w:val="00E07D2A"/>
    <w:rsid w:val="00E07E1D"/>
    <w:rsid w:val="00E07FBF"/>
    <w:rsid w:val="00E10160"/>
    <w:rsid w:val="00E10887"/>
    <w:rsid w:val="00E10F17"/>
    <w:rsid w:val="00E11214"/>
    <w:rsid w:val="00E11514"/>
    <w:rsid w:val="00E11668"/>
    <w:rsid w:val="00E116E3"/>
    <w:rsid w:val="00E11955"/>
    <w:rsid w:val="00E11B1E"/>
    <w:rsid w:val="00E11DBD"/>
    <w:rsid w:val="00E11FCF"/>
    <w:rsid w:val="00E128EA"/>
    <w:rsid w:val="00E129EC"/>
    <w:rsid w:val="00E12EFF"/>
    <w:rsid w:val="00E13016"/>
    <w:rsid w:val="00E13931"/>
    <w:rsid w:val="00E13D33"/>
    <w:rsid w:val="00E13D41"/>
    <w:rsid w:val="00E144F0"/>
    <w:rsid w:val="00E149C4"/>
    <w:rsid w:val="00E14A49"/>
    <w:rsid w:val="00E15087"/>
    <w:rsid w:val="00E150A9"/>
    <w:rsid w:val="00E15521"/>
    <w:rsid w:val="00E1558D"/>
    <w:rsid w:val="00E158B4"/>
    <w:rsid w:val="00E15958"/>
    <w:rsid w:val="00E15E00"/>
    <w:rsid w:val="00E16141"/>
    <w:rsid w:val="00E16161"/>
    <w:rsid w:val="00E16388"/>
    <w:rsid w:val="00E1655A"/>
    <w:rsid w:val="00E1663B"/>
    <w:rsid w:val="00E1676B"/>
    <w:rsid w:val="00E16783"/>
    <w:rsid w:val="00E16F5C"/>
    <w:rsid w:val="00E1708A"/>
    <w:rsid w:val="00E171CF"/>
    <w:rsid w:val="00E173C1"/>
    <w:rsid w:val="00E1776D"/>
    <w:rsid w:val="00E17CCB"/>
    <w:rsid w:val="00E2009F"/>
    <w:rsid w:val="00E201AB"/>
    <w:rsid w:val="00E2037C"/>
    <w:rsid w:val="00E20A88"/>
    <w:rsid w:val="00E20FCD"/>
    <w:rsid w:val="00E211C3"/>
    <w:rsid w:val="00E21426"/>
    <w:rsid w:val="00E216BB"/>
    <w:rsid w:val="00E216C1"/>
    <w:rsid w:val="00E21B00"/>
    <w:rsid w:val="00E21FD0"/>
    <w:rsid w:val="00E221C0"/>
    <w:rsid w:val="00E2229B"/>
    <w:rsid w:val="00E22401"/>
    <w:rsid w:val="00E225C3"/>
    <w:rsid w:val="00E226BC"/>
    <w:rsid w:val="00E2280D"/>
    <w:rsid w:val="00E22E14"/>
    <w:rsid w:val="00E231A6"/>
    <w:rsid w:val="00E23697"/>
    <w:rsid w:val="00E23C36"/>
    <w:rsid w:val="00E23EEF"/>
    <w:rsid w:val="00E241B6"/>
    <w:rsid w:val="00E243F0"/>
    <w:rsid w:val="00E244EE"/>
    <w:rsid w:val="00E2469E"/>
    <w:rsid w:val="00E24DEE"/>
    <w:rsid w:val="00E24EFA"/>
    <w:rsid w:val="00E25029"/>
    <w:rsid w:val="00E258B4"/>
    <w:rsid w:val="00E25A8F"/>
    <w:rsid w:val="00E25BEB"/>
    <w:rsid w:val="00E2614A"/>
    <w:rsid w:val="00E2651A"/>
    <w:rsid w:val="00E2659A"/>
    <w:rsid w:val="00E26BBF"/>
    <w:rsid w:val="00E26D8D"/>
    <w:rsid w:val="00E26EB7"/>
    <w:rsid w:val="00E26F60"/>
    <w:rsid w:val="00E2729F"/>
    <w:rsid w:val="00E275F9"/>
    <w:rsid w:val="00E27643"/>
    <w:rsid w:val="00E27732"/>
    <w:rsid w:val="00E278BF"/>
    <w:rsid w:val="00E27CA1"/>
    <w:rsid w:val="00E27D3A"/>
    <w:rsid w:val="00E300BC"/>
    <w:rsid w:val="00E3018B"/>
    <w:rsid w:val="00E306C2"/>
    <w:rsid w:val="00E30E7C"/>
    <w:rsid w:val="00E310AB"/>
    <w:rsid w:val="00E3118B"/>
    <w:rsid w:val="00E314E0"/>
    <w:rsid w:val="00E316FD"/>
    <w:rsid w:val="00E31802"/>
    <w:rsid w:val="00E3193F"/>
    <w:rsid w:val="00E31BEF"/>
    <w:rsid w:val="00E32112"/>
    <w:rsid w:val="00E322AA"/>
    <w:rsid w:val="00E325AF"/>
    <w:rsid w:val="00E328BE"/>
    <w:rsid w:val="00E32ECE"/>
    <w:rsid w:val="00E3301D"/>
    <w:rsid w:val="00E33258"/>
    <w:rsid w:val="00E3337C"/>
    <w:rsid w:val="00E33460"/>
    <w:rsid w:val="00E334F6"/>
    <w:rsid w:val="00E33541"/>
    <w:rsid w:val="00E335EE"/>
    <w:rsid w:val="00E34250"/>
    <w:rsid w:val="00E34874"/>
    <w:rsid w:val="00E34F18"/>
    <w:rsid w:val="00E35352"/>
    <w:rsid w:val="00E35782"/>
    <w:rsid w:val="00E35977"/>
    <w:rsid w:val="00E35AF3"/>
    <w:rsid w:val="00E3659A"/>
    <w:rsid w:val="00E366D5"/>
    <w:rsid w:val="00E369C5"/>
    <w:rsid w:val="00E36C05"/>
    <w:rsid w:val="00E36EAA"/>
    <w:rsid w:val="00E36EBF"/>
    <w:rsid w:val="00E370C7"/>
    <w:rsid w:val="00E370E5"/>
    <w:rsid w:val="00E3739E"/>
    <w:rsid w:val="00E373D1"/>
    <w:rsid w:val="00E375CE"/>
    <w:rsid w:val="00E37E42"/>
    <w:rsid w:val="00E40908"/>
    <w:rsid w:val="00E40A7A"/>
    <w:rsid w:val="00E40D07"/>
    <w:rsid w:val="00E4155F"/>
    <w:rsid w:val="00E41595"/>
    <w:rsid w:val="00E417DC"/>
    <w:rsid w:val="00E41DED"/>
    <w:rsid w:val="00E42007"/>
    <w:rsid w:val="00E422F2"/>
    <w:rsid w:val="00E4247C"/>
    <w:rsid w:val="00E4250A"/>
    <w:rsid w:val="00E4331A"/>
    <w:rsid w:val="00E435A3"/>
    <w:rsid w:val="00E435A8"/>
    <w:rsid w:val="00E43BA0"/>
    <w:rsid w:val="00E43D59"/>
    <w:rsid w:val="00E43D83"/>
    <w:rsid w:val="00E43F5B"/>
    <w:rsid w:val="00E440C2"/>
    <w:rsid w:val="00E445AD"/>
    <w:rsid w:val="00E44819"/>
    <w:rsid w:val="00E449F7"/>
    <w:rsid w:val="00E44F73"/>
    <w:rsid w:val="00E4504B"/>
    <w:rsid w:val="00E4595C"/>
    <w:rsid w:val="00E45BFA"/>
    <w:rsid w:val="00E45CE4"/>
    <w:rsid w:val="00E45DCD"/>
    <w:rsid w:val="00E46308"/>
    <w:rsid w:val="00E46481"/>
    <w:rsid w:val="00E466DB"/>
    <w:rsid w:val="00E46A45"/>
    <w:rsid w:val="00E46AC3"/>
    <w:rsid w:val="00E47358"/>
    <w:rsid w:val="00E47420"/>
    <w:rsid w:val="00E47B7E"/>
    <w:rsid w:val="00E47F5A"/>
    <w:rsid w:val="00E50325"/>
    <w:rsid w:val="00E5054C"/>
    <w:rsid w:val="00E50573"/>
    <w:rsid w:val="00E506C8"/>
    <w:rsid w:val="00E5075F"/>
    <w:rsid w:val="00E507C6"/>
    <w:rsid w:val="00E50924"/>
    <w:rsid w:val="00E50C54"/>
    <w:rsid w:val="00E5121B"/>
    <w:rsid w:val="00E5129A"/>
    <w:rsid w:val="00E5131C"/>
    <w:rsid w:val="00E517E2"/>
    <w:rsid w:val="00E518F5"/>
    <w:rsid w:val="00E51CA1"/>
    <w:rsid w:val="00E51E1C"/>
    <w:rsid w:val="00E521EF"/>
    <w:rsid w:val="00E52A96"/>
    <w:rsid w:val="00E52E85"/>
    <w:rsid w:val="00E53260"/>
    <w:rsid w:val="00E5329B"/>
    <w:rsid w:val="00E535D8"/>
    <w:rsid w:val="00E5378D"/>
    <w:rsid w:val="00E53AF3"/>
    <w:rsid w:val="00E53D30"/>
    <w:rsid w:val="00E540E5"/>
    <w:rsid w:val="00E5420C"/>
    <w:rsid w:val="00E54441"/>
    <w:rsid w:val="00E549A0"/>
    <w:rsid w:val="00E549A4"/>
    <w:rsid w:val="00E54A30"/>
    <w:rsid w:val="00E54B86"/>
    <w:rsid w:val="00E5562B"/>
    <w:rsid w:val="00E557B5"/>
    <w:rsid w:val="00E559B0"/>
    <w:rsid w:val="00E55CC3"/>
    <w:rsid w:val="00E55CF3"/>
    <w:rsid w:val="00E55DA3"/>
    <w:rsid w:val="00E56358"/>
    <w:rsid w:val="00E56509"/>
    <w:rsid w:val="00E5679C"/>
    <w:rsid w:val="00E569E0"/>
    <w:rsid w:val="00E56CE3"/>
    <w:rsid w:val="00E56D51"/>
    <w:rsid w:val="00E56E69"/>
    <w:rsid w:val="00E57306"/>
    <w:rsid w:val="00E576B4"/>
    <w:rsid w:val="00E57CCC"/>
    <w:rsid w:val="00E60167"/>
    <w:rsid w:val="00E609A3"/>
    <w:rsid w:val="00E60B1A"/>
    <w:rsid w:val="00E60DEB"/>
    <w:rsid w:val="00E60E35"/>
    <w:rsid w:val="00E60ECB"/>
    <w:rsid w:val="00E61077"/>
    <w:rsid w:val="00E610A7"/>
    <w:rsid w:val="00E610CE"/>
    <w:rsid w:val="00E61129"/>
    <w:rsid w:val="00E61298"/>
    <w:rsid w:val="00E61E51"/>
    <w:rsid w:val="00E623B9"/>
    <w:rsid w:val="00E624DE"/>
    <w:rsid w:val="00E62DED"/>
    <w:rsid w:val="00E63085"/>
    <w:rsid w:val="00E631A4"/>
    <w:rsid w:val="00E63E73"/>
    <w:rsid w:val="00E6454F"/>
    <w:rsid w:val="00E6496A"/>
    <w:rsid w:val="00E64ADC"/>
    <w:rsid w:val="00E64C2D"/>
    <w:rsid w:val="00E64C51"/>
    <w:rsid w:val="00E6501F"/>
    <w:rsid w:val="00E65136"/>
    <w:rsid w:val="00E653FF"/>
    <w:rsid w:val="00E655EB"/>
    <w:rsid w:val="00E656CD"/>
    <w:rsid w:val="00E65BD7"/>
    <w:rsid w:val="00E65C0B"/>
    <w:rsid w:val="00E66316"/>
    <w:rsid w:val="00E66379"/>
    <w:rsid w:val="00E664C4"/>
    <w:rsid w:val="00E66ACF"/>
    <w:rsid w:val="00E66CAC"/>
    <w:rsid w:val="00E66DB5"/>
    <w:rsid w:val="00E66E3B"/>
    <w:rsid w:val="00E66EC7"/>
    <w:rsid w:val="00E67346"/>
    <w:rsid w:val="00E673A1"/>
    <w:rsid w:val="00E675C9"/>
    <w:rsid w:val="00E67628"/>
    <w:rsid w:val="00E67A10"/>
    <w:rsid w:val="00E67B02"/>
    <w:rsid w:val="00E67CE5"/>
    <w:rsid w:val="00E67D50"/>
    <w:rsid w:val="00E70E4C"/>
    <w:rsid w:val="00E7101F"/>
    <w:rsid w:val="00E7143A"/>
    <w:rsid w:val="00E715C9"/>
    <w:rsid w:val="00E71C8D"/>
    <w:rsid w:val="00E71ED4"/>
    <w:rsid w:val="00E7240C"/>
    <w:rsid w:val="00E7252D"/>
    <w:rsid w:val="00E725DF"/>
    <w:rsid w:val="00E72722"/>
    <w:rsid w:val="00E728D7"/>
    <w:rsid w:val="00E729C2"/>
    <w:rsid w:val="00E729EA"/>
    <w:rsid w:val="00E72D74"/>
    <w:rsid w:val="00E72DF4"/>
    <w:rsid w:val="00E72E10"/>
    <w:rsid w:val="00E72E92"/>
    <w:rsid w:val="00E73269"/>
    <w:rsid w:val="00E73423"/>
    <w:rsid w:val="00E737C5"/>
    <w:rsid w:val="00E73BF4"/>
    <w:rsid w:val="00E74360"/>
    <w:rsid w:val="00E74533"/>
    <w:rsid w:val="00E74965"/>
    <w:rsid w:val="00E74ACA"/>
    <w:rsid w:val="00E74DB8"/>
    <w:rsid w:val="00E7512A"/>
    <w:rsid w:val="00E75260"/>
    <w:rsid w:val="00E75450"/>
    <w:rsid w:val="00E7551F"/>
    <w:rsid w:val="00E75933"/>
    <w:rsid w:val="00E75B55"/>
    <w:rsid w:val="00E75DD7"/>
    <w:rsid w:val="00E75DF2"/>
    <w:rsid w:val="00E75E0E"/>
    <w:rsid w:val="00E75E13"/>
    <w:rsid w:val="00E75EC9"/>
    <w:rsid w:val="00E76293"/>
    <w:rsid w:val="00E76406"/>
    <w:rsid w:val="00E764A3"/>
    <w:rsid w:val="00E7684F"/>
    <w:rsid w:val="00E76F97"/>
    <w:rsid w:val="00E77053"/>
    <w:rsid w:val="00E7727F"/>
    <w:rsid w:val="00E773B1"/>
    <w:rsid w:val="00E77417"/>
    <w:rsid w:val="00E776E0"/>
    <w:rsid w:val="00E77FB6"/>
    <w:rsid w:val="00E80016"/>
    <w:rsid w:val="00E80138"/>
    <w:rsid w:val="00E8054C"/>
    <w:rsid w:val="00E8087E"/>
    <w:rsid w:val="00E80B28"/>
    <w:rsid w:val="00E80C7C"/>
    <w:rsid w:val="00E814C3"/>
    <w:rsid w:val="00E817D2"/>
    <w:rsid w:val="00E81E13"/>
    <w:rsid w:val="00E81FB4"/>
    <w:rsid w:val="00E827BB"/>
    <w:rsid w:val="00E827D5"/>
    <w:rsid w:val="00E828B6"/>
    <w:rsid w:val="00E82C72"/>
    <w:rsid w:val="00E82ED5"/>
    <w:rsid w:val="00E830F4"/>
    <w:rsid w:val="00E83111"/>
    <w:rsid w:val="00E833C1"/>
    <w:rsid w:val="00E83A16"/>
    <w:rsid w:val="00E83AE3"/>
    <w:rsid w:val="00E83B4E"/>
    <w:rsid w:val="00E83C1D"/>
    <w:rsid w:val="00E83DF2"/>
    <w:rsid w:val="00E84001"/>
    <w:rsid w:val="00E84077"/>
    <w:rsid w:val="00E84099"/>
    <w:rsid w:val="00E840E9"/>
    <w:rsid w:val="00E84454"/>
    <w:rsid w:val="00E8460E"/>
    <w:rsid w:val="00E84C5C"/>
    <w:rsid w:val="00E84E9A"/>
    <w:rsid w:val="00E85032"/>
    <w:rsid w:val="00E8517E"/>
    <w:rsid w:val="00E85328"/>
    <w:rsid w:val="00E854F5"/>
    <w:rsid w:val="00E862FE"/>
    <w:rsid w:val="00E863EC"/>
    <w:rsid w:val="00E865E8"/>
    <w:rsid w:val="00E8689C"/>
    <w:rsid w:val="00E868A7"/>
    <w:rsid w:val="00E868FD"/>
    <w:rsid w:val="00E86FCD"/>
    <w:rsid w:val="00E870D6"/>
    <w:rsid w:val="00E870F2"/>
    <w:rsid w:val="00E871DB"/>
    <w:rsid w:val="00E874A8"/>
    <w:rsid w:val="00E8752F"/>
    <w:rsid w:val="00E87675"/>
    <w:rsid w:val="00E877A1"/>
    <w:rsid w:val="00E90B9E"/>
    <w:rsid w:val="00E90C23"/>
    <w:rsid w:val="00E90C86"/>
    <w:rsid w:val="00E90DAA"/>
    <w:rsid w:val="00E90E95"/>
    <w:rsid w:val="00E91087"/>
    <w:rsid w:val="00E9111A"/>
    <w:rsid w:val="00E911E6"/>
    <w:rsid w:val="00E913AA"/>
    <w:rsid w:val="00E915B5"/>
    <w:rsid w:val="00E915C7"/>
    <w:rsid w:val="00E916DC"/>
    <w:rsid w:val="00E917AB"/>
    <w:rsid w:val="00E91AD5"/>
    <w:rsid w:val="00E91B71"/>
    <w:rsid w:val="00E91CEB"/>
    <w:rsid w:val="00E9216F"/>
    <w:rsid w:val="00E92208"/>
    <w:rsid w:val="00E926B6"/>
    <w:rsid w:val="00E92BB3"/>
    <w:rsid w:val="00E93131"/>
    <w:rsid w:val="00E9357E"/>
    <w:rsid w:val="00E936FA"/>
    <w:rsid w:val="00E93C75"/>
    <w:rsid w:val="00E93DCA"/>
    <w:rsid w:val="00E9417B"/>
    <w:rsid w:val="00E94811"/>
    <w:rsid w:val="00E94AEC"/>
    <w:rsid w:val="00E950DB"/>
    <w:rsid w:val="00E9516F"/>
    <w:rsid w:val="00E9525D"/>
    <w:rsid w:val="00E9528E"/>
    <w:rsid w:val="00E95641"/>
    <w:rsid w:val="00E95905"/>
    <w:rsid w:val="00E96230"/>
    <w:rsid w:val="00E96321"/>
    <w:rsid w:val="00E968E6"/>
    <w:rsid w:val="00E96CF3"/>
    <w:rsid w:val="00E96EDE"/>
    <w:rsid w:val="00E96F85"/>
    <w:rsid w:val="00E971B6"/>
    <w:rsid w:val="00E973D5"/>
    <w:rsid w:val="00E97445"/>
    <w:rsid w:val="00E974D9"/>
    <w:rsid w:val="00E97501"/>
    <w:rsid w:val="00E97E11"/>
    <w:rsid w:val="00E97FC1"/>
    <w:rsid w:val="00EA007B"/>
    <w:rsid w:val="00EA00FB"/>
    <w:rsid w:val="00EA010D"/>
    <w:rsid w:val="00EA025D"/>
    <w:rsid w:val="00EA03C8"/>
    <w:rsid w:val="00EA051E"/>
    <w:rsid w:val="00EA0AF5"/>
    <w:rsid w:val="00EA0F14"/>
    <w:rsid w:val="00EA124E"/>
    <w:rsid w:val="00EA15E9"/>
    <w:rsid w:val="00EA16B2"/>
    <w:rsid w:val="00EA180C"/>
    <w:rsid w:val="00EA1994"/>
    <w:rsid w:val="00EA19C4"/>
    <w:rsid w:val="00EA1BCE"/>
    <w:rsid w:val="00EA1C15"/>
    <w:rsid w:val="00EA2271"/>
    <w:rsid w:val="00EA231D"/>
    <w:rsid w:val="00EA23C3"/>
    <w:rsid w:val="00EA2A6A"/>
    <w:rsid w:val="00EA2AB6"/>
    <w:rsid w:val="00EA2F50"/>
    <w:rsid w:val="00EA32CE"/>
    <w:rsid w:val="00EA35ED"/>
    <w:rsid w:val="00EA3AE6"/>
    <w:rsid w:val="00EA3E25"/>
    <w:rsid w:val="00EA3EE7"/>
    <w:rsid w:val="00EA40C6"/>
    <w:rsid w:val="00EA4474"/>
    <w:rsid w:val="00EA44FD"/>
    <w:rsid w:val="00EA4532"/>
    <w:rsid w:val="00EA492B"/>
    <w:rsid w:val="00EA4D40"/>
    <w:rsid w:val="00EA527A"/>
    <w:rsid w:val="00EA5486"/>
    <w:rsid w:val="00EA583E"/>
    <w:rsid w:val="00EA5D7D"/>
    <w:rsid w:val="00EA5EA4"/>
    <w:rsid w:val="00EA620B"/>
    <w:rsid w:val="00EA6351"/>
    <w:rsid w:val="00EA646A"/>
    <w:rsid w:val="00EA6747"/>
    <w:rsid w:val="00EA6B83"/>
    <w:rsid w:val="00EA6B98"/>
    <w:rsid w:val="00EA75A8"/>
    <w:rsid w:val="00EA76F4"/>
    <w:rsid w:val="00EA79BF"/>
    <w:rsid w:val="00EA7AAE"/>
    <w:rsid w:val="00EA7BDE"/>
    <w:rsid w:val="00EA7DDA"/>
    <w:rsid w:val="00EA7E11"/>
    <w:rsid w:val="00EB01DF"/>
    <w:rsid w:val="00EB04E6"/>
    <w:rsid w:val="00EB083F"/>
    <w:rsid w:val="00EB0B33"/>
    <w:rsid w:val="00EB0D81"/>
    <w:rsid w:val="00EB10EA"/>
    <w:rsid w:val="00EB1478"/>
    <w:rsid w:val="00EB19AA"/>
    <w:rsid w:val="00EB1AAD"/>
    <w:rsid w:val="00EB1BC3"/>
    <w:rsid w:val="00EB1C64"/>
    <w:rsid w:val="00EB1F00"/>
    <w:rsid w:val="00EB2236"/>
    <w:rsid w:val="00EB23CB"/>
    <w:rsid w:val="00EB2519"/>
    <w:rsid w:val="00EB264F"/>
    <w:rsid w:val="00EB2A40"/>
    <w:rsid w:val="00EB2B5D"/>
    <w:rsid w:val="00EB3077"/>
    <w:rsid w:val="00EB313A"/>
    <w:rsid w:val="00EB3230"/>
    <w:rsid w:val="00EB3265"/>
    <w:rsid w:val="00EB37B5"/>
    <w:rsid w:val="00EB388D"/>
    <w:rsid w:val="00EB3C82"/>
    <w:rsid w:val="00EB3D4A"/>
    <w:rsid w:val="00EB3E4C"/>
    <w:rsid w:val="00EB41F1"/>
    <w:rsid w:val="00EB430C"/>
    <w:rsid w:val="00EB45D5"/>
    <w:rsid w:val="00EB481D"/>
    <w:rsid w:val="00EB48F0"/>
    <w:rsid w:val="00EB4C31"/>
    <w:rsid w:val="00EB4EDF"/>
    <w:rsid w:val="00EB563F"/>
    <w:rsid w:val="00EB56C3"/>
    <w:rsid w:val="00EB5804"/>
    <w:rsid w:val="00EB581B"/>
    <w:rsid w:val="00EB6077"/>
    <w:rsid w:val="00EB60D8"/>
    <w:rsid w:val="00EB6208"/>
    <w:rsid w:val="00EB622D"/>
    <w:rsid w:val="00EB65AF"/>
    <w:rsid w:val="00EB6741"/>
    <w:rsid w:val="00EB6B73"/>
    <w:rsid w:val="00EB6C4D"/>
    <w:rsid w:val="00EB6CAC"/>
    <w:rsid w:val="00EB742A"/>
    <w:rsid w:val="00EB76EF"/>
    <w:rsid w:val="00EB7971"/>
    <w:rsid w:val="00EB79B9"/>
    <w:rsid w:val="00EB7CC6"/>
    <w:rsid w:val="00EC0618"/>
    <w:rsid w:val="00EC0755"/>
    <w:rsid w:val="00EC0782"/>
    <w:rsid w:val="00EC0B56"/>
    <w:rsid w:val="00EC0B6D"/>
    <w:rsid w:val="00EC0C77"/>
    <w:rsid w:val="00EC0CA8"/>
    <w:rsid w:val="00EC0D1A"/>
    <w:rsid w:val="00EC0F17"/>
    <w:rsid w:val="00EC138B"/>
    <w:rsid w:val="00EC191D"/>
    <w:rsid w:val="00EC1935"/>
    <w:rsid w:val="00EC1A71"/>
    <w:rsid w:val="00EC1DE2"/>
    <w:rsid w:val="00EC1F1F"/>
    <w:rsid w:val="00EC2253"/>
    <w:rsid w:val="00EC22C6"/>
    <w:rsid w:val="00EC2597"/>
    <w:rsid w:val="00EC25E8"/>
    <w:rsid w:val="00EC28E1"/>
    <w:rsid w:val="00EC2CFA"/>
    <w:rsid w:val="00EC2F46"/>
    <w:rsid w:val="00EC34C2"/>
    <w:rsid w:val="00EC3A6D"/>
    <w:rsid w:val="00EC3F4E"/>
    <w:rsid w:val="00EC41D2"/>
    <w:rsid w:val="00EC4686"/>
    <w:rsid w:val="00EC4738"/>
    <w:rsid w:val="00EC5049"/>
    <w:rsid w:val="00EC520C"/>
    <w:rsid w:val="00EC52F4"/>
    <w:rsid w:val="00EC5410"/>
    <w:rsid w:val="00EC5A5F"/>
    <w:rsid w:val="00EC6B68"/>
    <w:rsid w:val="00EC6BFE"/>
    <w:rsid w:val="00EC72C2"/>
    <w:rsid w:val="00EC7349"/>
    <w:rsid w:val="00EC73EB"/>
    <w:rsid w:val="00EC7C7A"/>
    <w:rsid w:val="00EC7E91"/>
    <w:rsid w:val="00ED014D"/>
    <w:rsid w:val="00ED02AF"/>
    <w:rsid w:val="00ED0A10"/>
    <w:rsid w:val="00ED0AFC"/>
    <w:rsid w:val="00ED0C9E"/>
    <w:rsid w:val="00ED0D99"/>
    <w:rsid w:val="00ED1138"/>
    <w:rsid w:val="00ED1A3F"/>
    <w:rsid w:val="00ED23AA"/>
    <w:rsid w:val="00ED23CA"/>
    <w:rsid w:val="00ED2BA5"/>
    <w:rsid w:val="00ED2C5B"/>
    <w:rsid w:val="00ED2EB0"/>
    <w:rsid w:val="00ED3522"/>
    <w:rsid w:val="00ED3619"/>
    <w:rsid w:val="00ED370E"/>
    <w:rsid w:val="00ED389F"/>
    <w:rsid w:val="00ED3C49"/>
    <w:rsid w:val="00ED3DA4"/>
    <w:rsid w:val="00ED3F94"/>
    <w:rsid w:val="00ED4401"/>
    <w:rsid w:val="00ED4454"/>
    <w:rsid w:val="00ED445A"/>
    <w:rsid w:val="00ED4542"/>
    <w:rsid w:val="00ED4D46"/>
    <w:rsid w:val="00ED51B4"/>
    <w:rsid w:val="00ED563A"/>
    <w:rsid w:val="00ED5B95"/>
    <w:rsid w:val="00ED5FB5"/>
    <w:rsid w:val="00ED6195"/>
    <w:rsid w:val="00ED638D"/>
    <w:rsid w:val="00ED6772"/>
    <w:rsid w:val="00ED67AC"/>
    <w:rsid w:val="00ED67F6"/>
    <w:rsid w:val="00ED695C"/>
    <w:rsid w:val="00ED69EB"/>
    <w:rsid w:val="00ED6A3C"/>
    <w:rsid w:val="00ED72BA"/>
    <w:rsid w:val="00ED7374"/>
    <w:rsid w:val="00ED7755"/>
    <w:rsid w:val="00ED77DD"/>
    <w:rsid w:val="00ED7B3E"/>
    <w:rsid w:val="00ED7BA8"/>
    <w:rsid w:val="00EE004A"/>
    <w:rsid w:val="00EE010B"/>
    <w:rsid w:val="00EE01B5"/>
    <w:rsid w:val="00EE0299"/>
    <w:rsid w:val="00EE05A5"/>
    <w:rsid w:val="00EE0854"/>
    <w:rsid w:val="00EE0886"/>
    <w:rsid w:val="00EE0ABF"/>
    <w:rsid w:val="00EE0D63"/>
    <w:rsid w:val="00EE1009"/>
    <w:rsid w:val="00EE10A0"/>
    <w:rsid w:val="00EE12AD"/>
    <w:rsid w:val="00EE1353"/>
    <w:rsid w:val="00EE145F"/>
    <w:rsid w:val="00EE198B"/>
    <w:rsid w:val="00EE1C34"/>
    <w:rsid w:val="00EE1E41"/>
    <w:rsid w:val="00EE217B"/>
    <w:rsid w:val="00EE250E"/>
    <w:rsid w:val="00EE25A6"/>
    <w:rsid w:val="00EE26A9"/>
    <w:rsid w:val="00EE26B0"/>
    <w:rsid w:val="00EE2CA2"/>
    <w:rsid w:val="00EE2CC5"/>
    <w:rsid w:val="00EE2F62"/>
    <w:rsid w:val="00EE33C6"/>
    <w:rsid w:val="00EE3436"/>
    <w:rsid w:val="00EE3522"/>
    <w:rsid w:val="00EE38CC"/>
    <w:rsid w:val="00EE3907"/>
    <w:rsid w:val="00EE3ABF"/>
    <w:rsid w:val="00EE3C30"/>
    <w:rsid w:val="00EE3D0F"/>
    <w:rsid w:val="00EE47B9"/>
    <w:rsid w:val="00EE496A"/>
    <w:rsid w:val="00EE49D7"/>
    <w:rsid w:val="00EE50E6"/>
    <w:rsid w:val="00EE5146"/>
    <w:rsid w:val="00EE5155"/>
    <w:rsid w:val="00EE52F2"/>
    <w:rsid w:val="00EE5441"/>
    <w:rsid w:val="00EE55C8"/>
    <w:rsid w:val="00EE5E4A"/>
    <w:rsid w:val="00EE6308"/>
    <w:rsid w:val="00EE63B7"/>
    <w:rsid w:val="00EE66CE"/>
    <w:rsid w:val="00EE674B"/>
    <w:rsid w:val="00EE6DD4"/>
    <w:rsid w:val="00EE6E5E"/>
    <w:rsid w:val="00EE763C"/>
    <w:rsid w:val="00EE78F9"/>
    <w:rsid w:val="00EE7DA6"/>
    <w:rsid w:val="00EF01E1"/>
    <w:rsid w:val="00EF0854"/>
    <w:rsid w:val="00EF0A5A"/>
    <w:rsid w:val="00EF0C97"/>
    <w:rsid w:val="00EF0CD2"/>
    <w:rsid w:val="00EF0D8E"/>
    <w:rsid w:val="00EF0F01"/>
    <w:rsid w:val="00EF0FAC"/>
    <w:rsid w:val="00EF0FB2"/>
    <w:rsid w:val="00EF14EB"/>
    <w:rsid w:val="00EF1853"/>
    <w:rsid w:val="00EF189E"/>
    <w:rsid w:val="00EF1B8C"/>
    <w:rsid w:val="00EF1EEB"/>
    <w:rsid w:val="00EF2079"/>
    <w:rsid w:val="00EF284D"/>
    <w:rsid w:val="00EF2E0B"/>
    <w:rsid w:val="00EF373B"/>
    <w:rsid w:val="00EF3909"/>
    <w:rsid w:val="00EF3923"/>
    <w:rsid w:val="00EF3C08"/>
    <w:rsid w:val="00EF3D68"/>
    <w:rsid w:val="00EF4268"/>
    <w:rsid w:val="00EF42E1"/>
    <w:rsid w:val="00EF46CC"/>
    <w:rsid w:val="00EF4895"/>
    <w:rsid w:val="00EF519E"/>
    <w:rsid w:val="00EF56C6"/>
    <w:rsid w:val="00EF5948"/>
    <w:rsid w:val="00EF5CA0"/>
    <w:rsid w:val="00EF63D8"/>
    <w:rsid w:val="00EF63E9"/>
    <w:rsid w:val="00EF6590"/>
    <w:rsid w:val="00EF668E"/>
    <w:rsid w:val="00EF6889"/>
    <w:rsid w:val="00EF69A5"/>
    <w:rsid w:val="00EF6A8E"/>
    <w:rsid w:val="00EF6A8F"/>
    <w:rsid w:val="00EF6E03"/>
    <w:rsid w:val="00EF6F42"/>
    <w:rsid w:val="00EF7224"/>
    <w:rsid w:val="00EF7A69"/>
    <w:rsid w:val="00EF7A78"/>
    <w:rsid w:val="00EF7BE4"/>
    <w:rsid w:val="00EF7F28"/>
    <w:rsid w:val="00F00449"/>
    <w:rsid w:val="00F005B1"/>
    <w:rsid w:val="00F0095E"/>
    <w:rsid w:val="00F01112"/>
    <w:rsid w:val="00F0130B"/>
    <w:rsid w:val="00F0146D"/>
    <w:rsid w:val="00F01622"/>
    <w:rsid w:val="00F01B23"/>
    <w:rsid w:val="00F01DB8"/>
    <w:rsid w:val="00F0238D"/>
    <w:rsid w:val="00F028EC"/>
    <w:rsid w:val="00F029DB"/>
    <w:rsid w:val="00F02C9C"/>
    <w:rsid w:val="00F03587"/>
    <w:rsid w:val="00F03708"/>
    <w:rsid w:val="00F03902"/>
    <w:rsid w:val="00F039DB"/>
    <w:rsid w:val="00F039DF"/>
    <w:rsid w:val="00F03C4C"/>
    <w:rsid w:val="00F03D6D"/>
    <w:rsid w:val="00F03DBB"/>
    <w:rsid w:val="00F03E3B"/>
    <w:rsid w:val="00F03FC7"/>
    <w:rsid w:val="00F043EC"/>
    <w:rsid w:val="00F04568"/>
    <w:rsid w:val="00F04983"/>
    <w:rsid w:val="00F04D72"/>
    <w:rsid w:val="00F04E1E"/>
    <w:rsid w:val="00F05131"/>
    <w:rsid w:val="00F05393"/>
    <w:rsid w:val="00F0550D"/>
    <w:rsid w:val="00F057AD"/>
    <w:rsid w:val="00F05A2A"/>
    <w:rsid w:val="00F05AD4"/>
    <w:rsid w:val="00F05AFB"/>
    <w:rsid w:val="00F05BEE"/>
    <w:rsid w:val="00F05C30"/>
    <w:rsid w:val="00F05E4C"/>
    <w:rsid w:val="00F06190"/>
    <w:rsid w:val="00F062F2"/>
    <w:rsid w:val="00F065BB"/>
    <w:rsid w:val="00F0695E"/>
    <w:rsid w:val="00F06D31"/>
    <w:rsid w:val="00F06FFE"/>
    <w:rsid w:val="00F070D2"/>
    <w:rsid w:val="00F075A4"/>
    <w:rsid w:val="00F07AC0"/>
    <w:rsid w:val="00F07CD8"/>
    <w:rsid w:val="00F07DE0"/>
    <w:rsid w:val="00F102A8"/>
    <w:rsid w:val="00F102FB"/>
    <w:rsid w:val="00F1040A"/>
    <w:rsid w:val="00F10B58"/>
    <w:rsid w:val="00F10BB7"/>
    <w:rsid w:val="00F10CDF"/>
    <w:rsid w:val="00F10E78"/>
    <w:rsid w:val="00F1101B"/>
    <w:rsid w:val="00F1103F"/>
    <w:rsid w:val="00F11D14"/>
    <w:rsid w:val="00F12326"/>
    <w:rsid w:val="00F12340"/>
    <w:rsid w:val="00F12568"/>
    <w:rsid w:val="00F1277E"/>
    <w:rsid w:val="00F1297E"/>
    <w:rsid w:val="00F12BD2"/>
    <w:rsid w:val="00F133A9"/>
    <w:rsid w:val="00F13A21"/>
    <w:rsid w:val="00F13CED"/>
    <w:rsid w:val="00F13DF4"/>
    <w:rsid w:val="00F13FA7"/>
    <w:rsid w:val="00F13FC5"/>
    <w:rsid w:val="00F143D1"/>
    <w:rsid w:val="00F14579"/>
    <w:rsid w:val="00F14803"/>
    <w:rsid w:val="00F14884"/>
    <w:rsid w:val="00F14961"/>
    <w:rsid w:val="00F15037"/>
    <w:rsid w:val="00F15042"/>
    <w:rsid w:val="00F150F6"/>
    <w:rsid w:val="00F15215"/>
    <w:rsid w:val="00F1522A"/>
    <w:rsid w:val="00F15E3C"/>
    <w:rsid w:val="00F16321"/>
    <w:rsid w:val="00F16557"/>
    <w:rsid w:val="00F1672A"/>
    <w:rsid w:val="00F167AF"/>
    <w:rsid w:val="00F16B55"/>
    <w:rsid w:val="00F16F96"/>
    <w:rsid w:val="00F17260"/>
    <w:rsid w:val="00F17327"/>
    <w:rsid w:val="00F17431"/>
    <w:rsid w:val="00F17587"/>
    <w:rsid w:val="00F175A4"/>
    <w:rsid w:val="00F177B2"/>
    <w:rsid w:val="00F17939"/>
    <w:rsid w:val="00F17A56"/>
    <w:rsid w:val="00F17B5E"/>
    <w:rsid w:val="00F17D75"/>
    <w:rsid w:val="00F17EC8"/>
    <w:rsid w:val="00F201FB"/>
    <w:rsid w:val="00F203E1"/>
    <w:rsid w:val="00F20558"/>
    <w:rsid w:val="00F205B7"/>
    <w:rsid w:val="00F205D3"/>
    <w:rsid w:val="00F20610"/>
    <w:rsid w:val="00F2080C"/>
    <w:rsid w:val="00F2082B"/>
    <w:rsid w:val="00F20850"/>
    <w:rsid w:val="00F20A5C"/>
    <w:rsid w:val="00F20CDE"/>
    <w:rsid w:val="00F20F4C"/>
    <w:rsid w:val="00F21B0D"/>
    <w:rsid w:val="00F21C5B"/>
    <w:rsid w:val="00F2213B"/>
    <w:rsid w:val="00F22240"/>
    <w:rsid w:val="00F222EF"/>
    <w:rsid w:val="00F22354"/>
    <w:rsid w:val="00F228AD"/>
    <w:rsid w:val="00F22D21"/>
    <w:rsid w:val="00F22E38"/>
    <w:rsid w:val="00F2321E"/>
    <w:rsid w:val="00F2359E"/>
    <w:rsid w:val="00F236E2"/>
    <w:rsid w:val="00F237B6"/>
    <w:rsid w:val="00F23B26"/>
    <w:rsid w:val="00F23CD7"/>
    <w:rsid w:val="00F23E24"/>
    <w:rsid w:val="00F2402B"/>
    <w:rsid w:val="00F2414C"/>
    <w:rsid w:val="00F247FD"/>
    <w:rsid w:val="00F24DE5"/>
    <w:rsid w:val="00F25059"/>
    <w:rsid w:val="00F2524E"/>
    <w:rsid w:val="00F254C0"/>
    <w:rsid w:val="00F256FF"/>
    <w:rsid w:val="00F25A02"/>
    <w:rsid w:val="00F25BC4"/>
    <w:rsid w:val="00F25D31"/>
    <w:rsid w:val="00F2601B"/>
    <w:rsid w:val="00F26156"/>
    <w:rsid w:val="00F26FFE"/>
    <w:rsid w:val="00F271CE"/>
    <w:rsid w:val="00F276E5"/>
    <w:rsid w:val="00F27C5A"/>
    <w:rsid w:val="00F27CD5"/>
    <w:rsid w:val="00F30015"/>
    <w:rsid w:val="00F30727"/>
    <w:rsid w:val="00F30DF5"/>
    <w:rsid w:val="00F3100A"/>
    <w:rsid w:val="00F3140A"/>
    <w:rsid w:val="00F31B84"/>
    <w:rsid w:val="00F31BBE"/>
    <w:rsid w:val="00F31ED9"/>
    <w:rsid w:val="00F31F80"/>
    <w:rsid w:val="00F32657"/>
    <w:rsid w:val="00F32942"/>
    <w:rsid w:val="00F32C6C"/>
    <w:rsid w:val="00F32D9B"/>
    <w:rsid w:val="00F32E80"/>
    <w:rsid w:val="00F32EEE"/>
    <w:rsid w:val="00F3300D"/>
    <w:rsid w:val="00F3372D"/>
    <w:rsid w:val="00F33873"/>
    <w:rsid w:val="00F33AB8"/>
    <w:rsid w:val="00F33C42"/>
    <w:rsid w:val="00F340E8"/>
    <w:rsid w:val="00F34182"/>
    <w:rsid w:val="00F341C8"/>
    <w:rsid w:val="00F34826"/>
    <w:rsid w:val="00F34827"/>
    <w:rsid w:val="00F34EEF"/>
    <w:rsid w:val="00F3505C"/>
    <w:rsid w:val="00F35583"/>
    <w:rsid w:val="00F3576B"/>
    <w:rsid w:val="00F35A78"/>
    <w:rsid w:val="00F35AFA"/>
    <w:rsid w:val="00F35BF9"/>
    <w:rsid w:val="00F36220"/>
    <w:rsid w:val="00F3629D"/>
    <w:rsid w:val="00F36E05"/>
    <w:rsid w:val="00F3739A"/>
    <w:rsid w:val="00F37A5B"/>
    <w:rsid w:val="00F37E42"/>
    <w:rsid w:val="00F37EC4"/>
    <w:rsid w:val="00F4011A"/>
    <w:rsid w:val="00F40145"/>
    <w:rsid w:val="00F40747"/>
    <w:rsid w:val="00F40907"/>
    <w:rsid w:val="00F40939"/>
    <w:rsid w:val="00F40A5C"/>
    <w:rsid w:val="00F40AA3"/>
    <w:rsid w:val="00F4140F"/>
    <w:rsid w:val="00F4149A"/>
    <w:rsid w:val="00F41678"/>
    <w:rsid w:val="00F41679"/>
    <w:rsid w:val="00F416E0"/>
    <w:rsid w:val="00F41BDC"/>
    <w:rsid w:val="00F42042"/>
    <w:rsid w:val="00F42626"/>
    <w:rsid w:val="00F42A87"/>
    <w:rsid w:val="00F42B7A"/>
    <w:rsid w:val="00F42ED7"/>
    <w:rsid w:val="00F42F72"/>
    <w:rsid w:val="00F42F8E"/>
    <w:rsid w:val="00F439F6"/>
    <w:rsid w:val="00F43B2E"/>
    <w:rsid w:val="00F43C1C"/>
    <w:rsid w:val="00F43FC7"/>
    <w:rsid w:val="00F44015"/>
    <w:rsid w:val="00F44478"/>
    <w:rsid w:val="00F4481B"/>
    <w:rsid w:val="00F44872"/>
    <w:rsid w:val="00F44D72"/>
    <w:rsid w:val="00F450DC"/>
    <w:rsid w:val="00F45274"/>
    <w:rsid w:val="00F4537A"/>
    <w:rsid w:val="00F45697"/>
    <w:rsid w:val="00F45F84"/>
    <w:rsid w:val="00F463B7"/>
    <w:rsid w:val="00F464E3"/>
    <w:rsid w:val="00F4650F"/>
    <w:rsid w:val="00F468BB"/>
    <w:rsid w:val="00F47467"/>
    <w:rsid w:val="00F4779E"/>
    <w:rsid w:val="00F47F1B"/>
    <w:rsid w:val="00F47FF4"/>
    <w:rsid w:val="00F50060"/>
    <w:rsid w:val="00F501C9"/>
    <w:rsid w:val="00F502A2"/>
    <w:rsid w:val="00F502ED"/>
    <w:rsid w:val="00F502F0"/>
    <w:rsid w:val="00F5089F"/>
    <w:rsid w:val="00F513EB"/>
    <w:rsid w:val="00F51490"/>
    <w:rsid w:val="00F51713"/>
    <w:rsid w:val="00F5173E"/>
    <w:rsid w:val="00F51BAD"/>
    <w:rsid w:val="00F51C84"/>
    <w:rsid w:val="00F51E4F"/>
    <w:rsid w:val="00F51F24"/>
    <w:rsid w:val="00F5215A"/>
    <w:rsid w:val="00F521DB"/>
    <w:rsid w:val="00F524AF"/>
    <w:rsid w:val="00F525E6"/>
    <w:rsid w:val="00F52756"/>
    <w:rsid w:val="00F52962"/>
    <w:rsid w:val="00F53403"/>
    <w:rsid w:val="00F53AF7"/>
    <w:rsid w:val="00F53C43"/>
    <w:rsid w:val="00F54038"/>
    <w:rsid w:val="00F540DD"/>
    <w:rsid w:val="00F54532"/>
    <w:rsid w:val="00F545A6"/>
    <w:rsid w:val="00F54CE6"/>
    <w:rsid w:val="00F550E2"/>
    <w:rsid w:val="00F55B3A"/>
    <w:rsid w:val="00F56192"/>
    <w:rsid w:val="00F56436"/>
    <w:rsid w:val="00F568F0"/>
    <w:rsid w:val="00F56A7D"/>
    <w:rsid w:val="00F56D78"/>
    <w:rsid w:val="00F57288"/>
    <w:rsid w:val="00F575B5"/>
    <w:rsid w:val="00F57B34"/>
    <w:rsid w:val="00F57E57"/>
    <w:rsid w:val="00F57F7D"/>
    <w:rsid w:val="00F60030"/>
    <w:rsid w:val="00F60530"/>
    <w:rsid w:val="00F605A6"/>
    <w:rsid w:val="00F6084F"/>
    <w:rsid w:val="00F60A03"/>
    <w:rsid w:val="00F60C42"/>
    <w:rsid w:val="00F61389"/>
    <w:rsid w:val="00F6142E"/>
    <w:rsid w:val="00F61486"/>
    <w:rsid w:val="00F61B53"/>
    <w:rsid w:val="00F61CB1"/>
    <w:rsid w:val="00F61F3C"/>
    <w:rsid w:val="00F620A6"/>
    <w:rsid w:val="00F62133"/>
    <w:rsid w:val="00F6237B"/>
    <w:rsid w:val="00F62452"/>
    <w:rsid w:val="00F6263F"/>
    <w:rsid w:val="00F626AD"/>
    <w:rsid w:val="00F6286F"/>
    <w:rsid w:val="00F628BD"/>
    <w:rsid w:val="00F62A79"/>
    <w:rsid w:val="00F62C9E"/>
    <w:rsid w:val="00F631C8"/>
    <w:rsid w:val="00F63436"/>
    <w:rsid w:val="00F634C4"/>
    <w:rsid w:val="00F63DAB"/>
    <w:rsid w:val="00F6478A"/>
    <w:rsid w:val="00F64868"/>
    <w:rsid w:val="00F6516F"/>
    <w:rsid w:val="00F65315"/>
    <w:rsid w:val="00F65733"/>
    <w:rsid w:val="00F659C1"/>
    <w:rsid w:val="00F65BA2"/>
    <w:rsid w:val="00F668A8"/>
    <w:rsid w:val="00F6695F"/>
    <w:rsid w:val="00F66BAF"/>
    <w:rsid w:val="00F66CC6"/>
    <w:rsid w:val="00F67264"/>
    <w:rsid w:val="00F67487"/>
    <w:rsid w:val="00F679BC"/>
    <w:rsid w:val="00F67C38"/>
    <w:rsid w:val="00F70091"/>
    <w:rsid w:val="00F706D0"/>
    <w:rsid w:val="00F70807"/>
    <w:rsid w:val="00F7088D"/>
    <w:rsid w:val="00F7090E"/>
    <w:rsid w:val="00F7093D"/>
    <w:rsid w:val="00F7097A"/>
    <w:rsid w:val="00F71001"/>
    <w:rsid w:val="00F71194"/>
    <w:rsid w:val="00F713BC"/>
    <w:rsid w:val="00F7145C"/>
    <w:rsid w:val="00F7147C"/>
    <w:rsid w:val="00F7183A"/>
    <w:rsid w:val="00F719DC"/>
    <w:rsid w:val="00F71ED5"/>
    <w:rsid w:val="00F71F41"/>
    <w:rsid w:val="00F72041"/>
    <w:rsid w:val="00F72050"/>
    <w:rsid w:val="00F726AD"/>
    <w:rsid w:val="00F7285F"/>
    <w:rsid w:val="00F72F48"/>
    <w:rsid w:val="00F730E5"/>
    <w:rsid w:val="00F734C3"/>
    <w:rsid w:val="00F73653"/>
    <w:rsid w:val="00F73B92"/>
    <w:rsid w:val="00F73BC2"/>
    <w:rsid w:val="00F73DE9"/>
    <w:rsid w:val="00F73E7C"/>
    <w:rsid w:val="00F74196"/>
    <w:rsid w:val="00F741E3"/>
    <w:rsid w:val="00F744E6"/>
    <w:rsid w:val="00F746A7"/>
    <w:rsid w:val="00F746CC"/>
    <w:rsid w:val="00F74B23"/>
    <w:rsid w:val="00F74E91"/>
    <w:rsid w:val="00F75288"/>
    <w:rsid w:val="00F7567E"/>
    <w:rsid w:val="00F75DF8"/>
    <w:rsid w:val="00F75E6D"/>
    <w:rsid w:val="00F76375"/>
    <w:rsid w:val="00F76472"/>
    <w:rsid w:val="00F7651A"/>
    <w:rsid w:val="00F76610"/>
    <w:rsid w:val="00F76914"/>
    <w:rsid w:val="00F76BD3"/>
    <w:rsid w:val="00F76C7E"/>
    <w:rsid w:val="00F77169"/>
    <w:rsid w:val="00F7776D"/>
    <w:rsid w:val="00F77A72"/>
    <w:rsid w:val="00F8037E"/>
    <w:rsid w:val="00F803A7"/>
    <w:rsid w:val="00F80466"/>
    <w:rsid w:val="00F8057B"/>
    <w:rsid w:val="00F805F7"/>
    <w:rsid w:val="00F807AD"/>
    <w:rsid w:val="00F80B61"/>
    <w:rsid w:val="00F80F5E"/>
    <w:rsid w:val="00F8100D"/>
    <w:rsid w:val="00F812A1"/>
    <w:rsid w:val="00F81306"/>
    <w:rsid w:val="00F81426"/>
    <w:rsid w:val="00F818A1"/>
    <w:rsid w:val="00F81AB1"/>
    <w:rsid w:val="00F81B59"/>
    <w:rsid w:val="00F81E03"/>
    <w:rsid w:val="00F82007"/>
    <w:rsid w:val="00F8205B"/>
    <w:rsid w:val="00F820A8"/>
    <w:rsid w:val="00F82116"/>
    <w:rsid w:val="00F82461"/>
    <w:rsid w:val="00F82738"/>
    <w:rsid w:val="00F82AB9"/>
    <w:rsid w:val="00F83271"/>
    <w:rsid w:val="00F833A0"/>
    <w:rsid w:val="00F83E48"/>
    <w:rsid w:val="00F840DC"/>
    <w:rsid w:val="00F842E5"/>
    <w:rsid w:val="00F846F6"/>
    <w:rsid w:val="00F84708"/>
    <w:rsid w:val="00F84926"/>
    <w:rsid w:val="00F84B3B"/>
    <w:rsid w:val="00F84D60"/>
    <w:rsid w:val="00F84DFB"/>
    <w:rsid w:val="00F852B2"/>
    <w:rsid w:val="00F858F2"/>
    <w:rsid w:val="00F85972"/>
    <w:rsid w:val="00F85BB0"/>
    <w:rsid w:val="00F85CFF"/>
    <w:rsid w:val="00F85F01"/>
    <w:rsid w:val="00F86096"/>
    <w:rsid w:val="00F86B54"/>
    <w:rsid w:val="00F86CFE"/>
    <w:rsid w:val="00F875F2"/>
    <w:rsid w:val="00F8772E"/>
    <w:rsid w:val="00F87B90"/>
    <w:rsid w:val="00F87D4C"/>
    <w:rsid w:val="00F87D87"/>
    <w:rsid w:val="00F87F4B"/>
    <w:rsid w:val="00F90551"/>
    <w:rsid w:val="00F905B2"/>
    <w:rsid w:val="00F9062C"/>
    <w:rsid w:val="00F9081A"/>
    <w:rsid w:val="00F9085C"/>
    <w:rsid w:val="00F9095C"/>
    <w:rsid w:val="00F90A9A"/>
    <w:rsid w:val="00F90C1E"/>
    <w:rsid w:val="00F90D40"/>
    <w:rsid w:val="00F90F4E"/>
    <w:rsid w:val="00F91006"/>
    <w:rsid w:val="00F910F1"/>
    <w:rsid w:val="00F916A2"/>
    <w:rsid w:val="00F9186B"/>
    <w:rsid w:val="00F918B2"/>
    <w:rsid w:val="00F91A21"/>
    <w:rsid w:val="00F91B0F"/>
    <w:rsid w:val="00F91B8F"/>
    <w:rsid w:val="00F91F55"/>
    <w:rsid w:val="00F9249E"/>
    <w:rsid w:val="00F92949"/>
    <w:rsid w:val="00F92BD7"/>
    <w:rsid w:val="00F92BDE"/>
    <w:rsid w:val="00F93108"/>
    <w:rsid w:val="00F931D5"/>
    <w:rsid w:val="00F932B7"/>
    <w:rsid w:val="00F935C1"/>
    <w:rsid w:val="00F93639"/>
    <w:rsid w:val="00F93893"/>
    <w:rsid w:val="00F938AE"/>
    <w:rsid w:val="00F939F6"/>
    <w:rsid w:val="00F93A84"/>
    <w:rsid w:val="00F93AA7"/>
    <w:rsid w:val="00F9474A"/>
    <w:rsid w:val="00F94948"/>
    <w:rsid w:val="00F94D8B"/>
    <w:rsid w:val="00F94E9F"/>
    <w:rsid w:val="00F94F15"/>
    <w:rsid w:val="00F95207"/>
    <w:rsid w:val="00F955FC"/>
    <w:rsid w:val="00F95744"/>
    <w:rsid w:val="00F959EF"/>
    <w:rsid w:val="00F95A08"/>
    <w:rsid w:val="00F95B99"/>
    <w:rsid w:val="00F95D20"/>
    <w:rsid w:val="00F95DDD"/>
    <w:rsid w:val="00F96157"/>
    <w:rsid w:val="00F968BA"/>
    <w:rsid w:val="00F96AE2"/>
    <w:rsid w:val="00F96BAB"/>
    <w:rsid w:val="00F96C6F"/>
    <w:rsid w:val="00F970DC"/>
    <w:rsid w:val="00F97C54"/>
    <w:rsid w:val="00F97F6F"/>
    <w:rsid w:val="00F97FF9"/>
    <w:rsid w:val="00FA01AD"/>
    <w:rsid w:val="00FA03E2"/>
    <w:rsid w:val="00FA09E9"/>
    <w:rsid w:val="00FA0AAF"/>
    <w:rsid w:val="00FA0CCC"/>
    <w:rsid w:val="00FA1249"/>
    <w:rsid w:val="00FA164A"/>
    <w:rsid w:val="00FA17C7"/>
    <w:rsid w:val="00FA21C1"/>
    <w:rsid w:val="00FA22A9"/>
    <w:rsid w:val="00FA235F"/>
    <w:rsid w:val="00FA26CF"/>
    <w:rsid w:val="00FA271B"/>
    <w:rsid w:val="00FA2901"/>
    <w:rsid w:val="00FA2FB2"/>
    <w:rsid w:val="00FA31E4"/>
    <w:rsid w:val="00FA3249"/>
    <w:rsid w:val="00FA3439"/>
    <w:rsid w:val="00FA3904"/>
    <w:rsid w:val="00FA4132"/>
    <w:rsid w:val="00FA439C"/>
    <w:rsid w:val="00FA449F"/>
    <w:rsid w:val="00FA4A92"/>
    <w:rsid w:val="00FA4B2B"/>
    <w:rsid w:val="00FA4B76"/>
    <w:rsid w:val="00FA4B87"/>
    <w:rsid w:val="00FA50C7"/>
    <w:rsid w:val="00FA547C"/>
    <w:rsid w:val="00FA5588"/>
    <w:rsid w:val="00FA5A79"/>
    <w:rsid w:val="00FA6086"/>
    <w:rsid w:val="00FA63C8"/>
    <w:rsid w:val="00FA669D"/>
    <w:rsid w:val="00FA67E7"/>
    <w:rsid w:val="00FA7045"/>
    <w:rsid w:val="00FA7283"/>
    <w:rsid w:val="00FA733C"/>
    <w:rsid w:val="00FA749F"/>
    <w:rsid w:val="00FA7874"/>
    <w:rsid w:val="00FB0026"/>
    <w:rsid w:val="00FB0232"/>
    <w:rsid w:val="00FB06A6"/>
    <w:rsid w:val="00FB0CF1"/>
    <w:rsid w:val="00FB0FEE"/>
    <w:rsid w:val="00FB11F1"/>
    <w:rsid w:val="00FB128B"/>
    <w:rsid w:val="00FB12F7"/>
    <w:rsid w:val="00FB1840"/>
    <w:rsid w:val="00FB1DEC"/>
    <w:rsid w:val="00FB22E5"/>
    <w:rsid w:val="00FB2470"/>
    <w:rsid w:val="00FB26EC"/>
    <w:rsid w:val="00FB2A12"/>
    <w:rsid w:val="00FB303B"/>
    <w:rsid w:val="00FB324B"/>
    <w:rsid w:val="00FB3355"/>
    <w:rsid w:val="00FB38EA"/>
    <w:rsid w:val="00FB3942"/>
    <w:rsid w:val="00FB3A69"/>
    <w:rsid w:val="00FB3F10"/>
    <w:rsid w:val="00FB4242"/>
    <w:rsid w:val="00FB4467"/>
    <w:rsid w:val="00FB45BA"/>
    <w:rsid w:val="00FB49DA"/>
    <w:rsid w:val="00FB4A15"/>
    <w:rsid w:val="00FB4A83"/>
    <w:rsid w:val="00FB4D34"/>
    <w:rsid w:val="00FB50C6"/>
    <w:rsid w:val="00FB50CC"/>
    <w:rsid w:val="00FB5279"/>
    <w:rsid w:val="00FB52AD"/>
    <w:rsid w:val="00FB537B"/>
    <w:rsid w:val="00FB5395"/>
    <w:rsid w:val="00FB596C"/>
    <w:rsid w:val="00FB5AD8"/>
    <w:rsid w:val="00FB6383"/>
    <w:rsid w:val="00FB64DB"/>
    <w:rsid w:val="00FB6DAE"/>
    <w:rsid w:val="00FB70C3"/>
    <w:rsid w:val="00FB70CC"/>
    <w:rsid w:val="00FB7881"/>
    <w:rsid w:val="00FB7A76"/>
    <w:rsid w:val="00FB7B44"/>
    <w:rsid w:val="00FC00F6"/>
    <w:rsid w:val="00FC0609"/>
    <w:rsid w:val="00FC08B6"/>
    <w:rsid w:val="00FC0D98"/>
    <w:rsid w:val="00FC135C"/>
    <w:rsid w:val="00FC17EC"/>
    <w:rsid w:val="00FC185F"/>
    <w:rsid w:val="00FC1D73"/>
    <w:rsid w:val="00FC1F05"/>
    <w:rsid w:val="00FC2215"/>
    <w:rsid w:val="00FC2526"/>
    <w:rsid w:val="00FC2B0E"/>
    <w:rsid w:val="00FC2E93"/>
    <w:rsid w:val="00FC32FF"/>
    <w:rsid w:val="00FC3369"/>
    <w:rsid w:val="00FC33E6"/>
    <w:rsid w:val="00FC349C"/>
    <w:rsid w:val="00FC4071"/>
    <w:rsid w:val="00FC4072"/>
    <w:rsid w:val="00FC41A6"/>
    <w:rsid w:val="00FC4351"/>
    <w:rsid w:val="00FC4974"/>
    <w:rsid w:val="00FC4B0A"/>
    <w:rsid w:val="00FC4CCC"/>
    <w:rsid w:val="00FC4DB4"/>
    <w:rsid w:val="00FC4E02"/>
    <w:rsid w:val="00FC4F1F"/>
    <w:rsid w:val="00FC55AB"/>
    <w:rsid w:val="00FC561D"/>
    <w:rsid w:val="00FC5738"/>
    <w:rsid w:val="00FC57B0"/>
    <w:rsid w:val="00FC5C41"/>
    <w:rsid w:val="00FC5F4F"/>
    <w:rsid w:val="00FC6031"/>
    <w:rsid w:val="00FC6045"/>
    <w:rsid w:val="00FC6082"/>
    <w:rsid w:val="00FC6167"/>
    <w:rsid w:val="00FC6279"/>
    <w:rsid w:val="00FC6434"/>
    <w:rsid w:val="00FC64FC"/>
    <w:rsid w:val="00FC66B5"/>
    <w:rsid w:val="00FC6A6F"/>
    <w:rsid w:val="00FC6E45"/>
    <w:rsid w:val="00FC73D6"/>
    <w:rsid w:val="00FC7791"/>
    <w:rsid w:val="00FC77D6"/>
    <w:rsid w:val="00FC79B5"/>
    <w:rsid w:val="00FC79C3"/>
    <w:rsid w:val="00FC79CD"/>
    <w:rsid w:val="00FC7B74"/>
    <w:rsid w:val="00FC7D54"/>
    <w:rsid w:val="00FC7FAA"/>
    <w:rsid w:val="00FD00B5"/>
    <w:rsid w:val="00FD0163"/>
    <w:rsid w:val="00FD01A4"/>
    <w:rsid w:val="00FD04AC"/>
    <w:rsid w:val="00FD09DA"/>
    <w:rsid w:val="00FD0D2A"/>
    <w:rsid w:val="00FD0E1D"/>
    <w:rsid w:val="00FD11DB"/>
    <w:rsid w:val="00FD13D2"/>
    <w:rsid w:val="00FD197C"/>
    <w:rsid w:val="00FD19CE"/>
    <w:rsid w:val="00FD1BCB"/>
    <w:rsid w:val="00FD1C75"/>
    <w:rsid w:val="00FD1D33"/>
    <w:rsid w:val="00FD1D36"/>
    <w:rsid w:val="00FD1F09"/>
    <w:rsid w:val="00FD1FC7"/>
    <w:rsid w:val="00FD2727"/>
    <w:rsid w:val="00FD315F"/>
    <w:rsid w:val="00FD3428"/>
    <w:rsid w:val="00FD376C"/>
    <w:rsid w:val="00FD3A2B"/>
    <w:rsid w:val="00FD3A70"/>
    <w:rsid w:val="00FD3A71"/>
    <w:rsid w:val="00FD3CE9"/>
    <w:rsid w:val="00FD4039"/>
    <w:rsid w:val="00FD4489"/>
    <w:rsid w:val="00FD4745"/>
    <w:rsid w:val="00FD4F87"/>
    <w:rsid w:val="00FD50E3"/>
    <w:rsid w:val="00FD5310"/>
    <w:rsid w:val="00FD54AE"/>
    <w:rsid w:val="00FD54B8"/>
    <w:rsid w:val="00FD555A"/>
    <w:rsid w:val="00FD56AD"/>
    <w:rsid w:val="00FD5713"/>
    <w:rsid w:val="00FD5DEB"/>
    <w:rsid w:val="00FD601B"/>
    <w:rsid w:val="00FD61E0"/>
    <w:rsid w:val="00FD65C8"/>
    <w:rsid w:val="00FD68B6"/>
    <w:rsid w:val="00FD6A3C"/>
    <w:rsid w:val="00FD72C6"/>
    <w:rsid w:val="00FD7771"/>
    <w:rsid w:val="00FD7AD4"/>
    <w:rsid w:val="00FD7D09"/>
    <w:rsid w:val="00FE0053"/>
    <w:rsid w:val="00FE01C3"/>
    <w:rsid w:val="00FE0562"/>
    <w:rsid w:val="00FE05D8"/>
    <w:rsid w:val="00FE09E0"/>
    <w:rsid w:val="00FE0B2F"/>
    <w:rsid w:val="00FE0B60"/>
    <w:rsid w:val="00FE1264"/>
    <w:rsid w:val="00FE12FE"/>
    <w:rsid w:val="00FE1479"/>
    <w:rsid w:val="00FE1636"/>
    <w:rsid w:val="00FE1A84"/>
    <w:rsid w:val="00FE1C2A"/>
    <w:rsid w:val="00FE202E"/>
    <w:rsid w:val="00FE206E"/>
    <w:rsid w:val="00FE2652"/>
    <w:rsid w:val="00FE27D7"/>
    <w:rsid w:val="00FE287C"/>
    <w:rsid w:val="00FE33A7"/>
    <w:rsid w:val="00FE38C3"/>
    <w:rsid w:val="00FE3D7B"/>
    <w:rsid w:val="00FE3DE5"/>
    <w:rsid w:val="00FE4268"/>
    <w:rsid w:val="00FE42FA"/>
    <w:rsid w:val="00FE4373"/>
    <w:rsid w:val="00FE44F6"/>
    <w:rsid w:val="00FE46E4"/>
    <w:rsid w:val="00FE595D"/>
    <w:rsid w:val="00FE59C2"/>
    <w:rsid w:val="00FE5B06"/>
    <w:rsid w:val="00FE5CEE"/>
    <w:rsid w:val="00FE655E"/>
    <w:rsid w:val="00FE6763"/>
    <w:rsid w:val="00FE74EE"/>
    <w:rsid w:val="00FE75C1"/>
    <w:rsid w:val="00FE7AD1"/>
    <w:rsid w:val="00FE7BCC"/>
    <w:rsid w:val="00FF0FEF"/>
    <w:rsid w:val="00FF16D5"/>
    <w:rsid w:val="00FF185F"/>
    <w:rsid w:val="00FF18C0"/>
    <w:rsid w:val="00FF1CC4"/>
    <w:rsid w:val="00FF1F40"/>
    <w:rsid w:val="00FF2112"/>
    <w:rsid w:val="00FF23AB"/>
    <w:rsid w:val="00FF27FA"/>
    <w:rsid w:val="00FF2A41"/>
    <w:rsid w:val="00FF2B20"/>
    <w:rsid w:val="00FF2C56"/>
    <w:rsid w:val="00FF3075"/>
    <w:rsid w:val="00FF30FC"/>
    <w:rsid w:val="00FF396D"/>
    <w:rsid w:val="00FF4334"/>
    <w:rsid w:val="00FF4360"/>
    <w:rsid w:val="00FF47EA"/>
    <w:rsid w:val="00FF4957"/>
    <w:rsid w:val="00FF4A44"/>
    <w:rsid w:val="00FF4AC9"/>
    <w:rsid w:val="00FF5999"/>
    <w:rsid w:val="00FF5B9E"/>
    <w:rsid w:val="00FF5D06"/>
    <w:rsid w:val="00FF5DC5"/>
    <w:rsid w:val="00FF675E"/>
    <w:rsid w:val="00FF6C3E"/>
    <w:rsid w:val="00FF6EA0"/>
    <w:rsid w:val="00FF6F1A"/>
    <w:rsid w:val="00FF6FF4"/>
    <w:rsid w:val="00FF750F"/>
    <w:rsid w:val="00FF76B1"/>
    <w:rsid w:val="00FF78F3"/>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uiPriority w:val="99"/>
    <w:rsid w:val="00251190"/>
    <w:rPr>
      <w:vertAlign w:val="superscript"/>
    </w:rPr>
  </w:style>
  <w:style w:type="paragraph" w:styleId="FootnoteText">
    <w:name w:val="footnote text"/>
    <w:aliases w:val="Char Char Char,Char Char,Char"/>
    <w:basedOn w:val="Normal"/>
    <w:link w:val="FootnoteTextChar"/>
    <w:uiPriority w:val="99"/>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uiPriority w:val="99"/>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uiPriority w:val="59"/>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 w:type="paragraph" w:customStyle="1" w:styleId="CM7">
    <w:name w:val="CM7"/>
    <w:basedOn w:val="Default"/>
    <w:next w:val="Default"/>
    <w:uiPriority w:val="99"/>
    <w:rsid w:val="00ED3F94"/>
    <w:pPr>
      <w:widowControl w:val="0"/>
      <w:spacing w:line="266" w:lineRule="atLeast"/>
    </w:pPr>
    <w:rPr>
      <w:rFonts w:ascii="CM R 17" w:eastAsiaTheme="minorEastAsia" w:hAnsi="CM R 17" w:cstheme="minorBidi"/>
      <w:color w:val="auto"/>
      <w:lang w:val="fr-FR" w:eastAsia="fr-FR"/>
    </w:rPr>
  </w:style>
  <w:style w:type="paragraph" w:customStyle="1" w:styleId="CM13">
    <w:name w:val="CM13"/>
    <w:basedOn w:val="Default"/>
    <w:next w:val="Default"/>
    <w:uiPriority w:val="99"/>
    <w:rsid w:val="00ED3F94"/>
    <w:pPr>
      <w:widowControl w:val="0"/>
    </w:pPr>
    <w:rPr>
      <w:rFonts w:ascii="CM R 17" w:eastAsiaTheme="minorEastAsia" w:hAnsi="CM R 17" w:cstheme="minorBidi"/>
      <w:color w:val="auto"/>
      <w:lang w:val="fr-FR" w:eastAsia="fr-FR"/>
    </w:rPr>
  </w:style>
  <w:style w:type="paragraph" w:customStyle="1" w:styleId="CM1">
    <w:name w:val="CM1"/>
    <w:basedOn w:val="Default"/>
    <w:next w:val="Default"/>
    <w:uiPriority w:val="99"/>
    <w:rsid w:val="00ED3F94"/>
    <w:pPr>
      <w:widowControl w:val="0"/>
      <w:spacing w:line="266" w:lineRule="atLeast"/>
    </w:pPr>
    <w:rPr>
      <w:rFonts w:ascii="CM R 10" w:eastAsiaTheme="minorEastAsia" w:hAnsi="CM R 10" w:cstheme="minorBidi"/>
      <w:color w:val="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uiPriority w:val="99"/>
    <w:rsid w:val="00251190"/>
    <w:rPr>
      <w:vertAlign w:val="superscript"/>
    </w:rPr>
  </w:style>
  <w:style w:type="paragraph" w:styleId="FootnoteText">
    <w:name w:val="footnote text"/>
    <w:aliases w:val="Char Char Char,Char Char,Char"/>
    <w:basedOn w:val="Normal"/>
    <w:link w:val="FootnoteTextChar"/>
    <w:uiPriority w:val="99"/>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uiPriority w:val="99"/>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uiPriority w:val="59"/>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 w:type="paragraph" w:customStyle="1" w:styleId="CM7">
    <w:name w:val="CM7"/>
    <w:basedOn w:val="Default"/>
    <w:next w:val="Default"/>
    <w:uiPriority w:val="99"/>
    <w:rsid w:val="00ED3F94"/>
    <w:pPr>
      <w:widowControl w:val="0"/>
      <w:spacing w:line="266" w:lineRule="atLeast"/>
    </w:pPr>
    <w:rPr>
      <w:rFonts w:ascii="CM R 17" w:eastAsiaTheme="minorEastAsia" w:hAnsi="CM R 17" w:cstheme="minorBidi"/>
      <w:color w:val="auto"/>
      <w:lang w:val="fr-FR" w:eastAsia="fr-FR"/>
    </w:rPr>
  </w:style>
  <w:style w:type="paragraph" w:customStyle="1" w:styleId="CM13">
    <w:name w:val="CM13"/>
    <w:basedOn w:val="Default"/>
    <w:next w:val="Default"/>
    <w:uiPriority w:val="99"/>
    <w:rsid w:val="00ED3F94"/>
    <w:pPr>
      <w:widowControl w:val="0"/>
    </w:pPr>
    <w:rPr>
      <w:rFonts w:ascii="CM R 17" w:eastAsiaTheme="minorEastAsia" w:hAnsi="CM R 17" w:cstheme="minorBidi"/>
      <w:color w:val="auto"/>
      <w:lang w:val="fr-FR" w:eastAsia="fr-FR"/>
    </w:rPr>
  </w:style>
  <w:style w:type="paragraph" w:customStyle="1" w:styleId="CM1">
    <w:name w:val="CM1"/>
    <w:basedOn w:val="Default"/>
    <w:next w:val="Default"/>
    <w:uiPriority w:val="99"/>
    <w:rsid w:val="00ED3F94"/>
    <w:pPr>
      <w:widowControl w:val="0"/>
      <w:spacing w:line="266" w:lineRule="atLeast"/>
    </w:pPr>
    <w:rPr>
      <w:rFonts w:ascii="CM R 10" w:eastAsiaTheme="minorEastAsia" w:hAnsi="CM R 10" w:cstheme="minorBidi"/>
      <w:color w:va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65">
      <w:bodyDiv w:val="1"/>
      <w:marLeft w:val="0"/>
      <w:marRight w:val="0"/>
      <w:marTop w:val="0"/>
      <w:marBottom w:val="0"/>
      <w:divBdr>
        <w:top w:val="none" w:sz="0" w:space="0" w:color="auto"/>
        <w:left w:val="none" w:sz="0" w:space="0" w:color="auto"/>
        <w:bottom w:val="none" w:sz="0" w:space="0" w:color="auto"/>
        <w:right w:val="none" w:sz="0" w:space="0" w:color="auto"/>
      </w:divBdr>
    </w:div>
    <w:div w:id="341594174">
      <w:bodyDiv w:val="1"/>
      <w:marLeft w:val="0"/>
      <w:marRight w:val="0"/>
      <w:marTop w:val="0"/>
      <w:marBottom w:val="0"/>
      <w:divBdr>
        <w:top w:val="none" w:sz="0" w:space="0" w:color="auto"/>
        <w:left w:val="none" w:sz="0" w:space="0" w:color="auto"/>
        <w:bottom w:val="none" w:sz="0" w:space="0" w:color="auto"/>
        <w:right w:val="none" w:sz="0" w:space="0" w:color="auto"/>
      </w:divBdr>
    </w:div>
    <w:div w:id="374306590">
      <w:bodyDiv w:val="1"/>
      <w:marLeft w:val="0"/>
      <w:marRight w:val="0"/>
      <w:marTop w:val="0"/>
      <w:marBottom w:val="0"/>
      <w:divBdr>
        <w:top w:val="none" w:sz="0" w:space="0" w:color="auto"/>
        <w:left w:val="none" w:sz="0" w:space="0" w:color="auto"/>
        <w:bottom w:val="none" w:sz="0" w:space="0" w:color="auto"/>
        <w:right w:val="none" w:sz="0" w:space="0" w:color="auto"/>
      </w:divBdr>
    </w:div>
    <w:div w:id="391931773">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5827990">
      <w:bodyDiv w:val="1"/>
      <w:marLeft w:val="0"/>
      <w:marRight w:val="0"/>
      <w:marTop w:val="0"/>
      <w:marBottom w:val="0"/>
      <w:divBdr>
        <w:top w:val="none" w:sz="0" w:space="0" w:color="auto"/>
        <w:left w:val="none" w:sz="0" w:space="0" w:color="auto"/>
        <w:bottom w:val="none" w:sz="0" w:space="0" w:color="auto"/>
        <w:right w:val="none" w:sz="0" w:space="0" w:color="auto"/>
      </w:divBdr>
    </w:div>
    <w:div w:id="475803545">
      <w:bodyDiv w:val="1"/>
      <w:marLeft w:val="0"/>
      <w:marRight w:val="0"/>
      <w:marTop w:val="0"/>
      <w:marBottom w:val="0"/>
      <w:divBdr>
        <w:top w:val="none" w:sz="0" w:space="0" w:color="auto"/>
        <w:left w:val="none" w:sz="0" w:space="0" w:color="auto"/>
        <w:bottom w:val="none" w:sz="0" w:space="0" w:color="auto"/>
        <w:right w:val="none" w:sz="0" w:space="0" w:color="auto"/>
      </w:divBdr>
    </w:div>
    <w:div w:id="563487094">
      <w:bodyDiv w:val="1"/>
      <w:marLeft w:val="0"/>
      <w:marRight w:val="0"/>
      <w:marTop w:val="0"/>
      <w:marBottom w:val="0"/>
      <w:divBdr>
        <w:top w:val="none" w:sz="0" w:space="0" w:color="auto"/>
        <w:left w:val="none" w:sz="0" w:space="0" w:color="auto"/>
        <w:bottom w:val="none" w:sz="0" w:space="0" w:color="auto"/>
        <w:right w:val="none" w:sz="0" w:space="0" w:color="auto"/>
      </w:divBdr>
    </w:div>
    <w:div w:id="581646717">
      <w:bodyDiv w:val="1"/>
      <w:marLeft w:val="0"/>
      <w:marRight w:val="0"/>
      <w:marTop w:val="0"/>
      <w:marBottom w:val="0"/>
      <w:divBdr>
        <w:top w:val="none" w:sz="0" w:space="0" w:color="auto"/>
        <w:left w:val="none" w:sz="0" w:space="0" w:color="auto"/>
        <w:bottom w:val="none" w:sz="0" w:space="0" w:color="auto"/>
        <w:right w:val="none" w:sz="0" w:space="0" w:color="auto"/>
      </w:divBdr>
    </w:div>
    <w:div w:id="772630341">
      <w:bodyDiv w:val="1"/>
      <w:marLeft w:val="0"/>
      <w:marRight w:val="0"/>
      <w:marTop w:val="0"/>
      <w:marBottom w:val="0"/>
      <w:divBdr>
        <w:top w:val="none" w:sz="0" w:space="0" w:color="auto"/>
        <w:left w:val="none" w:sz="0" w:space="0" w:color="auto"/>
        <w:bottom w:val="none" w:sz="0" w:space="0" w:color="auto"/>
        <w:right w:val="none" w:sz="0" w:space="0" w:color="auto"/>
      </w:divBdr>
    </w:div>
    <w:div w:id="804927217">
      <w:bodyDiv w:val="1"/>
      <w:marLeft w:val="0"/>
      <w:marRight w:val="0"/>
      <w:marTop w:val="0"/>
      <w:marBottom w:val="0"/>
      <w:divBdr>
        <w:top w:val="none" w:sz="0" w:space="0" w:color="auto"/>
        <w:left w:val="none" w:sz="0" w:space="0" w:color="auto"/>
        <w:bottom w:val="none" w:sz="0" w:space="0" w:color="auto"/>
        <w:right w:val="none" w:sz="0" w:space="0" w:color="auto"/>
      </w:divBdr>
    </w:div>
    <w:div w:id="830221944">
      <w:bodyDiv w:val="1"/>
      <w:marLeft w:val="0"/>
      <w:marRight w:val="0"/>
      <w:marTop w:val="0"/>
      <w:marBottom w:val="0"/>
      <w:divBdr>
        <w:top w:val="none" w:sz="0" w:space="0" w:color="auto"/>
        <w:left w:val="none" w:sz="0" w:space="0" w:color="auto"/>
        <w:bottom w:val="none" w:sz="0" w:space="0" w:color="auto"/>
        <w:right w:val="none" w:sz="0" w:space="0" w:color="auto"/>
      </w:divBdr>
    </w:div>
    <w:div w:id="933128857">
      <w:bodyDiv w:val="1"/>
      <w:marLeft w:val="0"/>
      <w:marRight w:val="0"/>
      <w:marTop w:val="0"/>
      <w:marBottom w:val="0"/>
      <w:divBdr>
        <w:top w:val="none" w:sz="0" w:space="0" w:color="auto"/>
        <w:left w:val="none" w:sz="0" w:space="0" w:color="auto"/>
        <w:bottom w:val="none" w:sz="0" w:space="0" w:color="auto"/>
        <w:right w:val="none" w:sz="0" w:space="0" w:color="auto"/>
      </w:divBdr>
    </w:div>
    <w:div w:id="1078596884">
      <w:bodyDiv w:val="1"/>
      <w:marLeft w:val="0"/>
      <w:marRight w:val="0"/>
      <w:marTop w:val="0"/>
      <w:marBottom w:val="0"/>
      <w:divBdr>
        <w:top w:val="none" w:sz="0" w:space="0" w:color="auto"/>
        <w:left w:val="none" w:sz="0" w:space="0" w:color="auto"/>
        <w:bottom w:val="none" w:sz="0" w:space="0" w:color="auto"/>
        <w:right w:val="none" w:sz="0" w:space="0" w:color="auto"/>
      </w:divBdr>
      <w:divsChild>
        <w:div w:id="1255284733">
          <w:marLeft w:val="0"/>
          <w:marRight w:val="0"/>
          <w:marTop w:val="0"/>
          <w:marBottom w:val="0"/>
          <w:divBdr>
            <w:top w:val="none" w:sz="0" w:space="0" w:color="auto"/>
            <w:left w:val="none" w:sz="0" w:space="0" w:color="auto"/>
            <w:bottom w:val="none" w:sz="0" w:space="0" w:color="auto"/>
            <w:right w:val="none" w:sz="0" w:space="0" w:color="auto"/>
          </w:divBdr>
          <w:divsChild>
            <w:div w:id="345714269">
              <w:marLeft w:val="0"/>
              <w:marRight w:val="0"/>
              <w:marTop w:val="0"/>
              <w:marBottom w:val="600"/>
              <w:divBdr>
                <w:top w:val="none" w:sz="0" w:space="0" w:color="auto"/>
                <w:left w:val="none" w:sz="0" w:space="0" w:color="auto"/>
                <w:bottom w:val="none" w:sz="0" w:space="0" w:color="auto"/>
                <w:right w:val="none" w:sz="0" w:space="0" w:color="auto"/>
              </w:divBdr>
              <w:divsChild>
                <w:div w:id="86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920">
      <w:bodyDiv w:val="1"/>
      <w:marLeft w:val="0"/>
      <w:marRight w:val="0"/>
      <w:marTop w:val="0"/>
      <w:marBottom w:val="0"/>
      <w:divBdr>
        <w:top w:val="none" w:sz="0" w:space="0" w:color="auto"/>
        <w:left w:val="none" w:sz="0" w:space="0" w:color="auto"/>
        <w:bottom w:val="none" w:sz="0" w:space="0" w:color="auto"/>
        <w:right w:val="none" w:sz="0" w:space="0" w:color="auto"/>
      </w:divBdr>
    </w:div>
    <w:div w:id="1260679003">
      <w:bodyDiv w:val="1"/>
      <w:marLeft w:val="0"/>
      <w:marRight w:val="0"/>
      <w:marTop w:val="0"/>
      <w:marBottom w:val="0"/>
      <w:divBdr>
        <w:top w:val="none" w:sz="0" w:space="0" w:color="auto"/>
        <w:left w:val="none" w:sz="0" w:space="0" w:color="auto"/>
        <w:bottom w:val="none" w:sz="0" w:space="0" w:color="auto"/>
        <w:right w:val="none" w:sz="0" w:space="0" w:color="auto"/>
      </w:divBdr>
    </w:div>
    <w:div w:id="1590695599">
      <w:bodyDiv w:val="1"/>
      <w:marLeft w:val="0"/>
      <w:marRight w:val="0"/>
      <w:marTop w:val="0"/>
      <w:marBottom w:val="0"/>
      <w:divBdr>
        <w:top w:val="none" w:sz="0" w:space="0" w:color="auto"/>
        <w:left w:val="none" w:sz="0" w:space="0" w:color="auto"/>
        <w:bottom w:val="none" w:sz="0" w:space="0" w:color="auto"/>
        <w:right w:val="none" w:sz="0" w:space="0" w:color="auto"/>
      </w:divBdr>
    </w:div>
    <w:div w:id="1756628591">
      <w:bodyDiv w:val="1"/>
      <w:marLeft w:val="0"/>
      <w:marRight w:val="0"/>
      <w:marTop w:val="0"/>
      <w:marBottom w:val="0"/>
      <w:divBdr>
        <w:top w:val="none" w:sz="0" w:space="0" w:color="auto"/>
        <w:left w:val="none" w:sz="0" w:space="0" w:color="auto"/>
        <w:bottom w:val="none" w:sz="0" w:space="0" w:color="auto"/>
        <w:right w:val="none" w:sz="0" w:space="0" w:color="auto"/>
      </w:divBdr>
    </w:div>
    <w:div w:id="1877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cuments\Togoland\JEH%20Revision%202\Figure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235363311521904"/>
          <c:y val="5.0537169961892732E-2"/>
          <c:w val="0.79014460561036082"/>
          <c:h val="0.76080174760763597"/>
        </c:manualLayout>
      </c:layout>
      <c:scatterChart>
        <c:scatterStyle val="lineMarker"/>
        <c:varyColors val="0"/>
        <c:ser>
          <c:idx val="0"/>
          <c:order val="0"/>
          <c:tx>
            <c:strRef>
              <c:f>Feuil1!$B$1</c:f>
              <c:strCache>
                <c:ptCount val="1"/>
                <c:pt idx="0">
                  <c:v>National</c:v>
                </c:pt>
              </c:strCache>
            </c:strRef>
          </c:tx>
          <c:spPr>
            <a:ln w="25400" cap="flat" cmpd="sng" algn="ctr">
              <a:solidFill>
                <a:schemeClr val="dk1"/>
              </a:solidFill>
              <a:prstDash val="solid"/>
            </a:ln>
            <a:effectLst/>
          </c:spPr>
          <c:marker>
            <c:symbol val="none"/>
          </c:marker>
          <c:xVal>
            <c:numRef>
              <c:f>Feuil1!$A$2:$A$45</c:f>
              <c:numCache>
                <c:formatCode>General</c:formatCode>
                <c:ptCount val="44"/>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numCache>
            </c:numRef>
          </c:xVal>
          <c:yVal>
            <c:numRef>
              <c:f>Feuil1!$B$2:$B$45</c:f>
              <c:numCache>
                <c:formatCode>General</c:formatCode>
                <c:ptCount val="44"/>
                <c:pt idx="0">
                  <c:v>-0.22371720000000048</c:v>
                </c:pt>
                <c:pt idx="1">
                  <c:v>-0.23976710000000051</c:v>
                </c:pt>
                <c:pt idx="2">
                  <c:v>-0.25010090000000001</c:v>
                </c:pt>
                <c:pt idx="3">
                  <c:v>-0.25537850000000084</c:v>
                </c:pt>
                <c:pt idx="4">
                  <c:v>-0.25622350000000005</c:v>
                </c:pt>
                <c:pt idx="5">
                  <c:v>-0.25323089999999998</c:v>
                </c:pt>
                <c:pt idx="6">
                  <c:v>-0.24695660000000036</c:v>
                </c:pt>
                <c:pt idx="7">
                  <c:v>-0.23792430000000045</c:v>
                </c:pt>
                <c:pt idx="8">
                  <c:v>-0.22663120000000003</c:v>
                </c:pt>
                <c:pt idx="9">
                  <c:v>-0.21353630000000051</c:v>
                </c:pt>
                <c:pt idx="10">
                  <c:v>-0.19905860000000003</c:v>
                </c:pt>
                <c:pt idx="11">
                  <c:v>-0.18359940000000069</c:v>
                </c:pt>
                <c:pt idx="12">
                  <c:v>-0.16751180000000004</c:v>
                </c:pt>
                <c:pt idx="13">
                  <c:v>-0.15112529999999999</c:v>
                </c:pt>
                <c:pt idx="14">
                  <c:v>-0.13473060000000001</c:v>
                </c:pt>
                <c:pt idx="15">
                  <c:v>-0.11858650000000012</c:v>
                </c:pt>
                <c:pt idx="16">
                  <c:v>-0.10292050000000012</c:v>
                </c:pt>
                <c:pt idx="17">
                  <c:v>-8.7925300000000109E-2</c:v>
                </c:pt>
                <c:pt idx="18">
                  <c:v>-7.3759300000000014E-2</c:v>
                </c:pt>
                <c:pt idx="19">
                  <c:v>-6.0550199999999998E-2</c:v>
                </c:pt>
                <c:pt idx="20">
                  <c:v>-4.8391700000000031E-2</c:v>
                </c:pt>
                <c:pt idx="21">
                  <c:v>-3.7342400000000012E-2</c:v>
                </c:pt>
                <c:pt idx="22">
                  <c:v>-2.7424000000000014E-2</c:v>
                </c:pt>
                <c:pt idx="23">
                  <c:v>-1.863950000000001E-2</c:v>
                </c:pt>
                <c:pt idx="24">
                  <c:v>-1.0939700000000002E-2</c:v>
                </c:pt>
                <c:pt idx="25">
                  <c:v>-4.2575E-3</c:v>
                </c:pt>
                <c:pt idx="26">
                  <c:v>1.5204000000000036E-3</c:v>
                </c:pt>
                <c:pt idx="27">
                  <c:v>6.5295000000000023E-3</c:v>
                </c:pt>
                <c:pt idx="28">
                  <c:v>1.0934299999999996E-2</c:v>
                </c:pt>
                <c:pt idx="29">
                  <c:v>1.4961700000000003E-2</c:v>
                </c:pt>
                <c:pt idx="30">
                  <c:v>1.8835000000000005E-2</c:v>
                </c:pt>
                <c:pt idx="31">
                  <c:v>2.2837700000000096E-2</c:v>
                </c:pt>
                <c:pt idx="32">
                  <c:v>2.726760000000001E-2</c:v>
                </c:pt>
                <c:pt idx="33">
                  <c:v>3.2468000000000011E-2</c:v>
                </c:pt>
                <c:pt idx="34">
                  <c:v>3.8817700000000011E-2</c:v>
                </c:pt>
                <c:pt idx="35">
                  <c:v>4.6702700000000055E-2</c:v>
                </c:pt>
                <c:pt idx="36">
                  <c:v>5.6593200000000031E-2</c:v>
                </c:pt>
                <c:pt idx="37">
                  <c:v>6.8937500000000027E-2</c:v>
                </c:pt>
                <c:pt idx="38">
                  <c:v>8.4254700000000252E-2</c:v>
                </c:pt>
                <c:pt idx="39">
                  <c:v>0.10306760000000002</c:v>
                </c:pt>
                <c:pt idx="40">
                  <c:v>0.12596579999999999</c:v>
                </c:pt>
                <c:pt idx="41">
                  <c:v>0.15355720000000045</c:v>
                </c:pt>
                <c:pt idx="42">
                  <c:v>0.18646340000000075</c:v>
                </c:pt>
                <c:pt idx="43">
                  <c:v>0.22538210000000003</c:v>
                </c:pt>
              </c:numCache>
            </c:numRef>
          </c:yVal>
          <c:smooth val="0"/>
        </c:ser>
        <c:ser>
          <c:idx val="1"/>
          <c:order val="1"/>
          <c:tx>
            <c:strRef>
              <c:f>Feuil1!$C$1</c:f>
              <c:strCache>
                <c:ptCount val="1"/>
                <c:pt idx="0">
                  <c:v>Border Native</c:v>
                </c:pt>
              </c:strCache>
            </c:strRef>
          </c:tx>
          <c:spPr>
            <a:ln w="25400" cap="flat" cmpd="sng" algn="ctr">
              <a:solidFill>
                <a:schemeClr val="dk1"/>
              </a:solidFill>
              <a:prstDash val="sysDash"/>
            </a:ln>
            <a:effectLst/>
          </c:spPr>
          <c:marker>
            <c:symbol val="none"/>
          </c:marker>
          <c:xVal>
            <c:numRef>
              <c:f>Feuil1!$A$2:$A$45</c:f>
              <c:numCache>
                <c:formatCode>General</c:formatCode>
                <c:ptCount val="44"/>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numCache>
            </c:numRef>
          </c:xVal>
          <c:yVal>
            <c:numRef>
              <c:f>Feuil1!$C$2:$C$45</c:f>
              <c:numCache>
                <c:formatCode>General</c:formatCode>
                <c:ptCount val="44"/>
                <c:pt idx="0">
                  <c:v>-0.40343050000000008</c:v>
                </c:pt>
                <c:pt idx="1">
                  <c:v>-0.40483280000000038</c:v>
                </c:pt>
                <c:pt idx="2">
                  <c:v>-0.400144</c:v>
                </c:pt>
                <c:pt idx="3">
                  <c:v>-0.39022770000000084</c:v>
                </c:pt>
                <c:pt idx="4">
                  <c:v>-0.37589670000000103</c:v>
                </c:pt>
                <c:pt idx="5">
                  <c:v>-0.35792290000000138</c:v>
                </c:pt>
                <c:pt idx="6">
                  <c:v>-0.33702390000000138</c:v>
                </c:pt>
                <c:pt idx="7">
                  <c:v>-0.31387210000000137</c:v>
                </c:pt>
                <c:pt idx="8">
                  <c:v>-0.28910130000000001</c:v>
                </c:pt>
                <c:pt idx="9">
                  <c:v>-0.26329280000000005</c:v>
                </c:pt>
                <c:pt idx="10">
                  <c:v>-0.2369716</c:v>
                </c:pt>
                <c:pt idx="11">
                  <c:v>-0.21063680000000001</c:v>
                </c:pt>
                <c:pt idx="12">
                  <c:v>-0.18472069999999999</c:v>
                </c:pt>
                <c:pt idx="13">
                  <c:v>-0.15962170000000001</c:v>
                </c:pt>
                <c:pt idx="14">
                  <c:v>-0.13568430000000001</c:v>
                </c:pt>
                <c:pt idx="15">
                  <c:v>-0.11320730000000001</c:v>
                </c:pt>
                <c:pt idx="16">
                  <c:v>-9.2446E-2</c:v>
                </c:pt>
                <c:pt idx="17">
                  <c:v>-7.3606700000000039E-2</c:v>
                </c:pt>
                <c:pt idx="18">
                  <c:v>-5.6847200000000007E-2</c:v>
                </c:pt>
                <c:pt idx="19">
                  <c:v>-4.2282000000000021E-2</c:v>
                </c:pt>
                <c:pt idx="20">
                  <c:v>-2.9978100000000008E-2</c:v>
                </c:pt>
                <c:pt idx="21">
                  <c:v>-1.9952800000000052E-2</c:v>
                </c:pt>
                <c:pt idx="22">
                  <c:v>-1.2172400000000002E-2</c:v>
                </c:pt>
                <c:pt idx="23">
                  <c:v>-6.5751000000000134E-3</c:v>
                </c:pt>
                <c:pt idx="24">
                  <c:v>-3.0272000000000085E-3</c:v>
                </c:pt>
                <c:pt idx="25">
                  <c:v>-1.369000000000003E-3</c:v>
                </c:pt>
                <c:pt idx="26">
                  <c:v>-1.3764000000000035E-3</c:v>
                </c:pt>
                <c:pt idx="27">
                  <c:v>-2.79350000000001E-3</c:v>
                </c:pt>
                <c:pt idx="28">
                  <c:v>-5.3233000000000013E-3</c:v>
                </c:pt>
                <c:pt idx="29">
                  <c:v>-8.582600000000034E-3</c:v>
                </c:pt>
                <c:pt idx="30">
                  <c:v>-1.2191100000000003E-2</c:v>
                </c:pt>
                <c:pt idx="31">
                  <c:v>-1.5685900000000006E-2</c:v>
                </c:pt>
                <c:pt idx="32">
                  <c:v>-1.8581800000000048E-2</c:v>
                </c:pt>
                <c:pt idx="33">
                  <c:v>-2.0331200000000067E-2</c:v>
                </c:pt>
                <c:pt idx="34">
                  <c:v>-2.0336300000000009E-2</c:v>
                </c:pt>
                <c:pt idx="35">
                  <c:v>-1.7987600000000006E-2</c:v>
                </c:pt>
                <c:pt idx="36">
                  <c:v>-1.2560700000000001E-2</c:v>
                </c:pt>
                <c:pt idx="37">
                  <c:v>-3.3576000000000005E-3</c:v>
                </c:pt>
                <c:pt idx="38">
                  <c:v>1.0416E-2</c:v>
                </c:pt>
                <c:pt idx="39">
                  <c:v>2.9561799999999989E-2</c:v>
                </c:pt>
                <c:pt idx="40">
                  <c:v>5.497380000000001E-2</c:v>
                </c:pt>
                <c:pt idx="41">
                  <c:v>8.757230000000002E-2</c:v>
                </c:pt>
                <c:pt idx="42">
                  <c:v>0.12829810000000036</c:v>
                </c:pt>
                <c:pt idx="43">
                  <c:v>0.17819610000000036</c:v>
                </c:pt>
              </c:numCache>
            </c:numRef>
          </c:yVal>
          <c:smooth val="0"/>
        </c:ser>
        <c:ser>
          <c:idx val="2"/>
          <c:order val="2"/>
          <c:tx>
            <c:strRef>
              <c:f>Feuil1!$D$1</c:f>
              <c:strCache>
                <c:ptCount val="1"/>
              </c:strCache>
            </c:strRef>
          </c:tx>
          <c:spPr>
            <a:ln w="25400" cap="flat" cmpd="sng" algn="ctr">
              <a:solidFill>
                <a:schemeClr val="dk1"/>
              </a:solidFill>
              <a:prstDash val="sysDot"/>
            </a:ln>
            <a:effectLst/>
          </c:spPr>
          <c:marker>
            <c:symbol val="none"/>
          </c:marker>
          <c:xVal>
            <c:numRef>
              <c:f>Feuil1!$A$2:$A$45</c:f>
              <c:numCache>
                <c:formatCode>General</c:formatCode>
                <c:ptCount val="44"/>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numCache>
            </c:numRef>
          </c:xVal>
          <c:yVal>
            <c:numRef>
              <c:f>Feuil1!$D$2:$D$45</c:f>
              <c:numCache>
                <c:formatCode>General</c:formatCode>
                <c:ptCount val="44"/>
                <c:pt idx="0">
                  <c:v>-0.58340519999999818</c:v>
                </c:pt>
                <c:pt idx="1">
                  <c:v>-0.54717649999999951</c:v>
                </c:pt>
                <c:pt idx="2">
                  <c:v>-0.51866329999999949</c:v>
                </c:pt>
                <c:pt idx="3">
                  <c:v>-0.49739170000000038</c:v>
                </c:pt>
                <c:pt idx="4">
                  <c:v>-0.48069270000000008</c:v>
                </c:pt>
                <c:pt idx="5">
                  <c:v>-0.46500780000000008</c:v>
                </c:pt>
                <c:pt idx="6">
                  <c:v>-0.44775450000000006</c:v>
                </c:pt>
                <c:pt idx="7">
                  <c:v>-0.42775080000000032</c:v>
                </c:pt>
                <c:pt idx="8">
                  <c:v>-0.40486650000000096</c:v>
                </c:pt>
                <c:pt idx="9">
                  <c:v>-0.37950810000000096</c:v>
                </c:pt>
                <c:pt idx="10">
                  <c:v>-0.35232470000000138</c:v>
                </c:pt>
                <c:pt idx="11">
                  <c:v>-0.32413280000000072</c:v>
                </c:pt>
                <c:pt idx="12">
                  <c:v>-0.29567030000000072</c:v>
                </c:pt>
                <c:pt idx="13">
                  <c:v>-0.26769420000000005</c:v>
                </c:pt>
                <c:pt idx="14">
                  <c:v>-0.24080099999999999</c:v>
                </c:pt>
                <c:pt idx="15">
                  <c:v>-0.21556940000000063</c:v>
                </c:pt>
                <c:pt idx="16">
                  <c:v>-0.19230800000000003</c:v>
                </c:pt>
                <c:pt idx="17">
                  <c:v>-0.17131769999999999</c:v>
                </c:pt>
                <c:pt idx="18">
                  <c:v>-0.15266510000000036</c:v>
                </c:pt>
                <c:pt idx="19">
                  <c:v>-0.1363635</c:v>
                </c:pt>
                <c:pt idx="20">
                  <c:v>-0.12233040000000002</c:v>
                </c:pt>
                <c:pt idx="21">
                  <c:v>-0.11038089999999974</c:v>
                </c:pt>
                <c:pt idx="22">
                  <c:v>-0.10046860000000002</c:v>
                </c:pt>
                <c:pt idx="23">
                  <c:v>-9.2260100000000012E-2</c:v>
                </c:pt>
                <c:pt idx="24">
                  <c:v>-8.5842199999999994E-2</c:v>
                </c:pt>
                <c:pt idx="25">
                  <c:v>-8.0935100000000051E-2</c:v>
                </c:pt>
                <c:pt idx="26">
                  <c:v>-7.7169400000000013E-2</c:v>
                </c:pt>
                <c:pt idx="27">
                  <c:v>-7.5225099999999989E-2</c:v>
                </c:pt>
                <c:pt idx="28">
                  <c:v>-7.4016600000000335E-2</c:v>
                </c:pt>
                <c:pt idx="29">
                  <c:v>-7.3997700000000041E-2</c:v>
                </c:pt>
                <c:pt idx="30">
                  <c:v>-7.532620000000019E-2</c:v>
                </c:pt>
                <c:pt idx="31">
                  <c:v>-7.7412500000000217E-2</c:v>
                </c:pt>
                <c:pt idx="32">
                  <c:v>-7.9351400000000197E-2</c:v>
                </c:pt>
                <c:pt idx="33">
                  <c:v>-8.0616500000000077E-2</c:v>
                </c:pt>
                <c:pt idx="34">
                  <c:v>-8.1586300000000056E-2</c:v>
                </c:pt>
                <c:pt idx="35">
                  <c:v>-7.92376000000002E-2</c:v>
                </c:pt>
                <c:pt idx="36">
                  <c:v>-7.3810700000000132E-2</c:v>
                </c:pt>
                <c:pt idx="37">
                  <c:v>-6.3642900000000002E-2</c:v>
                </c:pt>
                <c:pt idx="38">
                  <c:v>-4.9869400000000126E-2</c:v>
                </c:pt>
                <c:pt idx="39">
                  <c:v>-3.0723600000000007E-2</c:v>
                </c:pt>
                <c:pt idx="40">
                  <c:v>-8.1613000000000033E-3</c:v>
                </c:pt>
                <c:pt idx="41">
                  <c:v>1.5750300000000002E-2</c:v>
                </c:pt>
                <c:pt idx="42">
                  <c:v>3.9011600000000028E-2</c:v>
                </c:pt>
                <c:pt idx="43">
                  <c:v>6.0578500000000007E-2</c:v>
                </c:pt>
              </c:numCache>
            </c:numRef>
          </c:yVal>
          <c:smooth val="0"/>
        </c:ser>
        <c:ser>
          <c:idx val="3"/>
          <c:order val="3"/>
          <c:tx>
            <c:strRef>
              <c:f>Feuil1!$E$1</c:f>
              <c:strCache>
                <c:ptCount val="1"/>
              </c:strCache>
            </c:strRef>
          </c:tx>
          <c:spPr>
            <a:ln w="25400" cap="flat" cmpd="sng" algn="ctr">
              <a:solidFill>
                <a:schemeClr val="dk1"/>
              </a:solidFill>
              <a:prstDash val="sysDot"/>
            </a:ln>
            <a:effectLst/>
          </c:spPr>
          <c:marker>
            <c:symbol val="none"/>
          </c:marker>
          <c:xVal>
            <c:numRef>
              <c:f>Feuil1!$A$2:$A$45</c:f>
              <c:numCache>
                <c:formatCode>General</c:formatCode>
                <c:ptCount val="44"/>
                <c:pt idx="0">
                  <c:v>1930</c:v>
                </c:pt>
                <c:pt idx="1">
                  <c:v>1931</c:v>
                </c:pt>
                <c:pt idx="2">
                  <c:v>1932</c:v>
                </c:pt>
                <c:pt idx="3">
                  <c:v>1933</c:v>
                </c:pt>
                <c:pt idx="4">
                  <c:v>1934</c:v>
                </c:pt>
                <c:pt idx="5">
                  <c:v>1935</c:v>
                </c:pt>
                <c:pt idx="6">
                  <c:v>1936</c:v>
                </c:pt>
                <c:pt idx="7">
                  <c:v>1937</c:v>
                </c:pt>
                <c:pt idx="8">
                  <c:v>1938</c:v>
                </c:pt>
                <c:pt idx="9">
                  <c:v>1939</c:v>
                </c:pt>
                <c:pt idx="10">
                  <c:v>1940</c:v>
                </c:pt>
                <c:pt idx="11">
                  <c:v>1941</c:v>
                </c:pt>
                <c:pt idx="12">
                  <c:v>1942</c:v>
                </c:pt>
                <c:pt idx="13">
                  <c:v>1943</c:v>
                </c:pt>
                <c:pt idx="14">
                  <c:v>1944</c:v>
                </c:pt>
                <c:pt idx="15">
                  <c:v>1945</c:v>
                </c:pt>
                <c:pt idx="16">
                  <c:v>1946</c:v>
                </c:pt>
                <c:pt idx="17">
                  <c:v>1947</c:v>
                </c:pt>
                <c:pt idx="18">
                  <c:v>1948</c:v>
                </c:pt>
                <c:pt idx="19">
                  <c:v>1949</c:v>
                </c:pt>
                <c:pt idx="20">
                  <c:v>1950</c:v>
                </c:pt>
                <c:pt idx="21">
                  <c:v>1951</c:v>
                </c:pt>
                <c:pt idx="22">
                  <c:v>1952</c:v>
                </c:pt>
                <c:pt idx="23">
                  <c:v>1953</c:v>
                </c:pt>
                <c:pt idx="24">
                  <c:v>1954</c:v>
                </c:pt>
                <c:pt idx="25">
                  <c:v>1955</c:v>
                </c:pt>
                <c:pt idx="26">
                  <c:v>1956</c:v>
                </c:pt>
                <c:pt idx="27">
                  <c:v>1957</c:v>
                </c:pt>
                <c:pt idx="28">
                  <c:v>1958</c:v>
                </c:pt>
                <c:pt idx="29">
                  <c:v>1959</c:v>
                </c:pt>
                <c:pt idx="30">
                  <c:v>1960</c:v>
                </c:pt>
                <c:pt idx="31">
                  <c:v>1961</c:v>
                </c:pt>
                <c:pt idx="32">
                  <c:v>1962</c:v>
                </c:pt>
                <c:pt idx="33">
                  <c:v>1963</c:v>
                </c:pt>
                <c:pt idx="34">
                  <c:v>1964</c:v>
                </c:pt>
                <c:pt idx="35">
                  <c:v>1965</c:v>
                </c:pt>
                <c:pt idx="36">
                  <c:v>1966</c:v>
                </c:pt>
                <c:pt idx="37">
                  <c:v>1967</c:v>
                </c:pt>
                <c:pt idx="38">
                  <c:v>1968</c:v>
                </c:pt>
                <c:pt idx="39">
                  <c:v>1969</c:v>
                </c:pt>
                <c:pt idx="40">
                  <c:v>1970</c:v>
                </c:pt>
                <c:pt idx="41">
                  <c:v>1971</c:v>
                </c:pt>
                <c:pt idx="42">
                  <c:v>1972</c:v>
                </c:pt>
                <c:pt idx="43">
                  <c:v>1973</c:v>
                </c:pt>
              </c:numCache>
            </c:numRef>
          </c:xVal>
          <c:yVal>
            <c:numRef>
              <c:f>Feuil1!$E$2:$E$45</c:f>
              <c:numCache>
                <c:formatCode>General</c:formatCode>
                <c:ptCount val="44"/>
                <c:pt idx="0">
                  <c:v>-0.22345580000000004</c:v>
                </c:pt>
                <c:pt idx="1">
                  <c:v>-0.26248900000000008</c:v>
                </c:pt>
                <c:pt idx="2">
                  <c:v>-0.28162470000000084</c:v>
                </c:pt>
                <c:pt idx="3">
                  <c:v>-0.28306370000000008</c:v>
                </c:pt>
                <c:pt idx="4">
                  <c:v>-0.27110060000000002</c:v>
                </c:pt>
                <c:pt idx="5">
                  <c:v>-0.25083800000000001</c:v>
                </c:pt>
                <c:pt idx="6">
                  <c:v>-0.22629330000000042</c:v>
                </c:pt>
                <c:pt idx="7">
                  <c:v>-0.19999340000000057</c:v>
                </c:pt>
                <c:pt idx="8">
                  <c:v>-0.17333609999999999</c:v>
                </c:pt>
                <c:pt idx="9">
                  <c:v>-0.1470775</c:v>
                </c:pt>
                <c:pt idx="10">
                  <c:v>-0.12161859999999998</c:v>
                </c:pt>
                <c:pt idx="11">
                  <c:v>-9.7140800000000013E-2</c:v>
                </c:pt>
                <c:pt idx="12">
                  <c:v>-7.377110000000002E-2</c:v>
                </c:pt>
                <c:pt idx="13">
                  <c:v>-5.1549099999999966E-2</c:v>
                </c:pt>
                <c:pt idx="14">
                  <c:v>-3.0567600000000004E-2</c:v>
                </c:pt>
                <c:pt idx="15">
                  <c:v>-1.0845300000000004E-2</c:v>
                </c:pt>
                <c:pt idx="16">
                  <c:v>7.4160000000000172E-3</c:v>
                </c:pt>
                <c:pt idx="17">
                  <c:v>2.4104199999999989E-2</c:v>
                </c:pt>
                <c:pt idx="18">
                  <c:v>3.8970700000000004E-2</c:v>
                </c:pt>
                <c:pt idx="19">
                  <c:v>5.1799600000000126E-2</c:v>
                </c:pt>
                <c:pt idx="20">
                  <c:v>6.2374200000000019E-2</c:v>
                </c:pt>
                <c:pt idx="21">
                  <c:v>7.0475200000000016E-2</c:v>
                </c:pt>
                <c:pt idx="22">
                  <c:v>7.6123700000000002E-2</c:v>
                </c:pt>
                <c:pt idx="23">
                  <c:v>7.911000000000018E-2</c:v>
                </c:pt>
                <c:pt idx="24">
                  <c:v>7.9787800000000061E-2</c:v>
                </c:pt>
                <c:pt idx="25">
                  <c:v>7.8197100000000033E-2</c:v>
                </c:pt>
                <c:pt idx="26">
                  <c:v>7.4416600000000291E-2</c:v>
                </c:pt>
                <c:pt idx="27">
                  <c:v>6.9638000000000033E-2</c:v>
                </c:pt>
                <c:pt idx="28">
                  <c:v>6.3369900000000048E-2</c:v>
                </c:pt>
                <c:pt idx="29">
                  <c:v>5.6832400000000137E-2</c:v>
                </c:pt>
                <c:pt idx="30">
                  <c:v>5.0943900000000014E-2</c:v>
                </c:pt>
                <c:pt idx="31">
                  <c:v>4.6040799999999986E-2</c:v>
                </c:pt>
                <c:pt idx="32">
                  <c:v>4.2187800000000004E-2</c:v>
                </c:pt>
                <c:pt idx="33">
                  <c:v>3.9954200000000002E-2</c:v>
                </c:pt>
                <c:pt idx="34">
                  <c:v>4.0913700000000046E-2</c:v>
                </c:pt>
                <c:pt idx="35">
                  <c:v>4.3262399999999999E-2</c:v>
                </c:pt>
                <c:pt idx="36">
                  <c:v>4.8689299999999977E-2</c:v>
                </c:pt>
                <c:pt idx="37">
                  <c:v>5.6927799999999987E-2</c:v>
                </c:pt>
                <c:pt idx="38">
                  <c:v>7.0701300000000022E-2</c:v>
                </c:pt>
                <c:pt idx="39">
                  <c:v>8.9847200000000016E-2</c:v>
                </c:pt>
                <c:pt idx="40">
                  <c:v>0.11810890000000002</c:v>
                </c:pt>
                <c:pt idx="41">
                  <c:v>0.15939430000000057</c:v>
                </c:pt>
                <c:pt idx="42">
                  <c:v>0.21758450000000001</c:v>
                </c:pt>
                <c:pt idx="43">
                  <c:v>0.29581360000000084</c:v>
                </c:pt>
              </c:numCache>
            </c:numRef>
          </c:yVal>
          <c:smooth val="0"/>
        </c:ser>
        <c:dLbls>
          <c:showLegendKey val="0"/>
          <c:showVal val="0"/>
          <c:showCatName val="0"/>
          <c:showSerName val="0"/>
          <c:showPercent val="0"/>
          <c:showBubbleSize val="0"/>
        </c:dLbls>
        <c:axId val="59332864"/>
        <c:axId val="59339136"/>
      </c:scatterChart>
      <c:valAx>
        <c:axId val="59332864"/>
        <c:scaling>
          <c:orientation val="minMax"/>
          <c:max val="1975"/>
          <c:min val="1930"/>
        </c:scaling>
        <c:delete val="0"/>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Birth Year</a:t>
                </a:r>
              </a:p>
            </c:rich>
          </c:tx>
          <c:layout>
            <c:manualLayout>
              <c:xMode val="edge"/>
              <c:yMode val="edge"/>
              <c:x val="0.44933506231017634"/>
              <c:y val="0.9056311439330953"/>
            </c:manualLayout>
          </c:layout>
          <c:overlay val="0"/>
        </c:title>
        <c:numFmt formatCode="General" sourceLinked="1"/>
        <c:majorTickMark val="out"/>
        <c:minorTickMark val="none"/>
        <c:tickLblPos val="low"/>
        <c:txPr>
          <a:bodyPr/>
          <a:lstStyle/>
          <a:p>
            <a:pPr>
              <a:defRPr sz="900">
                <a:latin typeface="Times New Roman" pitchFamily="18" charset="0"/>
                <a:cs typeface="Times New Roman" pitchFamily="18" charset="0"/>
              </a:defRPr>
            </a:pPr>
            <a:endParaRPr lang="en-US"/>
          </a:p>
        </c:txPr>
        <c:crossAx val="59339136"/>
        <c:crosses val="autoZero"/>
        <c:crossBetween val="midCat"/>
        <c:majorUnit val="10"/>
      </c:valAx>
      <c:valAx>
        <c:axId val="59339136"/>
        <c:scaling>
          <c:orientation val="minMax"/>
          <c:max val="0.30000000000000032"/>
          <c:min val="-0.60000000000000064"/>
        </c:scaling>
        <c:delete val="0"/>
        <c:axPos val="l"/>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Difference in Literacy Rate</a:t>
                </a:r>
              </a:p>
            </c:rich>
          </c:tx>
          <c:layout>
            <c:manualLayout>
              <c:xMode val="edge"/>
              <c:yMode val="edge"/>
              <c:x val="5.7501761274420136E-3"/>
              <c:y val="0.21414714465039697"/>
            </c:manualLayout>
          </c:layout>
          <c:overlay val="0"/>
        </c:title>
        <c:numFmt formatCode="0%" sourceLinked="0"/>
        <c:majorTickMark val="none"/>
        <c:minorTickMark val="none"/>
        <c:tickLblPos val="nextTo"/>
        <c:txPr>
          <a:bodyPr/>
          <a:lstStyle/>
          <a:p>
            <a:pPr>
              <a:defRPr sz="900">
                <a:latin typeface="Times New Roman" pitchFamily="18" charset="0"/>
                <a:cs typeface="Times New Roman" pitchFamily="18" charset="0"/>
              </a:defRPr>
            </a:pPr>
            <a:endParaRPr lang="en-US"/>
          </a:p>
        </c:txPr>
        <c:crossAx val="59332864"/>
        <c:crosses val="autoZero"/>
        <c:crossBetween val="midCat"/>
      </c:valAx>
    </c:plotArea>
    <c:legend>
      <c:legendPos val="b"/>
      <c:legendEntry>
        <c:idx val="2"/>
        <c:delete val="1"/>
      </c:legendEntry>
      <c:legendEntry>
        <c:idx val="3"/>
        <c:delete val="1"/>
      </c:legendEntry>
      <c:layout>
        <c:manualLayout>
          <c:xMode val="edge"/>
          <c:yMode val="edge"/>
          <c:x val="0.16575607118989708"/>
          <c:y val="3.1369557066236287E-2"/>
          <c:w val="0.24834037239408358"/>
          <c:h val="0.10301240039559705"/>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CCAE01-B639-4268-9C6E-DEF21A00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3535</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Health, Information, and Migration:</vt:lpstr>
    </vt:vector>
  </TitlesOfParts>
  <Company/>
  <LinksUpToDate>false</LinksUpToDate>
  <CharactersWithSpaces>22855</CharactersWithSpaces>
  <SharedDoc>false</SharedDoc>
  <HLinks>
    <vt:vector size="18" baseType="variant">
      <vt:variant>
        <vt:i4>7667727</vt:i4>
      </vt:variant>
      <vt:variant>
        <vt:i4>3</vt:i4>
      </vt:variant>
      <vt:variant>
        <vt:i4>0</vt:i4>
      </vt:variant>
      <vt:variant>
        <vt:i4>5</vt:i4>
      </vt:variant>
      <vt:variant>
        <vt:lpwstr>http://en.wikipedia.org/wiki/Sengoku_period</vt:lpwstr>
      </vt:variant>
      <vt:variant>
        <vt:lpwstr/>
      </vt:variant>
      <vt:variant>
        <vt:i4>6225973</vt:i4>
      </vt:variant>
      <vt:variant>
        <vt:i4>3</vt:i4>
      </vt:variant>
      <vt:variant>
        <vt:i4>0</vt:i4>
      </vt:variant>
      <vt:variant>
        <vt:i4>5</vt:i4>
      </vt:variant>
      <vt:variant>
        <vt:lpwstr>http://en.wikipedia.org/wiki/Toyotomi_Hideyoshi</vt:lpwstr>
      </vt:variant>
      <vt:variant>
        <vt:lpwstr/>
      </vt:variant>
      <vt:variant>
        <vt:i4>4325437</vt:i4>
      </vt:variant>
      <vt:variant>
        <vt:i4>0</vt:i4>
      </vt:variant>
      <vt:variant>
        <vt:i4>0</vt:i4>
      </vt:variant>
      <vt:variant>
        <vt:i4>5</vt:i4>
      </vt:variant>
      <vt:variant>
        <vt:lpwstr>mailto:macc@sdu.edu.cn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and Migration:</dc:title>
  <dc:creator>eco</dc:creator>
  <cp:lastModifiedBy>Sabrina C. De Jaegher</cp:lastModifiedBy>
  <cp:revision>9</cp:revision>
  <cp:lastPrinted>2014-06-13T18:10:00Z</cp:lastPrinted>
  <dcterms:created xsi:type="dcterms:W3CDTF">2014-06-30T16:24:00Z</dcterms:created>
  <dcterms:modified xsi:type="dcterms:W3CDTF">2014-06-30T17:25:00Z</dcterms:modified>
</cp:coreProperties>
</file>