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ECB" w:rsidRPr="002D7C9A" w:rsidRDefault="00723ECB" w:rsidP="00723ECB">
      <w:pPr>
        <w:pStyle w:val="Heading1"/>
        <w:tabs>
          <w:tab w:val="left" w:pos="3243"/>
        </w:tabs>
      </w:pPr>
      <w:r w:rsidRPr="002D7C9A">
        <w:t>Supplementary Material</w:t>
      </w:r>
    </w:p>
    <w:p w:rsidR="00723ECB" w:rsidRPr="002D7C9A" w:rsidRDefault="00723ECB" w:rsidP="00723ECB">
      <w:pPr>
        <w:pStyle w:val="Caption"/>
        <w:keepNext/>
        <w:rPr>
          <w:rFonts w:ascii="Arial" w:hAnsi="Arial" w:cs="Arial"/>
        </w:rPr>
      </w:pPr>
      <w:r w:rsidRPr="002D7C9A">
        <w:rPr>
          <w:rFonts w:ascii="Arial" w:hAnsi="Arial" w:cs="Arial"/>
        </w:rPr>
        <w:t xml:space="preserve">Table S </w:t>
      </w:r>
      <w:r w:rsidR="00BC1F9B" w:rsidRPr="002D7C9A">
        <w:rPr>
          <w:rFonts w:ascii="Arial" w:hAnsi="Arial" w:cs="Arial"/>
        </w:rPr>
        <w:fldChar w:fldCharType="begin"/>
      </w:r>
      <w:r w:rsidR="00BC1F9B" w:rsidRPr="002D7C9A">
        <w:rPr>
          <w:rFonts w:ascii="Arial" w:hAnsi="Arial" w:cs="Arial"/>
        </w:rPr>
        <w:instrText xml:space="preserve"> SEQ Table_S \* ARABIC </w:instrText>
      </w:r>
      <w:r w:rsidR="00BC1F9B" w:rsidRPr="002D7C9A">
        <w:rPr>
          <w:rFonts w:ascii="Arial" w:hAnsi="Arial" w:cs="Arial"/>
        </w:rPr>
        <w:fldChar w:fldCharType="separate"/>
      </w:r>
      <w:r w:rsidRPr="002D7C9A">
        <w:rPr>
          <w:rFonts w:ascii="Arial" w:hAnsi="Arial" w:cs="Arial"/>
          <w:noProof/>
        </w:rPr>
        <w:t>1</w:t>
      </w:r>
      <w:r w:rsidR="00BC1F9B" w:rsidRPr="002D7C9A">
        <w:rPr>
          <w:rFonts w:ascii="Arial" w:hAnsi="Arial" w:cs="Arial"/>
          <w:noProof/>
        </w:rPr>
        <w:fldChar w:fldCharType="end"/>
      </w:r>
      <w:r w:rsidRPr="002D7C9A">
        <w:rPr>
          <w:rFonts w:ascii="Arial" w:hAnsi="Arial" w:cs="Arial"/>
        </w:rPr>
        <w:t xml:space="preserve">. Output of linear mixed effects models for the CP, ADF and ME content as well as for the clover content in mixture GC, the clover and forb contents in GCF as well as the CVCP, CVADF and CVME. The factor cut*year refers to a </w:t>
      </w:r>
      <w:proofErr w:type="spellStart"/>
      <w:r w:rsidRPr="002D7C9A">
        <w:rPr>
          <w:rFonts w:ascii="Arial" w:hAnsi="Arial" w:cs="Arial"/>
        </w:rPr>
        <w:t>pseudofactor</w:t>
      </w:r>
      <w:proofErr w:type="spellEnd"/>
      <w:r w:rsidRPr="002D7C9A">
        <w:rPr>
          <w:rFonts w:ascii="Arial" w:hAnsi="Arial" w:cs="Arial"/>
        </w:rPr>
        <w:t xml:space="preserve"> between each cut per year to account for varying harvests per year.</w:t>
      </w:r>
      <w:r w:rsidR="00BC1F9B" w:rsidRPr="002D7C9A">
        <w:rPr>
          <w:rFonts w:ascii="Arial" w:hAnsi="Arial" w:cs="Arial"/>
        </w:rPr>
        <w:t xml:space="preserve"> GC: refers to the mixture of grass and white clover; GCF: refers to the mixture of grass</w:t>
      </w:r>
      <w:r w:rsidR="00846904" w:rsidRPr="002D7C9A">
        <w:rPr>
          <w:rFonts w:ascii="Arial" w:hAnsi="Arial" w:cs="Arial"/>
        </w:rPr>
        <w:t>,</w:t>
      </w:r>
      <w:r w:rsidR="00BC1F9B" w:rsidRPr="002D7C9A">
        <w:rPr>
          <w:rFonts w:ascii="Arial" w:hAnsi="Arial" w:cs="Arial"/>
        </w:rPr>
        <w:t xml:space="preserve"> white clover, dandelion and plantain.</w:t>
      </w:r>
      <w:r w:rsidR="00BC1F9B" w:rsidRPr="002D7C9A">
        <w:rPr>
          <w:rFonts w:ascii="Arial" w:hAnsi="Arial" w:cs="Arial"/>
          <w:szCs w:val="22"/>
        </w:rPr>
        <w:t xml:space="preserve"> Cut 1 to cut 4 were: 15 May (± 3 days), 20 June (± 4 days), 28 July (± 11 days) and 30 September (± 11 days). Year 1 - year 5 refer to 1999-2003.</w:t>
      </w:r>
    </w:p>
    <w:tbl>
      <w:tblPr>
        <w:tblW w:w="5000" w:type="pct"/>
        <w:tblLook w:val="04A0" w:firstRow="1" w:lastRow="0" w:firstColumn="1" w:lastColumn="0" w:noHBand="0" w:noVBand="1"/>
      </w:tblPr>
      <w:tblGrid>
        <w:gridCol w:w="4792"/>
        <w:gridCol w:w="1228"/>
        <w:gridCol w:w="1116"/>
        <w:gridCol w:w="1414"/>
        <w:gridCol w:w="1072"/>
      </w:tblGrid>
      <w:tr w:rsidR="00723ECB" w:rsidRPr="002D7C9A" w:rsidTr="00BC1F9B">
        <w:trPr>
          <w:trHeight w:val="315"/>
        </w:trPr>
        <w:tc>
          <w:tcPr>
            <w:tcW w:w="2490" w:type="pct"/>
            <w:tcBorders>
              <w:top w:val="single" w:sz="4" w:space="0" w:color="auto"/>
              <w:left w:val="single" w:sz="4" w:space="0" w:color="auto"/>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color w:val="000000"/>
                <w:szCs w:val="22"/>
              </w:rPr>
              <w:t>CP content</w:t>
            </w:r>
          </w:p>
        </w:tc>
        <w:tc>
          <w:tcPr>
            <w:tcW w:w="638" w:type="pct"/>
            <w:tcBorders>
              <w:top w:val="single" w:sz="4" w:space="0" w:color="auto"/>
              <w:left w:val="nil"/>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color w:val="000000"/>
                <w:szCs w:val="22"/>
              </w:rPr>
              <w:t>numDF</w:t>
            </w:r>
          </w:p>
        </w:tc>
        <w:tc>
          <w:tcPr>
            <w:tcW w:w="580" w:type="pct"/>
            <w:tcBorders>
              <w:top w:val="single" w:sz="4" w:space="0" w:color="auto"/>
              <w:left w:val="nil"/>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color w:val="000000"/>
                <w:szCs w:val="22"/>
              </w:rPr>
              <w:t>denDF</w:t>
            </w:r>
          </w:p>
        </w:tc>
        <w:tc>
          <w:tcPr>
            <w:tcW w:w="735" w:type="pct"/>
            <w:tcBorders>
              <w:top w:val="single" w:sz="4" w:space="0" w:color="auto"/>
              <w:left w:val="nil"/>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i/>
                <w:iCs/>
                <w:color w:val="000000"/>
                <w:szCs w:val="22"/>
              </w:rPr>
              <w:t>F</w:t>
            </w:r>
            <w:r w:rsidRPr="002D7C9A">
              <w:rPr>
                <w:rFonts w:ascii="Arial" w:eastAsia="Times New Roman" w:hAnsi="Arial" w:cs="Arial"/>
                <w:b/>
                <w:bCs/>
                <w:color w:val="000000"/>
                <w:szCs w:val="22"/>
              </w:rPr>
              <w:t xml:space="preserve"> value</w:t>
            </w:r>
          </w:p>
        </w:tc>
        <w:tc>
          <w:tcPr>
            <w:tcW w:w="557" w:type="pct"/>
            <w:tcBorders>
              <w:top w:val="single" w:sz="4" w:space="0" w:color="auto"/>
              <w:left w:val="nil"/>
              <w:bottom w:val="double" w:sz="6" w:space="0" w:color="auto"/>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i/>
                <w:iCs/>
                <w:color w:val="000000"/>
                <w:szCs w:val="22"/>
              </w:rPr>
              <w:t>P</w:t>
            </w:r>
            <w:r w:rsidRPr="002D7C9A">
              <w:rPr>
                <w:rFonts w:ascii="Arial" w:eastAsia="Times New Roman" w:hAnsi="Arial" w:cs="Arial"/>
                <w:b/>
                <w:bCs/>
                <w:color w:val="000000"/>
                <w:szCs w:val="22"/>
              </w:rPr>
              <w:t xml:space="preserve"> value</w:t>
            </w:r>
          </w:p>
        </w:tc>
      </w:tr>
      <w:tr w:rsidR="00723ECB" w:rsidRPr="002D7C9A" w:rsidTr="00BC1F9B">
        <w:trPr>
          <w:trHeight w:val="315"/>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Intercept</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656</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7964.0</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cut*year</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17</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656</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46.8</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growth form</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36</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20.2</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crop stand</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36</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16.6</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phenology</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36</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38.2</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cut*year × growth form</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17</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656</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3.1</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cut*year × crop stand</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34</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656</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28.0</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cut*year × phenology</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17</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656</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7.7</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szCs w:val="22"/>
              </w:rPr>
            </w:pPr>
            <w:r w:rsidRPr="002D7C9A">
              <w:rPr>
                <w:rFonts w:ascii="Arial" w:eastAsia="Times New Roman" w:hAnsi="Arial" w:cs="Arial"/>
                <w:szCs w:val="22"/>
              </w:rPr>
              <w:t>growth form × crop stand</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szCs w:val="22"/>
              </w:rPr>
            </w:pPr>
            <w:r w:rsidRPr="002D7C9A">
              <w:rPr>
                <w:rFonts w:ascii="Arial" w:eastAsia="Times New Roman" w:hAnsi="Arial" w:cs="Arial"/>
                <w:szCs w:val="22"/>
              </w:rPr>
              <w:t>2</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szCs w:val="22"/>
              </w:rPr>
            </w:pPr>
            <w:r w:rsidRPr="002D7C9A">
              <w:rPr>
                <w:rFonts w:ascii="Arial" w:eastAsia="Times New Roman" w:hAnsi="Arial" w:cs="Arial"/>
                <w:szCs w:val="22"/>
              </w:rPr>
              <w:t>36</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szCs w:val="22"/>
              </w:rPr>
            </w:pPr>
            <w:r w:rsidRPr="002D7C9A">
              <w:rPr>
                <w:rFonts w:ascii="Arial" w:eastAsia="Times New Roman" w:hAnsi="Arial" w:cs="Arial"/>
                <w:szCs w:val="22"/>
              </w:rPr>
              <w:t>4.2</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szCs w:val="22"/>
              </w:rPr>
            </w:pPr>
            <w:r w:rsidRPr="002D7C9A">
              <w:rPr>
                <w:rFonts w:ascii="Arial" w:eastAsia="Times New Roman" w:hAnsi="Arial" w:cs="Arial"/>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crop stand × phenology</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36</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1.5</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n.s.</w:t>
            </w:r>
          </w:p>
        </w:tc>
      </w:tr>
      <w:tr w:rsidR="00723ECB" w:rsidRPr="002D7C9A" w:rsidTr="00BC1F9B">
        <w:trPr>
          <w:trHeight w:val="300"/>
        </w:trPr>
        <w:tc>
          <w:tcPr>
            <w:tcW w:w="2490" w:type="pct"/>
            <w:tcBorders>
              <w:top w:val="nil"/>
              <w:left w:val="single" w:sz="4" w:space="0" w:color="auto"/>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cut*year × crop stand × phenology</w:t>
            </w:r>
          </w:p>
        </w:tc>
        <w:tc>
          <w:tcPr>
            <w:tcW w:w="638" w:type="pct"/>
            <w:tcBorders>
              <w:top w:val="nil"/>
              <w:left w:val="nil"/>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34</w:t>
            </w:r>
          </w:p>
        </w:tc>
        <w:tc>
          <w:tcPr>
            <w:tcW w:w="580" w:type="pct"/>
            <w:tcBorders>
              <w:top w:val="nil"/>
              <w:left w:val="nil"/>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656</w:t>
            </w:r>
          </w:p>
        </w:tc>
        <w:tc>
          <w:tcPr>
            <w:tcW w:w="735" w:type="pct"/>
            <w:tcBorders>
              <w:top w:val="nil"/>
              <w:left w:val="nil"/>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4.1</w:t>
            </w:r>
          </w:p>
        </w:tc>
        <w:tc>
          <w:tcPr>
            <w:tcW w:w="557" w:type="pct"/>
            <w:tcBorders>
              <w:top w:val="nil"/>
              <w:left w:val="nil"/>
              <w:bottom w:val="single" w:sz="4" w:space="0" w:color="auto"/>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15"/>
        </w:trPr>
        <w:tc>
          <w:tcPr>
            <w:tcW w:w="2490" w:type="pct"/>
            <w:tcBorders>
              <w:top w:val="nil"/>
              <w:left w:val="single" w:sz="4" w:space="0" w:color="auto"/>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color w:val="000000"/>
                <w:szCs w:val="22"/>
              </w:rPr>
              <w:t>ADF content</w:t>
            </w:r>
          </w:p>
        </w:tc>
        <w:tc>
          <w:tcPr>
            <w:tcW w:w="638" w:type="pct"/>
            <w:tcBorders>
              <w:top w:val="nil"/>
              <w:left w:val="nil"/>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color w:val="000000"/>
                <w:szCs w:val="22"/>
              </w:rPr>
              <w:t>numDF</w:t>
            </w:r>
          </w:p>
        </w:tc>
        <w:tc>
          <w:tcPr>
            <w:tcW w:w="580" w:type="pct"/>
            <w:tcBorders>
              <w:top w:val="nil"/>
              <w:left w:val="nil"/>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color w:val="000000"/>
                <w:szCs w:val="22"/>
              </w:rPr>
              <w:t>denDF</w:t>
            </w:r>
          </w:p>
        </w:tc>
        <w:tc>
          <w:tcPr>
            <w:tcW w:w="735" w:type="pct"/>
            <w:tcBorders>
              <w:top w:val="nil"/>
              <w:left w:val="nil"/>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i/>
                <w:iCs/>
                <w:color w:val="000000"/>
                <w:szCs w:val="22"/>
              </w:rPr>
              <w:t>F</w:t>
            </w:r>
            <w:r w:rsidRPr="002D7C9A">
              <w:rPr>
                <w:rFonts w:ascii="Arial" w:eastAsia="Times New Roman" w:hAnsi="Arial" w:cs="Arial"/>
                <w:b/>
                <w:bCs/>
                <w:color w:val="000000"/>
                <w:szCs w:val="22"/>
              </w:rPr>
              <w:t xml:space="preserve"> value</w:t>
            </w:r>
          </w:p>
        </w:tc>
        <w:tc>
          <w:tcPr>
            <w:tcW w:w="557" w:type="pct"/>
            <w:tcBorders>
              <w:top w:val="nil"/>
              <w:left w:val="nil"/>
              <w:bottom w:val="double" w:sz="6" w:space="0" w:color="auto"/>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i/>
                <w:iCs/>
                <w:color w:val="000000"/>
                <w:szCs w:val="22"/>
              </w:rPr>
              <w:t>P</w:t>
            </w:r>
            <w:r w:rsidRPr="002D7C9A">
              <w:rPr>
                <w:rFonts w:ascii="Arial" w:eastAsia="Times New Roman" w:hAnsi="Arial" w:cs="Arial"/>
                <w:b/>
                <w:bCs/>
                <w:color w:val="000000"/>
                <w:szCs w:val="22"/>
              </w:rPr>
              <w:t xml:space="preserve"> value</w:t>
            </w:r>
          </w:p>
        </w:tc>
      </w:tr>
      <w:tr w:rsidR="00723ECB" w:rsidRPr="002D7C9A" w:rsidTr="00BC1F9B">
        <w:trPr>
          <w:trHeight w:val="315"/>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Intercept</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656</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15621.1</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cut*year</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17</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656</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47.4</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growth form</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33</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32.4</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crop stand</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33</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14.9</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phenology</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33</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59.1</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cut*year × growth form</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17</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656</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3.4</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cut*year × crop stand</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34</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656</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25.9</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cut*year × phenology</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17</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656</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18.5</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growth form × crop stand</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33</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4.5</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growth form × phenology</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33</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39.9</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crop stand × phenology</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33</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0.9</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n.s.</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cut*year × crop stand × phenology</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34</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656</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3.4</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growth form × crop stand × phenology</w:t>
            </w:r>
          </w:p>
        </w:tc>
        <w:tc>
          <w:tcPr>
            <w:tcW w:w="638" w:type="pct"/>
            <w:tcBorders>
              <w:top w:val="nil"/>
              <w:left w:val="nil"/>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w:t>
            </w:r>
          </w:p>
        </w:tc>
        <w:tc>
          <w:tcPr>
            <w:tcW w:w="580" w:type="pct"/>
            <w:tcBorders>
              <w:top w:val="nil"/>
              <w:left w:val="nil"/>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33</w:t>
            </w:r>
          </w:p>
        </w:tc>
        <w:tc>
          <w:tcPr>
            <w:tcW w:w="735" w:type="pct"/>
            <w:tcBorders>
              <w:top w:val="nil"/>
              <w:left w:val="nil"/>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5.3</w:t>
            </w:r>
          </w:p>
        </w:tc>
        <w:tc>
          <w:tcPr>
            <w:tcW w:w="557" w:type="pct"/>
            <w:tcBorders>
              <w:top w:val="nil"/>
              <w:left w:val="nil"/>
              <w:bottom w:val="single" w:sz="4" w:space="0" w:color="auto"/>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15"/>
        </w:trPr>
        <w:tc>
          <w:tcPr>
            <w:tcW w:w="2490" w:type="pct"/>
            <w:tcBorders>
              <w:top w:val="nil"/>
              <w:left w:val="single" w:sz="4" w:space="0" w:color="auto"/>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color w:val="000000"/>
                <w:szCs w:val="22"/>
              </w:rPr>
              <w:t>ME content</w:t>
            </w:r>
          </w:p>
        </w:tc>
        <w:tc>
          <w:tcPr>
            <w:tcW w:w="638" w:type="pct"/>
            <w:tcBorders>
              <w:top w:val="nil"/>
              <w:left w:val="nil"/>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color w:val="000000"/>
                <w:szCs w:val="22"/>
              </w:rPr>
              <w:t>numDF</w:t>
            </w:r>
          </w:p>
        </w:tc>
        <w:tc>
          <w:tcPr>
            <w:tcW w:w="580" w:type="pct"/>
            <w:tcBorders>
              <w:top w:val="nil"/>
              <w:left w:val="nil"/>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color w:val="000000"/>
                <w:szCs w:val="22"/>
              </w:rPr>
              <w:t>denDF</w:t>
            </w:r>
          </w:p>
        </w:tc>
        <w:tc>
          <w:tcPr>
            <w:tcW w:w="735" w:type="pct"/>
            <w:tcBorders>
              <w:top w:val="nil"/>
              <w:left w:val="nil"/>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i/>
                <w:iCs/>
                <w:color w:val="000000"/>
                <w:szCs w:val="22"/>
              </w:rPr>
              <w:t>F</w:t>
            </w:r>
            <w:r w:rsidRPr="002D7C9A">
              <w:rPr>
                <w:rFonts w:ascii="Arial" w:eastAsia="Times New Roman" w:hAnsi="Arial" w:cs="Arial"/>
                <w:b/>
                <w:bCs/>
                <w:color w:val="000000"/>
                <w:szCs w:val="22"/>
              </w:rPr>
              <w:t xml:space="preserve"> value</w:t>
            </w:r>
          </w:p>
        </w:tc>
        <w:tc>
          <w:tcPr>
            <w:tcW w:w="557" w:type="pct"/>
            <w:tcBorders>
              <w:top w:val="nil"/>
              <w:left w:val="nil"/>
              <w:bottom w:val="double" w:sz="6" w:space="0" w:color="auto"/>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i/>
                <w:iCs/>
                <w:color w:val="000000"/>
                <w:szCs w:val="22"/>
              </w:rPr>
              <w:t>P</w:t>
            </w:r>
            <w:r w:rsidRPr="002D7C9A">
              <w:rPr>
                <w:rFonts w:ascii="Arial" w:eastAsia="Times New Roman" w:hAnsi="Arial" w:cs="Arial"/>
                <w:b/>
                <w:bCs/>
                <w:color w:val="000000"/>
                <w:szCs w:val="22"/>
              </w:rPr>
              <w:t xml:space="preserve"> value</w:t>
            </w:r>
          </w:p>
        </w:tc>
      </w:tr>
      <w:tr w:rsidR="00723ECB" w:rsidRPr="002D7C9A" w:rsidTr="00BC1F9B">
        <w:trPr>
          <w:trHeight w:val="315"/>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Intercept</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639</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80129.57</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cut*year</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17</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639</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33.9</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growth form</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37</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12.16</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crop stand</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37</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8.8</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phenology</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37</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71.35</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cut*year × growth form</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17</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639</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3.37</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lastRenderedPageBreak/>
              <w:t>cut*year × crop stand</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34</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639</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21.36</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cut*year × phenology</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17</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639</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12.59</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growth form × phenology</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37</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n.s.</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crop stand × phenology</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37</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2.81</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n.s.</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cut*year × growth form × phenology</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17</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639</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2.74</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cut*year × crop stand × phenology</w:t>
            </w:r>
          </w:p>
        </w:tc>
        <w:tc>
          <w:tcPr>
            <w:tcW w:w="638" w:type="pct"/>
            <w:tcBorders>
              <w:top w:val="nil"/>
              <w:left w:val="nil"/>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34</w:t>
            </w:r>
          </w:p>
        </w:tc>
        <w:tc>
          <w:tcPr>
            <w:tcW w:w="580" w:type="pct"/>
            <w:tcBorders>
              <w:top w:val="nil"/>
              <w:left w:val="nil"/>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639</w:t>
            </w:r>
          </w:p>
        </w:tc>
        <w:tc>
          <w:tcPr>
            <w:tcW w:w="735" w:type="pct"/>
            <w:tcBorders>
              <w:top w:val="nil"/>
              <w:left w:val="nil"/>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4.1</w:t>
            </w:r>
          </w:p>
        </w:tc>
        <w:tc>
          <w:tcPr>
            <w:tcW w:w="557" w:type="pct"/>
            <w:tcBorders>
              <w:top w:val="nil"/>
              <w:left w:val="nil"/>
              <w:bottom w:val="single" w:sz="4" w:space="0" w:color="auto"/>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15"/>
        </w:trPr>
        <w:tc>
          <w:tcPr>
            <w:tcW w:w="2490" w:type="pct"/>
            <w:tcBorders>
              <w:top w:val="nil"/>
              <w:left w:val="single" w:sz="4" w:space="0" w:color="auto"/>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color w:val="000000"/>
                <w:szCs w:val="22"/>
              </w:rPr>
              <w:t>clover in GC</w:t>
            </w:r>
          </w:p>
        </w:tc>
        <w:tc>
          <w:tcPr>
            <w:tcW w:w="638" w:type="pct"/>
            <w:tcBorders>
              <w:top w:val="nil"/>
              <w:left w:val="nil"/>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color w:val="000000"/>
                <w:szCs w:val="22"/>
              </w:rPr>
              <w:t>numDF</w:t>
            </w:r>
          </w:p>
        </w:tc>
        <w:tc>
          <w:tcPr>
            <w:tcW w:w="580" w:type="pct"/>
            <w:tcBorders>
              <w:top w:val="nil"/>
              <w:left w:val="nil"/>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color w:val="000000"/>
                <w:szCs w:val="22"/>
              </w:rPr>
              <w:t>denDF</w:t>
            </w:r>
          </w:p>
        </w:tc>
        <w:tc>
          <w:tcPr>
            <w:tcW w:w="735" w:type="pct"/>
            <w:tcBorders>
              <w:top w:val="nil"/>
              <w:left w:val="nil"/>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i/>
                <w:iCs/>
                <w:color w:val="000000"/>
                <w:szCs w:val="22"/>
              </w:rPr>
              <w:t>F</w:t>
            </w:r>
            <w:r w:rsidRPr="002D7C9A">
              <w:rPr>
                <w:rFonts w:ascii="Arial" w:eastAsia="Times New Roman" w:hAnsi="Arial" w:cs="Arial"/>
                <w:b/>
                <w:bCs/>
                <w:color w:val="000000"/>
                <w:szCs w:val="22"/>
              </w:rPr>
              <w:t xml:space="preserve"> value</w:t>
            </w:r>
          </w:p>
        </w:tc>
        <w:tc>
          <w:tcPr>
            <w:tcW w:w="557" w:type="pct"/>
            <w:tcBorders>
              <w:top w:val="nil"/>
              <w:left w:val="nil"/>
              <w:bottom w:val="double" w:sz="6" w:space="0" w:color="auto"/>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i/>
                <w:iCs/>
                <w:color w:val="000000"/>
                <w:szCs w:val="22"/>
              </w:rPr>
              <w:t>P</w:t>
            </w:r>
            <w:r w:rsidRPr="002D7C9A">
              <w:rPr>
                <w:rFonts w:ascii="Arial" w:eastAsia="Times New Roman" w:hAnsi="Arial" w:cs="Arial"/>
                <w:b/>
                <w:bCs/>
                <w:color w:val="000000"/>
                <w:szCs w:val="22"/>
              </w:rPr>
              <w:t xml:space="preserve"> value</w:t>
            </w:r>
          </w:p>
        </w:tc>
      </w:tr>
      <w:tr w:rsidR="00723ECB" w:rsidRPr="002D7C9A" w:rsidTr="00BC1F9B">
        <w:trPr>
          <w:trHeight w:val="315"/>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Intercept</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210</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88138.4</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cut*year</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15</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210</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71.9</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growth form</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10</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8.2</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phenology</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10</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6.0</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cut*year × phenology</w:t>
            </w:r>
          </w:p>
        </w:tc>
        <w:tc>
          <w:tcPr>
            <w:tcW w:w="638" w:type="pct"/>
            <w:tcBorders>
              <w:top w:val="nil"/>
              <w:left w:val="nil"/>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15</w:t>
            </w:r>
          </w:p>
        </w:tc>
        <w:tc>
          <w:tcPr>
            <w:tcW w:w="580" w:type="pct"/>
            <w:tcBorders>
              <w:top w:val="nil"/>
              <w:left w:val="nil"/>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210</w:t>
            </w:r>
          </w:p>
        </w:tc>
        <w:tc>
          <w:tcPr>
            <w:tcW w:w="735" w:type="pct"/>
            <w:tcBorders>
              <w:top w:val="nil"/>
              <w:left w:val="nil"/>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13.6</w:t>
            </w:r>
          </w:p>
        </w:tc>
        <w:tc>
          <w:tcPr>
            <w:tcW w:w="557" w:type="pct"/>
            <w:tcBorders>
              <w:top w:val="nil"/>
              <w:left w:val="nil"/>
              <w:bottom w:val="single" w:sz="4" w:space="0" w:color="auto"/>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15"/>
        </w:trPr>
        <w:tc>
          <w:tcPr>
            <w:tcW w:w="2490" w:type="pct"/>
            <w:tcBorders>
              <w:top w:val="nil"/>
              <w:left w:val="single" w:sz="4" w:space="0" w:color="auto"/>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color w:val="000000"/>
                <w:szCs w:val="22"/>
              </w:rPr>
              <w:t>clover in GCF</w:t>
            </w:r>
          </w:p>
        </w:tc>
        <w:tc>
          <w:tcPr>
            <w:tcW w:w="638" w:type="pct"/>
            <w:tcBorders>
              <w:top w:val="nil"/>
              <w:left w:val="nil"/>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color w:val="000000"/>
                <w:szCs w:val="22"/>
              </w:rPr>
              <w:t>numDF</w:t>
            </w:r>
          </w:p>
        </w:tc>
        <w:tc>
          <w:tcPr>
            <w:tcW w:w="580" w:type="pct"/>
            <w:tcBorders>
              <w:top w:val="nil"/>
              <w:left w:val="nil"/>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color w:val="000000"/>
                <w:szCs w:val="22"/>
              </w:rPr>
              <w:t>denDF</w:t>
            </w:r>
          </w:p>
        </w:tc>
        <w:tc>
          <w:tcPr>
            <w:tcW w:w="735" w:type="pct"/>
            <w:tcBorders>
              <w:top w:val="nil"/>
              <w:left w:val="nil"/>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i/>
                <w:iCs/>
                <w:color w:val="000000"/>
                <w:szCs w:val="22"/>
              </w:rPr>
              <w:t>F</w:t>
            </w:r>
            <w:r w:rsidRPr="002D7C9A">
              <w:rPr>
                <w:rFonts w:ascii="Arial" w:eastAsia="Times New Roman" w:hAnsi="Arial" w:cs="Arial"/>
                <w:b/>
                <w:bCs/>
                <w:color w:val="000000"/>
                <w:szCs w:val="22"/>
              </w:rPr>
              <w:t xml:space="preserve"> value</w:t>
            </w:r>
          </w:p>
        </w:tc>
        <w:tc>
          <w:tcPr>
            <w:tcW w:w="557" w:type="pct"/>
            <w:tcBorders>
              <w:top w:val="nil"/>
              <w:left w:val="nil"/>
              <w:bottom w:val="double" w:sz="6" w:space="0" w:color="auto"/>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i/>
                <w:iCs/>
                <w:color w:val="000000"/>
                <w:szCs w:val="22"/>
              </w:rPr>
              <w:t>P</w:t>
            </w:r>
            <w:r w:rsidRPr="002D7C9A">
              <w:rPr>
                <w:rFonts w:ascii="Arial" w:eastAsia="Times New Roman" w:hAnsi="Arial" w:cs="Arial"/>
                <w:b/>
                <w:bCs/>
                <w:color w:val="000000"/>
                <w:szCs w:val="22"/>
              </w:rPr>
              <w:t xml:space="preserve"> value</w:t>
            </w:r>
          </w:p>
        </w:tc>
      </w:tr>
      <w:tr w:rsidR="00723ECB" w:rsidRPr="002D7C9A" w:rsidTr="00BC1F9B">
        <w:trPr>
          <w:trHeight w:val="315"/>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Intercept</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225</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226151.9</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cut*year</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15</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225</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108.7</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growth form</w:t>
            </w:r>
          </w:p>
        </w:tc>
        <w:tc>
          <w:tcPr>
            <w:tcW w:w="638" w:type="pct"/>
            <w:tcBorders>
              <w:top w:val="nil"/>
              <w:left w:val="nil"/>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w:t>
            </w:r>
          </w:p>
        </w:tc>
        <w:tc>
          <w:tcPr>
            <w:tcW w:w="580" w:type="pct"/>
            <w:tcBorders>
              <w:top w:val="nil"/>
              <w:left w:val="nil"/>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11</w:t>
            </w:r>
          </w:p>
        </w:tc>
        <w:tc>
          <w:tcPr>
            <w:tcW w:w="735" w:type="pct"/>
            <w:tcBorders>
              <w:top w:val="nil"/>
              <w:left w:val="nil"/>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2.9</w:t>
            </w:r>
          </w:p>
        </w:tc>
        <w:tc>
          <w:tcPr>
            <w:tcW w:w="557" w:type="pct"/>
            <w:tcBorders>
              <w:top w:val="nil"/>
              <w:left w:val="nil"/>
              <w:bottom w:val="single" w:sz="4" w:space="0" w:color="auto"/>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n.s.</w:t>
            </w:r>
          </w:p>
        </w:tc>
      </w:tr>
      <w:tr w:rsidR="00723ECB" w:rsidRPr="002D7C9A" w:rsidTr="00BC1F9B">
        <w:trPr>
          <w:trHeight w:val="315"/>
        </w:trPr>
        <w:tc>
          <w:tcPr>
            <w:tcW w:w="2490" w:type="pct"/>
            <w:tcBorders>
              <w:top w:val="nil"/>
              <w:left w:val="single" w:sz="4" w:space="0" w:color="auto"/>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color w:val="000000"/>
                <w:szCs w:val="22"/>
              </w:rPr>
              <w:t>forbs in GCF</w:t>
            </w:r>
          </w:p>
        </w:tc>
        <w:tc>
          <w:tcPr>
            <w:tcW w:w="638" w:type="pct"/>
            <w:tcBorders>
              <w:top w:val="nil"/>
              <w:left w:val="nil"/>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color w:val="000000"/>
                <w:szCs w:val="22"/>
              </w:rPr>
              <w:t>numDF</w:t>
            </w:r>
          </w:p>
        </w:tc>
        <w:tc>
          <w:tcPr>
            <w:tcW w:w="580" w:type="pct"/>
            <w:tcBorders>
              <w:top w:val="nil"/>
              <w:left w:val="nil"/>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color w:val="000000"/>
                <w:szCs w:val="22"/>
              </w:rPr>
              <w:t>denDF</w:t>
            </w:r>
          </w:p>
        </w:tc>
        <w:tc>
          <w:tcPr>
            <w:tcW w:w="735" w:type="pct"/>
            <w:tcBorders>
              <w:top w:val="nil"/>
              <w:left w:val="nil"/>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i/>
                <w:iCs/>
                <w:color w:val="000000"/>
                <w:szCs w:val="22"/>
              </w:rPr>
              <w:t>F</w:t>
            </w:r>
            <w:r w:rsidRPr="002D7C9A">
              <w:rPr>
                <w:rFonts w:ascii="Arial" w:eastAsia="Times New Roman" w:hAnsi="Arial" w:cs="Arial"/>
                <w:b/>
                <w:bCs/>
                <w:color w:val="000000"/>
                <w:szCs w:val="22"/>
              </w:rPr>
              <w:t xml:space="preserve"> value</w:t>
            </w:r>
          </w:p>
        </w:tc>
        <w:tc>
          <w:tcPr>
            <w:tcW w:w="557" w:type="pct"/>
            <w:tcBorders>
              <w:top w:val="nil"/>
              <w:left w:val="nil"/>
              <w:bottom w:val="double" w:sz="6" w:space="0" w:color="auto"/>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i/>
                <w:iCs/>
                <w:color w:val="000000"/>
                <w:szCs w:val="22"/>
              </w:rPr>
              <w:t>P</w:t>
            </w:r>
            <w:r w:rsidRPr="002D7C9A">
              <w:rPr>
                <w:rFonts w:ascii="Arial" w:eastAsia="Times New Roman" w:hAnsi="Arial" w:cs="Arial"/>
                <w:b/>
                <w:bCs/>
                <w:color w:val="000000"/>
                <w:szCs w:val="22"/>
              </w:rPr>
              <w:t xml:space="preserve"> value</w:t>
            </w:r>
          </w:p>
        </w:tc>
      </w:tr>
      <w:tr w:rsidR="00723ECB" w:rsidRPr="002D7C9A" w:rsidTr="00BC1F9B">
        <w:trPr>
          <w:trHeight w:val="315"/>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Intercept</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210</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177746.0</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cut*year</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15</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210</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71.1</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growth form</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10</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14.5</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phenology</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10</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1.5</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n.s.</w:t>
            </w:r>
          </w:p>
        </w:tc>
      </w:tr>
      <w:tr w:rsidR="00723ECB" w:rsidRPr="002D7C9A" w:rsidTr="00BC1F9B">
        <w:trPr>
          <w:trHeight w:val="300"/>
        </w:trPr>
        <w:tc>
          <w:tcPr>
            <w:tcW w:w="2490" w:type="pct"/>
            <w:tcBorders>
              <w:top w:val="nil"/>
              <w:left w:val="single" w:sz="4" w:space="0" w:color="auto"/>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cut*year × phenology</w:t>
            </w:r>
          </w:p>
        </w:tc>
        <w:tc>
          <w:tcPr>
            <w:tcW w:w="638" w:type="pct"/>
            <w:tcBorders>
              <w:top w:val="nil"/>
              <w:left w:val="nil"/>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15</w:t>
            </w:r>
          </w:p>
        </w:tc>
        <w:tc>
          <w:tcPr>
            <w:tcW w:w="580" w:type="pct"/>
            <w:tcBorders>
              <w:top w:val="nil"/>
              <w:left w:val="nil"/>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210</w:t>
            </w:r>
          </w:p>
        </w:tc>
        <w:tc>
          <w:tcPr>
            <w:tcW w:w="735" w:type="pct"/>
            <w:tcBorders>
              <w:top w:val="nil"/>
              <w:left w:val="nil"/>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4.7</w:t>
            </w:r>
          </w:p>
        </w:tc>
        <w:tc>
          <w:tcPr>
            <w:tcW w:w="557" w:type="pct"/>
            <w:tcBorders>
              <w:top w:val="nil"/>
              <w:left w:val="nil"/>
              <w:bottom w:val="single" w:sz="4" w:space="0" w:color="auto"/>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15"/>
        </w:trPr>
        <w:tc>
          <w:tcPr>
            <w:tcW w:w="2490" w:type="pct"/>
            <w:tcBorders>
              <w:top w:val="nil"/>
              <w:left w:val="single" w:sz="4" w:space="0" w:color="auto"/>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color w:val="000000"/>
                <w:szCs w:val="22"/>
              </w:rPr>
              <w:t>CVCP</w:t>
            </w:r>
          </w:p>
        </w:tc>
        <w:tc>
          <w:tcPr>
            <w:tcW w:w="638" w:type="pct"/>
            <w:tcBorders>
              <w:top w:val="nil"/>
              <w:left w:val="nil"/>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color w:val="000000"/>
                <w:szCs w:val="22"/>
              </w:rPr>
              <w:t>numDF</w:t>
            </w:r>
          </w:p>
        </w:tc>
        <w:tc>
          <w:tcPr>
            <w:tcW w:w="580" w:type="pct"/>
            <w:tcBorders>
              <w:top w:val="nil"/>
              <w:left w:val="nil"/>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color w:val="000000"/>
                <w:szCs w:val="22"/>
              </w:rPr>
              <w:t>denDF</w:t>
            </w:r>
          </w:p>
        </w:tc>
        <w:tc>
          <w:tcPr>
            <w:tcW w:w="735" w:type="pct"/>
            <w:tcBorders>
              <w:top w:val="nil"/>
              <w:left w:val="nil"/>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i/>
                <w:iCs/>
                <w:color w:val="000000"/>
                <w:szCs w:val="22"/>
              </w:rPr>
              <w:t>F</w:t>
            </w:r>
            <w:r w:rsidRPr="002D7C9A">
              <w:rPr>
                <w:rFonts w:ascii="Arial" w:eastAsia="Times New Roman" w:hAnsi="Arial" w:cs="Arial"/>
                <w:b/>
                <w:bCs/>
                <w:color w:val="000000"/>
                <w:szCs w:val="22"/>
              </w:rPr>
              <w:t xml:space="preserve"> value</w:t>
            </w:r>
          </w:p>
        </w:tc>
        <w:tc>
          <w:tcPr>
            <w:tcW w:w="557" w:type="pct"/>
            <w:tcBorders>
              <w:top w:val="nil"/>
              <w:left w:val="nil"/>
              <w:bottom w:val="double" w:sz="6" w:space="0" w:color="auto"/>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i/>
                <w:iCs/>
                <w:color w:val="000000"/>
                <w:szCs w:val="22"/>
              </w:rPr>
              <w:t>P</w:t>
            </w:r>
            <w:r w:rsidRPr="002D7C9A">
              <w:rPr>
                <w:rFonts w:ascii="Arial" w:eastAsia="Times New Roman" w:hAnsi="Arial" w:cs="Arial"/>
                <w:b/>
                <w:bCs/>
                <w:color w:val="000000"/>
                <w:szCs w:val="22"/>
              </w:rPr>
              <w:t xml:space="preserve"> value</w:t>
            </w:r>
          </w:p>
        </w:tc>
      </w:tr>
      <w:tr w:rsidR="00723ECB" w:rsidRPr="002D7C9A" w:rsidTr="00BC1F9B">
        <w:trPr>
          <w:trHeight w:val="315"/>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Intercept</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171</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131.06</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growth form</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38</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1.08</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n.s.</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year</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4</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171</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3.10</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crop stand</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38</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8.84</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phenology</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38</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18.76</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growth form × year</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4</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171</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3.48</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year × crop stand</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8</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171</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11.78</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year × phenology</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4</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171</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18.25</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crop stand × phenology</w:t>
            </w:r>
          </w:p>
        </w:tc>
        <w:tc>
          <w:tcPr>
            <w:tcW w:w="638" w:type="pct"/>
            <w:tcBorders>
              <w:top w:val="nil"/>
              <w:left w:val="nil"/>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w:t>
            </w:r>
          </w:p>
        </w:tc>
        <w:tc>
          <w:tcPr>
            <w:tcW w:w="580" w:type="pct"/>
            <w:tcBorders>
              <w:top w:val="nil"/>
              <w:left w:val="nil"/>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38</w:t>
            </w:r>
          </w:p>
        </w:tc>
        <w:tc>
          <w:tcPr>
            <w:tcW w:w="735" w:type="pct"/>
            <w:tcBorders>
              <w:top w:val="nil"/>
              <w:left w:val="nil"/>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2.75</w:t>
            </w:r>
          </w:p>
        </w:tc>
        <w:tc>
          <w:tcPr>
            <w:tcW w:w="557" w:type="pct"/>
            <w:tcBorders>
              <w:top w:val="nil"/>
              <w:left w:val="nil"/>
              <w:bottom w:val="single" w:sz="4" w:space="0" w:color="auto"/>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n.s.</w:t>
            </w:r>
          </w:p>
        </w:tc>
      </w:tr>
      <w:tr w:rsidR="00723ECB" w:rsidRPr="002D7C9A" w:rsidTr="00BC1F9B">
        <w:trPr>
          <w:trHeight w:val="315"/>
        </w:trPr>
        <w:tc>
          <w:tcPr>
            <w:tcW w:w="2490" w:type="pct"/>
            <w:tcBorders>
              <w:top w:val="nil"/>
              <w:left w:val="single" w:sz="4" w:space="0" w:color="auto"/>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color w:val="000000"/>
                <w:szCs w:val="22"/>
              </w:rPr>
              <w:t>CVADF</w:t>
            </w:r>
          </w:p>
        </w:tc>
        <w:tc>
          <w:tcPr>
            <w:tcW w:w="638" w:type="pct"/>
            <w:tcBorders>
              <w:top w:val="nil"/>
              <w:left w:val="nil"/>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color w:val="000000"/>
                <w:szCs w:val="22"/>
              </w:rPr>
              <w:t>numDF</w:t>
            </w:r>
          </w:p>
        </w:tc>
        <w:tc>
          <w:tcPr>
            <w:tcW w:w="580" w:type="pct"/>
            <w:tcBorders>
              <w:top w:val="nil"/>
              <w:left w:val="nil"/>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color w:val="000000"/>
                <w:szCs w:val="22"/>
              </w:rPr>
              <w:t>denDF</w:t>
            </w:r>
          </w:p>
        </w:tc>
        <w:tc>
          <w:tcPr>
            <w:tcW w:w="735" w:type="pct"/>
            <w:tcBorders>
              <w:top w:val="nil"/>
              <w:left w:val="nil"/>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i/>
                <w:iCs/>
                <w:color w:val="000000"/>
                <w:szCs w:val="22"/>
              </w:rPr>
              <w:t>F</w:t>
            </w:r>
            <w:r w:rsidRPr="002D7C9A">
              <w:rPr>
                <w:rFonts w:ascii="Arial" w:eastAsia="Times New Roman" w:hAnsi="Arial" w:cs="Arial"/>
                <w:b/>
                <w:bCs/>
                <w:color w:val="000000"/>
                <w:szCs w:val="22"/>
              </w:rPr>
              <w:t xml:space="preserve"> value</w:t>
            </w:r>
          </w:p>
        </w:tc>
        <w:tc>
          <w:tcPr>
            <w:tcW w:w="557" w:type="pct"/>
            <w:tcBorders>
              <w:top w:val="nil"/>
              <w:left w:val="nil"/>
              <w:bottom w:val="double" w:sz="6" w:space="0" w:color="auto"/>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i/>
                <w:iCs/>
                <w:color w:val="000000"/>
                <w:szCs w:val="22"/>
              </w:rPr>
              <w:t>P</w:t>
            </w:r>
            <w:r w:rsidRPr="002D7C9A">
              <w:rPr>
                <w:rFonts w:ascii="Arial" w:eastAsia="Times New Roman" w:hAnsi="Arial" w:cs="Arial"/>
                <w:b/>
                <w:bCs/>
                <w:color w:val="000000"/>
                <w:szCs w:val="22"/>
              </w:rPr>
              <w:t xml:space="preserve"> value</w:t>
            </w:r>
          </w:p>
        </w:tc>
      </w:tr>
      <w:tr w:rsidR="00723ECB" w:rsidRPr="002D7C9A" w:rsidTr="00BC1F9B">
        <w:trPr>
          <w:trHeight w:val="315"/>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Intercept</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171</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178.37</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growth form</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37</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7.85</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year</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4</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171</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7.92</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crop stand</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37</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29.82</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phenology</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37</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0.01</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n.s.</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growth form × year</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4</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171</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3.63</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growth form × phenology</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37</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2.98</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n.s.</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year × crop stand</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8</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171</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17.64</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year × phenology</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4</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171</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5.86</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lastRenderedPageBreak/>
              <w:t>crop stand × phenology</w:t>
            </w:r>
          </w:p>
        </w:tc>
        <w:tc>
          <w:tcPr>
            <w:tcW w:w="638" w:type="pct"/>
            <w:tcBorders>
              <w:top w:val="nil"/>
              <w:left w:val="nil"/>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w:t>
            </w:r>
          </w:p>
        </w:tc>
        <w:tc>
          <w:tcPr>
            <w:tcW w:w="580" w:type="pct"/>
            <w:tcBorders>
              <w:top w:val="nil"/>
              <w:left w:val="nil"/>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37</w:t>
            </w:r>
          </w:p>
        </w:tc>
        <w:tc>
          <w:tcPr>
            <w:tcW w:w="735" w:type="pct"/>
            <w:tcBorders>
              <w:top w:val="nil"/>
              <w:left w:val="nil"/>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9.78</w:t>
            </w:r>
          </w:p>
        </w:tc>
        <w:tc>
          <w:tcPr>
            <w:tcW w:w="557" w:type="pct"/>
            <w:tcBorders>
              <w:top w:val="nil"/>
              <w:left w:val="nil"/>
              <w:bottom w:val="single" w:sz="4" w:space="0" w:color="auto"/>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15"/>
        </w:trPr>
        <w:tc>
          <w:tcPr>
            <w:tcW w:w="2490" w:type="pct"/>
            <w:tcBorders>
              <w:top w:val="nil"/>
              <w:left w:val="single" w:sz="4" w:space="0" w:color="auto"/>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color w:val="000000"/>
                <w:szCs w:val="22"/>
              </w:rPr>
              <w:t>CVME</w:t>
            </w:r>
          </w:p>
        </w:tc>
        <w:tc>
          <w:tcPr>
            <w:tcW w:w="638" w:type="pct"/>
            <w:tcBorders>
              <w:top w:val="nil"/>
              <w:left w:val="nil"/>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color w:val="000000"/>
                <w:szCs w:val="22"/>
              </w:rPr>
              <w:t>numDF</w:t>
            </w:r>
          </w:p>
        </w:tc>
        <w:tc>
          <w:tcPr>
            <w:tcW w:w="580" w:type="pct"/>
            <w:tcBorders>
              <w:top w:val="nil"/>
              <w:left w:val="nil"/>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color w:val="000000"/>
                <w:szCs w:val="22"/>
              </w:rPr>
              <w:t>denDF</w:t>
            </w:r>
          </w:p>
        </w:tc>
        <w:tc>
          <w:tcPr>
            <w:tcW w:w="735" w:type="pct"/>
            <w:tcBorders>
              <w:top w:val="nil"/>
              <w:left w:val="nil"/>
              <w:bottom w:val="double" w:sz="6"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i/>
                <w:iCs/>
                <w:color w:val="000000"/>
                <w:szCs w:val="22"/>
              </w:rPr>
              <w:t>F</w:t>
            </w:r>
            <w:r w:rsidRPr="002D7C9A">
              <w:rPr>
                <w:rFonts w:ascii="Arial" w:eastAsia="Times New Roman" w:hAnsi="Arial" w:cs="Arial"/>
                <w:b/>
                <w:bCs/>
                <w:color w:val="000000"/>
                <w:szCs w:val="22"/>
              </w:rPr>
              <w:t xml:space="preserve"> value</w:t>
            </w:r>
          </w:p>
        </w:tc>
        <w:tc>
          <w:tcPr>
            <w:tcW w:w="557" w:type="pct"/>
            <w:tcBorders>
              <w:top w:val="nil"/>
              <w:left w:val="nil"/>
              <w:bottom w:val="double" w:sz="6" w:space="0" w:color="auto"/>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b/>
                <w:bCs/>
                <w:color w:val="000000"/>
                <w:szCs w:val="22"/>
              </w:rPr>
            </w:pPr>
            <w:r w:rsidRPr="002D7C9A">
              <w:rPr>
                <w:rFonts w:ascii="Arial" w:eastAsia="Times New Roman" w:hAnsi="Arial" w:cs="Arial"/>
                <w:b/>
                <w:bCs/>
                <w:i/>
                <w:iCs/>
                <w:color w:val="000000"/>
                <w:szCs w:val="22"/>
              </w:rPr>
              <w:t>P</w:t>
            </w:r>
            <w:r w:rsidRPr="002D7C9A">
              <w:rPr>
                <w:rFonts w:ascii="Arial" w:eastAsia="Times New Roman" w:hAnsi="Arial" w:cs="Arial"/>
                <w:b/>
                <w:bCs/>
                <w:color w:val="000000"/>
                <w:szCs w:val="22"/>
              </w:rPr>
              <w:t xml:space="preserve"> value</w:t>
            </w:r>
          </w:p>
        </w:tc>
      </w:tr>
      <w:tr w:rsidR="00723ECB" w:rsidRPr="002D7C9A" w:rsidTr="00BC1F9B">
        <w:trPr>
          <w:trHeight w:val="315"/>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Intercept</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167</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84.81</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year</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4</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167</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12.50</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crop stand</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39</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7.16</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phenology</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39</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0.00</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n.s.</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year × crop stand</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8</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167</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7.03</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year × phenology</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4</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167</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4.09</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r w:rsidR="00723ECB" w:rsidRPr="002D7C9A" w:rsidTr="00BC1F9B">
        <w:trPr>
          <w:trHeight w:val="300"/>
        </w:trPr>
        <w:tc>
          <w:tcPr>
            <w:tcW w:w="2490" w:type="pct"/>
            <w:tcBorders>
              <w:top w:val="nil"/>
              <w:left w:val="single" w:sz="4" w:space="0" w:color="auto"/>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crop stand × phenology</w:t>
            </w:r>
          </w:p>
        </w:tc>
        <w:tc>
          <w:tcPr>
            <w:tcW w:w="638"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2</w:t>
            </w:r>
          </w:p>
        </w:tc>
        <w:tc>
          <w:tcPr>
            <w:tcW w:w="580"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39</w:t>
            </w:r>
          </w:p>
        </w:tc>
        <w:tc>
          <w:tcPr>
            <w:tcW w:w="735" w:type="pct"/>
            <w:tcBorders>
              <w:top w:val="nil"/>
              <w:left w:val="nil"/>
              <w:bottom w:val="nil"/>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0.52</w:t>
            </w:r>
          </w:p>
        </w:tc>
        <w:tc>
          <w:tcPr>
            <w:tcW w:w="557" w:type="pct"/>
            <w:tcBorders>
              <w:top w:val="nil"/>
              <w:left w:val="nil"/>
              <w:bottom w:val="nil"/>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n.s.</w:t>
            </w:r>
          </w:p>
        </w:tc>
      </w:tr>
      <w:tr w:rsidR="00723ECB" w:rsidRPr="002D7C9A" w:rsidTr="00BC1F9B">
        <w:trPr>
          <w:trHeight w:val="300"/>
        </w:trPr>
        <w:tc>
          <w:tcPr>
            <w:tcW w:w="2490" w:type="pct"/>
            <w:tcBorders>
              <w:top w:val="nil"/>
              <w:left w:val="single" w:sz="4" w:space="0" w:color="auto"/>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year × crop stand × phenology</w:t>
            </w:r>
          </w:p>
        </w:tc>
        <w:tc>
          <w:tcPr>
            <w:tcW w:w="638" w:type="pct"/>
            <w:tcBorders>
              <w:top w:val="nil"/>
              <w:left w:val="nil"/>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8</w:t>
            </w:r>
          </w:p>
        </w:tc>
        <w:tc>
          <w:tcPr>
            <w:tcW w:w="580" w:type="pct"/>
            <w:tcBorders>
              <w:top w:val="nil"/>
              <w:left w:val="nil"/>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167</w:t>
            </w:r>
          </w:p>
        </w:tc>
        <w:tc>
          <w:tcPr>
            <w:tcW w:w="735" w:type="pct"/>
            <w:tcBorders>
              <w:top w:val="nil"/>
              <w:left w:val="nil"/>
              <w:bottom w:val="single" w:sz="4" w:space="0" w:color="auto"/>
              <w:right w:val="nil"/>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3.01</w:t>
            </w:r>
          </w:p>
        </w:tc>
        <w:tc>
          <w:tcPr>
            <w:tcW w:w="557" w:type="pct"/>
            <w:tcBorders>
              <w:top w:val="nil"/>
              <w:left w:val="nil"/>
              <w:bottom w:val="single" w:sz="4" w:space="0" w:color="auto"/>
              <w:right w:val="single" w:sz="4" w:space="0" w:color="auto"/>
            </w:tcBorders>
            <w:shd w:val="clear" w:color="auto" w:fill="auto"/>
            <w:noWrap/>
            <w:vAlign w:val="bottom"/>
            <w:hideMark/>
          </w:tcPr>
          <w:p w:rsidR="00723ECB" w:rsidRPr="002D7C9A" w:rsidRDefault="00723ECB" w:rsidP="00BC1F9B">
            <w:pPr>
              <w:spacing w:after="0" w:line="240" w:lineRule="auto"/>
              <w:jc w:val="left"/>
              <w:rPr>
                <w:rFonts w:ascii="Arial" w:eastAsia="Times New Roman" w:hAnsi="Arial" w:cs="Arial"/>
                <w:color w:val="000000"/>
                <w:szCs w:val="22"/>
              </w:rPr>
            </w:pPr>
            <w:r w:rsidRPr="002D7C9A">
              <w:rPr>
                <w:rFonts w:ascii="Arial" w:eastAsia="Times New Roman" w:hAnsi="Arial" w:cs="Arial"/>
                <w:color w:val="000000"/>
                <w:szCs w:val="22"/>
              </w:rPr>
              <w:t>**</w:t>
            </w:r>
          </w:p>
        </w:tc>
      </w:tr>
    </w:tbl>
    <w:p w:rsidR="00723ECB" w:rsidRPr="002D7C9A" w:rsidRDefault="00723ECB" w:rsidP="00723ECB"/>
    <w:p w:rsidR="00723ECB" w:rsidRPr="002D7C9A" w:rsidRDefault="00723ECB" w:rsidP="00723ECB">
      <w:pPr>
        <w:spacing w:after="200" w:line="276" w:lineRule="auto"/>
        <w:jc w:val="left"/>
      </w:pPr>
      <w:r w:rsidRPr="002D7C9A">
        <w:br w:type="page"/>
      </w:r>
    </w:p>
    <w:p w:rsidR="00723ECB" w:rsidRPr="002D7C9A" w:rsidRDefault="00723ECB" w:rsidP="00723ECB">
      <w:pPr>
        <w:spacing w:after="200" w:line="276" w:lineRule="auto"/>
        <w:jc w:val="left"/>
      </w:pPr>
    </w:p>
    <w:p w:rsidR="00723ECB" w:rsidRPr="002D7C9A" w:rsidRDefault="00723ECB" w:rsidP="00723ECB">
      <w:pPr>
        <w:pStyle w:val="Caption"/>
        <w:keepNext/>
      </w:pPr>
      <w:r w:rsidRPr="002D7C9A">
        <w:rPr>
          <w:noProof/>
          <w:lang w:val="en-GB" w:eastAsia="en-GB"/>
        </w:rPr>
        <w:drawing>
          <wp:inline distT="0" distB="0" distL="0" distR="0" wp14:anchorId="093311B1" wp14:editId="073A5925">
            <wp:extent cx="5972810" cy="4396740"/>
            <wp:effectExtent l="0" t="0" r="889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72810" cy="4396740"/>
                    </a:xfrm>
                    <a:prstGeom prst="rect">
                      <a:avLst/>
                    </a:prstGeom>
                  </pic:spPr>
                </pic:pic>
              </a:graphicData>
            </a:graphic>
          </wp:inline>
        </w:drawing>
      </w:r>
    </w:p>
    <w:p w:rsidR="00723ECB" w:rsidRPr="002D7C9A" w:rsidRDefault="00723ECB" w:rsidP="00723ECB">
      <w:pPr>
        <w:pStyle w:val="Caption"/>
        <w:rPr>
          <w:rFonts w:ascii="Arial" w:hAnsi="Arial" w:cs="Arial"/>
        </w:rPr>
      </w:pPr>
      <w:r w:rsidRPr="002D7C9A">
        <w:rPr>
          <w:rFonts w:ascii="Arial" w:hAnsi="Arial" w:cs="Arial"/>
        </w:rPr>
        <w:t xml:space="preserve">Figure S </w:t>
      </w:r>
      <w:r w:rsidR="00BC1F9B" w:rsidRPr="002D7C9A">
        <w:rPr>
          <w:rFonts w:ascii="Arial" w:hAnsi="Arial" w:cs="Arial"/>
        </w:rPr>
        <w:fldChar w:fldCharType="begin"/>
      </w:r>
      <w:r w:rsidR="00BC1F9B" w:rsidRPr="002D7C9A">
        <w:rPr>
          <w:rFonts w:ascii="Arial" w:hAnsi="Arial" w:cs="Arial"/>
        </w:rPr>
        <w:instrText xml:space="preserve"> SEQ Figure_S \* ARABIC </w:instrText>
      </w:r>
      <w:r w:rsidR="00BC1F9B" w:rsidRPr="002D7C9A">
        <w:rPr>
          <w:rFonts w:ascii="Arial" w:hAnsi="Arial" w:cs="Arial"/>
        </w:rPr>
        <w:fldChar w:fldCharType="separate"/>
      </w:r>
      <w:r w:rsidRPr="002D7C9A">
        <w:rPr>
          <w:rFonts w:ascii="Arial" w:hAnsi="Arial" w:cs="Arial"/>
          <w:noProof/>
        </w:rPr>
        <w:t>1</w:t>
      </w:r>
      <w:r w:rsidR="00BC1F9B" w:rsidRPr="002D7C9A">
        <w:rPr>
          <w:rFonts w:ascii="Arial" w:hAnsi="Arial" w:cs="Arial"/>
          <w:noProof/>
        </w:rPr>
        <w:fldChar w:fldCharType="end"/>
      </w:r>
      <w:r w:rsidRPr="002D7C9A">
        <w:rPr>
          <w:rFonts w:ascii="Arial" w:hAnsi="Arial" w:cs="Arial"/>
        </w:rPr>
        <w:t xml:space="preserve">. Relationship between Evenness and A) CP, B) ADF and C) within the mixture swards GC and GCF. Analysis of covariance was conducted with phenology and growth form as well as their interaction as fixed factors, block as random factor and Evenness as covariate for each target variable. A significant effect of Evenness on CP and ME but not ADF was found. The resulting linear relationships are shown. Evenness was calculated according to </w:t>
      </w:r>
      <w:proofErr w:type="spellStart"/>
      <w:r w:rsidR="0060039A" w:rsidRPr="002D7C9A">
        <w:rPr>
          <w:rFonts w:ascii="Arial" w:hAnsi="Arial" w:cs="Arial"/>
        </w:rPr>
        <w:t>Magurran</w:t>
      </w:r>
      <w:proofErr w:type="spellEnd"/>
      <w:r w:rsidRPr="002D7C9A">
        <w:rPr>
          <w:rFonts w:ascii="Arial" w:hAnsi="Arial" w:cs="Arial"/>
        </w:rPr>
        <w:t xml:space="preserve"> </w:t>
      </w:r>
      <w:r w:rsidR="0060039A" w:rsidRPr="002D7C9A">
        <w:rPr>
          <w:rFonts w:ascii="Arial" w:hAnsi="Arial" w:cs="Arial"/>
        </w:rPr>
        <w:t>(</w:t>
      </w:r>
      <w:r w:rsidR="0060039A" w:rsidRPr="002D7C9A">
        <w:rPr>
          <w:rFonts w:ascii="Arial" w:hAnsi="Arial" w:cs="Arial"/>
          <w:iCs/>
        </w:rPr>
        <w:t>2004</w:t>
      </w:r>
      <w:r w:rsidRPr="002D7C9A">
        <w:rPr>
          <w:rFonts w:ascii="Arial" w:hAnsi="Arial" w:cs="Arial"/>
        </w:rPr>
        <w:t>).</w:t>
      </w:r>
      <w:r w:rsidR="00BC1F9B" w:rsidRPr="002D7C9A">
        <w:rPr>
          <w:rFonts w:ascii="Arial" w:hAnsi="Arial" w:cs="Arial"/>
        </w:rPr>
        <w:t xml:space="preserve"> </w:t>
      </w:r>
      <w:r w:rsidR="00846904" w:rsidRPr="002D7C9A">
        <w:rPr>
          <w:rFonts w:ascii="Arial" w:hAnsi="Arial" w:cs="Arial"/>
        </w:rPr>
        <w:t xml:space="preserve">CP: crude protein, ADF: acid detergent fibre, ME: metabolizable energy, </w:t>
      </w:r>
      <w:r w:rsidR="00BC1F9B" w:rsidRPr="002D7C9A">
        <w:rPr>
          <w:rFonts w:ascii="Arial" w:hAnsi="Arial" w:cs="Arial"/>
          <w:szCs w:val="22"/>
        </w:rPr>
        <w:t xml:space="preserve">G: grass pure stands, </w:t>
      </w:r>
      <w:r w:rsidR="00BC1F9B" w:rsidRPr="002D7C9A">
        <w:rPr>
          <w:rFonts w:ascii="Arial" w:hAnsi="Arial" w:cs="Arial"/>
        </w:rPr>
        <w:t>GC: refers to the mixture of grass and white clover; GCF: refers to the mixture of grass</w:t>
      </w:r>
      <w:r w:rsidR="00846904" w:rsidRPr="002D7C9A">
        <w:rPr>
          <w:rFonts w:ascii="Arial" w:hAnsi="Arial" w:cs="Arial"/>
        </w:rPr>
        <w:t>,</w:t>
      </w:r>
      <w:r w:rsidR="00BC1F9B" w:rsidRPr="002D7C9A">
        <w:rPr>
          <w:rFonts w:ascii="Arial" w:hAnsi="Arial" w:cs="Arial"/>
        </w:rPr>
        <w:t xml:space="preserve"> white clover, dandelion and plantain.</w:t>
      </w:r>
      <w:r w:rsidR="00846904" w:rsidRPr="002D7C9A">
        <w:rPr>
          <w:rFonts w:ascii="Arial" w:hAnsi="Arial" w:cs="Arial"/>
        </w:rPr>
        <w:t xml:space="preserve"> </w:t>
      </w:r>
      <w:r w:rsidR="00BC1F9B" w:rsidRPr="002D7C9A">
        <w:rPr>
          <w:rFonts w:ascii="Arial" w:hAnsi="Arial" w:cs="Arial"/>
        </w:rPr>
        <w:t>The Evenness was calculated as Shannon Index/Ln(species number). The Shannon Index was calculated as GC = grass proportion* log(grass proportion) + clover proportion * log(clover proportion)</w:t>
      </w:r>
      <w:r w:rsidR="008F763B" w:rsidRPr="002D7C9A">
        <w:rPr>
          <w:rFonts w:ascii="Arial" w:hAnsi="Arial" w:cs="Arial"/>
        </w:rPr>
        <w:t>,</w:t>
      </w:r>
      <w:r w:rsidR="00BC1F9B" w:rsidRPr="002D7C9A">
        <w:rPr>
          <w:rFonts w:ascii="Arial" w:hAnsi="Arial" w:cs="Arial"/>
        </w:rPr>
        <w:t xml:space="preserve"> GCF = grass proportion* log(grass proportion) + clover proportion * log(clover proportion) + forb proportion * log(forb proportion).</w:t>
      </w:r>
    </w:p>
    <w:p w:rsidR="00BC1F9B" w:rsidRPr="00BC1F9B" w:rsidRDefault="0060039A" w:rsidP="00723ECB">
      <w:pPr>
        <w:rPr>
          <w:rFonts w:ascii="Arial" w:hAnsi="Arial" w:cs="Arial"/>
        </w:rPr>
      </w:pPr>
      <w:proofErr w:type="spellStart"/>
      <w:r w:rsidRPr="002D7C9A">
        <w:rPr>
          <w:rFonts w:ascii="Arial" w:hAnsi="Arial" w:cs="Arial"/>
          <w:b/>
        </w:rPr>
        <w:t>Magurran</w:t>
      </w:r>
      <w:proofErr w:type="spellEnd"/>
      <w:r w:rsidRPr="002D7C9A">
        <w:rPr>
          <w:rFonts w:ascii="Arial" w:hAnsi="Arial" w:cs="Arial"/>
          <w:b/>
        </w:rPr>
        <w:t xml:space="preserve"> AE</w:t>
      </w:r>
      <w:r w:rsidR="00723ECB" w:rsidRPr="002D7C9A">
        <w:rPr>
          <w:rFonts w:ascii="Arial" w:hAnsi="Arial" w:cs="Arial"/>
          <w:b/>
        </w:rPr>
        <w:t xml:space="preserve"> </w:t>
      </w:r>
      <w:r w:rsidR="00723ECB" w:rsidRPr="002D7C9A">
        <w:rPr>
          <w:rFonts w:ascii="Arial" w:hAnsi="Arial" w:cs="Arial"/>
        </w:rPr>
        <w:t>(</w:t>
      </w:r>
      <w:r w:rsidRPr="002D7C9A">
        <w:rPr>
          <w:rFonts w:ascii="Arial" w:hAnsi="Arial" w:cs="Arial"/>
        </w:rPr>
        <w:t>2004</w:t>
      </w:r>
      <w:r w:rsidR="00723ECB" w:rsidRPr="002D7C9A">
        <w:rPr>
          <w:rFonts w:ascii="Arial" w:hAnsi="Arial" w:cs="Arial"/>
        </w:rPr>
        <w:t xml:space="preserve">) </w:t>
      </w:r>
      <w:r w:rsidRPr="002D7C9A">
        <w:rPr>
          <w:rFonts w:ascii="Arial" w:hAnsi="Arial" w:cs="Arial"/>
        </w:rPr>
        <w:t>Measuring Biological Diversity</w:t>
      </w:r>
      <w:r w:rsidR="00723ECB" w:rsidRPr="002D7C9A">
        <w:rPr>
          <w:rFonts w:ascii="Arial" w:hAnsi="Arial" w:cs="Arial"/>
        </w:rPr>
        <w:t xml:space="preserve">. </w:t>
      </w:r>
      <w:r w:rsidRPr="002D7C9A">
        <w:rPr>
          <w:rFonts w:ascii="Arial" w:hAnsi="Arial" w:cs="Arial"/>
        </w:rPr>
        <w:t>Blackwell, Oxford, UK,</w:t>
      </w:r>
      <w:r w:rsidR="00723ECB" w:rsidRPr="002D7C9A">
        <w:rPr>
          <w:rFonts w:ascii="Arial" w:hAnsi="Arial" w:cs="Arial"/>
        </w:rPr>
        <w:t xml:space="preserve"> </w:t>
      </w:r>
      <w:r w:rsidRPr="002D7C9A">
        <w:rPr>
          <w:rFonts w:ascii="Arial" w:hAnsi="Arial" w:cs="Arial"/>
          <w:bCs/>
        </w:rPr>
        <w:t>1-248</w:t>
      </w:r>
      <w:r w:rsidR="00723ECB" w:rsidRPr="002D7C9A">
        <w:rPr>
          <w:rFonts w:ascii="Arial" w:hAnsi="Arial" w:cs="Arial"/>
        </w:rPr>
        <w:t>.</w:t>
      </w:r>
      <w:bookmarkStart w:id="0" w:name="_GoBack"/>
      <w:bookmarkEnd w:id="0"/>
    </w:p>
    <w:sectPr w:rsidR="00BC1F9B" w:rsidRPr="00BC1F9B">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CB"/>
    <w:rsid w:val="001161C0"/>
    <w:rsid w:val="001F5C3F"/>
    <w:rsid w:val="00275479"/>
    <w:rsid w:val="002D7C9A"/>
    <w:rsid w:val="00395E71"/>
    <w:rsid w:val="0049612F"/>
    <w:rsid w:val="004B6888"/>
    <w:rsid w:val="00573550"/>
    <w:rsid w:val="0060039A"/>
    <w:rsid w:val="00723ECB"/>
    <w:rsid w:val="00846904"/>
    <w:rsid w:val="008F763B"/>
    <w:rsid w:val="00BC1F9B"/>
    <w:rsid w:val="00CF44F6"/>
    <w:rsid w:val="00D01A05"/>
    <w:rsid w:val="00D64A68"/>
    <w:rsid w:val="00E055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312B2-A32A-4CFA-BD59-0CD58770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ECB"/>
    <w:pPr>
      <w:spacing w:after="240" w:line="360" w:lineRule="auto"/>
      <w:jc w:val="both"/>
    </w:pPr>
    <w:rPr>
      <w:sz w:val="22"/>
    </w:rPr>
  </w:style>
  <w:style w:type="paragraph" w:styleId="Heading1">
    <w:name w:val="heading 1"/>
    <w:basedOn w:val="Normal"/>
    <w:next w:val="Normal"/>
    <w:link w:val="Heading1Char"/>
    <w:uiPriority w:val="9"/>
    <w:qFormat/>
    <w:rsid w:val="00723ECB"/>
    <w:pPr>
      <w:keepNext/>
      <w:keepLines/>
      <w:spacing w:before="24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ECB"/>
    <w:rPr>
      <w:rFonts w:eastAsiaTheme="majorEastAsia" w:cstheme="majorBidi"/>
      <w:b/>
      <w:bCs/>
      <w:sz w:val="22"/>
      <w:szCs w:val="28"/>
    </w:rPr>
  </w:style>
  <w:style w:type="paragraph" w:styleId="Caption">
    <w:name w:val="caption"/>
    <w:basedOn w:val="Normal"/>
    <w:next w:val="Normal"/>
    <w:uiPriority w:val="35"/>
    <w:unhideWhenUsed/>
    <w:qFormat/>
    <w:rsid w:val="00723ECB"/>
    <w:pPr>
      <w:spacing w:after="360" w:line="240" w:lineRule="auto"/>
    </w:pPr>
    <w:rPr>
      <w:b/>
      <w:bCs/>
      <w:szCs w:val="18"/>
    </w:rPr>
  </w:style>
  <w:style w:type="paragraph" w:styleId="BalloonText">
    <w:name w:val="Balloon Text"/>
    <w:basedOn w:val="Normal"/>
    <w:link w:val="BalloonTextChar"/>
    <w:uiPriority w:val="99"/>
    <w:semiHidden/>
    <w:unhideWhenUsed/>
    <w:rsid w:val="00723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3890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Komainda, Martin</dc:creator>
  <cp:lastModifiedBy>Alison Sage</cp:lastModifiedBy>
  <cp:revision>5</cp:revision>
  <dcterms:created xsi:type="dcterms:W3CDTF">2019-12-19T11:35:00Z</dcterms:created>
  <dcterms:modified xsi:type="dcterms:W3CDTF">2020-05-07T15:08:00Z</dcterms:modified>
</cp:coreProperties>
</file>