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0E" w:rsidRPr="0083530E" w:rsidRDefault="0083530E" w:rsidP="0083530E">
      <w:pPr>
        <w:spacing w:after="0" w:line="480" w:lineRule="auto"/>
        <w:outlineLvl w:val="0"/>
        <w:rPr>
          <w:rFonts w:ascii="Arial" w:eastAsia="Calibri" w:hAnsi="Arial" w:cs="Arial"/>
          <w:sz w:val="28"/>
          <w:szCs w:val="28"/>
          <w:lang w:bidi="ar-SA"/>
        </w:rPr>
      </w:pPr>
      <w:r w:rsidRPr="0083530E">
        <w:rPr>
          <w:rFonts w:ascii="Arial" w:eastAsia="Calibri" w:hAnsi="Arial" w:cs="Arial"/>
          <w:sz w:val="28"/>
          <w:szCs w:val="28"/>
          <w:lang w:bidi="ar-SA"/>
        </w:rPr>
        <w:t xml:space="preserve">Impact of dynamics of faecal concentrations of plant and synthetic </w:t>
      </w:r>
      <w:r w:rsidRPr="0083530E">
        <w:rPr>
          <w:rFonts w:ascii="Arial" w:eastAsia="Calibri" w:hAnsi="Arial" w:cs="Arial"/>
          <w:i/>
          <w:sz w:val="28"/>
          <w:szCs w:val="28"/>
          <w:lang w:bidi="ar-SA"/>
        </w:rPr>
        <w:t>n</w:t>
      </w:r>
      <w:r w:rsidRPr="0083530E">
        <w:rPr>
          <w:rFonts w:ascii="Arial" w:eastAsia="Calibri" w:hAnsi="Arial" w:cs="Arial"/>
          <w:sz w:val="28"/>
          <w:szCs w:val="28"/>
          <w:lang w:bidi="ar-SA"/>
        </w:rPr>
        <w:t>-alkanes on their suitability for the estimation of dry matter intake and apparent digestibility in horses</w:t>
      </w:r>
    </w:p>
    <w:p w:rsidR="0083530E" w:rsidRPr="0083530E" w:rsidRDefault="0083530E" w:rsidP="0083530E">
      <w:pPr>
        <w:spacing w:after="0" w:line="480" w:lineRule="auto"/>
        <w:outlineLvl w:val="0"/>
        <w:rPr>
          <w:rFonts w:ascii="Arial" w:eastAsia="Calibri" w:hAnsi="Arial" w:cs="Arial"/>
          <w:sz w:val="24"/>
          <w:szCs w:val="24"/>
          <w:lang w:bidi="ar-SA"/>
        </w:rPr>
      </w:pPr>
    </w:p>
    <w:p w:rsidR="0083530E" w:rsidRPr="0083530E" w:rsidRDefault="0083530E" w:rsidP="0083530E">
      <w:pPr>
        <w:spacing w:after="0" w:line="480" w:lineRule="auto"/>
        <w:outlineLvl w:val="0"/>
        <w:rPr>
          <w:rFonts w:ascii="Arial" w:eastAsia="Calibri" w:hAnsi="Arial" w:cs="Arial"/>
          <w:sz w:val="24"/>
          <w:szCs w:val="24"/>
          <w:lang w:val="de-DE" w:bidi="ar-SA"/>
        </w:rPr>
      </w:pPr>
      <w:r w:rsidRPr="0083530E">
        <w:rPr>
          <w:rFonts w:ascii="Arial" w:eastAsia="Calibri" w:hAnsi="Arial" w:cs="Arial"/>
          <w:sz w:val="24"/>
          <w:szCs w:val="24"/>
          <w:lang w:val="de-DE" w:bidi="ar-SA"/>
        </w:rPr>
        <w:t xml:space="preserve">M. BACHMANN*, M. WENSCH-DORENDORF, M. BULANG </w:t>
      </w:r>
      <w:r w:rsidRPr="0083530E">
        <w:rPr>
          <w:rFonts w:ascii="Arial" w:eastAsia="Calibri" w:hAnsi="Arial" w:cs="Arial"/>
          <w:smallCaps/>
          <w:sz w:val="24"/>
          <w:szCs w:val="24"/>
          <w:lang w:val="de-DE" w:bidi="ar-SA"/>
        </w:rPr>
        <w:t>and</w:t>
      </w:r>
      <w:r w:rsidRPr="0083530E">
        <w:rPr>
          <w:rFonts w:ascii="Arial" w:eastAsia="Calibri" w:hAnsi="Arial" w:cs="Arial"/>
          <w:sz w:val="24"/>
          <w:szCs w:val="24"/>
          <w:lang w:val="de-DE" w:bidi="ar-SA"/>
        </w:rPr>
        <w:t xml:space="preserve"> A. ZEYNER</w:t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sz w:val="24"/>
          <w:szCs w:val="24"/>
          <w:lang w:val="de-DE" w:bidi="ar-SA"/>
        </w:rPr>
      </w:pP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b/>
          <w:bCs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b/>
          <w:bCs/>
          <w:sz w:val="24"/>
          <w:szCs w:val="24"/>
          <w:lang w:bidi="ar-SA"/>
        </w:rPr>
        <w:t>Supplementary Figures</w:t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b/>
          <w:bCs/>
          <w:noProof/>
          <w:sz w:val="24"/>
          <w:szCs w:val="24"/>
          <w:lang w:eastAsia="en-GB"/>
        </w:rPr>
      </w:pP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66C3C5D0" wp14:editId="7F88ABD4">
            <wp:extent cx="4284000" cy="2451586"/>
            <wp:effectExtent l="0" t="0" r="2540" b="6350"/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hmann_et_al._Fig._S1_revised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1" t="27179" r="21251" b="29542"/>
                    <a:stretch/>
                  </pic:blipFill>
                  <pic:spPr bwMode="auto">
                    <a:xfrm>
                      <a:off x="0" y="0"/>
                      <a:ext cx="4284000" cy="245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b/>
          <w:sz w:val="24"/>
          <w:szCs w:val="24"/>
          <w:lang w:bidi="ar-SA"/>
        </w:rPr>
        <w:t>Fig. S1.</w:t>
      </w:r>
      <w:r w:rsidRPr="0083530E">
        <w:rPr>
          <w:rFonts w:ascii="Arial" w:eastAsia="Calibri" w:hAnsi="Arial" w:cs="Arial"/>
          <w:sz w:val="24"/>
          <w:szCs w:val="24"/>
          <w:lang w:bidi="ar-SA"/>
        </w:rPr>
        <w:t xml:space="preserve"> Inter-day variation of least squares means of dry matter intake (DMI) estimates based upon the </w:t>
      </w:r>
      <w:proofErr w:type="spellStart"/>
      <w:r w:rsidRPr="0083530E">
        <w:rPr>
          <w:rFonts w:ascii="Arial" w:eastAsia="Calibri" w:hAnsi="Arial" w:cs="Arial"/>
          <w:i/>
          <w:sz w:val="24"/>
          <w:szCs w:val="24"/>
          <w:lang w:bidi="ar-SA"/>
        </w:rPr>
        <w:t>n</w:t>
      </w:r>
      <w:r w:rsidRPr="0083530E">
        <w:rPr>
          <w:rFonts w:ascii="Arial" w:eastAsia="Calibri" w:hAnsi="Arial" w:cs="Arial"/>
          <w:sz w:val="24"/>
          <w:szCs w:val="24"/>
          <w:lang w:bidi="ar-SA"/>
        </w:rPr>
        <w:t>-nonacosane:</w:t>
      </w:r>
      <w:r w:rsidRPr="0083530E">
        <w:rPr>
          <w:rFonts w:ascii="Arial" w:eastAsia="Calibri" w:hAnsi="Arial" w:cs="Arial"/>
          <w:i/>
          <w:sz w:val="24"/>
          <w:szCs w:val="24"/>
          <w:lang w:bidi="ar-SA"/>
        </w:rPr>
        <w:t>n</w:t>
      </w:r>
      <w:r w:rsidRPr="0083530E">
        <w:rPr>
          <w:rFonts w:ascii="Arial" w:eastAsia="Calibri" w:hAnsi="Arial" w:cs="Arial"/>
          <w:sz w:val="24"/>
          <w:szCs w:val="24"/>
          <w:lang w:bidi="ar-SA"/>
        </w:rPr>
        <w:t>-octacosane</w:t>
      </w:r>
      <w:proofErr w:type="spellEnd"/>
      <w:r w:rsidRPr="0083530E">
        <w:rPr>
          <w:rFonts w:ascii="Arial" w:eastAsia="Calibri" w:hAnsi="Arial" w:cs="Arial"/>
          <w:sz w:val="24"/>
          <w:szCs w:val="24"/>
          <w:lang w:bidi="ar-SA"/>
        </w:rPr>
        <w:t xml:space="preserve"> alkane pair: A, B and C denote periods following meals or bolus administration. Arrows indicate the time of meal presentation or bolus administration.</w:t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sz w:val="24"/>
          <w:szCs w:val="24"/>
          <w:lang w:bidi="ar-SA"/>
        </w:rPr>
      </w:pPr>
    </w:p>
    <w:p w:rsidR="0083530E" w:rsidRPr="0083530E" w:rsidRDefault="0083530E" w:rsidP="0083530E">
      <w:pPr>
        <w:spacing w:after="0" w:line="240" w:lineRule="auto"/>
        <w:rPr>
          <w:rFonts w:ascii="Arial" w:eastAsia="Calibri" w:hAnsi="Arial" w:cs="Arial"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sz w:val="24"/>
          <w:szCs w:val="24"/>
          <w:lang w:bidi="ar-SA"/>
        </w:rPr>
        <w:br w:type="page"/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3934DA1A" wp14:editId="3B9FFB7A">
            <wp:extent cx="4284000" cy="2390287"/>
            <wp:effectExtent l="0" t="0" r="2540" b="0"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hmann_et_al._Fig._S2_revised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9" t="28361" r="21915" b="29690"/>
                    <a:stretch/>
                  </pic:blipFill>
                  <pic:spPr bwMode="auto">
                    <a:xfrm>
                      <a:off x="0" y="0"/>
                      <a:ext cx="4284000" cy="2390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b/>
          <w:sz w:val="24"/>
          <w:szCs w:val="24"/>
          <w:lang w:bidi="ar-SA"/>
        </w:rPr>
        <w:t>Fig. S2.</w:t>
      </w:r>
      <w:r w:rsidRPr="0083530E">
        <w:rPr>
          <w:rFonts w:ascii="Arial" w:eastAsia="Calibri" w:hAnsi="Arial" w:cs="Arial"/>
          <w:sz w:val="24"/>
          <w:szCs w:val="24"/>
          <w:lang w:bidi="ar-SA"/>
        </w:rPr>
        <w:t xml:space="preserve"> Inter-day variation of least squares means of dry matter output (DMO) estimates based upon the product of single faeces quantity and daily defecation frequency: A, B and C denote feeding periods following meals. Arrows indicate the time of meal presentation.</w:t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sz w:val="24"/>
          <w:szCs w:val="24"/>
          <w:lang w:bidi="ar-SA"/>
        </w:rPr>
      </w:pP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sz w:val="24"/>
          <w:szCs w:val="24"/>
          <w:lang w:bidi="ar-SA"/>
        </w:rPr>
      </w:pPr>
    </w:p>
    <w:p w:rsidR="0083530E" w:rsidRPr="0083530E" w:rsidRDefault="0083530E" w:rsidP="0083530E">
      <w:pPr>
        <w:spacing w:after="0" w:line="240" w:lineRule="auto"/>
        <w:rPr>
          <w:rFonts w:ascii="Arial" w:eastAsia="Calibri" w:hAnsi="Arial" w:cs="Arial"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sz w:val="24"/>
          <w:szCs w:val="24"/>
          <w:lang w:bidi="ar-SA"/>
        </w:rPr>
        <w:br w:type="page"/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rPr>
          <w:rFonts w:ascii="Arial" w:eastAsia="Calibri" w:hAnsi="Arial" w:cs="Arial"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37F3D9B" wp14:editId="436B2552">
            <wp:extent cx="4284000" cy="2431233"/>
            <wp:effectExtent l="0" t="0" r="2540" b="7620"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hmann_et_al._Fig._S3_revised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9" t="28065" r="21694" b="29099"/>
                    <a:stretch/>
                  </pic:blipFill>
                  <pic:spPr bwMode="auto">
                    <a:xfrm>
                      <a:off x="0" y="0"/>
                      <a:ext cx="4284000" cy="243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30E" w:rsidRPr="0083530E" w:rsidRDefault="0083530E" w:rsidP="0083530E">
      <w:pPr>
        <w:tabs>
          <w:tab w:val="left" w:pos="5073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83530E">
        <w:rPr>
          <w:rFonts w:ascii="Arial" w:eastAsia="Calibri" w:hAnsi="Arial" w:cs="Arial"/>
          <w:b/>
          <w:sz w:val="24"/>
          <w:szCs w:val="24"/>
          <w:lang w:bidi="ar-SA"/>
        </w:rPr>
        <w:t>Fig. S3.</w:t>
      </w:r>
      <w:r w:rsidRPr="0083530E">
        <w:rPr>
          <w:rFonts w:ascii="Arial" w:eastAsia="Calibri" w:hAnsi="Arial" w:cs="Arial"/>
          <w:sz w:val="24"/>
          <w:szCs w:val="24"/>
          <w:lang w:bidi="ar-SA"/>
        </w:rPr>
        <w:t xml:space="preserve"> Inter-day variation of least squares means of dry matter digestibility (DMD) estimates based upon </w:t>
      </w:r>
      <w:r w:rsidRPr="0083530E">
        <w:rPr>
          <w:rFonts w:ascii="Arial" w:eastAsia="Calibri" w:hAnsi="Arial" w:cs="Arial"/>
          <w:i/>
          <w:sz w:val="24"/>
          <w:szCs w:val="24"/>
          <w:lang w:bidi="ar-SA"/>
        </w:rPr>
        <w:t>n</w:t>
      </w:r>
      <w:r w:rsidRPr="0083530E">
        <w:rPr>
          <w:rFonts w:ascii="Arial" w:eastAsia="Calibri" w:hAnsi="Arial" w:cs="Arial"/>
          <w:sz w:val="24"/>
          <w:szCs w:val="24"/>
          <w:lang w:bidi="ar-SA"/>
        </w:rPr>
        <w:t>-</w:t>
      </w:r>
      <w:proofErr w:type="spellStart"/>
      <w:r w:rsidRPr="0083530E">
        <w:rPr>
          <w:rFonts w:ascii="Arial" w:eastAsia="Calibri" w:hAnsi="Arial" w:cs="Arial"/>
          <w:sz w:val="24"/>
          <w:szCs w:val="24"/>
          <w:lang w:bidi="ar-SA"/>
        </w:rPr>
        <w:t>nonacosane</w:t>
      </w:r>
      <w:proofErr w:type="spellEnd"/>
      <w:r w:rsidRPr="0083530E">
        <w:rPr>
          <w:rFonts w:ascii="Arial" w:eastAsia="Calibri" w:hAnsi="Arial" w:cs="Arial"/>
          <w:sz w:val="24"/>
          <w:szCs w:val="24"/>
          <w:lang w:bidi="ar-SA"/>
        </w:rPr>
        <w:t xml:space="preserve"> (C29): A, B and C denote feeding periods following meals. Arrows indicate the time of meal presentation.</w:t>
      </w:r>
    </w:p>
    <w:p w:rsidR="00514B2F" w:rsidRDefault="0083530E">
      <w:bookmarkStart w:id="0" w:name="_GoBack"/>
      <w:bookmarkEnd w:id="0"/>
    </w:p>
    <w:sectPr w:rsidR="0051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E"/>
    <w:rsid w:val="00407B92"/>
    <w:rsid w:val="00574E6E"/>
    <w:rsid w:val="008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B4E10-68CE-4091-B70F-5D320424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2016-03-29T14:32:00Z</dcterms:created>
  <dcterms:modified xsi:type="dcterms:W3CDTF">2016-03-29T14:32:00Z</dcterms:modified>
</cp:coreProperties>
</file>