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49" w:rsidRPr="004518F1" w:rsidRDefault="00D92549" w:rsidP="00D92549">
      <w:pPr>
        <w:rPr>
          <w:rFonts w:ascii="Calibri" w:hAnsi="Calibri" w:cs="Times New Roman"/>
        </w:rPr>
      </w:pPr>
      <w:r w:rsidRPr="004518F1">
        <w:rPr>
          <w:rFonts w:ascii="Calibri" w:hAnsi="Calibri" w:cs="Times New Roman"/>
        </w:rPr>
        <w:t xml:space="preserve">Supplementary Table 1. </w:t>
      </w:r>
      <w:r>
        <w:rPr>
          <w:rFonts w:ascii="Calibri" w:hAnsi="Calibri" w:cs="Times New Roman"/>
          <w:i/>
          <w:iCs/>
        </w:rPr>
        <w:t>Free fatty acid (</w:t>
      </w:r>
      <w:r w:rsidRPr="004518F1">
        <w:rPr>
          <w:rFonts w:ascii="Calibri" w:hAnsi="Calibri" w:cs="Times New Roman"/>
          <w:i/>
          <w:iCs/>
        </w:rPr>
        <w:t>FFA</w:t>
      </w:r>
      <w:r>
        <w:rPr>
          <w:rFonts w:ascii="Calibri" w:hAnsi="Calibri" w:cs="Times New Roman"/>
          <w:i/>
          <w:iCs/>
        </w:rPr>
        <w:t>)</w:t>
      </w:r>
      <w:r w:rsidRPr="004518F1">
        <w:rPr>
          <w:rFonts w:ascii="Calibri" w:hAnsi="Calibri" w:cs="Times New Roman"/>
          <w:i/>
          <w:iCs/>
        </w:rPr>
        <w:t xml:space="preserve"> content in palms from various countries of origin</w:t>
      </w:r>
    </w:p>
    <w:tbl>
      <w:tblPr>
        <w:tblW w:w="10326" w:type="dxa"/>
        <w:jc w:val="center"/>
        <w:tblLook w:val="04A0" w:firstRow="1" w:lastRow="0" w:firstColumn="1" w:lastColumn="0" w:noHBand="0" w:noVBand="1"/>
      </w:tblPr>
      <w:tblGrid>
        <w:gridCol w:w="1651"/>
        <w:gridCol w:w="1233"/>
        <w:gridCol w:w="1796"/>
        <w:gridCol w:w="1277"/>
        <w:gridCol w:w="1019"/>
        <w:gridCol w:w="941"/>
        <w:gridCol w:w="1478"/>
        <w:gridCol w:w="931"/>
      </w:tblGrid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Label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Country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Accessions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Population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Family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FFA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Palm Number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Fruit Type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ANGOLA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01.05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1.54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02.01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17.24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0.312/821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02.01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13.31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0.312/1218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03.02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39.07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0.312/995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03.07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37.12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04.01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04.02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41.24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0.312/607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04.07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30.63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0.312/843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04.08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33.02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0.312/1191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41.05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0.312/945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05.02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9.9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0.312/895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06.01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29.35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06.01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8.7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06.03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50.35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06.03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11.61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0.312/752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07.02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20.71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0.312/763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07.04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07.04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35.42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07.04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07.04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0.312/836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08.10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4.27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0.312/797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 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Angola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AGO 08.13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4.61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0.312/1029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CAMEROON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04.01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54.51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07.04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38.37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09.05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17.92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0.218/178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09.09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0.218/421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8.19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0.218/455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22.33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0.218/457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21.34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12.03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16.55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12.03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20.4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19.04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19.04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41.04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0.218/547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20.03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11.86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0.218/458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29.03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0.218/221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29.04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18.63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29.04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2.86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29.05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29.05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0.218/310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lastRenderedPageBreak/>
              <w:t>Cameroon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32.01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Cameroon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CMR 32.01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0.218/201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GUINEA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0.353/131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31.73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0.353/190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8.28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02.02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5.12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0.353/421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0.353/434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0.353/435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0.353/439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0.353/440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04.01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5.95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0.353/389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04.03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0.44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04.03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0.353/248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04.04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0.353/216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07.02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0.353/182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20.35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0.353/183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Guinea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GUI 09.05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09.05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15.19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0.353/200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NIGERIA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2645 (36.07x32.16)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0.151/1662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0.151/146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2648 (12.05 x 19.17)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0.150/5375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0.150/1780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2665 (12.07 x 12.01)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34.07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0.81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0.150/2356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0.149/14483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2665 (12.07 x 12.01)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12.05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0.84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0.150/2356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0.149/14483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2672 (34.07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0.149/6086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2672 (34.07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12.05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0.149/6086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2672 (34.07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12.05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0.149/6086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2736 (12.07 x 12.07)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34.07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0.150/2356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0.150/2356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lastRenderedPageBreak/>
              <w:t>Nigeria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2742 (12.05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12.05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0.150/484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2742 (12.05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0.150/484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2742 (12.05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2.39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0.150/484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2742 (12.05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34.07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0.150/484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2742 (12.05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12.07 x 12.01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3.23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0.150/484 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 2909 (12.03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12.05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0.149/13130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0.150/5375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PK2909 (12.03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12.07 x 12.01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3.76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0.149/13130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0.150/5375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PK2909 (12.03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 x 12.05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5.12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0.149/13130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0.150/5375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Nigeria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PK2909 (12.03 x 12.05)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0.149/13130</w:t>
            </w: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X </w:t>
            </w: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0.150/5375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SENEGAL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02.06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2.77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02.06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02.09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0.66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3.39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6.12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21.59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0.97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05.08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07.03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 10.03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0.352/407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13.71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0.352/108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6.06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0.352/148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10.29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0.352/205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20.35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12.03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Senegal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SC 3 (0.352)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13.31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0.352/391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lastRenderedPageBreak/>
              <w:t>S.LEONE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01.04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18.43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01.04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41.6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0.355/208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01.07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0.355/471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01.07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15.33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0.355/472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0.55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0.355/493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4.69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0.355/494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05.03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16.11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09.01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13.03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26.24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13.03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13.03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55.73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14.02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36.48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0.355/187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14.02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23.04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14.02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55.26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0.355/525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S.Leone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Siera</w:t>
            </w:r>
            <w:proofErr w:type="spellEnd"/>
            <w:r w:rsidRPr="00D92549">
              <w:rPr>
                <w:rFonts w:ascii="Calibri" w:eastAsia="Times New Roman" w:hAnsi="Calibri" w:cs="Times New Roman"/>
                <w:szCs w:val="24"/>
              </w:rPr>
              <w:t xml:space="preserve"> Leone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SLE 14.05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43.85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0.355/340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TANZANIA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01.03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0.256/650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01.05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27.22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04.04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30.21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04.04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04.04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43.78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0.256/100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0.256/1401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lastRenderedPageBreak/>
              <w:t>Tanzania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14.79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0.256/1402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39.86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4.05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32.42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9.98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05.02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43.52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06.01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20.29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0.256/2425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06.02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23.21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06.02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30.63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06.02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06.02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21.65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0.256/2235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07.03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3.55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0.256/2420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59.91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0.256/334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11.01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52.56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0.256/360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11.05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2.82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Tanzania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TZA 13.02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58.88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0.256/534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b/>
                <w:bCs/>
                <w:szCs w:val="24"/>
              </w:rPr>
              <w:t>ZAIRE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MS 3554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19.25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0.222/1630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33.04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23.2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0.222/1688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33.09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19.97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0.222/1473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33.15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26.45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0.222/1860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33.17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65.15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0.222/1636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33.18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34.05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0.222/1979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34.01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14.34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0.222/1776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35.01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19.91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0.222/1778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36.02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15.7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0.222/579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36.02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27.48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0.222/1815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37.03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38.66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0.222/1941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37.04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37.63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0.222/1629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37.08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36.67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0.222/1580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38.08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0.222/1947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39.03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35.41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0.222/1933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41.03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35.72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0.222/1634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41.10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6.72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0.222/1877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41.11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6.4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0.222/1477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42.05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36.52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0.222/1965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D92549">
              <w:rPr>
                <w:rFonts w:ascii="Calibri" w:eastAsia="Times New Roman" w:hAnsi="Calibri" w:cs="Times New Roman"/>
                <w:szCs w:val="24"/>
              </w:rPr>
              <w:t>Tenera</w:t>
            </w:r>
            <w:proofErr w:type="spellEnd"/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 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Zaire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ZRE 42.07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1.5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0.222/1472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Dura</w:t>
            </w: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N=1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 xml:space="preserve">Total N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  <w:r w:rsidRPr="00D92549">
              <w:rPr>
                <w:rFonts w:ascii="Calibri" w:eastAsia="Times New Roman" w:hAnsi="Calibri" w:cs="Times New Roman"/>
                <w:szCs w:val="24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D92549" w:rsidRPr="00D92549" w:rsidTr="00D92549">
        <w:trPr>
          <w:trHeight w:val="225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49" w:rsidRPr="00D92549" w:rsidRDefault="00D92549" w:rsidP="00D92549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D92549" w:rsidRPr="004518F1" w:rsidRDefault="00D92549" w:rsidP="00D92549">
      <w:pPr>
        <w:rPr>
          <w:rFonts w:cs="Times New Roman"/>
        </w:rPr>
      </w:pPr>
    </w:p>
    <w:p w:rsidR="00D92549" w:rsidRPr="004518F1" w:rsidRDefault="00D92549" w:rsidP="00D92549">
      <w:pPr>
        <w:spacing w:line="240" w:lineRule="auto"/>
        <w:jc w:val="left"/>
      </w:pPr>
      <w:r w:rsidRPr="004518F1">
        <w:br w:type="page"/>
      </w:r>
    </w:p>
    <w:p w:rsidR="00D92549" w:rsidRPr="004518F1" w:rsidRDefault="00D92549" w:rsidP="00D92549">
      <w:pPr>
        <w:rPr>
          <w:rFonts w:ascii="Calibri" w:hAnsi="Calibri" w:cs="Times New Roman"/>
          <w:szCs w:val="24"/>
        </w:rPr>
      </w:pPr>
      <w:r w:rsidRPr="004518F1">
        <w:rPr>
          <w:rFonts w:ascii="Calibri" w:hAnsi="Calibri" w:cs="Times New Roman"/>
          <w:szCs w:val="24"/>
        </w:rPr>
        <w:lastRenderedPageBreak/>
        <w:t>Supplementary Figure 1 Calibration curves for three reference genes, PD00569, pOP-EA01332 and PD00380 (</w:t>
      </w:r>
      <w:bookmarkStart w:id="0" w:name="_GoBack"/>
      <w:r w:rsidRPr="004518F1">
        <w:rPr>
          <w:rFonts w:ascii="Calibri" w:hAnsi="Calibri" w:cs="Times New Roman"/>
          <w:szCs w:val="24"/>
        </w:rPr>
        <w:t>a, b, c</w:t>
      </w:r>
      <w:bookmarkEnd w:id="0"/>
      <w:r w:rsidRPr="004518F1">
        <w:rPr>
          <w:rFonts w:ascii="Calibri" w:hAnsi="Calibri" w:cs="Times New Roman"/>
          <w:szCs w:val="24"/>
        </w:rPr>
        <w:t>) and two genes of interest, GDSL and GXSXG lipase genes (d and e)</w:t>
      </w:r>
    </w:p>
    <w:p w:rsidR="00D92549" w:rsidRPr="004518F1" w:rsidRDefault="00D92549" w:rsidP="00D92549">
      <w:pPr>
        <w:spacing w:line="240" w:lineRule="auto"/>
        <w:jc w:val="left"/>
        <w:rPr>
          <w:rFonts w:ascii="Calibri" w:hAnsi="Calibri" w:cs="Times New Roman"/>
          <w:szCs w:val="24"/>
        </w:rPr>
      </w:pPr>
    </w:p>
    <w:p w:rsidR="00D92549" w:rsidRPr="004518F1" w:rsidRDefault="00D92549" w:rsidP="00D92549">
      <w:r w:rsidRPr="004518F1">
        <w:rPr>
          <w:noProof/>
          <w:lang w:eastAsia="en-GB"/>
        </w:rPr>
        <w:drawing>
          <wp:inline distT="0" distB="0" distL="0" distR="0" wp14:anchorId="0DE26A07" wp14:editId="420A3728">
            <wp:extent cx="5524402" cy="786765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96" cy="787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49" w:rsidRPr="004518F1" w:rsidRDefault="00D92549" w:rsidP="00D92549"/>
    <w:p w:rsidR="00D92549" w:rsidRPr="004518F1" w:rsidRDefault="00D92549" w:rsidP="00D92549">
      <w:r w:rsidRPr="004518F1">
        <w:rPr>
          <w:noProof/>
          <w:lang w:eastAsia="en-GB"/>
        </w:rPr>
        <w:drawing>
          <wp:inline distT="0" distB="0" distL="0" distR="0" wp14:anchorId="1CF2BE3E" wp14:editId="277919A8">
            <wp:extent cx="5724525" cy="5743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49" w:rsidRPr="004518F1" w:rsidRDefault="00D92549" w:rsidP="00D92549">
      <w:pPr>
        <w:spacing w:line="360" w:lineRule="auto"/>
        <w:jc w:val="left"/>
        <w:rPr>
          <w:rFonts w:cs="Times New Roman"/>
          <w:szCs w:val="24"/>
        </w:rPr>
      </w:pPr>
    </w:p>
    <w:p w:rsidR="00804E27" w:rsidRDefault="00804E27"/>
    <w:sectPr w:rsidR="00804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73F"/>
    <w:multiLevelType w:val="multilevel"/>
    <w:tmpl w:val="DF32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66FB9"/>
    <w:multiLevelType w:val="hybridMultilevel"/>
    <w:tmpl w:val="F29A934A"/>
    <w:lvl w:ilvl="0" w:tplc="8BEEA63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3A617F0"/>
    <w:multiLevelType w:val="hybridMultilevel"/>
    <w:tmpl w:val="28B87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31AC"/>
    <w:multiLevelType w:val="hybridMultilevel"/>
    <w:tmpl w:val="78C81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9"/>
    <w:rsid w:val="006905F4"/>
    <w:rsid w:val="00804E27"/>
    <w:rsid w:val="00D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C1B7-75B3-4536-AC75-E2EE98D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49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92549"/>
    <w:pPr>
      <w:spacing w:after="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549"/>
    <w:pPr>
      <w:keepNext/>
      <w:spacing w:after="240"/>
      <w:outlineLvl w:val="1"/>
    </w:pPr>
    <w:rPr>
      <w:bCs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549"/>
    <w:pPr>
      <w:outlineLvl w:val="2"/>
    </w:pPr>
    <w:rPr>
      <w:rFonts w:cs="Times New Roman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549"/>
    <w:pPr>
      <w:widowControl w:val="0"/>
      <w:ind w:left="426" w:hanging="426"/>
      <w:outlineLvl w:val="3"/>
    </w:pPr>
    <w:rPr>
      <w:rFonts w:cs="Times New Roman"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549"/>
    <w:rPr>
      <w:rFonts w:ascii="Times New Roman" w:hAnsi="Times New Roman"/>
      <w:bCs/>
      <w:caps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92549"/>
    <w:rPr>
      <w:rFonts w:ascii="Times New Roman" w:hAnsi="Times New Roman"/>
      <w:bCs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92549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549"/>
    <w:rPr>
      <w:rFonts w:ascii="Times New Roman" w:hAnsi="Times New Roman" w:cs="Times New Roman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92549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92549"/>
    <w:rPr>
      <w:strike w:val="0"/>
      <w:dstrike w:val="0"/>
      <w:color w:val="0000FF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92549"/>
  </w:style>
  <w:style w:type="character" w:customStyle="1" w:styleId="apple-converted-space">
    <w:name w:val="apple-converted-space"/>
    <w:basedOn w:val="DefaultParagraphFont"/>
    <w:rsid w:val="00D92549"/>
  </w:style>
  <w:style w:type="character" w:customStyle="1" w:styleId="slug-doi">
    <w:name w:val="slug-doi"/>
    <w:basedOn w:val="DefaultParagraphFont"/>
    <w:rsid w:val="00D92549"/>
  </w:style>
  <w:style w:type="character" w:styleId="CommentReference">
    <w:name w:val="annotation reference"/>
    <w:basedOn w:val="DefaultParagraphFont"/>
    <w:uiPriority w:val="99"/>
    <w:semiHidden/>
    <w:unhideWhenUsed/>
    <w:rsid w:val="00D9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54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549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5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25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4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9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2015-10-19T08:57:00Z</dcterms:created>
  <dcterms:modified xsi:type="dcterms:W3CDTF">2015-10-19T09:01:00Z</dcterms:modified>
</cp:coreProperties>
</file>