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23785" w14:textId="3696B525" w:rsidR="00553973" w:rsidRDefault="00553973" w:rsidP="00553973">
      <w:pPr>
        <w:rPr>
          <w:rFonts w:eastAsia="Times New Roman" w:cstheme="minorHAnsi"/>
          <w:b/>
          <w:bCs/>
          <w:color w:val="222222"/>
          <w:sz w:val="28"/>
          <w:szCs w:val="28"/>
        </w:rPr>
      </w:pPr>
      <w:r w:rsidRPr="00032A3D">
        <w:rPr>
          <w:rFonts w:eastAsia="Times New Roman" w:cstheme="minorHAnsi"/>
          <w:b/>
          <w:bCs/>
          <w:color w:val="222222"/>
          <w:sz w:val="28"/>
          <w:szCs w:val="28"/>
        </w:rPr>
        <w:t xml:space="preserve">Partitioning United States’ Feed </w:t>
      </w:r>
      <w:r>
        <w:rPr>
          <w:rFonts w:eastAsia="Times New Roman" w:cstheme="minorHAnsi"/>
          <w:b/>
          <w:bCs/>
          <w:color w:val="222222"/>
          <w:sz w:val="28"/>
          <w:szCs w:val="28"/>
        </w:rPr>
        <w:t xml:space="preserve">Consumption </w:t>
      </w:r>
      <w:proofErr w:type="gramStart"/>
      <w:r>
        <w:rPr>
          <w:rFonts w:eastAsia="Times New Roman" w:cstheme="minorHAnsi"/>
          <w:b/>
          <w:bCs/>
          <w:color w:val="222222"/>
          <w:sz w:val="28"/>
          <w:szCs w:val="28"/>
        </w:rPr>
        <w:t>A</w:t>
      </w:r>
      <w:r w:rsidRPr="00032A3D">
        <w:rPr>
          <w:rFonts w:eastAsia="Times New Roman" w:cstheme="minorHAnsi"/>
          <w:b/>
          <w:bCs/>
          <w:color w:val="222222"/>
          <w:sz w:val="28"/>
          <w:szCs w:val="28"/>
        </w:rPr>
        <w:t>mong</w:t>
      </w:r>
      <w:proofErr w:type="gramEnd"/>
      <w:r w:rsidRPr="00032A3D">
        <w:rPr>
          <w:rFonts w:eastAsia="Times New Roman" w:cstheme="minorHAnsi"/>
          <w:b/>
          <w:bCs/>
          <w:color w:val="222222"/>
          <w:sz w:val="28"/>
          <w:szCs w:val="28"/>
        </w:rPr>
        <w:t xml:space="preserve"> Livestock Categories </w:t>
      </w:r>
      <w:r>
        <w:rPr>
          <w:rFonts w:eastAsia="Times New Roman" w:cstheme="minorHAnsi"/>
          <w:b/>
          <w:bCs/>
          <w:color w:val="222222"/>
          <w:sz w:val="28"/>
          <w:szCs w:val="28"/>
        </w:rPr>
        <w:t>For Improved E</w:t>
      </w:r>
      <w:r w:rsidRPr="00032A3D">
        <w:rPr>
          <w:rFonts w:eastAsia="Times New Roman" w:cstheme="minorHAnsi"/>
          <w:b/>
          <w:bCs/>
          <w:color w:val="222222"/>
          <w:sz w:val="28"/>
          <w:szCs w:val="28"/>
        </w:rPr>
        <w:t xml:space="preserve">nvironmental </w:t>
      </w:r>
      <w:r>
        <w:rPr>
          <w:rFonts w:eastAsia="Times New Roman" w:cstheme="minorHAnsi"/>
          <w:b/>
          <w:bCs/>
          <w:color w:val="222222"/>
          <w:sz w:val="28"/>
          <w:szCs w:val="28"/>
        </w:rPr>
        <w:t>C</w:t>
      </w:r>
      <w:r w:rsidRPr="00032A3D">
        <w:rPr>
          <w:rFonts w:eastAsia="Times New Roman" w:cstheme="minorHAnsi"/>
          <w:b/>
          <w:bCs/>
          <w:color w:val="222222"/>
          <w:sz w:val="28"/>
          <w:szCs w:val="28"/>
        </w:rPr>
        <w:t xml:space="preserve">ost </w:t>
      </w:r>
      <w:r>
        <w:rPr>
          <w:rFonts w:eastAsia="Times New Roman" w:cstheme="minorHAnsi"/>
          <w:b/>
          <w:bCs/>
          <w:color w:val="222222"/>
          <w:sz w:val="28"/>
          <w:szCs w:val="28"/>
        </w:rPr>
        <w:t>A</w:t>
      </w:r>
      <w:r w:rsidRPr="00032A3D">
        <w:rPr>
          <w:rFonts w:eastAsia="Times New Roman" w:cstheme="minorHAnsi"/>
          <w:b/>
          <w:bCs/>
          <w:color w:val="222222"/>
          <w:sz w:val="28"/>
          <w:szCs w:val="28"/>
        </w:rPr>
        <w:t>ssessments</w:t>
      </w:r>
      <w:r w:rsidR="008B1480">
        <w:rPr>
          <w:rFonts w:eastAsia="Times New Roman" w:cstheme="minorHAnsi"/>
          <w:b/>
          <w:bCs/>
          <w:color w:val="222222"/>
          <w:sz w:val="28"/>
          <w:szCs w:val="28"/>
        </w:rPr>
        <w:t xml:space="preserve"> </w:t>
      </w:r>
    </w:p>
    <w:p w14:paraId="1C71D9D2" w14:textId="77777777" w:rsidR="009E489F" w:rsidRPr="009E489F" w:rsidRDefault="009E489F" w:rsidP="009E489F">
      <w:pPr>
        <w:pStyle w:val="NormalWeb"/>
        <w:ind w:left="640" w:hanging="640"/>
        <w:rPr>
          <w:rFonts w:asciiTheme="minorHAnsi" w:eastAsiaTheme="minorHAnsi" w:hAnsiTheme="minorHAnsi" w:cstheme="minorHAnsi"/>
          <w:b/>
          <w:bCs/>
        </w:rPr>
      </w:pPr>
      <w:r w:rsidRPr="009E489F">
        <w:rPr>
          <w:rFonts w:asciiTheme="minorHAnsi" w:eastAsiaTheme="minorHAnsi" w:hAnsiTheme="minorHAnsi" w:cstheme="minorHAnsi"/>
          <w:b/>
          <w:bCs/>
        </w:rPr>
        <w:t>Supporting Information</w:t>
      </w:r>
    </w:p>
    <w:p w14:paraId="555F3A0C" w14:textId="4B627D68" w:rsidR="009E489F" w:rsidRDefault="009E489F" w:rsidP="00553973">
      <w:pPr>
        <w:rPr>
          <w:rFonts w:eastAsia="Times New Roman" w:cstheme="minorHAnsi"/>
          <w:b/>
          <w:bCs/>
          <w:color w:val="222222"/>
          <w:sz w:val="28"/>
          <w:szCs w:val="28"/>
        </w:rPr>
      </w:pPr>
      <w:r>
        <w:rPr>
          <w:rFonts w:eastAsia="Times New Roman" w:cstheme="minorHAnsi"/>
          <w:b/>
          <w:bCs/>
          <w:color w:val="222222"/>
          <w:sz w:val="28"/>
          <w:szCs w:val="28"/>
        </w:rPr>
        <w:t xml:space="preserve"> </w:t>
      </w:r>
    </w:p>
    <w:p w14:paraId="2DBA1D52" w14:textId="53891F47" w:rsidR="00343E2B" w:rsidRPr="00DE54F1" w:rsidRDefault="00343E2B" w:rsidP="00FB3B19">
      <w:pPr>
        <w:divId w:val="1425999780"/>
      </w:pPr>
      <w:bookmarkStart w:id="0" w:name="_Toc382979337"/>
      <w:bookmarkStart w:id="1" w:name="_Toc382979137"/>
      <w:proofErr w:type="spellStart"/>
      <w:r w:rsidRPr="00DE54F1">
        <w:t>Gidon</w:t>
      </w:r>
      <w:proofErr w:type="spellEnd"/>
      <w:r w:rsidRPr="00DE54F1">
        <w:t xml:space="preserve"> Eshel</w:t>
      </w:r>
      <w:r>
        <w:rPr>
          <w:rFonts w:cstheme="minorHAnsi"/>
          <w:vertAlign w:val="superscript"/>
        </w:rPr>
        <w:t>1*</w:t>
      </w:r>
      <w:r w:rsidR="00301BF9" w:rsidRPr="00301BF9">
        <w:rPr>
          <w:rFonts w:cstheme="minorHAnsi"/>
          <w:vertAlign w:val="superscript"/>
        </w:rPr>
        <w:t>†</w:t>
      </w:r>
      <w:r w:rsidRPr="00DE54F1">
        <w:t xml:space="preserve">, </w:t>
      </w:r>
      <w:proofErr w:type="spellStart"/>
      <w:r w:rsidRPr="00DE54F1">
        <w:t>Alon</w:t>
      </w:r>
      <w:proofErr w:type="spellEnd"/>
      <w:r w:rsidRPr="00DE54F1">
        <w:t xml:space="preserve"> Shepon</w:t>
      </w:r>
      <w:r>
        <w:rPr>
          <w:rFonts w:cstheme="minorHAnsi"/>
          <w:vertAlign w:val="superscript"/>
        </w:rPr>
        <w:t>2</w:t>
      </w:r>
      <w:r w:rsidR="00301BF9" w:rsidRPr="00301BF9">
        <w:rPr>
          <w:rFonts w:cstheme="minorHAnsi"/>
          <w:vertAlign w:val="superscript"/>
        </w:rPr>
        <w:t>†</w:t>
      </w:r>
      <w:r w:rsidRPr="00DE54F1">
        <w:t xml:space="preserve">, Tamar </w:t>
      </w:r>
      <w:r>
        <w:t>Makov</w:t>
      </w:r>
      <w:r>
        <w:rPr>
          <w:rFonts w:cstheme="minorHAnsi"/>
          <w:szCs w:val="24"/>
          <w:vertAlign w:val="superscript"/>
        </w:rPr>
        <w:t>3</w:t>
      </w:r>
      <w:r w:rsidRPr="00792D8E">
        <w:rPr>
          <w:rFonts w:cstheme="minorHAnsi"/>
          <w:sz w:val="24"/>
          <w:szCs w:val="24"/>
        </w:rPr>
        <w:t xml:space="preserve"> </w:t>
      </w:r>
      <w:r w:rsidRPr="00DE54F1">
        <w:t>and Ron Milo</w:t>
      </w:r>
      <w:r>
        <w:rPr>
          <w:rFonts w:cstheme="minorHAnsi"/>
          <w:vertAlign w:val="superscript"/>
        </w:rPr>
        <w:t>2*</w:t>
      </w:r>
      <w:bookmarkEnd w:id="0"/>
      <w:r w:rsidRPr="00AA43A7">
        <w:rPr>
          <w:vertAlign w:val="superscript"/>
        </w:rPr>
        <w:t xml:space="preserve"> </w:t>
      </w:r>
    </w:p>
    <w:p w14:paraId="5803A43C" w14:textId="77777777" w:rsidR="00343E2B" w:rsidRPr="00DE54F1" w:rsidRDefault="00343E2B" w:rsidP="00FB3B19">
      <w:pPr>
        <w:divId w:val="1425999780"/>
      </w:pPr>
    </w:p>
    <w:p w14:paraId="1EC07CA6" w14:textId="77777777" w:rsidR="00343E2B" w:rsidRPr="00094224" w:rsidRDefault="00343E2B" w:rsidP="00FB3B19">
      <w:pPr>
        <w:divId w:val="1425999780"/>
        <w:rPr>
          <w:i/>
          <w:iCs/>
        </w:rPr>
      </w:pPr>
      <w:r>
        <w:rPr>
          <w:vertAlign w:val="superscript"/>
        </w:rPr>
        <w:t>1</w:t>
      </w:r>
      <w:r w:rsidRPr="00094224">
        <w:rPr>
          <w:i/>
          <w:iCs/>
        </w:rPr>
        <w:t xml:space="preserve">Physics and Environmental Sci. Depts., Bard College </w:t>
      </w:r>
    </w:p>
    <w:p w14:paraId="597AA087" w14:textId="77777777" w:rsidR="00343E2B" w:rsidRPr="00094224" w:rsidRDefault="00343E2B" w:rsidP="00FB3B19">
      <w:pPr>
        <w:divId w:val="1425999780"/>
        <w:rPr>
          <w:i/>
          <w:iCs/>
        </w:rPr>
      </w:pPr>
      <w:bookmarkStart w:id="2" w:name="_Toc382979338"/>
      <w:r w:rsidRPr="00094224">
        <w:rPr>
          <w:i/>
          <w:iCs/>
        </w:rPr>
        <w:t>Annandale-on-Hudson, NY 12504-5000; (845) 758-7232; geshel@bard.edu</w:t>
      </w:r>
      <w:bookmarkEnd w:id="2"/>
    </w:p>
    <w:p w14:paraId="506D4C09" w14:textId="77777777" w:rsidR="00343E2B" w:rsidRPr="00094224" w:rsidRDefault="00343E2B" w:rsidP="00FB3B19">
      <w:pPr>
        <w:divId w:val="1425999780"/>
        <w:rPr>
          <w:i/>
          <w:iCs/>
        </w:rPr>
      </w:pPr>
      <w:r>
        <w:rPr>
          <w:vertAlign w:val="superscript"/>
        </w:rPr>
        <w:t>2</w:t>
      </w:r>
      <w:r w:rsidRPr="00094224">
        <w:rPr>
          <w:i/>
          <w:iCs/>
        </w:rPr>
        <w:t xml:space="preserve">Dept. of Plant Sciences, Weizmann Institute of Science, </w:t>
      </w:r>
      <w:proofErr w:type="spellStart"/>
      <w:r w:rsidRPr="00094224">
        <w:rPr>
          <w:i/>
          <w:iCs/>
        </w:rPr>
        <w:t>Rehovot</w:t>
      </w:r>
      <w:proofErr w:type="spellEnd"/>
      <w:r w:rsidRPr="00094224">
        <w:rPr>
          <w:i/>
          <w:iCs/>
        </w:rPr>
        <w:t>, 76100, Israel</w:t>
      </w:r>
    </w:p>
    <w:p w14:paraId="0C0ACBD1" w14:textId="77777777" w:rsidR="00343E2B" w:rsidRDefault="00343E2B" w:rsidP="00FB3B19">
      <w:pPr>
        <w:divId w:val="1425999780"/>
        <w:rPr>
          <w:rFonts w:cstheme="minorHAnsi"/>
          <w:i/>
          <w:iCs/>
          <w:color w:val="000000"/>
        </w:rPr>
      </w:pPr>
      <w:r>
        <w:rPr>
          <w:rFonts w:cstheme="minorHAnsi"/>
          <w:szCs w:val="24"/>
          <w:vertAlign w:val="superscript"/>
        </w:rPr>
        <w:t>3</w:t>
      </w:r>
      <w:r w:rsidRPr="00094224">
        <w:rPr>
          <w:rFonts w:cstheme="minorHAnsi"/>
          <w:i/>
          <w:iCs/>
          <w:color w:val="000000"/>
        </w:rPr>
        <w:t>Yale School of Forestry &amp; Environmen</w:t>
      </w:r>
      <w:bookmarkStart w:id="3" w:name="_GoBack"/>
      <w:bookmarkEnd w:id="3"/>
      <w:r w:rsidRPr="00094224">
        <w:rPr>
          <w:rFonts w:cstheme="minorHAnsi"/>
          <w:i/>
          <w:iCs/>
          <w:color w:val="000000"/>
        </w:rPr>
        <w:t>tal Studies, New Haven, CT 06511</w:t>
      </w:r>
    </w:p>
    <w:p w14:paraId="1539BC89" w14:textId="77777777" w:rsidR="00343E2B" w:rsidRDefault="00343E2B" w:rsidP="00FB3B19">
      <w:pPr>
        <w:divId w:val="1425999780"/>
        <w:rPr>
          <w:rFonts w:cstheme="minorHAnsi"/>
          <w:i/>
          <w:iCs/>
          <w:color w:val="000000"/>
        </w:rPr>
      </w:pPr>
      <w:r>
        <w:rPr>
          <w:rFonts w:cstheme="minorHAnsi"/>
          <w:i/>
          <w:iCs/>
          <w:color w:val="000000"/>
        </w:rPr>
        <w:t xml:space="preserve">*Corresponding authors. Email: </w:t>
      </w:r>
      <w:hyperlink r:id="rId10" w:history="1">
        <w:r w:rsidRPr="004420F0">
          <w:rPr>
            <w:rStyle w:val="Hyperlink"/>
            <w:rFonts w:cstheme="minorHAnsi"/>
            <w:i/>
            <w:iCs/>
          </w:rPr>
          <w:t>geshel@bard.edu</w:t>
        </w:r>
      </w:hyperlink>
      <w:r>
        <w:rPr>
          <w:rFonts w:cstheme="minorHAnsi"/>
          <w:i/>
          <w:iCs/>
          <w:color w:val="000000"/>
        </w:rPr>
        <w:t xml:space="preserve">; </w:t>
      </w:r>
      <w:hyperlink r:id="rId11" w:history="1">
        <w:r w:rsidRPr="004420F0">
          <w:rPr>
            <w:rStyle w:val="Hyperlink"/>
            <w:rFonts w:cstheme="minorHAnsi"/>
            <w:i/>
            <w:iCs/>
          </w:rPr>
          <w:t>ron.milo@weizmann.ac.il</w:t>
        </w:r>
      </w:hyperlink>
      <w:r>
        <w:rPr>
          <w:rFonts w:cstheme="minorHAnsi"/>
          <w:i/>
          <w:iCs/>
          <w:color w:val="000000"/>
        </w:rPr>
        <w:t xml:space="preserve"> </w:t>
      </w:r>
    </w:p>
    <w:p w14:paraId="4F4A9CDD" w14:textId="421428D4" w:rsidR="00301BF9" w:rsidRPr="00301BF9" w:rsidRDefault="00301BF9" w:rsidP="00FB3B19">
      <w:pPr>
        <w:divId w:val="1425999780"/>
        <w:rPr>
          <w:rFonts w:cstheme="minorHAnsi"/>
          <w:i/>
          <w:iCs/>
        </w:rPr>
      </w:pPr>
      <w:r w:rsidRPr="000A1A26">
        <w:rPr>
          <w:rFonts w:cstheme="minorHAnsi"/>
          <w:i/>
          <w:iCs/>
          <w:color w:val="222222"/>
          <w:shd w:val="clear" w:color="auto" w:fill="FFFFFF"/>
          <w:vertAlign w:val="superscript"/>
        </w:rPr>
        <w:t>†</w:t>
      </w:r>
      <w:r w:rsidRPr="00301BF9">
        <w:rPr>
          <w:rFonts w:cstheme="minorHAnsi"/>
          <w:i/>
          <w:iCs/>
          <w:color w:val="222222"/>
          <w:shd w:val="clear" w:color="auto" w:fill="FFFFFF"/>
        </w:rPr>
        <w:t>These authors contributed equally to this work</w:t>
      </w:r>
    </w:p>
    <w:p w14:paraId="003237E9" w14:textId="77777777" w:rsidR="00343E2B" w:rsidRDefault="00343E2B" w:rsidP="00343E2B">
      <w:pPr>
        <w:pStyle w:val="Style3"/>
        <w:divId w:val="1425999780"/>
      </w:pPr>
    </w:p>
    <w:p w14:paraId="21978557" w14:textId="77777777" w:rsidR="00343E2B" w:rsidRDefault="00343E2B" w:rsidP="00343E2B">
      <w:pPr>
        <w:pStyle w:val="Style3"/>
        <w:divId w:val="1425999780"/>
      </w:pPr>
    </w:p>
    <w:p w14:paraId="4CE32E14" w14:textId="77777777" w:rsidR="00343E2B" w:rsidRDefault="00343E2B" w:rsidP="00343E2B">
      <w:pPr>
        <w:pStyle w:val="Style3"/>
        <w:divId w:val="1425999780"/>
      </w:pPr>
    </w:p>
    <w:p w14:paraId="426B8477" w14:textId="77777777" w:rsidR="00343E2B" w:rsidRDefault="00343E2B" w:rsidP="00343E2B">
      <w:pPr>
        <w:pStyle w:val="Style3"/>
        <w:divId w:val="1425999780"/>
      </w:pPr>
    </w:p>
    <w:p w14:paraId="31C5A2D9" w14:textId="77777777" w:rsidR="00343E2B" w:rsidRDefault="00343E2B" w:rsidP="00343E2B">
      <w:pPr>
        <w:pStyle w:val="Style3"/>
        <w:divId w:val="1425999780"/>
      </w:pPr>
    </w:p>
    <w:p w14:paraId="06051B9A" w14:textId="77777777" w:rsidR="00343E2B" w:rsidRDefault="00343E2B" w:rsidP="00343E2B">
      <w:pPr>
        <w:pStyle w:val="Style3"/>
        <w:divId w:val="1425999780"/>
      </w:pPr>
    </w:p>
    <w:p w14:paraId="0D00A257" w14:textId="77777777" w:rsidR="00343E2B" w:rsidRDefault="00343E2B" w:rsidP="00343E2B">
      <w:pPr>
        <w:pStyle w:val="Style3"/>
        <w:divId w:val="1425999780"/>
      </w:pPr>
    </w:p>
    <w:p w14:paraId="2F091668" w14:textId="77777777" w:rsidR="00343E2B" w:rsidRDefault="00343E2B" w:rsidP="00343E2B">
      <w:pPr>
        <w:pStyle w:val="Style3"/>
        <w:divId w:val="1425999780"/>
      </w:pPr>
    </w:p>
    <w:p w14:paraId="5C92CE28" w14:textId="77777777" w:rsidR="00FB3B19" w:rsidRDefault="00FB3B19" w:rsidP="00343E2B">
      <w:pPr>
        <w:pStyle w:val="Style3"/>
        <w:divId w:val="1425999780"/>
      </w:pPr>
    </w:p>
    <w:p w14:paraId="06FBC288" w14:textId="77777777" w:rsidR="00FB3B19" w:rsidRDefault="00FB3B19" w:rsidP="00343E2B">
      <w:pPr>
        <w:pStyle w:val="Style3"/>
        <w:divId w:val="1425999780"/>
      </w:pPr>
    </w:p>
    <w:sdt>
      <w:sdtPr>
        <w:rPr>
          <w:rFonts w:asciiTheme="minorHAnsi" w:eastAsiaTheme="minorEastAsia" w:hAnsiTheme="minorHAnsi" w:cstheme="minorBidi"/>
          <w:b w:val="0"/>
          <w:bCs w:val="0"/>
          <w:color w:val="auto"/>
          <w:sz w:val="22"/>
          <w:szCs w:val="22"/>
          <w:lang w:eastAsia="en-US" w:bidi="he-IL"/>
        </w:rPr>
        <w:id w:val="-189221405"/>
        <w:docPartObj>
          <w:docPartGallery w:val="Table of Contents"/>
          <w:docPartUnique/>
        </w:docPartObj>
      </w:sdtPr>
      <w:sdtEndPr>
        <w:rPr>
          <w:noProof/>
        </w:rPr>
      </w:sdtEndPr>
      <w:sdtContent>
        <w:p w14:paraId="4269F6D8" w14:textId="58500E92" w:rsidR="001F39D0" w:rsidRDefault="00FB3B19" w:rsidP="00835F7D">
          <w:pPr>
            <w:pStyle w:val="TOCHeading"/>
            <w:spacing w:line="220" w:lineRule="exact"/>
            <w:rPr>
              <w:rFonts w:asciiTheme="minorHAnsi" w:hAnsiTheme="minorHAnsi" w:cstheme="minorHAnsi"/>
              <w:color w:val="auto"/>
              <w:sz w:val="24"/>
              <w:szCs w:val="24"/>
            </w:rPr>
          </w:pPr>
          <w:r w:rsidRPr="007717FE">
            <w:rPr>
              <w:rFonts w:asciiTheme="minorHAnsi" w:hAnsiTheme="minorHAnsi" w:cstheme="minorHAnsi"/>
              <w:color w:val="auto"/>
              <w:sz w:val="24"/>
              <w:szCs w:val="24"/>
            </w:rPr>
            <w:t>Table of Contents</w:t>
          </w:r>
        </w:p>
        <w:p w14:paraId="4BE79DE4" w14:textId="77777777" w:rsidR="00835F7D" w:rsidRPr="00835F7D" w:rsidRDefault="00835F7D" w:rsidP="00835F7D">
          <w:pPr>
            <w:rPr>
              <w:lang w:eastAsia="ja-JP" w:bidi="ar-SA"/>
            </w:rPr>
          </w:pPr>
        </w:p>
        <w:p w14:paraId="6AB294BD" w14:textId="77777777" w:rsidR="006744D2" w:rsidRDefault="00FB3B19" w:rsidP="006744D2">
          <w:pPr>
            <w:pStyle w:val="TOC1"/>
            <w:rPr>
              <w:noProof/>
            </w:rPr>
          </w:pPr>
          <w:r w:rsidRPr="007717FE">
            <w:fldChar w:fldCharType="begin"/>
          </w:r>
          <w:r w:rsidRPr="007717FE">
            <w:instrText xml:space="preserve"> TOC \o "1-3" \h \z \u </w:instrText>
          </w:r>
          <w:r w:rsidRPr="007717FE">
            <w:fldChar w:fldCharType="separate"/>
          </w:r>
          <w:hyperlink w:anchor="_Toc383029373" w:history="1">
            <w:r w:rsidR="006744D2" w:rsidRPr="00E9046D">
              <w:rPr>
                <w:rStyle w:val="Hyperlink"/>
                <w:noProof/>
              </w:rPr>
              <w:t>S-1 More on Key Assumptions</w:t>
            </w:r>
            <w:r w:rsidR="006744D2">
              <w:rPr>
                <w:noProof/>
                <w:webHidden/>
              </w:rPr>
              <w:tab/>
            </w:r>
            <w:r w:rsidR="006744D2">
              <w:rPr>
                <w:noProof/>
                <w:webHidden/>
              </w:rPr>
              <w:fldChar w:fldCharType="begin"/>
            </w:r>
            <w:r w:rsidR="006744D2">
              <w:rPr>
                <w:noProof/>
                <w:webHidden/>
              </w:rPr>
              <w:instrText xml:space="preserve"> PAGEREF _Toc383029373 \h </w:instrText>
            </w:r>
            <w:r w:rsidR="006744D2">
              <w:rPr>
                <w:noProof/>
                <w:webHidden/>
              </w:rPr>
            </w:r>
            <w:r w:rsidR="006744D2">
              <w:rPr>
                <w:noProof/>
                <w:webHidden/>
              </w:rPr>
              <w:fldChar w:fldCharType="separate"/>
            </w:r>
            <w:r w:rsidR="006744D2">
              <w:rPr>
                <w:noProof/>
                <w:webHidden/>
              </w:rPr>
              <w:t>3</w:t>
            </w:r>
            <w:r w:rsidR="006744D2">
              <w:rPr>
                <w:noProof/>
                <w:webHidden/>
              </w:rPr>
              <w:fldChar w:fldCharType="end"/>
            </w:r>
          </w:hyperlink>
        </w:p>
        <w:p w14:paraId="6000FAFD" w14:textId="77777777" w:rsidR="006744D2" w:rsidRDefault="00301BF9" w:rsidP="006744D2">
          <w:pPr>
            <w:pStyle w:val="TOC1"/>
            <w:rPr>
              <w:noProof/>
            </w:rPr>
          </w:pPr>
          <w:hyperlink w:anchor="_Toc383029374" w:history="1">
            <w:r w:rsidR="006744D2" w:rsidRPr="00E9046D">
              <w:rPr>
                <w:rStyle w:val="Hyperlink"/>
                <w:noProof/>
              </w:rPr>
              <w:t>S-1.1 On the Exclusion of Fish</w:t>
            </w:r>
            <w:r w:rsidR="006744D2">
              <w:rPr>
                <w:noProof/>
                <w:webHidden/>
              </w:rPr>
              <w:tab/>
            </w:r>
            <w:r w:rsidR="006744D2">
              <w:rPr>
                <w:noProof/>
                <w:webHidden/>
              </w:rPr>
              <w:fldChar w:fldCharType="begin"/>
            </w:r>
            <w:r w:rsidR="006744D2">
              <w:rPr>
                <w:noProof/>
                <w:webHidden/>
              </w:rPr>
              <w:instrText xml:space="preserve"> PAGEREF _Toc383029374 \h </w:instrText>
            </w:r>
            <w:r w:rsidR="006744D2">
              <w:rPr>
                <w:noProof/>
                <w:webHidden/>
              </w:rPr>
            </w:r>
            <w:r w:rsidR="006744D2">
              <w:rPr>
                <w:noProof/>
                <w:webHidden/>
              </w:rPr>
              <w:fldChar w:fldCharType="separate"/>
            </w:r>
            <w:r w:rsidR="006744D2">
              <w:rPr>
                <w:noProof/>
                <w:webHidden/>
              </w:rPr>
              <w:t>3</w:t>
            </w:r>
            <w:r w:rsidR="006744D2">
              <w:rPr>
                <w:noProof/>
                <w:webHidden/>
              </w:rPr>
              <w:fldChar w:fldCharType="end"/>
            </w:r>
          </w:hyperlink>
        </w:p>
        <w:p w14:paraId="20A99E12" w14:textId="77777777" w:rsidR="006744D2" w:rsidRDefault="00301BF9" w:rsidP="006744D2">
          <w:pPr>
            <w:pStyle w:val="TOC1"/>
            <w:rPr>
              <w:noProof/>
            </w:rPr>
          </w:pPr>
          <w:hyperlink w:anchor="_Toc383029375" w:history="1">
            <w:r w:rsidR="006744D2" w:rsidRPr="00E9046D">
              <w:rPr>
                <w:rStyle w:val="Hyperlink"/>
                <w:noProof/>
              </w:rPr>
              <w:t>S-1.2 The Uniform Feed Distribution Assumption</w:t>
            </w:r>
            <w:r w:rsidR="006744D2">
              <w:rPr>
                <w:noProof/>
                <w:webHidden/>
              </w:rPr>
              <w:tab/>
            </w:r>
            <w:r w:rsidR="006744D2">
              <w:rPr>
                <w:noProof/>
                <w:webHidden/>
              </w:rPr>
              <w:fldChar w:fldCharType="begin"/>
            </w:r>
            <w:r w:rsidR="006744D2">
              <w:rPr>
                <w:noProof/>
                <w:webHidden/>
              </w:rPr>
              <w:instrText xml:space="preserve"> PAGEREF _Toc383029375 \h </w:instrText>
            </w:r>
            <w:r w:rsidR="006744D2">
              <w:rPr>
                <w:noProof/>
                <w:webHidden/>
              </w:rPr>
            </w:r>
            <w:r w:rsidR="006744D2">
              <w:rPr>
                <w:noProof/>
                <w:webHidden/>
              </w:rPr>
              <w:fldChar w:fldCharType="separate"/>
            </w:r>
            <w:r w:rsidR="006744D2">
              <w:rPr>
                <w:noProof/>
                <w:webHidden/>
              </w:rPr>
              <w:t>3</w:t>
            </w:r>
            <w:r w:rsidR="006744D2">
              <w:rPr>
                <w:noProof/>
                <w:webHidden/>
              </w:rPr>
              <w:fldChar w:fldCharType="end"/>
            </w:r>
          </w:hyperlink>
        </w:p>
        <w:p w14:paraId="2621CA12" w14:textId="77777777" w:rsidR="006744D2" w:rsidRDefault="00301BF9" w:rsidP="006744D2">
          <w:pPr>
            <w:pStyle w:val="TOC1"/>
            <w:rPr>
              <w:noProof/>
            </w:rPr>
          </w:pPr>
          <w:hyperlink w:anchor="_Toc383029376" w:history="1">
            <w:r w:rsidR="006744D2" w:rsidRPr="00E9046D">
              <w:rPr>
                <w:rStyle w:val="Hyperlink"/>
                <w:noProof/>
              </w:rPr>
              <w:t>S-1.3 Defining Edible and Other Livestock Categories</w:t>
            </w:r>
            <w:r w:rsidR="006744D2">
              <w:rPr>
                <w:noProof/>
                <w:webHidden/>
              </w:rPr>
              <w:tab/>
            </w:r>
            <w:r w:rsidR="006744D2">
              <w:rPr>
                <w:noProof/>
                <w:webHidden/>
              </w:rPr>
              <w:fldChar w:fldCharType="begin"/>
            </w:r>
            <w:r w:rsidR="006744D2">
              <w:rPr>
                <w:noProof/>
                <w:webHidden/>
              </w:rPr>
              <w:instrText xml:space="preserve"> PAGEREF _Toc383029376 \h </w:instrText>
            </w:r>
            <w:r w:rsidR="006744D2">
              <w:rPr>
                <w:noProof/>
                <w:webHidden/>
              </w:rPr>
            </w:r>
            <w:r w:rsidR="006744D2">
              <w:rPr>
                <w:noProof/>
                <w:webHidden/>
              </w:rPr>
              <w:fldChar w:fldCharType="separate"/>
            </w:r>
            <w:r w:rsidR="006744D2">
              <w:rPr>
                <w:noProof/>
                <w:webHidden/>
              </w:rPr>
              <w:t>3</w:t>
            </w:r>
            <w:r w:rsidR="006744D2">
              <w:rPr>
                <w:noProof/>
                <w:webHidden/>
              </w:rPr>
              <w:fldChar w:fldCharType="end"/>
            </w:r>
          </w:hyperlink>
        </w:p>
        <w:p w14:paraId="7951CA7C" w14:textId="77777777" w:rsidR="006744D2" w:rsidRDefault="00301BF9" w:rsidP="006744D2">
          <w:pPr>
            <w:pStyle w:val="TOC1"/>
            <w:rPr>
              <w:noProof/>
            </w:rPr>
          </w:pPr>
          <w:hyperlink w:anchor="_Toc383029377" w:history="1">
            <w:r w:rsidR="006744D2" w:rsidRPr="00E9046D">
              <w:rPr>
                <w:rStyle w:val="Hyperlink"/>
                <w:noProof/>
              </w:rPr>
              <w:t>S-2 Total Categorical Feed Consumption Estimates</w:t>
            </w:r>
            <w:r w:rsidR="006744D2">
              <w:rPr>
                <w:noProof/>
                <w:webHidden/>
              </w:rPr>
              <w:tab/>
            </w:r>
            <w:r w:rsidR="006744D2">
              <w:rPr>
                <w:noProof/>
                <w:webHidden/>
              </w:rPr>
              <w:fldChar w:fldCharType="begin"/>
            </w:r>
            <w:r w:rsidR="006744D2">
              <w:rPr>
                <w:noProof/>
                <w:webHidden/>
              </w:rPr>
              <w:instrText xml:space="preserve"> PAGEREF _Toc383029377 \h </w:instrText>
            </w:r>
            <w:r w:rsidR="006744D2">
              <w:rPr>
                <w:noProof/>
                <w:webHidden/>
              </w:rPr>
            </w:r>
            <w:r w:rsidR="006744D2">
              <w:rPr>
                <w:noProof/>
                <w:webHidden/>
              </w:rPr>
              <w:fldChar w:fldCharType="separate"/>
            </w:r>
            <w:r w:rsidR="006744D2">
              <w:rPr>
                <w:noProof/>
                <w:webHidden/>
              </w:rPr>
              <w:t>5</w:t>
            </w:r>
            <w:r w:rsidR="006744D2">
              <w:rPr>
                <w:noProof/>
                <w:webHidden/>
              </w:rPr>
              <w:fldChar w:fldCharType="end"/>
            </w:r>
          </w:hyperlink>
        </w:p>
        <w:p w14:paraId="51D1EEDB" w14:textId="77777777" w:rsidR="006744D2" w:rsidRDefault="00301BF9" w:rsidP="006744D2">
          <w:pPr>
            <w:pStyle w:val="TOC1"/>
            <w:rPr>
              <w:noProof/>
            </w:rPr>
          </w:pPr>
          <w:hyperlink w:anchor="_Toc383029378" w:history="1">
            <w:r w:rsidR="006744D2" w:rsidRPr="00E9046D">
              <w:rPr>
                <w:rStyle w:val="Hyperlink"/>
                <w:noProof/>
              </w:rPr>
              <w:t>S-2.1 Pork</w:t>
            </w:r>
            <w:r w:rsidR="006744D2">
              <w:rPr>
                <w:noProof/>
                <w:webHidden/>
              </w:rPr>
              <w:tab/>
            </w:r>
            <w:r w:rsidR="006744D2">
              <w:rPr>
                <w:noProof/>
                <w:webHidden/>
              </w:rPr>
              <w:fldChar w:fldCharType="begin"/>
            </w:r>
            <w:r w:rsidR="006744D2">
              <w:rPr>
                <w:noProof/>
                <w:webHidden/>
              </w:rPr>
              <w:instrText xml:space="preserve"> PAGEREF _Toc383029378 \h </w:instrText>
            </w:r>
            <w:r w:rsidR="006744D2">
              <w:rPr>
                <w:noProof/>
                <w:webHidden/>
              </w:rPr>
            </w:r>
            <w:r w:rsidR="006744D2">
              <w:rPr>
                <w:noProof/>
                <w:webHidden/>
              </w:rPr>
              <w:fldChar w:fldCharType="separate"/>
            </w:r>
            <w:r w:rsidR="006744D2">
              <w:rPr>
                <w:noProof/>
                <w:webHidden/>
              </w:rPr>
              <w:t>5</w:t>
            </w:r>
            <w:r w:rsidR="006744D2">
              <w:rPr>
                <w:noProof/>
                <w:webHidden/>
              </w:rPr>
              <w:fldChar w:fldCharType="end"/>
            </w:r>
          </w:hyperlink>
        </w:p>
        <w:p w14:paraId="7DC5327A" w14:textId="77777777" w:rsidR="006744D2" w:rsidRDefault="00301BF9" w:rsidP="006744D2">
          <w:pPr>
            <w:pStyle w:val="TOC1"/>
            <w:rPr>
              <w:noProof/>
            </w:rPr>
          </w:pPr>
          <w:hyperlink w:anchor="_Toc383029379" w:history="1">
            <w:r w:rsidR="006744D2" w:rsidRPr="00E9046D">
              <w:rPr>
                <w:rStyle w:val="Hyperlink"/>
                <w:noProof/>
              </w:rPr>
              <w:t>S-2.2 Poultry</w:t>
            </w:r>
            <w:r w:rsidR="006744D2">
              <w:rPr>
                <w:noProof/>
                <w:webHidden/>
              </w:rPr>
              <w:tab/>
            </w:r>
            <w:r w:rsidR="006744D2">
              <w:rPr>
                <w:noProof/>
                <w:webHidden/>
              </w:rPr>
              <w:fldChar w:fldCharType="begin"/>
            </w:r>
            <w:r w:rsidR="006744D2">
              <w:rPr>
                <w:noProof/>
                <w:webHidden/>
              </w:rPr>
              <w:instrText xml:space="preserve"> PAGEREF _Toc383029379 \h </w:instrText>
            </w:r>
            <w:r w:rsidR="006744D2">
              <w:rPr>
                <w:noProof/>
                <w:webHidden/>
              </w:rPr>
            </w:r>
            <w:r w:rsidR="006744D2">
              <w:rPr>
                <w:noProof/>
                <w:webHidden/>
              </w:rPr>
              <w:fldChar w:fldCharType="separate"/>
            </w:r>
            <w:r w:rsidR="006744D2">
              <w:rPr>
                <w:noProof/>
                <w:webHidden/>
              </w:rPr>
              <w:t>5</w:t>
            </w:r>
            <w:r w:rsidR="006744D2">
              <w:rPr>
                <w:noProof/>
                <w:webHidden/>
              </w:rPr>
              <w:fldChar w:fldCharType="end"/>
            </w:r>
          </w:hyperlink>
        </w:p>
        <w:p w14:paraId="112E7A3E" w14:textId="77777777" w:rsidR="006744D2" w:rsidRDefault="00301BF9" w:rsidP="006744D2">
          <w:pPr>
            <w:pStyle w:val="TOC1"/>
            <w:rPr>
              <w:noProof/>
            </w:rPr>
          </w:pPr>
          <w:hyperlink w:anchor="_Toc383029380" w:history="1">
            <w:r w:rsidR="006744D2" w:rsidRPr="00E9046D">
              <w:rPr>
                <w:rStyle w:val="Hyperlink"/>
                <w:noProof/>
              </w:rPr>
              <w:t>S-2.3 Eggs</w:t>
            </w:r>
            <w:r w:rsidR="006744D2">
              <w:rPr>
                <w:noProof/>
                <w:webHidden/>
              </w:rPr>
              <w:tab/>
            </w:r>
            <w:r w:rsidR="006744D2">
              <w:rPr>
                <w:noProof/>
                <w:webHidden/>
              </w:rPr>
              <w:fldChar w:fldCharType="begin"/>
            </w:r>
            <w:r w:rsidR="006744D2">
              <w:rPr>
                <w:noProof/>
                <w:webHidden/>
              </w:rPr>
              <w:instrText xml:space="preserve"> PAGEREF _Toc383029380 \h </w:instrText>
            </w:r>
            <w:r w:rsidR="006744D2">
              <w:rPr>
                <w:noProof/>
                <w:webHidden/>
              </w:rPr>
            </w:r>
            <w:r w:rsidR="006744D2">
              <w:rPr>
                <w:noProof/>
                <w:webHidden/>
              </w:rPr>
              <w:fldChar w:fldCharType="separate"/>
            </w:r>
            <w:r w:rsidR="006744D2">
              <w:rPr>
                <w:noProof/>
                <w:webHidden/>
              </w:rPr>
              <w:t>7</w:t>
            </w:r>
            <w:r w:rsidR="006744D2">
              <w:rPr>
                <w:noProof/>
                <w:webHidden/>
              </w:rPr>
              <w:fldChar w:fldCharType="end"/>
            </w:r>
          </w:hyperlink>
        </w:p>
        <w:p w14:paraId="3F146308" w14:textId="77777777" w:rsidR="006744D2" w:rsidRDefault="00301BF9" w:rsidP="006744D2">
          <w:pPr>
            <w:pStyle w:val="TOC1"/>
            <w:rPr>
              <w:noProof/>
            </w:rPr>
          </w:pPr>
          <w:hyperlink w:anchor="_Toc383029381" w:history="1">
            <w:r w:rsidR="006744D2" w:rsidRPr="00E9046D">
              <w:rPr>
                <w:rStyle w:val="Hyperlink"/>
                <w:noProof/>
              </w:rPr>
              <w:t>S-2.4 Dairy</w:t>
            </w:r>
            <w:r w:rsidR="006744D2">
              <w:rPr>
                <w:noProof/>
                <w:webHidden/>
              </w:rPr>
              <w:tab/>
            </w:r>
            <w:r w:rsidR="006744D2">
              <w:rPr>
                <w:noProof/>
                <w:webHidden/>
              </w:rPr>
              <w:fldChar w:fldCharType="begin"/>
            </w:r>
            <w:r w:rsidR="006744D2">
              <w:rPr>
                <w:noProof/>
                <w:webHidden/>
              </w:rPr>
              <w:instrText xml:space="preserve"> PAGEREF _Toc383029381 \h </w:instrText>
            </w:r>
            <w:r w:rsidR="006744D2">
              <w:rPr>
                <w:noProof/>
                <w:webHidden/>
              </w:rPr>
            </w:r>
            <w:r w:rsidR="006744D2">
              <w:rPr>
                <w:noProof/>
                <w:webHidden/>
              </w:rPr>
              <w:fldChar w:fldCharType="separate"/>
            </w:r>
            <w:r w:rsidR="006744D2">
              <w:rPr>
                <w:noProof/>
                <w:webHidden/>
              </w:rPr>
              <w:t>7</w:t>
            </w:r>
            <w:r w:rsidR="006744D2">
              <w:rPr>
                <w:noProof/>
                <w:webHidden/>
              </w:rPr>
              <w:fldChar w:fldCharType="end"/>
            </w:r>
          </w:hyperlink>
        </w:p>
        <w:p w14:paraId="0C2800D4" w14:textId="77777777" w:rsidR="006744D2" w:rsidRDefault="00301BF9" w:rsidP="006744D2">
          <w:pPr>
            <w:pStyle w:val="TOC1"/>
            <w:rPr>
              <w:noProof/>
            </w:rPr>
          </w:pPr>
          <w:hyperlink w:anchor="_Toc383029382" w:history="1">
            <w:r w:rsidR="006744D2" w:rsidRPr="00E9046D">
              <w:rPr>
                <w:rStyle w:val="Hyperlink"/>
                <w:noProof/>
              </w:rPr>
              <w:t>S-2.5 Beef</w:t>
            </w:r>
            <w:r w:rsidR="006744D2">
              <w:rPr>
                <w:noProof/>
                <w:webHidden/>
              </w:rPr>
              <w:tab/>
            </w:r>
            <w:r w:rsidR="006744D2">
              <w:rPr>
                <w:noProof/>
                <w:webHidden/>
              </w:rPr>
              <w:fldChar w:fldCharType="begin"/>
            </w:r>
            <w:r w:rsidR="006744D2">
              <w:rPr>
                <w:noProof/>
                <w:webHidden/>
              </w:rPr>
              <w:instrText xml:space="preserve"> PAGEREF _Toc383029382 \h </w:instrText>
            </w:r>
            <w:r w:rsidR="006744D2">
              <w:rPr>
                <w:noProof/>
                <w:webHidden/>
              </w:rPr>
            </w:r>
            <w:r w:rsidR="006744D2">
              <w:rPr>
                <w:noProof/>
                <w:webHidden/>
              </w:rPr>
              <w:fldChar w:fldCharType="separate"/>
            </w:r>
            <w:r w:rsidR="006744D2">
              <w:rPr>
                <w:noProof/>
                <w:webHidden/>
              </w:rPr>
              <w:t>9</w:t>
            </w:r>
            <w:r w:rsidR="006744D2">
              <w:rPr>
                <w:noProof/>
                <w:webHidden/>
              </w:rPr>
              <w:fldChar w:fldCharType="end"/>
            </w:r>
          </w:hyperlink>
        </w:p>
        <w:p w14:paraId="75B46D19" w14:textId="77777777" w:rsidR="006744D2" w:rsidRDefault="00301BF9" w:rsidP="006744D2">
          <w:pPr>
            <w:pStyle w:val="TOC1"/>
            <w:rPr>
              <w:noProof/>
            </w:rPr>
          </w:pPr>
          <w:hyperlink w:anchor="_Toc383029383" w:history="1">
            <w:r w:rsidR="006744D2" w:rsidRPr="00E9046D">
              <w:rPr>
                <w:rStyle w:val="Hyperlink"/>
                <w:noProof/>
              </w:rPr>
              <w:t>S-2.6 Total Feed Consumption by Edibles</w:t>
            </w:r>
            <w:r w:rsidR="006744D2">
              <w:rPr>
                <w:noProof/>
                <w:webHidden/>
              </w:rPr>
              <w:tab/>
            </w:r>
            <w:r w:rsidR="006744D2">
              <w:rPr>
                <w:noProof/>
                <w:webHidden/>
              </w:rPr>
              <w:fldChar w:fldCharType="begin"/>
            </w:r>
            <w:r w:rsidR="006744D2">
              <w:rPr>
                <w:noProof/>
                <w:webHidden/>
              </w:rPr>
              <w:instrText xml:space="preserve"> PAGEREF _Toc383029383 \h </w:instrText>
            </w:r>
            <w:r w:rsidR="006744D2">
              <w:rPr>
                <w:noProof/>
                <w:webHidden/>
              </w:rPr>
            </w:r>
            <w:r w:rsidR="006744D2">
              <w:rPr>
                <w:noProof/>
                <w:webHidden/>
              </w:rPr>
              <w:fldChar w:fldCharType="separate"/>
            </w:r>
            <w:r w:rsidR="006744D2">
              <w:rPr>
                <w:noProof/>
                <w:webHidden/>
              </w:rPr>
              <w:t>10</w:t>
            </w:r>
            <w:r w:rsidR="006744D2">
              <w:rPr>
                <w:noProof/>
                <w:webHidden/>
              </w:rPr>
              <w:fldChar w:fldCharType="end"/>
            </w:r>
          </w:hyperlink>
        </w:p>
        <w:p w14:paraId="25CA5F1B" w14:textId="77777777" w:rsidR="006744D2" w:rsidRDefault="00301BF9" w:rsidP="006744D2">
          <w:pPr>
            <w:pStyle w:val="TOC1"/>
            <w:rPr>
              <w:noProof/>
            </w:rPr>
          </w:pPr>
          <w:hyperlink w:anchor="_Toc383029384" w:history="1">
            <w:r w:rsidR="006744D2" w:rsidRPr="00E9046D">
              <w:rPr>
                <w:rStyle w:val="Hyperlink"/>
                <w:noProof/>
              </w:rPr>
              <w:t>S-2.7 Feed Consumption by “others”</w:t>
            </w:r>
            <w:r w:rsidR="006744D2">
              <w:rPr>
                <w:noProof/>
                <w:webHidden/>
              </w:rPr>
              <w:tab/>
            </w:r>
            <w:r w:rsidR="006744D2">
              <w:rPr>
                <w:noProof/>
                <w:webHidden/>
              </w:rPr>
              <w:fldChar w:fldCharType="begin"/>
            </w:r>
            <w:r w:rsidR="006744D2">
              <w:rPr>
                <w:noProof/>
                <w:webHidden/>
              </w:rPr>
              <w:instrText xml:space="preserve"> PAGEREF _Toc383029384 \h </w:instrText>
            </w:r>
            <w:r w:rsidR="006744D2">
              <w:rPr>
                <w:noProof/>
                <w:webHidden/>
              </w:rPr>
            </w:r>
            <w:r w:rsidR="006744D2">
              <w:rPr>
                <w:noProof/>
                <w:webHidden/>
              </w:rPr>
              <w:fldChar w:fldCharType="separate"/>
            </w:r>
            <w:r w:rsidR="006744D2">
              <w:rPr>
                <w:noProof/>
                <w:webHidden/>
              </w:rPr>
              <w:t>10</w:t>
            </w:r>
            <w:r w:rsidR="006744D2">
              <w:rPr>
                <w:noProof/>
                <w:webHidden/>
              </w:rPr>
              <w:fldChar w:fldCharType="end"/>
            </w:r>
          </w:hyperlink>
        </w:p>
        <w:p w14:paraId="5FAF4E6C" w14:textId="77777777" w:rsidR="006744D2" w:rsidRDefault="00301BF9" w:rsidP="006744D2">
          <w:pPr>
            <w:pStyle w:val="TOC1"/>
            <w:rPr>
              <w:noProof/>
            </w:rPr>
          </w:pPr>
          <w:hyperlink w:anchor="_Toc383029385" w:history="1">
            <w:r w:rsidR="006744D2" w:rsidRPr="00E9046D">
              <w:rPr>
                <w:rStyle w:val="Hyperlink"/>
                <w:noProof/>
              </w:rPr>
              <w:t>S-2.8 Dividing Total DM Consumption by Edibles into Feed Classes</w:t>
            </w:r>
            <w:r w:rsidR="006744D2">
              <w:rPr>
                <w:noProof/>
                <w:webHidden/>
              </w:rPr>
              <w:tab/>
            </w:r>
            <w:r w:rsidR="006744D2">
              <w:rPr>
                <w:noProof/>
                <w:webHidden/>
              </w:rPr>
              <w:fldChar w:fldCharType="begin"/>
            </w:r>
            <w:r w:rsidR="006744D2">
              <w:rPr>
                <w:noProof/>
                <w:webHidden/>
              </w:rPr>
              <w:instrText xml:space="preserve"> PAGEREF _Toc383029385 \h </w:instrText>
            </w:r>
            <w:r w:rsidR="006744D2">
              <w:rPr>
                <w:noProof/>
                <w:webHidden/>
              </w:rPr>
            </w:r>
            <w:r w:rsidR="006744D2">
              <w:rPr>
                <w:noProof/>
                <w:webHidden/>
              </w:rPr>
              <w:fldChar w:fldCharType="separate"/>
            </w:r>
            <w:r w:rsidR="006744D2">
              <w:rPr>
                <w:noProof/>
                <w:webHidden/>
              </w:rPr>
              <w:t>12</w:t>
            </w:r>
            <w:r w:rsidR="006744D2">
              <w:rPr>
                <w:noProof/>
                <w:webHidden/>
              </w:rPr>
              <w:fldChar w:fldCharType="end"/>
            </w:r>
          </w:hyperlink>
        </w:p>
        <w:p w14:paraId="6360673D" w14:textId="77777777" w:rsidR="006744D2" w:rsidRDefault="00301BF9" w:rsidP="006744D2">
          <w:pPr>
            <w:pStyle w:val="TOC1"/>
            <w:rPr>
              <w:noProof/>
            </w:rPr>
          </w:pPr>
          <w:hyperlink w:anchor="_Toc383029386" w:history="1">
            <w:r w:rsidR="006744D2" w:rsidRPr="00E9046D">
              <w:rPr>
                <w:rStyle w:val="Hyperlink"/>
                <w:noProof/>
              </w:rPr>
              <w:t>S-3 Uncertainty Estimates</w:t>
            </w:r>
            <w:r w:rsidR="006744D2">
              <w:rPr>
                <w:noProof/>
                <w:webHidden/>
              </w:rPr>
              <w:tab/>
            </w:r>
            <w:r w:rsidR="006744D2">
              <w:rPr>
                <w:noProof/>
                <w:webHidden/>
              </w:rPr>
              <w:fldChar w:fldCharType="begin"/>
            </w:r>
            <w:r w:rsidR="006744D2">
              <w:rPr>
                <w:noProof/>
                <w:webHidden/>
              </w:rPr>
              <w:instrText xml:space="preserve"> PAGEREF _Toc383029386 \h </w:instrText>
            </w:r>
            <w:r w:rsidR="006744D2">
              <w:rPr>
                <w:noProof/>
                <w:webHidden/>
              </w:rPr>
            </w:r>
            <w:r w:rsidR="006744D2">
              <w:rPr>
                <w:noProof/>
                <w:webHidden/>
              </w:rPr>
              <w:fldChar w:fldCharType="separate"/>
            </w:r>
            <w:r w:rsidR="006744D2">
              <w:rPr>
                <w:noProof/>
                <w:webHidden/>
              </w:rPr>
              <w:t>13</w:t>
            </w:r>
            <w:r w:rsidR="006744D2">
              <w:rPr>
                <w:noProof/>
                <w:webHidden/>
              </w:rPr>
              <w:fldChar w:fldCharType="end"/>
            </w:r>
          </w:hyperlink>
        </w:p>
        <w:p w14:paraId="04657F7B" w14:textId="77777777" w:rsidR="006744D2" w:rsidRDefault="00301BF9" w:rsidP="006744D2">
          <w:pPr>
            <w:pStyle w:val="TOC1"/>
            <w:rPr>
              <w:noProof/>
            </w:rPr>
          </w:pPr>
          <w:hyperlink w:anchor="_Toc383029387" w:history="1">
            <w:r w:rsidR="006744D2" w:rsidRPr="00E9046D">
              <w:rPr>
                <w:rStyle w:val="Hyperlink"/>
                <w:noProof/>
              </w:rPr>
              <w:t>S-3.1 Individual Uncertainty Estimates</w:t>
            </w:r>
            <w:r w:rsidR="006744D2">
              <w:rPr>
                <w:noProof/>
                <w:webHidden/>
              </w:rPr>
              <w:tab/>
            </w:r>
            <w:r w:rsidR="006744D2">
              <w:rPr>
                <w:noProof/>
                <w:webHidden/>
              </w:rPr>
              <w:fldChar w:fldCharType="begin"/>
            </w:r>
            <w:r w:rsidR="006744D2">
              <w:rPr>
                <w:noProof/>
                <w:webHidden/>
              </w:rPr>
              <w:instrText xml:space="preserve"> PAGEREF _Toc383029387 \h </w:instrText>
            </w:r>
            <w:r w:rsidR="006744D2">
              <w:rPr>
                <w:noProof/>
                <w:webHidden/>
              </w:rPr>
            </w:r>
            <w:r w:rsidR="006744D2">
              <w:rPr>
                <w:noProof/>
                <w:webHidden/>
              </w:rPr>
              <w:fldChar w:fldCharType="separate"/>
            </w:r>
            <w:r w:rsidR="006744D2">
              <w:rPr>
                <w:noProof/>
                <w:webHidden/>
              </w:rPr>
              <w:t>14</w:t>
            </w:r>
            <w:r w:rsidR="006744D2">
              <w:rPr>
                <w:noProof/>
                <w:webHidden/>
              </w:rPr>
              <w:fldChar w:fldCharType="end"/>
            </w:r>
          </w:hyperlink>
        </w:p>
        <w:p w14:paraId="44D84FE0" w14:textId="77777777" w:rsidR="006744D2" w:rsidRDefault="00301BF9" w:rsidP="006744D2">
          <w:pPr>
            <w:pStyle w:val="TOC3"/>
            <w:tabs>
              <w:tab w:val="right" w:leader="dot" w:pos="9350"/>
            </w:tabs>
            <w:spacing w:line="200" w:lineRule="exact"/>
            <w:rPr>
              <w:noProof/>
            </w:rPr>
          </w:pPr>
          <w:hyperlink w:anchor="_Toc383029388" w:history="1">
            <w:r w:rsidR="006744D2" w:rsidRPr="00E9046D">
              <w:rPr>
                <w:rStyle w:val="Hyperlink"/>
                <w:noProof/>
              </w:rPr>
              <w:t>S-3.1.1 Data Based Uncertainty Estimates</w:t>
            </w:r>
            <w:r w:rsidR="006744D2">
              <w:rPr>
                <w:noProof/>
                <w:webHidden/>
              </w:rPr>
              <w:tab/>
            </w:r>
            <w:r w:rsidR="006744D2">
              <w:rPr>
                <w:noProof/>
                <w:webHidden/>
              </w:rPr>
              <w:fldChar w:fldCharType="begin"/>
            </w:r>
            <w:r w:rsidR="006744D2">
              <w:rPr>
                <w:noProof/>
                <w:webHidden/>
              </w:rPr>
              <w:instrText xml:space="preserve"> PAGEREF _Toc383029388 \h </w:instrText>
            </w:r>
            <w:r w:rsidR="006744D2">
              <w:rPr>
                <w:noProof/>
                <w:webHidden/>
              </w:rPr>
            </w:r>
            <w:r w:rsidR="006744D2">
              <w:rPr>
                <w:noProof/>
                <w:webHidden/>
              </w:rPr>
              <w:fldChar w:fldCharType="separate"/>
            </w:r>
            <w:r w:rsidR="006744D2">
              <w:rPr>
                <w:noProof/>
                <w:webHidden/>
              </w:rPr>
              <w:t>14</w:t>
            </w:r>
            <w:r w:rsidR="006744D2">
              <w:rPr>
                <w:noProof/>
                <w:webHidden/>
              </w:rPr>
              <w:fldChar w:fldCharType="end"/>
            </w:r>
          </w:hyperlink>
        </w:p>
        <w:p w14:paraId="397D1513" w14:textId="77777777" w:rsidR="006744D2" w:rsidRDefault="00301BF9" w:rsidP="006744D2">
          <w:pPr>
            <w:pStyle w:val="TOC3"/>
            <w:tabs>
              <w:tab w:val="right" w:leader="dot" w:pos="9350"/>
            </w:tabs>
            <w:spacing w:line="200" w:lineRule="exact"/>
            <w:rPr>
              <w:noProof/>
            </w:rPr>
          </w:pPr>
          <w:hyperlink w:anchor="_Toc383029389" w:history="1">
            <w:r w:rsidR="006744D2" w:rsidRPr="00E9046D">
              <w:rPr>
                <w:rStyle w:val="Hyperlink"/>
                <w:noProof/>
              </w:rPr>
              <w:t>S-3.1.2 Estimated Uncertainty When Data Are Not Available</w:t>
            </w:r>
            <w:r w:rsidR="006744D2">
              <w:rPr>
                <w:noProof/>
                <w:webHidden/>
              </w:rPr>
              <w:tab/>
            </w:r>
            <w:r w:rsidR="006744D2">
              <w:rPr>
                <w:noProof/>
                <w:webHidden/>
              </w:rPr>
              <w:fldChar w:fldCharType="begin"/>
            </w:r>
            <w:r w:rsidR="006744D2">
              <w:rPr>
                <w:noProof/>
                <w:webHidden/>
              </w:rPr>
              <w:instrText xml:space="preserve"> PAGEREF _Toc383029389 \h </w:instrText>
            </w:r>
            <w:r w:rsidR="006744D2">
              <w:rPr>
                <w:noProof/>
                <w:webHidden/>
              </w:rPr>
            </w:r>
            <w:r w:rsidR="006744D2">
              <w:rPr>
                <w:noProof/>
                <w:webHidden/>
              </w:rPr>
              <w:fldChar w:fldCharType="separate"/>
            </w:r>
            <w:r w:rsidR="006744D2">
              <w:rPr>
                <w:noProof/>
                <w:webHidden/>
              </w:rPr>
              <w:t>14</w:t>
            </w:r>
            <w:r w:rsidR="006744D2">
              <w:rPr>
                <w:noProof/>
                <w:webHidden/>
              </w:rPr>
              <w:fldChar w:fldCharType="end"/>
            </w:r>
          </w:hyperlink>
        </w:p>
        <w:p w14:paraId="0E9E456F" w14:textId="77777777" w:rsidR="006744D2" w:rsidRDefault="00301BF9" w:rsidP="006744D2">
          <w:pPr>
            <w:pStyle w:val="TOC1"/>
            <w:rPr>
              <w:noProof/>
            </w:rPr>
          </w:pPr>
          <w:hyperlink w:anchor="_Toc383029390" w:history="1">
            <w:r w:rsidR="006744D2" w:rsidRPr="00E9046D">
              <w:rPr>
                <w:rStyle w:val="Hyperlink"/>
                <w:noProof/>
              </w:rPr>
              <w:t>S-3.2 Combined Uncertainty Estimates</w:t>
            </w:r>
            <w:r w:rsidR="006744D2">
              <w:rPr>
                <w:noProof/>
                <w:webHidden/>
              </w:rPr>
              <w:tab/>
            </w:r>
            <w:r w:rsidR="006744D2">
              <w:rPr>
                <w:noProof/>
                <w:webHidden/>
              </w:rPr>
              <w:fldChar w:fldCharType="begin"/>
            </w:r>
            <w:r w:rsidR="006744D2">
              <w:rPr>
                <w:noProof/>
                <w:webHidden/>
              </w:rPr>
              <w:instrText xml:space="preserve"> PAGEREF _Toc383029390 \h </w:instrText>
            </w:r>
            <w:r w:rsidR="006744D2">
              <w:rPr>
                <w:noProof/>
                <w:webHidden/>
              </w:rPr>
            </w:r>
            <w:r w:rsidR="006744D2">
              <w:rPr>
                <w:noProof/>
                <w:webHidden/>
              </w:rPr>
              <w:fldChar w:fldCharType="separate"/>
            </w:r>
            <w:r w:rsidR="006744D2">
              <w:rPr>
                <w:noProof/>
                <w:webHidden/>
              </w:rPr>
              <w:t>14</w:t>
            </w:r>
            <w:r w:rsidR="006744D2">
              <w:rPr>
                <w:noProof/>
                <w:webHidden/>
              </w:rPr>
              <w:fldChar w:fldCharType="end"/>
            </w:r>
          </w:hyperlink>
        </w:p>
        <w:p w14:paraId="68DA6A65" w14:textId="77777777" w:rsidR="006744D2" w:rsidRDefault="00301BF9" w:rsidP="006744D2">
          <w:pPr>
            <w:pStyle w:val="TOC3"/>
            <w:tabs>
              <w:tab w:val="right" w:leader="dot" w:pos="9350"/>
            </w:tabs>
            <w:spacing w:line="200" w:lineRule="exact"/>
            <w:rPr>
              <w:noProof/>
            </w:rPr>
          </w:pPr>
          <w:hyperlink w:anchor="_Toc383029391" w:history="1">
            <w:r w:rsidR="006744D2" w:rsidRPr="00E9046D">
              <w:rPr>
                <w:rStyle w:val="Hyperlink"/>
                <w:noProof/>
              </w:rPr>
              <w:t>S-3.2.1 Sums</w:t>
            </w:r>
            <w:r w:rsidR="006744D2">
              <w:rPr>
                <w:noProof/>
                <w:webHidden/>
              </w:rPr>
              <w:tab/>
            </w:r>
            <w:r w:rsidR="006744D2">
              <w:rPr>
                <w:noProof/>
                <w:webHidden/>
              </w:rPr>
              <w:fldChar w:fldCharType="begin"/>
            </w:r>
            <w:r w:rsidR="006744D2">
              <w:rPr>
                <w:noProof/>
                <w:webHidden/>
              </w:rPr>
              <w:instrText xml:space="preserve"> PAGEREF _Toc383029391 \h </w:instrText>
            </w:r>
            <w:r w:rsidR="006744D2">
              <w:rPr>
                <w:noProof/>
                <w:webHidden/>
              </w:rPr>
            </w:r>
            <w:r w:rsidR="006744D2">
              <w:rPr>
                <w:noProof/>
                <w:webHidden/>
              </w:rPr>
              <w:fldChar w:fldCharType="separate"/>
            </w:r>
            <w:r w:rsidR="006744D2">
              <w:rPr>
                <w:noProof/>
                <w:webHidden/>
              </w:rPr>
              <w:t>14</w:t>
            </w:r>
            <w:r w:rsidR="006744D2">
              <w:rPr>
                <w:noProof/>
                <w:webHidden/>
              </w:rPr>
              <w:fldChar w:fldCharType="end"/>
            </w:r>
          </w:hyperlink>
        </w:p>
        <w:p w14:paraId="1E3091F0" w14:textId="77777777" w:rsidR="006744D2" w:rsidRDefault="00301BF9" w:rsidP="006744D2">
          <w:pPr>
            <w:pStyle w:val="TOC3"/>
            <w:tabs>
              <w:tab w:val="right" w:leader="dot" w:pos="9350"/>
            </w:tabs>
            <w:spacing w:line="200" w:lineRule="exact"/>
            <w:rPr>
              <w:noProof/>
            </w:rPr>
          </w:pPr>
          <w:hyperlink w:anchor="_Toc383029392" w:history="1">
            <w:r w:rsidR="006744D2" w:rsidRPr="00E9046D">
              <w:rPr>
                <w:rStyle w:val="Hyperlink"/>
                <w:noProof/>
              </w:rPr>
              <w:t>S-3.2.2 Products</w:t>
            </w:r>
            <w:r w:rsidR="006744D2">
              <w:rPr>
                <w:noProof/>
                <w:webHidden/>
              </w:rPr>
              <w:tab/>
            </w:r>
            <w:r w:rsidR="006744D2">
              <w:rPr>
                <w:noProof/>
                <w:webHidden/>
              </w:rPr>
              <w:fldChar w:fldCharType="begin"/>
            </w:r>
            <w:r w:rsidR="006744D2">
              <w:rPr>
                <w:noProof/>
                <w:webHidden/>
              </w:rPr>
              <w:instrText xml:space="preserve"> PAGEREF _Toc383029392 \h </w:instrText>
            </w:r>
            <w:r w:rsidR="006744D2">
              <w:rPr>
                <w:noProof/>
                <w:webHidden/>
              </w:rPr>
            </w:r>
            <w:r w:rsidR="006744D2">
              <w:rPr>
                <w:noProof/>
                <w:webHidden/>
              </w:rPr>
              <w:fldChar w:fldCharType="separate"/>
            </w:r>
            <w:r w:rsidR="006744D2">
              <w:rPr>
                <w:noProof/>
                <w:webHidden/>
              </w:rPr>
              <w:t>15</w:t>
            </w:r>
            <w:r w:rsidR="006744D2">
              <w:rPr>
                <w:noProof/>
                <w:webHidden/>
              </w:rPr>
              <w:fldChar w:fldCharType="end"/>
            </w:r>
          </w:hyperlink>
        </w:p>
        <w:p w14:paraId="485B7795" w14:textId="77777777" w:rsidR="006744D2" w:rsidRDefault="00301BF9" w:rsidP="006744D2">
          <w:pPr>
            <w:pStyle w:val="TOC1"/>
            <w:rPr>
              <w:noProof/>
            </w:rPr>
          </w:pPr>
          <w:hyperlink w:anchor="_Toc383029393" w:history="1">
            <w:r w:rsidR="006744D2" w:rsidRPr="00E9046D">
              <w:rPr>
                <w:rStyle w:val="Hyperlink"/>
                <w:noProof/>
              </w:rPr>
              <w:t>S-3.3 Pork Uncertainty</w:t>
            </w:r>
            <w:r w:rsidR="006744D2">
              <w:rPr>
                <w:noProof/>
                <w:webHidden/>
              </w:rPr>
              <w:tab/>
            </w:r>
            <w:r w:rsidR="006744D2">
              <w:rPr>
                <w:noProof/>
                <w:webHidden/>
              </w:rPr>
              <w:fldChar w:fldCharType="begin"/>
            </w:r>
            <w:r w:rsidR="006744D2">
              <w:rPr>
                <w:noProof/>
                <w:webHidden/>
              </w:rPr>
              <w:instrText xml:space="preserve"> PAGEREF _Toc383029393 \h </w:instrText>
            </w:r>
            <w:r w:rsidR="006744D2">
              <w:rPr>
                <w:noProof/>
                <w:webHidden/>
              </w:rPr>
            </w:r>
            <w:r w:rsidR="006744D2">
              <w:rPr>
                <w:noProof/>
                <w:webHidden/>
              </w:rPr>
              <w:fldChar w:fldCharType="separate"/>
            </w:r>
            <w:r w:rsidR="006744D2">
              <w:rPr>
                <w:noProof/>
                <w:webHidden/>
              </w:rPr>
              <w:t>15</w:t>
            </w:r>
            <w:r w:rsidR="006744D2">
              <w:rPr>
                <w:noProof/>
                <w:webHidden/>
              </w:rPr>
              <w:fldChar w:fldCharType="end"/>
            </w:r>
          </w:hyperlink>
        </w:p>
        <w:p w14:paraId="78076F55" w14:textId="77777777" w:rsidR="006744D2" w:rsidRDefault="00301BF9" w:rsidP="006744D2">
          <w:pPr>
            <w:pStyle w:val="TOC1"/>
            <w:rPr>
              <w:noProof/>
            </w:rPr>
          </w:pPr>
          <w:hyperlink w:anchor="_Toc383029394" w:history="1">
            <w:r w:rsidR="006744D2" w:rsidRPr="00E9046D">
              <w:rPr>
                <w:rStyle w:val="Hyperlink"/>
                <w:noProof/>
              </w:rPr>
              <w:t>S-3.4 Poultry Uncertainty</w:t>
            </w:r>
            <w:r w:rsidR="006744D2">
              <w:rPr>
                <w:noProof/>
                <w:webHidden/>
              </w:rPr>
              <w:tab/>
            </w:r>
            <w:r w:rsidR="006744D2">
              <w:rPr>
                <w:noProof/>
                <w:webHidden/>
              </w:rPr>
              <w:fldChar w:fldCharType="begin"/>
            </w:r>
            <w:r w:rsidR="006744D2">
              <w:rPr>
                <w:noProof/>
                <w:webHidden/>
              </w:rPr>
              <w:instrText xml:space="preserve"> PAGEREF _Toc383029394 \h </w:instrText>
            </w:r>
            <w:r w:rsidR="006744D2">
              <w:rPr>
                <w:noProof/>
                <w:webHidden/>
              </w:rPr>
            </w:r>
            <w:r w:rsidR="006744D2">
              <w:rPr>
                <w:noProof/>
                <w:webHidden/>
              </w:rPr>
              <w:fldChar w:fldCharType="separate"/>
            </w:r>
            <w:r w:rsidR="006744D2">
              <w:rPr>
                <w:noProof/>
                <w:webHidden/>
              </w:rPr>
              <w:t>15</w:t>
            </w:r>
            <w:r w:rsidR="006744D2">
              <w:rPr>
                <w:noProof/>
                <w:webHidden/>
              </w:rPr>
              <w:fldChar w:fldCharType="end"/>
            </w:r>
          </w:hyperlink>
        </w:p>
        <w:p w14:paraId="504718C6" w14:textId="77777777" w:rsidR="006744D2" w:rsidRDefault="00301BF9" w:rsidP="006744D2">
          <w:pPr>
            <w:pStyle w:val="TOC1"/>
            <w:rPr>
              <w:noProof/>
            </w:rPr>
          </w:pPr>
          <w:hyperlink w:anchor="_Toc383029395" w:history="1">
            <w:r w:rsidR="006744D2" w:rsidRPr="00E9046D">
              <w:rPr>
                <w:rStyle w:val="Hyperlink"/>
                <w:noProof/>
              </w:rPr>
              <w:t>S-3.5 Egg Layers’ Uncertainty</w:t>
            </w:r>
            <w:r w:rsidR="006744D2">
              <w:rPr>
                <w:noProof/>
                <w:webHidden/>
              </w:rPr>
              <w:tab/>
            </w:r>
            <w:r w:rsidR="006744D2">
              <w:rPr>
                <w:noProof/>
                <w:webHidden/>
              </w:rPr>
              <w:fldChar w:fldCharType="begin"/>
            </w:r>
            <w:r w:rsidR="006744D2">
              <w:rPr>
                <w:noProof/>
                <w:webHidden/>
              </w:rPr>
              <w:instrText xml:space="preserve"> PAGEREF _Toc383029395 \h </w:instrText>
            </w:r>
            <w:r w:rsidR="006744D2">
              <w:rPr>
                <w:noProof/>
                <w:webHidden/>
              </w:rPr>
            </w:r>
            <w:r w:rsidR="006744D2">
              <w:rPr>
                <w:noProof/>
                <w:webHidden/>
              </w:rPr>
              <w:fldChar w:fldCharType="separate"/>
            </w:r>
            <w:r w:rsidR="006744D2">
              <w:rPr>
                <w:noProof/>
                <w:webHidden/>
              </w:rPr>
              <w:t>16</w:t>
            </w:r>
            <w:r w:rsidR="006744D2">
              <w:rPr>
                <w:noProof/>
                <w:webHidden/>
              </w:rPr>
              <w:fldChar w:fldCharType="end"/>
            </w:r>
          </w:hyperlink>
        </w:p>
        <w:p w14:paraId="528E3860" w14:textId="77777777" w:rsidR="006744D2" w:rsidRDefault="00301BF9" w:rsidP="006744D2">
          <w:pPr>
            <w:pStyle w:val="TOC1"/>
            <w:rPr>
              <w:noProof/>
            </w:rPr>
          </w:pPr>
          <w:hyperlink w:anchor="_Toc383029396" w:history="1">
            <w:r w:rsidR="006744D2" w:rsidRPr="00E9046D">
              <w:rPr>
                <w:rStyle w:val="Hyperlink"/>
                <w:noProof/>
              </w:rPr>
              <w:t>S-3.6 Dairy Uncertainty</w:t>
            </w:r>
            <w:r w:rsidR="006744D2">
              <w:rPr>
                <w:noProof/>
                <w:webHidden/>
              </w:rPr>
              <w:tab/>
            </w:r>
            <w:r w:rsidR="006744D2">
              <w:rPr>
                <w:noProof/>
                <w:webHidden/>
              </w:rPr>
              <w:fldChar w:fldCharType="begin"/>
            </w:r>
            <w:r w:rsidR="006744D2">
              <w:rPr>
                <w:noProof/>
                <w:webHidden/>
              </w:rPr>
              <w:instrText xml:space="preserve"> PAGEREF _Toc383029396 \h </w:instrText>
            </w:r>
            <w:r w:rsidR="006744D2">
              <w:rPr>
                <w:noProof/>
                <w:webHidden/>
              </w:rPr>
            </w:r>
            <w:r w:rsidR="006744D2">
              <w:rPr>
                <w:noProof/>
                <w:webHidden/>
              </w:rPr>
              <w:fldChar w:fldCharType="separate"/>
            </w:r>
            <w:r w:rsidR="006744D2">
              <w:rPr>
                <w:noProof/>
                <w:webHidden/>
              </w:rPr>
              <w:t>16</w:t>
            </w:r>
            <w:r w:rsidR="006744D2">
              <w:rPr>
                <w:noProof/>
                <w:webHidden/>
              </w:rPr>
              <w:fldChar w:fldCharType="end"/>
            </w:r>
          </w:hyperlink>
        </w:p>
        <w:p w14:paraId="3515898D" w14:textId="77777777" w:rsidR="006744D2" w:rsidRDefault="00301BF9" w:rsidP="006744D2">
          <w:pPr>
            <w:pStyle w:val="TOC1"/>
            <w:rPr>
              <w:noProof/>
            </w:rPr>
          </w:pPr>
          <w:hyperlink w:anchor="_Toc383029397" w:history="1">
            <w:r w:rsidR="006744D2" w:rsidRPr="00E9046D">
              <w:rPr>
                <w:rStyle w:val="Hyperlink"/>
                <w:noProof/>
              </w:rPr>
              <w:t>S-3.7 Beef Uncertainty</w:t>
            </w:r>
            <w:r w:rsidR="006744D2">
              <w:rPr>
                <w:noProof/>
                <w:webHidden/>
              </w:rPr>
              <w:tab/>
            </w:r>
            <w:r w:rsidR="006744D2">
              <w:rPr>
                <w:noProof/>
                <w:webHidden/>
              </w:rPr>
              <w:fldChar w:fldCharType="begin"/>
            </w:r>
            <w:r w:rsidR="006744D2">
              <w:rPr>
                <w:noProof/>
                <w:webHidden/>
              </w:rPr>
              <w:instrText xml:space="preserve"> PAGEREF _Toc383029397 \h </w:instrText>
            </w:r>
            <w:r w:rsidR="006744D2">
              <w:rPr>
                <w:noProof/>
                <w:webHidden/>
              </w:rPr>
            </w:r>
            <w:r w:rsidR="006744D2">
              <w:rPr>
                <w:noProof/>
                <w:webHidden/>
              </w:rPr>
              <w:fldChar w:fldCharType="separate"/>
            </w:r>
            <w:r w:rsidR="006744D2">
              <w:rPr>
                <w:noProof/>
                <w:webHidden/>
              </w:rPr>
              <w:t>17</w:t>
            </w:r>
            <w:r w:rsidR="006744D2">
              <w:rPr>
                <w:noProof/>
                <w:webHidden/>
              </w:rPr>
              <w:fldChar w:fldCharType="end"/>
            </w:r>
          </w:hyperlink>
        </w:p>
        <w:p w14:paraId="164AB56D" w14:textId="77777777" w:rsidR="006744D2" w:rsidRDefault="00301BF9" w:rsidP="006744D2">
          <w:pPr>
            <w:pStyle w:val="TOC1"/>
            <w:rPr>
              <w:noProof/>
            </w:rPr>
          </w:pPr>
          <w:hyperlink w:anchor="_Toc383029398" w:history="1">
            <w:r w:rsidR="006744D2" w:rsidRPr="00E9046D">
              <w:rPr>
                <w:rStyle w:val="Hyperlink"/>
                <w:noProof/>
              </w:rPr>
              <w:t>S-4 Corn Fertilizer Use Statistics</w:t>
            </w:r>
            <w:r w:rsidR="006744D2">
              <w:rPr>
                <w:noProof/>
                <w:webHidden/>
              </w:rPr>
              <w:tab/>
            </w:r>
            <w:r w:rsidR="006744D2">
              <w:rPr>
                <w:noProof/>
                <w:webHidden/>
              </w:rPr>
              <w:fldChar w:fldCharType="begin"/>
            </w:r>
            <w:r w:rsidR="006744D2">
              <w:rPr>
                <w:noProof/>
                <w:webHidden/>
              </w:rPr>
              <w:instrText xml:space="preserve"> PAGEREF _Toc383029398 \h </w:instrText>
            </w:r>
            <w:r w:rsidR="006744D2">
              <w:rPr>
                <w:noProof/>
                <w:webHidden/>
              </w:rPr>
            </w:r>
            <w:r w:rsidR="006744D2">
              <w:rPr>
                <w:noProof/>
                <w:webHidden/>
              </w:rPr>
              <w:fldChar w:fldCharType="separate"/>
            </w:r>
            <w:r w:rsidR="006744D2">
              <w:rPr>
                <w:noProof/>
                <w:webHidden/>
              </w:rPr>
              <w:t>18</w:t>
            </w:r>
            <w:r w:rsidR="006744D2">
              <w:rPr>
                <w:noProof/>
                <w:webHidden/>
              </w:rPr>
              <w:fldChar w:fldCharType="end"/>
            </w:r>
          </w:hyperlink>
        </w:p>
        <w:p w14:paraId="4B1EC9D9" w14:textId="77777777" w:rsidR="006744D2" w:rsidRDefault="00301BF9" w:rsidP="006744D2">
          <w:pPr>
            <w:pStyle w:val="TOC1"/>
            <w:rPr>
              <w:noProof/>
            </w:rPr>
          </w:pPr>
          <w:hyperlink w:anchor="_Toc383029399" w:history="1">
            <w:r w:rsidR="006744D2" w:rsidRPr="00E9046D">
              <w:rPr>
                <w:rStyle w:val="Hyperlink"/>
                <w:noProof/>
              </w:rPr>
              <w:t>S-4.1 Total U.S. Livestock Related Corn Fertilization</w:t>
            </w:r>
            <w:r w:rsidR="006744D2">
              <w:rPr>
                <w:noProof/>
                <w:webHidden/>
              </w:rPr>
              <w:tab/>
            </w:r>
            <w:r w:rsidR="006744D2">
              <w:rPr>
                <w:noProof/>
                <w:webHidden/>
              </w:rPr>
              <w:fldChar w:fldCharType="begin"/>
            </w:r>
            <w:r w:rsidR="006744D2">
              <w:rPr>
                <w:noProof/>
                <w:webHidden/>
              </w:rPr>
              <w:instrText xml:space="preserve"> PAGEREF _Toc383029399 \h </w:instrText>
            </w:r>
            <w:r w:rsidR="006744D2">
              <w:rPr>
                <w:noProof/>
                <w:webHidden/>
              </w:rPr>
            </w:r>
            <w:r w:rsidR="006744D2">
              <w:rPr>
                <w:noProof/>
                <w:webHidden/>
              </w:rPr>
              <w:fldChar w:fldCharType="separate"/>
            </w:r>
            <w:r w:rsidR="006744D2">
              <w:rPr>
                <w:noProof/>
                <w:webHidden/>
              </w:rPr>
              <w:t>18</w:t>
            </w:r>
            <w:r w:rsidR="006744D2">
              <w:rPr>
                <w:noProof/>
                <w:webHidden/>
              </w:rPr>
              <w:fldChar w:fldCharType="end"/>
            </w:r>
          </w:hyperlink>
        </w:p>
        <w:p w14:paraId="77326CF6" w14:textId="77777777" w:rsidR="006744D2" w:rsidRDefault="00301BF9" w:rsidP="006744D2">
          <w:pPr>
            <w:pStyle w:val="TOC1"/>
            <w:rPr>
              <w:noProof/>
            </w:rPr>
          </w:pPr>
          <w:hyperlink w:anchor="_Toc383029400" w:history="1">
            <w:r w:rsidR="006744D2" w:rsidRPr="00E9046D">
              <w:rPr>
                <w:rStyle w:val="Hyperlink"/>
                <w:noProof/>
              </w:rPr>
              <w:t>S-4.2 Corn Fertilizer Energy Use</w:t>
            </w:r>
            <w:r w:rsidR="006744D2">
              <w:rPr>
                <w:noProof/>
                <w:webHidden/>
              </w:rPr>
              <w:tab/>
            </w:r>
            <w:r w:rsidR="006744D2">
              <w:rPr>
                <w:noProof/>
                <w:webHidden/>
              </w:rPr>
              <w:fldChar w:fldCharType="begin"/>
            </w:r>
            <w:r w:rsidR="006744D2">
              <w:rPr>
                <w:noProof/>
                <w:webHidden/>
              </w:rPr>
              <w:instrText xml:space="preserve"> PAGEREF _Toc383029400 \h </w:instrText>
            </w:r>
            <w:r w:rsidR="006744D2">
              <w:rPr>
                <w:noProof/>
                <w:webHidden/>
              </w:rPr>
            </w:r>
            <w:r w:rsidR="006744D2">
              <w:rPr>
                <w:noProof/>
                <w:webHidden/>
              </w:rPr>
              <w:fldChar w:fldCharType="separate"/>
            </w:r>
            <w:r w:rsidR="006744D2">
              <w:rPr>
                <w:noProof/>
                <w:webHidden/>
              </w:rPr>
              <w:t>18</w:t>
            </w:r>
            <w:r w:rsidR="006744D2">
              <w:rPr>
                <w:noProof/>
                <w:webHidden/>
              </w:rPr>
              <w:fldChar w:fldCharType="end"/>
            </w:r>
          </w:hyperlink>
        </w:p>
        <w:p w14:paraId="648AFF1E" w14:textId="77777777" w:rsidR="006744D2" w:rsidRDefault="00301BF9" w:rsidP="006744D2">
          <w:pPr>
            <w:pStyle w:val="TOC1"/>
            <w:rPr>
              <w:noProof/>
            </w:rPr>
          </w:pPr>
          <w:hyperlink w:anchor="_Toc383029401" w:history="1">
            <w:r w:rsidR="006744D2" w:rsidRPr="00E9046D">
              <w:rPr>
                <w:rStyle w:val="Hyperlink"/>
                <w:noProof/>
              </w:rPr>
              <w:t>S-4.3 Corn Fertilizer GHG Emissions</w:t>
            </w:r>
            <w:r w:rsidR="006744D2">
              <w:rPr>
                <w:noProof/>
                <w:webHidden/>
              </w:rPr>
              <w:tab/>
            </w:r>
            <w:r w:rsidR="006744D2">
              <w:rPr>
                <w:noProof/>
                <w:webHidden/>
              </w:rPr>
              <w:fldChar w:fldCharType="begin"/>
            </w:r>
            <w:r w:rsidR="006744D2">
              <w:rPr>
                <w:noProof/>
                <w:webHidden/>
              </w:rPr>
              <w:instrText xml:space="preserve"> PAGEREF _Toc383029401 \h </w:instrText>
            </w:r>
            <w:r w:rsidR="006744D2">
              <w:rPr>
                <w:noProof/>
                <w:webHidden/>
              </w:rPr>
            </w:r>
            <w:r w:rsidR="006744D2">
              <w:rPr>
                <w:noProof/>
                <w:webHidden/>
              </w:rPr>
              <w:fldChar w:fldCharType="separate"/>
            </w:r>
            <w:r w:rsidR="006744D2">
              <w:rPr>
                <w:noProof/>
                <w:webHidden/>
              </w:rPr>
              <w:t>19</w:t>
            </w:r>
            <w:r w:rsidR="006744D2">
              <w:rPr>
                <w:noProof/>
                <w:webHidden/>
              </w:rPr>
              <w:fldChar w:fldCharType="end"/>
            </w:r>
          </w:hyperlink>
        </w:p>
        <w:p w14:paraId="436A155D" w14:textId="77777777" w:rsidR="006744D2" w:rsidRDefault="00301BF9" w:rsidP="006744D2">
          <w:pPr>
            <w:pStyle w:val="TOC1"/>
            <w:rPr>
              <w:noProof/>
            </w:rPr>
          </w:pPr>
          <w:hyperlink w:anchor="_Toc383029402" w:history="1">
            <w:r w:rsidR="006744D2" w:rsidRPr="00E9046D">
              <w:rPr>
                <w:rStyle w:val="Hyperlink"/>
                <w:noProof/>
              </w:rPr>
              <w:t>References</w:t>
            </w:r>
            <w:r w:rsidR="006744D2">
              <w:rPr>
                <w:noProof/>
                <w:webHidden/>
              </w:rPr>
              <w:tab/>
            </w:r>
            <w:r w:rsidR="006744D2">
              <w:rPr>
                <w:noProof/>
                <w:webHidden/>
              </w:rPr>
              <w:fldChar w:fldCharType="begin"/>
            </w:r>
            <w:r w:rsidR="006744D2">
              <w:rPr>
                <w:noProof/>
                <w:webHidden/>
              </w:rPr>
              <w:instrText xml:space="preserve"> PAGEREF _Toc383029402 \h </w:instrText>
            </w:r>
            <w:r w:rsidR="006744D2">
              <w:rPr>
                <w:noProof/>
                <w:webHidden/>
              </w:rPr>
            </w:r>
            <w:r w:rsidR="006744D2">
              <w:rPr>
                <w:noProof/>
                <w:webHidden/>
              </w:rPr>
              <w:fldChar w:fldCharType="separate"/>
            </w:r>
            <w:r w:rsidR="006744D2">
              <w:rPr>
                <w:noProof/>
                <w:webHidden/>
              </w:rPr>
              <w:t>20</w:t>
            </w:r>
            <w:r w:rsidR="006744D2">
              <w:rPr>
                <w:noProof/>
                <w:webHidden/>
              </w:rPr>
              <w:fldChar w:fldCharType="end"/>
            </w:r>
          </w:hyperlink>
        </w:p>
        <w:p w14:paraId="6FA88D69" w14:textId="36447DE8" w:rsidR="00FB3B19" w:rsidRDefault="00FB3B19" w:rsidP="00861E99">
          <w:pPr>
            <w:spacing w:line="220" w:lineRule="exact"/>
          </w:pPr>
          <w:r w:rsidRPr="007717FE">
            <w:rPr>
              <w:b/>
              <w:bCs/>
              <w:noProof/>
            </w:rPr>
            <w:fldChar w:fldCharType="end"/>
          </w:r>
        </w:p>
      </w:sdtContent>
    </w:sdt>
    <w:p w14:paraId="0AAD6874" w14:textId="77777777" w:rsidR="00343E2B" w:rsidRDefault="00343E2B" w:rsidP="00343E2B">
      <w:pPr>
        <w:pStyle w:val="Style3"/>
        <w:divId w:val="1425999780"/>
      </w:pPr>
    </w:p>
    <w:p w14:paraId="03AE201F" w14:textId="77777777" w:rsidR="006B55E8" w:rsidRDefault="006B55E8" w:rsidP="00343E2B">
      <w:pPr>
        <w:pStyle w:val="Style3"/>
        <w:divId w:val="1425999780"/>
      </w:pPr>
    </w:p>
    <w:p w14:paraId="7A3124BA" w14:textId="77777777" w:rsidR="006B55E8" w:rsidRDefault="006B55E8" w:rsidP="00343E2B">
      <w:pPr>
        <w:pStyle w:val="Style3"/>
        <w:divId w:val="1425999780"/>
      </w:pPr>
    </w:p>
    <w:p w14:paraId="14F42E92" w14:textId="77777777" w:rsidR="006744D2" w:rsidRDefault="006744D2" w:rsidP="00343E2B">
      <w:pPr>
        <w:pStyle w:val="Style3"/>
        <w:divId w:val="1425999780"/>
      </w:pPr>
      <w:bookmarkStart w:id="4" w:name="_Toc383029373"/>
    </w:p>
    <w:p w14:paraId="46609E76" w14:textId="64B9B8E5" w:rsidR="00154025" w:rsidRPr="00B97263" w:rsidRDefault="00835F7D" w:rsidP="00343E2B">
      <w:pPr>
        <w:pStyle w:val="Style3"/>
        <w:divId w:val="1425999780"/>
      </w:pPr>
      <w:r>
        <w:t xml:space="preserve">S-1 </w:t>
      </w:r>
      <w:r w:rsidR="00154025" w:rsidRPr="00B97263">
        <w:t>More on Key Assumptions</w:t>
      </w:r>
      <w:bookmarkEnd w:id="1"/>
      <w:bookmarkEnd w:id="4"/>
    </w:p>
    <w:p w14:paraId="03ABEF4F" w14:textId="7FD35A35" w:rsidR="00154025" w:rsidRPr="00DC6CCC" w:rsidRDefault="00154025" w:rsidP="00B97263">
      <w:pPr>
        <w:pStyle w:val="Style2"/>
        <w:divId w:val="1425999780"/>
        <w:rPr>
          <w:b w:val="0"/>
        </w:rPr>
      </w:pPr>
      <w:bookmarkStart w:id="5" w:name="_Toc382979138"/>
      <w:bookmarkStart w:id="6" w:name="_Toc383029374"/>
      <w:r>
        <w:t>S-</w:t>
      </w:r>
      <w:r w:rsidR="00835F7D">
        <w:t xml:space="preserve">1.1 </w:t>
      </w:r>
      <w:proofErr w:type="gramStart"/>
      <w:r w:rsidR="00693506">
        <w:t>On</w:t>
      </w:r>
      <w:proofErr w:type="gramEnd"/>
      <w:r w:rsidRPr="00DC6CCC">
        <w:t xml:space="preserve"> the Exclusion of Fish</w:t>
      </w:r>
      <w:bookmarkEnd w:id="5"/>
      <w:bookmarkEnd w:id="6"/>
    </w:p>
    <w:p w14:paraId="76086663" w14:textId="418101FC" w:rsidR="00154025" w:rsidRPr="00DE54F1" w:rsidRDefault="00154025" w:rsidP="00205C71">
      <w:pPr>
        <w:divId w:val="1425999780"/>
        <w:rPr>
          <w:rFonts w:eastAsiaTheme="minorHAnsi"/>
        </w:rPr>
      </w:pPr>
      <w:r w:rsidRPr="00DE54F1">
        <w:rPr>
          <w:rFonts w:eastAsiaTheme="minorHAnsi"/>
        </w:rPr>
        <w:t>In this analysis, we do not address fish, for two key reasons. First and foremost, in the mean American diet, the caloric fracti</w:t>
      </w:r>
      <w:r>
        <w:rPr>
          <w:rFonts w:eastAsiaTheme="minorHAnsi"/>
        </w:rPr>
        <w:t xml:space="preserve">on due to fish is very small.  </w:t>
      </w:r>
      <w:r w:rsidRPr="00DE54F1">
        <w:rPr>
          <w:rFonts w:eastAsiaTheme="minorHAnsi"/>
        </w:rPr>
        <w:t xml:space="preserve">Since 2000, fish and shellfish have contributed </w:t>
      </w:r>
      <w:r>
        <w:rPr>
          <w:rFonts w:eastAsiaTheme="minorHAnsi"/>
        </w:rPr>
        <w:t xml:space="preserve">on average </w:t>
      </w:r>
      <m:oMath>
        <m:r>
          <w:rPr>
            <w:rFonts w:ascii="Cambria Math" w:eastAsiaTheme="minorHAnsi" w:hAnsi="Cambria Math"/>
          </w:rPr>
          <m:t>≈</m:t>
        </m:r>
      </m:oMath>
      <w:r>
        <w:rPr>
          <w:rFonts w:eastAsiaTheme="minorHAnsi"/>
        </w:rPr>
        <w:t xml:space="preserve">14 </w:t>
      </w:r>
      <w:r w:rsidRPr="00DE54F1">
        <w:rPr>
          <w:rFonts w:eastAsiaTheme="minorHAnsi"/>
        </w:rPr>
        <w:t>kcals person</w:t>
      </w:r>
      <w:r w:rsidRPr="00B330C1">
        <w:rPr>
          <w:rFonts w:eastAsiaTheme="minorHAnsi"/>
          <w:vertAlign w:val="superscript"/>
        </w:rPr>
        <w:t>−1</w:t>
      </w:r>
      <w:r w:rsidRPr="00DE54F1">
        <w:rPr>
          <w:rFonts w:eastAsiaTheme="minorHAnsi"/>
        </w:rPr>
        <w:t xml:space="preserve"> day</w:t>
      </w:r>
      <w:r w:rsidRPr="00B330C1">
        <w:rPr>
          <w:rFonts w:eastAsiaTheme="minorHAnsi"/>
          <w:vertAlign w:val="superscript"/>
        </w:rPr>
        <w:t>−1</w:t>
      </w:r>
      <w:r>
        <w:rPr>
          <w:rFonts w:eastAsiaTheme="minorHAnsi"/>
          <w:vertAlign w:val="superscript"/>
        </w:rPr>
        <w:t xml:space="preserve"> </w:t>
      </w:r>
      <w:r>
        <w:rPr>
          <w:rFonts w:eastAsiaTheme="minorHAnsi"/>
        </w:rPr>
        <w:t>t</w:t>
      </w:r>
      <w:r w:rsidRPr="00BA124F">
        <w:rPr>
          <w:rFonts w:eastAsiaTheme="minorHAnsi"/>
        </w:rPr>
        <w:t>o t</w:t>
      </w:r>
      <w:r>
        <w:rPr>
          <w:rFonts w:eastAsiaTheme="minorHAnsi"/>
        </w:rPr>
        <w:t xml:space="preserve">he mean American </w:t>
      </w:r>
      <w:r w:rsidRPr="00DE54F1">
        <w:rPr>
          <w:rFonts w:eastAsiaTheme="minorHAnsi"/>
        </w:rPr>
        <w:t>loss-adjusted</w:t>
      </w:r>
      <w:r>
        <w:rPr>
          <w:rFonts w:eastAsiaTheme="minorHAnsi"/>
        </w:rPr>
        <w:t xml:space="preserve"> diet</w:t>
      </w:r>
      <w:r w:rsidRPr="00BA124F">
        <w:rPr>
          <w:rFonts w:eastAsiaTheme="minorHAnsi"/>
        </w:rPr>
        <w:t xml:space="preserve">. </w:t>
      </w:r>
      <w:r>
        <w:rPr>
          <w:rFonts w:eastAsiaTheme="minorHAnsi"/>
        </w:rPr>
        <w:t xml:space="preserve">Over these years, </w:t>
      </w:r>
      <w:r w:rsidRPr="00DE54F1">
        <w:rPr>
          <w:rFonts w:eastAsiaTheme="minorHAnsi"/>
        </w:rPr>
        <w:t xml:space="preserve">animal-based </w:t>
      </w:r>
      <w:r>
        <w:rPr>
          <w:rFonts w:eastAsiaTheme="minorHAnsi"/>
        </w:rPr>
        <w:t xml:space="preserve">items have contributed 750 </w:t>
      </w:r>
      <w:r w:rsidRPr="00DE54F1">
        <w:rPr>
          <w:rFonts w:eastAsiaTheme="minorHAnsi"/>
        </w:rPr>
        <w:t>kcals person</w:t>
      </w:r>
      <w:r w:rsidRPr="00B330C1">
        <w:rPr>
          <w:rFonts w:eastAsiaTheme="minorHAnsi"/>
          <w:vertAlign w:val="superscript"/>
        </w:rPr>
        <w:t>−1</w:t>
      </w:r>
      <w:r w:rsidRPr="00DE54F1">
        <w:rPr>
          <w:rFonts w:eastAsiaTheme="minorHAnsi"/>
        </w:rPr>
        <w:t xml:space="preserve"> day</w:t>
      </w:r>
      <w:r w:rsidRPr="00B330C1">
        <w:rPr>
          <w:rFonts w:eastAsiaTheme="minorHAnsi"/>
          <w:vertAlign w:val="superscript"/>
        </w:rPr>
        <w:t>−1</w:t>
      </w:r>
      <w:r>
        <w:rPr>
          <w:rFonts w:eastAsiaTheme="minorHAnsi"/>
          <w:vertAlign w:val="superscript"/>
        </w:rPr>
        <w:t xml:space="preserve">  </w:t>
      </w:r>
      <w:r w:rsidRPr="00DE54F1">
        <w:rPr>
          <w:rFonts w:eastAsiaTheme="minorHAnsi"/>
        </w:rPr>
        <w:t xml:space="preserve"> </w:t>
      </w:r>
      <w:r>
        <w:rPr>
          <w:rFonts w:eastAsiaTheme="minorHAnsi"/>
        </w:rPr>
        <w:t xml:space="preserve">to this diet on average, while </w:t>
      </w:r>
      <w:r w:rsidR="00C45493">
        <w:rPr>
          <w:rFonts w:eastAsiaTheme="minorHAnsi"/>
        </w:rPr>
        <w:t xml:space="preserve">the diet </w:t>
      </w:r>
      <w:r>
        <w:rPr>
          <w:rFonts w:eastAsiaTheme="minorHAnsi"/>
        </w:rPr>
        <w:t>total ingested energy has been</w:t>
      </w:r>
      <w:r w:rsidRPr="00DE54F1">
        <w:rPr>
          <w:rFonts w:eastAsiaTheme="minorHAnsi"/>
        </w:rPr>
        <w:t xml:space="preserve"> </w:t>
      </w:r>
      <w:r>
        <w:rPr>
          <w:rFonts w:eastAsiaTheme="minorHAnsi"/>
        </w:rPr>
        <w:t xml:space="preserve">2,669 </w:t>
      </w:r>
      <w:r w:rsidRPr="00DE54F1">
        <w:rPr>
          <w:rFonts w:eastAsiaTheme="minorHAnsi"/>
        </w:rPr>
        <w:t>kcals person</w:t>
      </w:r>
      <w:r w:rsidRPr="00B330C1">
        <w:rPr>
          <w:rFonts w:eastAsiaTheme="minorHAnsi"/>
          <w:vertAlign w:val="superscript"/>
        </w:rPr>
        <w:t>−1</w:t>
      </w:r>
      <w:r w:rsidRPr="00DE54F1">
        <w:rPr>
          <w:rFonts w:eastAsiaTheme="minorHAnsi"/>
        </w:rPr>
        <w:t xml:space="preserve"> day</w:t>
      </w:r>
      <w:r w:rsidRPr="00B330C1">
        <w:rPr>
          <w:rFonts w:eastAsiaTheme="minorHAnsi"/>
          <w:vertAlign w:val="superscript"/>
        </w:rPr>
        <w:t>−1</w:t>
      </w:r>
      <w:r>
        <w:rPr>
          <w:rFonts w:eastAsiaTheme="minorHAnsi"/>
        </w:rPr>
        <w:t xml:space="preserve">. </w:t>
      </w:r>
      <w:r w:rsidR="00BE5C21">
        <w:rPr>
          <w:rFonts w:eastAsiaTheme="minorHAnsi"/>
        </w:rPr>
        <w:t>Fi</w:t>
      </w:r>
      <w:r>
        <w:rPr>
          <w:rFonts w:eastAsiaTheme="minorHAnsi"/>
        </w:rPr>
        <w:t xml:space="preserve">sh and shellfish </w:t>
      </w:r>
      <w:r w:rsidR="00BE5C21">
        <w:rPr>
          <w:rFonts w:eastAsiaTheme="minorHAnsi"/>
        </w:rPr>
        <w:t xml:space="preserve">thus </w:t>
      </w:r>
      <w:r>
        <w:rPr>
          <w:rFonts w:eastAsiaTheme="minorHAnsi"/>
        </w:rPr>
        <w:t xml:space="preserve">amount to </w:t>
      </w:r>
      <w:r w:rsidRPr="00DE54F1">
        <w:rPr>
          <w:rFonts w:eastAsiaTheme="minorHAnsi"/>
        </w:rPr>
        <w:t xml:space="preserve">roughly 2% </w:t>
      </w:r>
      <w:r>
        <w:rPr>
          <w:rFonts w:eastAsiaTheme="minorHAnsi"/>
        </w:rPr>
        <w:t xml:space="preserve">of the animal-based energy, </w:t>
      </w:r>
      <w:r w:rsidRPr="00DE54F1">
        <w:rPr>
          <w:rFonts w:eastAsiaTheme="minorHAnsi"/>
        </w:rPr>
        <w:t xml:space="preserve">and 0.5% of the </w:t>
      </w:r>
      <w:r>
        <w:rPr>
          <w:rFonts w:eastAsiaTheme="minorHAnsi"/>
        </w:rPr>
        <w:t>total</w:t>
      </w:r>
      <w:r w:rsidRPr="00DE54F1">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"2012" ] ] }, "title" : "Food Consumption and Nutrient Intakes, Loss-Adjusted Food Availability Data", "type" : "report" }, "uris" : [ "http://www.mendeley.com/documents/?uuid=2a6a73e2-4ff8-4d46-9068-a411da100cfe" ] } ], "mendeley" : { "previouslyFormattedCitation" : "(USDA Economic Research Service, 2012a)" }, "properties" : { "noteIndex" : 0 }, "schema" : "https://github.com/citation-style-language/schema/raw/master/csl-citation.json" }</w:instrText>
      </w:r>
      <w:r w:rsidR="0099248B">
        <w:rPr>
          <w:rFonts w:eastAsiaTheme="minorHAnsi"/>
        </w:rPr>
        <w:fldChar w:fldCharType="separate"/>
      </w:r>
      <w:r w:rsidR="00D63FD4" w:rsidRPr="00D63FD4">
        <w:rPr>
          <w:rFonts w:eastAsiaTheme="minorHAnsi"/>
          <w:noProof/>
        </w:rPr>
        <w:t>(USDA Economic Research Service, 2012a)</w:t>
      </w:r>
      <w:r w:rsidR="0099248B">
        <w:rPr>
          <w:rFonts w:eastAsiaTheme="minorHAnsi"/>
        </w:rPr>
        <w:fldChar w:fldCharType="end"/>
      </w:r>
      <w:r w:rsidRPr="00DE54F1">
        <w:rPr>
          <w:rFonts w:eastAsiaTheme="minorHAnsi"/>
        </w:rPr>
        <w:t xml:space="preserve">. In addition, data addressing </w:t>
      </w:r>
      <w:r w:rsidR="00B016EE" w:rsidRPr="00DE54F1">
        <w:rPr>
          <w:rFonts w:eastAsiaTheme="minorHAnsi"/>
        </w:rPr>
        <w:t xml:space="preserve">feed use </w:t>
      </w:r>
      <w:r w:rsidR="00B016EE">
        <w:rPr>
          <w:rFonts w:eastAsiaTheme="minorHAnsi"/>
        </w:rPr>
        <w:t xml:space="preserve">by </w:t>
      </w:r>
      <w:r w:rsidR="00BE5C21">
        <w:rPr>
          <w:rFonts w:eastAsiaTheme="minorHAnsi"/>
        </w:rPr>
        <w:t xml:space="preserve">fisheries and </w:t>
      </w:r>
      <w:r w:rsidRPr="00DE54F1">
        <w:rPr>
          <w:rFonts w:eastAsiaTheme="minorHAnsi"/>
        </w:rPr>
        <w:t xml:space="preserve">aquaculture </w:t>
      </w:r>
      <w:r w:rsidR="00B016EE">
        <w:rPr>
          <w:rFonts w:eastAsiaTheme="minorHAnsi"/>
        </w:rPr>
        <w:t xml:space="preserve">(which are dominated by imports) </w:t>
      </w:r>
      <w:r w:rsidRPr="00DE54F1">
        <w:rPr>
          <w:rFonts w:eastAsiaTheme="minorHAnsi"/>
        </w:rPr>
        <w:t>are very limited and incomplete (relative to the five categories considered).</w:t>
      </w:r>
    </w:p>
    <w:p w14:paraId="3B4CE91D" w14:textId="77777777" w:rsidR="00154025" w:rsidRPr="00DE54F1" w:rsidRDefault="00154025" w:rsidP="00154025">
      <w:pPr>
        <w:divId w:val="1425999780"/>
        <w:rPr>
          <w:rFonts w:eastAsiaTheme="minorHAnsi"/>
        </w:rPr>
      </w:pPr>
    </w:p>
    <w:p w14:paraId="1097CED6" w14:textId="761615A5" w:rsidR="00154025" w:rsidRPr="00B97263" w:rsidRDefault="006744D2" w:rsidP="00B97263">
      <w:pPr>
        <w:pStyle w:val="Style2"/>
        <w:divId w:val="1425999780"/>
      </w:pPr>
      <w:bookmarkStart w:id="7" w:name="_Toc382979139"/>
      <w:bookmarkStart w:id="8" w:name="_Toc383029375"/>
      <w:r>
        <w:t xml:space="preserve">S-1.2 </w:t>
      </w:r>
      <w:proofErr w:type="gramStart"/>
      <w:r w:rsidR="00154025" w:rsidRPr="00B97263">
        <w:t>The</w:t>
      </w:r>
      <w:proofErr w:type="gramEnd"/>
      <w:r w:rsidR="00154025" w:rsidRPr="00B97263">
        <w:t xml:space="preserve"> Uniform Feed Distribution Assumption</w:t>
      </w:r>
      <w:bookmarkEnd w:id="7"/>
      <w:bookmarkEnd w:id="8"/>
    </w:p>
    <w:p w14:paraId="2AE69E4B" w14:textId="77777777" w:rsidR="00154025" w:rsidRDefault="00154025" w:rsidP="00D76EA6">
      <w:pPr>
        <w:divId w:val="1425999780"/>
        <w:rPr>
          <w:rFonts w:eastAsiaTheme="minorHAnsi"/>
        </w:rPr>
      </w:pPr>
      <w:r w:rsidRPr="00DE54F1">
        <w:rPr>
          <w:rFonts w:eastAsiaTheme="minorHAnsi"/>
        </w:rPr>
        <w:t xml:space="preserve">Under this assumption, </w:t>
      </w:r>
      <w:r>
        <w:rPr>
          <w:rFonts w:eastAsiaTheme="minorHAnsi"/>
        </w:rPr>
        <w:t xml:space="preserve">a </w:t>
      </w:r>
      <w:r w:rsidRPr="00DE54F1">
        <w:rPr>
          <w:rFonts w:eastAsiaTheme="minorHAnsi"/>
        </w:rPr>
        <w:t>livestock categor</w:t>
      </w:r>
      <w:r>
        <w:rPr>
          <w:rFonts w:eastAsiaTheme="minorHAnsi"/>
        </w:rPr>
        <w:t>y’s share of</w:t>
      </w:r>
      <w:r w:rsidRPr="00DE54F1">
        <w:rPr>
          <w:rFonts w:eastAsiaTheme="minorHAnsi"/>
        </w:rPr>
        <w:t xml:space="preserve"> </w:t>
      </w:r>
      <w:r>
        <w:rPr>
          <w:rFonts w:eastAsiaTheme="minorHAnsi"/>
        </w:rPr>
        <w:t>any specific feed</w:t>
      </w:r>
      <w:r w:rsidRPr="00DE54F1">
        <w:rPr>
          <w:rFonts w:eastAsiaTheme="minorHAnsi"/>
        </w:rPr>
        <w:t xml:space="preserve"> </w:t>
      </w:r>
      <w:r>
        <w:rPr>
          <w:rFonts w:eastAsiaTheme="minorHAnsi"/>
        </w:rPr>
        <w:t xml:space="preserve">type </w:t>
      </w:r>
      <w:r w:rsidRPr="00DE54F1">
        <w:rPr>
          <w:rFonts w:eastAsiaTheme="minorHAnsi"/>
        </w:rPr>
        <w:t>i</w:t>
      </w:r>
      <w:r>
        <w:rPr>
          <w:rFonts w:eastAsiaTheme="minorHAnsi"/>
        </w:rPr>
        <w:t>s</w:t>
      </w:r>
      <w:r w:rsidRPr="00DE54F1">
        <w:rPr>
          <w:rFonts w:eastAsiaTheme="minorHAnsi"/>
        </w:rPr>
        <w:t xml:space="preserve"> proportion</w:t>
      </w:r>
      <w:r>
        <w:rPr>
          <w:rFonts w:eastAsiaTheme="minorHAnsi"/>
        </w:rPr>
        <w:t>al to</w:t>
      </w:r>
      <w:r w:rsidRPr="00DE54F1">
        <w:rPr>
          <w:rFonts w:eastAsiaTheme="minorHAnsi"/>
        </w:rPr>
        <w:t xml:space="preserve"> t</w:t>
      </w:r>
      <w:r>
        <w:rPr>
          <w:rFonts w:eastAsiaTheme="minorHAnsi"/>
        </w:rPr>
        <w:t>he category’s</w:t>
      </w:r>
      <w:r w:rsidRPr="00DE54F1">
        <w:rPr>
          <w:rFonts w:eastAsiaTheme="minorHAnsi"/>
        </w:rPr>
        <w:t xml:space="preserve"> demand of th</w:t>
      </w:r>
      <w:r>
        <w:rPr>
          <w:rFonts w:eastAsiaTheme="minorHAnsi"/>
        </w:rPr>
        <w:t>at</w:t>
      </w:r>
      <w:r w:rsidRPr="00DE54F1">
        <w:rPr>
          <w:rFonts w:eastAsiaTheme="minorHAnsi"/>
        </w:rPr>
        <w:t xml:space="preserve"> feed </w:t>
      </w:r>
      <w:r>
        <w:rPr>
          <w:rFonts w:eastAsiaTheme="minorHAnsi"/>
        </w:rPr>
        <w:t>type. That is,</w:t>
      </w:r>
      <w:r w:rsidRPr="00DE54F1">
        <w:rPr>
          <w:rFonts w:eastAsiaTheme="minorHAnsi"/>
        </w:rPr>
        <w:t xml:space="preserve"> e.g., </w:t>
      </w:r>
      <w:r>
        <w:rPr>
          <w:rFonts w:eastAsiaTheme="minorHAnsi"/>
        </w:rPr>
        <w:t>we extend the fact that</w:t>
      </w:r>
      <w:r w:rsidRPr="00DE54F1">
        <w:rPr>
          <w:rFonts w:eastAsiaTheme="minorHAnsi"/>
        </w:rPr>
        <w:t xml:space="preserve"> poultry consume </w:t>
      </w:r>
      <w:r>
        <w:rPr>
          <w:rFonts w:eastAsiaTheme="minorHAnsi"/>
        </w:rPr>
        <w:t>27</w:t>
      </w:r>
      <w:r w:rsidRPr="00DE54F1">
        <w:rPr>
          <w:rFonts w:eastAsiaTheme="minorHAnsi"/>
        </w:rPr>
        <w:t>% of the concentrates</w:t>
      </w:r>
      <w:r>
        <w:rPr>
          <w:rFonts w:eastAsiaTheme="minorHAnsi"/>
        </w:rPr>
        <w:t xml:space="preserve"> to mean that they</w:t>
      </w:r>
      <w:r w:rsidRPr="00DE54F1">
        <w:rPr>
          <w:rFonts w:eastAsiaTheme="minorHAnsi"/>
        </w:rPr>
        <w:t xml:space="preserve"> also consume </w:t>
      </w:r>
      <w:r>
        <w:rPr>
          <w:rFonts w:eastAsiaTheme="minorHAnsi"/>
        </w:rPr>
        <w:t>27</w:t>
      </w:r>
      <w:r w:rsidRPr="00DE54F1">
        <w:rPr>
          <w:rFonts w:eastAsiaTheme="minorHAnsi"/>
        </w:rPr>
        <w:t xml:space="preserve">% of </w:t>
      </w:r>
      <w:r>
        <w:rPr>
          <w:rFonts w:eastAsiaTheme="minorHAnsi"/>
        </w:rPr>
        <w:t>total corn</w:t>
      </w:r>
      <w:r w:rsidRPr="00DE54F1">
        <w:rPr>
          <w:rFonts w:eastAsiaTheme="minorHAnsi"/>
        </w:rPr>
        <w:t xml:space="preserve"> or sorghum.  This assumption ignores the possibility of preferential relative consumption of a </w:t>
      </w:r>
      <w:r>
        <w:rPr>
          <w:rFonts w:eastAsiaTheme="minorHAnsi"/>
        </w:rPr>
        <w:t xml:space="preserve">particular type of </w:t>
      </w:r>
      <w:r w:rsidRPr="00DE54F1">
        <w:rPr>
          <w:rFonts w:eastAsiaTheme="minorHAnsi"/>
        </w:rPr>
        <w:t xml:space="preserve">grain or a concentrated byproduct by a </w:t>
      </w:r>
      <w:r>
        <w:rPr>
          <w:rFonts w:eastAsiaTheme="minorHAnsi"/>
        </w:rPr>
        <w:t>given</w:t>
      </w:r>
      <w:r w:rsidRPr="00DE54F1">
        <w:rPr>
          <w:rFonts w:eastAsiaTheme="minorHAnsi"/>
        </w:rPr>
        <w:t xml:space="preserve"> livestock category, e.g., hypothetically, that pork feed contains higher corn and lower </w:t>
      </w:r>
      <w:r>
        <w:rPr>
          <w:rFonts w:eastAsiaTheme="minorHAnsi"/>
        </w:rPr>
        <w:t>sorghum</w:t>
      </w:r>
      <w:r w:rsidRPr="00DE54F1">
        <w:rPr>
          <w:rFonts w:eastAsiaTheme="minorHAnsi"/>
        </w:rPr>
        <w:t xml:space="preserve"> proportions than poultry feed. Since all grain types are widely distributed and easily accessible throughout the U.S., and since most grains are nutritionally similar, this assumption—while by no means a fact—makes sense.</w:t>
      </w:r>
      <w:r w:rsidR="00D76EA6">
        <w:rPr>
          <w:rFonts w:eastAsiaTheme="minorHAnsi"/>
        </w:rPr>
        <w:t xml:space="preserve"> </w:t>
      </w:r>
      <w:r w:rsidR="00495D36">
        <w:rPr>
          <w:rFonts w:eastAsiaTheme="minorHAnsi"/>
        </w:rPr>
        <w:t>Future</w:t>
      </w:r>
      <w:r w:rsidR="00D76EA6">
        <w:rPr>
          <w:rFonts w:eastAsiaTheme="minorHAnsi"/>
        </w:rPr>
        <w:t xml:space="preserve"> data on the exact composition can be easily incorporated in the currently presented framework.</w:t>
      </w:r>
    </w:p>
    <w:p w14:paraId="6C535FB6" w14:textId="77777777" w:rsidR="00154025" w:rsidRDefault="00154025" w:rsidP="00B97263">
      <w:pPr>
        <w:pStyle w:val="Style2"/>
        <w:divId w:val="1425999780"/>
      </w:pPr>
      <w:bookmarkStart w:id="9" w:name="_Toc382979140"/>
      <w:bookmarkStart w:id="10" w:name="_Toc383029376"/>
      <w:r w:rsidRPr="008E4FA7">
        <w:t>S-1.3 Defining Edible and Other Livestock Categories</w:t>
      </w:r>
      <w:bookmarkEnd w:id="9"/>
      <w:bookmarkEnd w:id="10"/>
    </w:p>
    <w:p w14:paraId="19521B82" w14:textId="7CF6189D" w:rsidR="001F39D0" w:rsidRDefault="00154025" w:rsidP="001F39D0">
      <w:pPr>
        <w:divId w:val="1425999780"/>
        <w:rPr>
          <w:rFonts w:eastAsiaTheme="minorHAnsi"/>
        </w:rPr>
      </w:pPr>
      <w:r>
        <w:rPr>
          <w:rFonts w:eastAsiaTheme="minorHAnsi"/>
        </w:rPr>
        <w:t>Our analysis consider</w:t>
      </w:r>
      <w:r w:rsidR="00FF61C1">
        <w:rPr>
          <w:rFonts w:eastAsiaTheme="minorHAnsi"/>
        </w:rPr>
        <w:t>s</w:t>
      </w:r>
      <w:r>
        <w:rPr>
          <w:rFonts w:eastAsiaTheme="minorHAnsi"/>
        </w:rPr>
        <w:t xml:space="preserve"> </w:t>
      </w:r>
      <w:r w:rsidRPr="00DE54F1">
        <w:rPr>
          <w:rFonts w:eastAsiaTheme="minorHAnsi"/>
        </w:rPr>
        <w:t>b</w:t>
      </w:r>
      <w:r>
        <w:rPr>
          <w:rFonts w:eastAsiaTheme="minorHAnsi"/>
        </w:rPr>
        <w:t xml:space="preserve">eef cattle, hogs, dairy </w:t>
      </w:r>
      <w:r w:rsidRPr="00DE54F1">
        <w:rPr>
          <w:rFonts w:eastAsiaTheme="minorHAnsi"/>
        </w:rPr>
        <w:t>catt</w:t>
      </w:r>
      <w:r>
        <w:rPr>
          <w:rFonts w:eastAsiaTheme="minorHAnsi"/>
        </w:rPr>
        <w:t xml:space="preserve">le, egg layers, meat </w:t>
      </w:r>
      <w:r w:rsidRPr="00DE54F1">
        <w:rPr>
          <w:rFonts w:eastAsiaTheme="minorHAnsi"/>
        </w:rPr>
        <w:t>poultry</w:t>
      </w:r>
      <w:r>
        <w:rPr>
          <w:rFonts w:eastAsiaTheme="minorHAnsi"/>
        </w:rPr>
        <w:t>,</w:t>
      </w:r>
      <w:r w:rsidRPr="00DE54F1">
        <w:rPr>
          <w:rFonts w:eastAsiaTheme="minorHAnsi"/>
        </w:rPr>
        <w:t xml:space="preserve"> </w:t>
      </w:r>
      <w:r>
        <w:rPr>
          <w:rFonts w:eastAsiaTheme="minorHAnsi"/>
        </w:rPr>
        <w:t xml:space="preserve">sheep and goats.  </w:t>
      </w:r>
      <w:r w:rsidRPr="00DE54F1">
        <w:rPr>
          <w:rFonts w:eastAsiaTheme="minorHAnsi"/>
        </w:rPr>
        <w:t xml:space="preserve">While the latter </w:t>
      </w:r>
      <w:r>
        <w:rPr>
          <w:rFonts w:eastAsiaTheme="minorHAnsi"/>
        </w:rPr>
        <w:t xml:space="preserve">two (which together with horses are referred to as “others”) are also </w:t>
      </w:r>
      <w:r w:rsidR="007717FE">
        <w:rPr>
          <w:rFonts w:eastAsiaTheme="minorHAnsi"/>
        </w:rPr>
        <w:t xml:space="preserve">raised for human </w:t>
      </w:r>
      <w:r w:rsidR="001F39D0">
        <w:rPr>
          <w:rFonts w:eastAsiaTheme="minorHAnsi"/>
        </w:rPr>
        <w:t xml:space="preserve">consumption, their </w:t>
      </w:r>
      <w:r w:rsidR="001F39D0" w:rsidRPr="00DE54F1">
        <w:rPr>
          <w:rFonts w:eastAsiaTheme="minorHAnsi"/>
        </w:rPr>
        <w:t xml:space="preserve">caloric contributions to the mean American diet are minuscule </w:t>
      </w:r>
      <w:r w:rsidR="001F39D0">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"2012" ] ] }, "title" : "Food Consumption and Nutrient Intakes, Loss-Adjusted Food Availability Data", "type" : "report" }, "uris" : [ "http://www.mendeley.com/documents/?uuid=2a6a73e2-4ff8-4d46-9068-a411da100cfe" ] } ], "mendeley" : { "previouslyFormattedCitation" : "(USDA Economic Research Service, 2012a)" }, "properties" : { "noteIndex" : 0 }, "schema" : "https://github.com/citation-style-language/schema/raw/master/csl-citation.json" }</w:instrText>
      </w:r>
      <w:r w:rsidR="001F39D0">
        <w:rPr>
          <w:rFonts w:eastAsiaTheme="minorHAnsi"/>
        </w:rPr>
        <w:fldChar w:fldCharType="separate"/>
      </w:r>
      <w:r w:rsidR="00D63FD4" w:rsidRPr="00D63FD4">
        <w:rPr>
          <w:rFonts w:eastAsiaTheme="minorHAnsi"/>
          <w:noProof/>
        </w:rPr>
        <w:t>(USDA Economic Research Service, 2012a)</w:t>
      </w:r>
      <w:r w:rsidR="001F39D0">
        <w:rPr>
          <w:rFonts w:eastAsiaTheme="minorHAnsi"/>
        </w:rPr>
        <w:fldChar w:fldCharType="end"/>
      </w:r>
      <w:r w:rsidR="001F39D0">
        <w:rPr>
          <w:rFonts w:eastAsiaTheme="minorHAnsi"/>
        </w:rPr>
        <w:t>.</w:t>
      </w:r>
      <w:r w:rsidR="001F39D0" w:rsidRPr="00DE54F1">
        <w:rPr>
          <w:rFonts w:eastAsiaTheme="minorHAnsi"/>
        </w:rPr>
        <w:t xml:space="preserve"> </w:t>
      </w:r>
      <w:r w:rsidR="001F39D0">
        <w:rPr>
          <w:rFonts w:eastAsiaTheme="minorHAnsi"/>
        </w:rPr>
        <w:t>T</w:t>
      </w:r>
      <w:r w:rsidR="001F39D0" w:rsidRPr="00DE54F1">
        <w:rPr>
          <w:rFonts w:eastAsiaTheme="minorHAnsi"/>
        </w:rPr>
        <w:t>he sole import of “other</w:t>
      </w:r>
      <w:r w:rsidR="001F39D0">
        <w:rPr>
          <w:rFonts w:eastAsiaTheme="minorHAnsi"/>
        </w:rPr>
        <w:t>s</w:t>
      </w:r>
      <w:r w:rsidR="001F39D0" w:rsidRPr="00DE54F1">
        <w:rPr>
          <w:rFonts w:eastAsiaTheme="minorHAnsi"/>
        </w:rPr>
        <w:t xml:space="preserve">” </w:t>
      </w:r>
      <w:r w:rsidR="001F39D0">
        <w:rPr>
          <w:rFonts w:eastAsiaTheme="minorHAnsi"/>
        </w:rPr>
        <w:t xml:space="preserve">in our study </w:t>
      </w:r>
      <w:r w:rsidR="001F39D0" w:rsidRPr="00DE54F1">
        <w:rPr>
          <w:rFonts w:eastAsiaTheme="minorHAnsi"/>
        </w:rPr>
        <w:t>i</w:t>
      </w:r>
      <w:r w:rsidR="001F39D0">
        <w:rPr>
          <w:rFonts w:eastAsiaTheme="minorHAnsi"/>
        </w:rPr>
        <w:t xml:space="preserve">s therefore as consumers of small yet </w:t>
      </w:r>
      <w:r w:rsidR="001F39D0" w:rsidRPr="00DE54F1">
        <w:rPr>
          <w:rFonts w:eastAsiaTheme="minorHAnsi"/>
        </w:rPr>
        <w:t>non-negligible</w:t>
      </w:r>
      <w:r w:rsidR="001F39D0">
        <w:rPr>
          <w:rFonts w:eastAsiaTheme="minorHAnsi"/>
        </w:rPr>
        <w:t xml:space="preserve"> feed mass for which </w:t>
      </w:r>
      <w:r w:rsidR="001F39D0" w:rsidRPr="00DE54F1">
        <w:rPr>
          <w:rFonts w:eastAsiaTheme="minorHAnsi"/>
        </w:rPr>
        <w:t>available</w:t>
      </w:r>
      <w:r w:rsidR="001F39D0">
        <w:rPr>
          <w:rFonts w:eastAsiaTheme="minorHAnsi"/>
        </w:rPr>
        <w:t xml:space="preserve"> feed </w:t>
      </w:r>
      <w:r w:rsidR="001F39D0" w:rsidRPr="00DE54F1">
        <w:rPr>
          <w:rFonts w:eastAsiaTheme="minorHAnsi"/>
        </w:rPr>
        <w:t>totals must be correcte</w:t>
      </w:r>
      <w:r w:rsidR="001F39D0">
        <w:rPr>
          <w:rFonts w:eastAsiaTheme="minorHAnsi"/>
        </w:rPr>
        <w:t xml:space="preserve">d in order to better estimate </w:t>
      </w:r>
      <w:r w:rsidR="001F39D0" w:rsidRPr="00DE54F1">
        <w:rPr>
          <w:rFonts w:eastAsiaTheme="minorHAnsi"/>
        </w:rPr>
        <w:t>the feed consumed by the 5 major “edible” categories.</w:t>
      </w:r>
      <w:r w:rsidR="001F39D0" w:rsidRPr="008E4FA7" w:rsidDel="003830EA">
        <w:rPr>
          <w:rFonts w:eastAsiaTheme="minorHAnsi"/>
        </w:rPr>
        <w:t xml:space="preserve"> </w:t>
      </w:r>
    </w:p>
    <w:p w14:paraId="558BB95C" w14:textId="40EE32EA" w:rsidR="00154025" w:rsidRDefault="00154025" w:rsidP="007717FE">
      <w:pPr>
        <w:divId w:val="1425999780"/>
        <w:rPr>
          <w:rFonts w:eastAsiaTheme="minorHAnsi"/>
        </w:rPr>
      </w:pPr>
    </w:p>
    <w:p w14:paraId="6C52DC28" w14:textId="00629FEC" w:rsidR="00154025" w:rsidRPr="00DE54F1" w:rsidRDefault="009E489F" w:rsidP="009101F6">
      <w:pPr>
        <w:jc w:val="center"/>
        <w:divId w:val="1425999780"/>
        <w:rPr>
          <w:rFonts w:eastAsiaTheme="minorHAnsi"/>
        </w:rPr>
      </w:pPr>
      <w:r>
        <w:rPr>
          <w:rFonts w:eastAsiaTheme="minorHAnsi"/>
          <w:noProof/>
        </w:rPr>
        <w:drawing>
          <wp:inline distT="0" distB="0" distL="0" distR="0" wp14:anchorId="629DD4F5" wp14:editId="33AEF584">
            <wp:extent cx="5707203" cy="516453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s sup 140319AS.tif"/>
                    <pic:cNvPicPr/>
                  </pic:nvPicPr>
                  <pic:blipFill>
                    <a:blip r:embed="rId12">
                      <a:extLst>
                        <a:ext uri="{28A0092B-C50C-407E-A947-70E740481C1C}">
                          <a14:useLocalDpi xmlns:a14="http://schemas.microsoft.com/office/drawing/2010/main" val="0"/>
                        </a:ext>
                      </a:extLst>
                    </a:blip>
                    <a:stretch>
                      <a:fillRect/>
                    </a:stretch>
                  </pic:blipFill>
                  <pic:spPr>
                    <a:xfrm>
                      <a:off x="0" y="0"/>
                      <a:ext cx="5709090" cy="5166239"/>
                    </a:xfrm>
                    <a:prstGeom prst="rect">
                      <a:avLst/>
                    </a:prstGeom>
                  </pic:spPr>
                </pic:pic>
              </a:graphicData>
            </a:graphic>
          </wp:inline>
        </w:drawing>
      </w:r>
    </w:p>
    <w:p w14:paraId="41D4CD49" w14:textId="05E18765" w:rsidR="00154025" w:rsidRPr="00B57FE2" w:rsidRDefault="00154025" w:rsidP="007C3C5A">
      <w:pPr>
        <w:divId w:val="1425999780"/>
        <w:rPr>
          <w:rFonts w:eastAsiaTheme="minorHAnsi"/>
          <w:b/>
          <w:bCs/>
          <w:u w:val="single"/>
        </w:rPr>
      </w:pPr>
      <w:r w:rsidRPr="00542512">
        <w:rPr>
          <w:rFonts w:eastAsiaTheme="minorHAnsi"/>
          <w:b/>
          <w:sz w:val="20"/>
          <w:szCs w:val="20"/>
        </w:rPr>
        <w:t>Figure S-1:</w:t>
      </w:r>
      <w:r w:rsidRPr="00542512">
        <w:rPr>
          <w:rFonts w:eastAsiaTheme="minorHAnsi"/>
          <w:sz w:val="20"/>
          <w:szCs w:val="20"/>
        </w:rPr>
        <w:t xml:space="preserve"> A flowchart outlining our partitioning methodology. </w:t>
      </w:r>
      <w:r w:rsidR="00D76EA6" w:rsidRPr="00542512">
        <w:rPr>
          <w:rFonts w:eastAsiaTheme="minorHAnsi"/>
          <w:sz w:val="20"/>
          <w:szCs w:val="20"/>
        </w:rPr>
        <w:t>Each step is indicated by a l</w:t>
      </w:r>
      <w:r w:rsidRPr="00542512">
        <w:rPr>
          <w:rFonts w:eastAsiaTheme="minorHAnsi"/>
          <w:sz w:val="20"/>
          <w:szCs w:val="20"/>
        </w:rPr>
        <w:t xml:space="preserve">etter (upper </w:t>
      </w:r>
      <w:r w:rsidR="00D76EA6" w:rsidRPr="00542512">
        <w:rPr>
          <w:rFonts w:eastAsiaTheme="minorHAnsi"/>
          <w:sz w:val="20"/>
          <w:szCs w:val="20"/>
        </w:rPr>
        <w:t xml:space="preserve">left </w:t>
      </w:r>
      <w:r w:rsidRPr="00542512">
        <w:rPr>
          <w:rFonts w:eastAsiaTheme="minorHAnsi"/>
          <w:sz w:val="20"/>
          <w:szCs w:val="20"/>
        </w:rPr>
        <w:t xml:space="preserve">corner) </w:t>
      </w:r>
      <w:r w:rsidR="00495D36" w:rsidRPr="00542512">
        <w:rPr>
          <w:rFonts w:eastAsiaTheme="minorHAnsi"/>
          <w:sz w:val="20"/>
          <w:szCs w:val="20"/>
        </w:rPr>
        <w:t xml:space="preserve">permitting </w:t>
      </w:r>
      <w:r w:rsidR="00D76EA6" w:rsidRPr="00542512">
        <w:rPr>
          <w:rFonts w:eastAsiaTheme="minorHAnsi"/>
          <w:sz w:val="20"/>
          <w:szCs w:val="20"/>
        </w:rPr>
        <w:t xml:space="preserve">direct reference </w:t>
      </w:r>
      <w:r w:rsidRPr="00542512">
        <w:rPr>
          <w:rFonts w:eastAsiaTheme="minorHAnsi"/>
          <w:sz w:val="20"/>
          <w:szCs w:val="20"/>
        </w:rPr>
        <w:t xml:space="preserve">in the text. Corresponding cells in the </w:t>
      </w:r>
      <w:r w:rsidR="00D76EA6" w:rsidRPr="00542512">
        <w:rPr>
          <w:rFonts w:eastAsiaTheme="minorHAnsi"/>
          <w:sz w:val="20"/>
          <w:szCs w:val="20"/>
        </w:rPr>
        <w:t xml:space="preserve">supplementary </w:t>
      </w:r>
      <w:r w:rsidRPr="00542512">
        <w:rPr>
          <w:rFonts w:eastAsiaTheme="minorHAnsi"/>
          <w:sz w:val="20"/>
          <w:szCs w:val="20"/>
        </w:rPr>
        <w:t xml:space="preserve">Excel sheet </w:t>
      </w:r>
      <w:r w:rsidR="00294181" w:rsidRPr="00542512">
        <w:rPr>
          <w:rFonts w:eastAsiaTheme="minorHAnsi"/>
          <w:sz w:val="20"/>
          <w:szCs w:val="20"/>
        </w:rPr>
        <w:t>“M</w:t>
      </w:r>
      <w:r w:rsidR="00D76EA6" w:rsidRPr="00542512">
        <w:rPr>
          <w:rFonts w:eastAsiaTheme="minorHAnsi"/>
          <w:sz w:val="20"/>
          <w:szCs w:val="20"/>
        </w:rPr>
        <w:t xml:space="preserve">ain </w:t>
      </w:r>
      <w:r w:rsidR="00294181" w:rsidRPr="00542512">
        <w:rPr>
          <w:rFonts w:eastAsiaTheme="minorHAnsi"/>
          <w:sz w:val="20"/>
          <w:szCs w:val="20"/>
        </w:rPr>
        <w:t>Feed Needs &amp; Parti</w:t>
      </w:r>
      <w:r w:rsidR="004E38DD" w:rsidRPr="00542512">
        <w:rPr>
          <w:rFonts w:eastAsiaTheme="minorHAnsi"/>
          <w:sz w:val="20"/>
          <w:szCs w:val="20"/>
        </w:rPr>
        <w:t>ti</w:t>
      </w:r>
      <w:r w:rsidR="00294181" w:rsidRPr="00542512">
        <w:rPr>
          <w:rFonts w:eastAsiaTheme="minorHAnsi"/>
          <w:sz w:val="20"/>
          <w:szCs w:val="20"/>
        </w:rPr>
        <w:t xml:space="preserve">oning” </w:t>
      </w:r>
      <w:r w:rsidR="00D76EA6" w:rsidRPr="00542512">
        <w:rPr>
          <w:rFonts w:eastAsiaTheme="minorHAnsi"/>
          <w:sz w:val="20"/>
          <w:szCs w:val="20"/>
        </w:rPr>
        <w:t xml:space="preserve">tab </w:t>
      </w:r>
      <w:r w:rsidRPr="00542512">
        <w:rPr>
          <w:rFonts w:eastAsiaTheme="minorHAnsi"/>
          <w:sz w:val="20"/>
          <w:szCs w:val="20"/>
        </w:rPr>
        <w:t xml:space="preserve">are </w:t>
      </w:r>
      <w:r w:rsidR="00294181" w:rsidRPr="00542512">
        <w:rPr>
          <w:rFonts w:eastAsiaTheme="minorHAnsi"/>
          <w:sz w:val="20"/>
          <w:szCs w:val="20"/>
        </w:rPr>
        <w:t>specified</w:t>
      </w:r>
      <w:r w:rsidR="00D76EA6" w:rsidRPr="00542512">
        <w:rPr>
          <w:rFonts w:eastAsiaTheme="minorHAnsi"/>
          <w:sz w:val="20"/>
          <w:szCs w:val="20"/>
        </w:rPr>
        <w:t xml:space="preserve"> in</w:t>
      </w:r>
      <w:r w:rsidRPr="00542512">
        <w:rPr>
          <w:rFonts w:eastAsiaTheme="minorHAnsi"/>
          <w:sz w:val="20"/>
          <w:szCs w:val="20"/>
        </w:rPr>
        <w:t xml:space="preserve"> the lower left corners</w:t>
      </w:r>
      <w:r w:rsidR="00E4365A" w:rsidRPr="00542512">
        <w:rPr>
          <w:rFonts w:eastAsiaTheme="minorHAnsi"/>
          <w:sz w:val="20"/>
          <w:szCs w:val="20"/>
        </w:rPr>
        <w:t xml:space="preserve"> (</w:t>
      </w:r>
      <w:r w:rsidR="007C3C5A">
        <w:rPr>
          <w:rFonts w:eastAsiaTheme="minorHAnsi"/>
          <w:sz w:val="20"/>
          <w:szCs w:val="20"/>
        </w:rPr>
        <w:t>e</w:t>
      </w:r>
      <w:r w:rsidR="00E4365A" w:rsidRPr="00542512">
        <w:rPr>
          <w:rFonts w:eastAsiaTheme="minorHAnsi"/>
          <w:sz w:val="20"/>
          <w:szCs w:val="20"/>
        </w:rPr>
        <w:t>xcept box F which refers to a different tab</w:t>
      </w:r>
      <w:r w:rsidR="00495D36" w:rsidRPr="00542512">
        <w:rPr>
          <w:rFonts w:eastAsiaTheme="minorHAnsi"/>
          <w:sz w:val="20"/>
          <w:szCs w:val="20"/>
        </w:rPr>
        <w:t>,</w:t>
      </w:r>
      <w:r w:rsidR="00E4365A" w:rsidRPr="00542512">
        <w:rPr>
          <w:rFonts w:eastAsiaTheme="minorHAnsi"/>
          <w:sz w:val="20"/>
          <w:szCs w:val="20"/>
        </w:rPr>
        <w:t xml:space="preserve"> as written)</w:t>
      </w:r>
      <w:r w:rsidRPr="00542512">
        <w:rPr>
          <w:rFonts w:eastAsiaTheme="minorHAnsi"/>
          <w:sz w:val="20"/>
          <w:szCs w:val="20"/>
        </w:rPr>
        <w:t xml:space="preserve">.  </w:t>
      </w:r>
      <w:r w:rsidR="00D90EB2">
        <w:rPr>
          <w:rFonts w:eastAsiaTheme="minorHAnsi"/>
          <w:sz w:val="20"/>
          <w:szCs w:val="20"/>
        </w:rPr>
        <w:t xml:space="preserve">References to the corresponding </w:t>
      </w:r>
      <w:r w:rsidR="00D76EA6" w:rsidRPr="00542512">
        <w:rPr>
          <w:rFonts w:eastAsiaTheme="minorHAnsi"/>
          <w:sz w:val="20"/>
          <w:szCs w:val="20"/>
        </w:rPr>
        <w:t xml:space="preserve">SI </w:t>
      </w:r>
      <w:r w:rsidR="00D12BEE">
        <w:rPr>
          <w:rFonts w:eastAsiaTheme="minorHAnsi"/>
          <w:sz w:val="20"/>
          <w:szCs w:val="20"/>
        </w:rPr>
        <w:t xml:space="preserve">sections </w:t>
      </w:r>
      <w:r w:rsidR="00D76EA6" w:rsidRPr="00542512">
        <w:rPr>
          <w:rFonts w:eastAsiaTheme="minorHAnsi"/>
          <w:sz w:val="20"/>
          <w:szCs w:val="20"/>
        </w:rPr>
        <w:t xml:space="preserve">(S-x) </w:t>
      </w:r>
      <w:r w:rsidRPr="00542512">
        <w:rPr>
          <w:rFonts w:eastAsiaTheme="minorHAnsi"/>
          <w:sz w:val="20"/>
          <w:szCs w:val="20"/>
        </w:rPr>
        <w:t xml:space="preserve">are </w:t>
      </w:r>
      <w:r w:rsidR="00D76EA6" w:rsidRPr="00542512">
        <w:rPr>
          <w:rFonts w:eastAsiaTheme="minorHAnsi"/>
          <w:sz w:val="20"/>
          <w:szCs w:val="20"/>
        </w:rPr>
        <w:t>indicated in</w:t>
      </w:r>
      <w:r w:rsidRPr="00542512">
        <w:rPr>
          <w:rFonts w:eastAsiaTheme="minorHAnsi"/>
          <w:sz w:val="20"/>
          <w:szCs w:val="20"/>
        </w:rPr>
        <w:t xml:space="preserve"> the lower right corners. The “edibles” are beef, poultry, pork, eggs and dairy; “others” are horses, sheep and goats. Boxes corresponding to final partitioning results </w:t>
      </w:r>
      <w:r w:rsidR="004B16D5" w:rsidRPr="00B57FE2">
        <w:rPr>
          <w:rFonts w:eastAsiaTheme="minorHAnsi"/>
          <w:sz w:val="20"/>
          <w:szCs w:val="20"/>
        </w:rPr>
        <w:t xml:space="preserve">(derived in the </w:t>
      </w:r>
      <w:r w:rsidR="00B57FE2" w:rsidRPr="00B57FE2">
        <w:rPr>
          <w:rFonts w:eastAsiaTheme="minorHAnsi"/>
          <w:sz w:val="20"/>
          <w:szCs w:val="20"/>
        </w:rPr>
        <w:t xml:space="preserve">main text's </w:t>
      </w:r>
      <w:r w:rsidR="004B16D5" w:rsidRPr="00B57FE2">
        <w:rPr>
          <w:rFonts w:eastAsiaTheme="minorHAnsi"/>
          <w:sz w:val="20"/>
          <w:szCs w:val="20"/>
        </w:rPr>
        <w:t xml:space="preserve">Results section) </w:t>
      </w:r>
      <w:r w:rsidRPr="00B57FE2">
        <w:rPr>
          <w:rFonts w:eastAsiaTheme="minorHAnsi"/>
          <w:sz w:val="20"/>
          <w:szCs w:val="20"/>
        </w:rPr>
        <w:t xml:space="preserve">are highlighted with a </w:t>
      </w:r>
      <w:r w:rsidR="00CA2738" w:rsidRPr="00B57FE2">
        <w:rPr>
          <w:rFonts w:eastAsiaTheme="minorHAnsi"/>
          <w:sz w:val="20"/>
          <w:szCs w:val="20"/>
        </w:rPr>
        <w:t xml:space="preserve">dark </w:t>
      </w:r>
      <w:r w:rsidRPr="00B57FE2">
        <w:rPr>
          <w:rFonts w:eastAsiaTheme="minorHAnsi"/>
          <w:sz w:val="20"/>
          <w:szCs w:val="20"/>
        </w:rPr>
        <w:t>blue frame.</w:t>
      </w:r>
    </w:p>
    <w:p w14:paraId="1BD452F2" w14:textId="77777777" w:rsidR="00154025" w:rsidRDefault="00154025" w:rsidP="00154025">
      <w:pPr>
        <w:divId w:val="1425999780"/>
        <w:rPr>
          <w:rFonts w:eastAsiaTheme="minorHAnsi"/>
          <w:b/>
          <w:bCs/>
          <w:sz w:val="24"/>
          <w:szCs w:val="24"/>
          <w:u w:val="single"/>
        </w:rPr>
      </w:pPr>
    </w:p>
    <w:p w14:paraId="0C12655F" w14:textId="77777777" w:rsidR="00495D36" w:rsidRDefault="00495D36" w:rsidP="00347CB1">
      <w:pPr>
        <w:outlineLvl w:val="0"/>
        <w:divId w:val="1425999780"/>
        <w:rPr>
          <w:rFonts w:eastAsiaTheme="minorHAnsi"/>
          <w:b/>
          <w:bCs/>
          <w:sz w:val="24"/>
          <w:szCs w:val="24"/>
          <w:u w:val="single"/>
        </w:rPr>
      </w:pPr>
    </w:p>
    <w:p w14:paraId="01223B85" w14:textId="77777777" w:rsidR="001F39D0" w:rsidRDefault="001F39D0" w:rsidP="00347CB1">
      <w:pPr>
        <w:outlineLvl w:val="0"/>
        <w:divId w:val="1425999780"/>
        <w:rPr>
          <w:rFonts w:eastAsiaTheme="minorHAnsi"/>
          <w:b/>
          <w:bCs/>
          <w:sz w:val="24"/>
          <w:szCs w:val="24"/>
          <w:u w:val="single"/>
        </w:rPr>
      </w:pPr>
    </w:p>
    <w:p w14:paraId="38C79693" w14:textId="5007D3DE" w:rsidR="00154025" w:rsidRDefault="006B55E8" w:rsidP="00B97263">
      <w:pPr>
        <w:pStyle w:val="Style3"/>
        <w:divId w:val="1425999780"/>
      </w:pPr>
      <w:bookmarkStart w:id="11" w:name="_Toc382979141"/>
      <w:bookmarkStart w:id="12" w:name="_Toc383029377"/>
      <w:r>
        <w:t xml:space="preserve">S-2 </w:t>
      </w:r>
      <w:r w:rsidR="00154025" w:rsidRPr="000E6319">
        <w:t>Total Categor</w:t>
      </w:r>
      <w:r w:rsidR="00154025">
        <w:t>ical Feed Consumption Estimates</w:t>
      </w:r>
      <w:bookmarkEnd w:id="11"/>
      <w:bookmarkEnd w:id="12"/>
    </w:p>
    <w:p w14:paraId="5BE84D8F" w14:textId="504B5E88" w:rsidR="00154025" w:rsidRDefault="00154025" w:rsidP="00154025">
      <w:pPr>
        <w:divId w:val="1425999780"/>
        <w:rPr>
          <w:rFonts w:eastAsiaTheme="minorHAnsi"/>
          <w:b/>
          <w:bCs/>
          <w:u w:val="single"/>
        </w:rPr>
      </w:pPr>
      <w:r>
        <w:rPr>
          <w:rFonts w:eastAsiaTheme="minorHAnsi"/>
        </w:rPr>
        <w:t>Total annual categorical feed consumption estimates presented in table 1 are the product</w:t>
      </w:r>
      <w:r w:rsidR="00282F28">
        <w:rPr>
          <w:rFonts w:eastAsiaTheme="minorHAnsi"/>
        </w:rPr>
        <w:t xml:space="preserve"> of categories’ total slaughter head</w:t>
      </w:r>
      <w:r>
        <w:rPr>
          <w:rFonts w:eastAsiaTheme="minorHAnsi"/>
        </w:rPr>
        <w:t xml:space="preserve">count </w:t>
      </w:r>
      <w:r w:rsidR="00282F28">
        <w:rPr>
          <w:rFonts w:eastAsiaTheme="minorHAnsi"/>
        </w:rPr>
        <w:t>and</w:t>
      </w:r>
      <w:r>
        <w:rPr>
          <w:rFonts w:eastAsiaTheme="minorHAnsi"/>
        </w:rPr>
        <w:t xml:space="preserve"> </w:t>
      </w:r>
      <w:r w:rsidR="00A47D3D">
        <w:rPr>
          <w:rFonts w:eastAsiaTheme="minorHAnsi"/>
        </w:rPr>
        <w:t xml:space="preserve">kg </w:t>
      </w:r>
      <w:r>
        <w:rPr>
          <w:rFonts w:eastAsiaTheme="minorHAnsi"/>
        </w:rPr>
        <w:t xml:space="preserve">feed requirement per slaughtered </w:t>
      </w:r>
      <w:r w:rsidR="00A47D3D">
        <w:rPr>
          <w:rFonts w:eastAsiaTheme="minorHAnsi"/>
        </w:rPr>
        <w:t>kg</w:t>
      </w:r>
      <w:r>
        <w:rPr>
          <w:rFonts w:eastAsiaTheme="minorHAnsi"/>
        </w:rPr>
        <w:t xml:space="preserve"> (for pork and poultry)</w:t>
      </w:r>
      <w:r w:rsidR="00282F28">
        <w:rPr>
          <w:rFonts w:eastAsiaTheme="minorHAnsi"/>
        </w:rPr>
        <w:t>,</w:t>
      </w:r>
      <w:r>
        <w:rPr>
          <w:rFonts w:eastAsiaTheme="minorHAnsi"/>
        </w:rPr>
        <w:t xml:space="preserve"> or </w:t>
      </w:r>
      <w:r w:rsidR="00282F28">
        <w:rPr>
          <w:rFonts w:eastAsiaTheme="minorHAnsi"/>
        </w:rPr>
        <w:t xml:space="preserve">of </w:t>
      </w:r>
      <w:r>
        <w:rPr>
          <w:rFonts w:eastAsiaTheme="minorHAnsi"/>
        </w:rPr>
        <w:t xml:space="preserve">total live inventory </w:t>
      </w:r>
      <w:r w:rsidR="00282F28">
        <w:rPr>
          <w:rFonts w:eastAsiaTheme="minorHAnsi"/>
        </w:rPr>
        <w:t xml:space="preserve">and per head </w:t>
      </w:r>
      <w:r>
        <w:rPr>
          <w:rFonts w:eastAsiaTheme="minorHAnsi"/>
        </w:rPr>
        <w:t xml:space="preserve">feed requirements (for eggs, meat layers, beef and dairy). These calculations </w:t>
      </w:r>
      <w:r w:rsidR="0012414E">
        <w:rPr>
          <w:rFonts w:eastAsiaTheme="minorHAnsi"/>
        </w:rPr>
        <w:t>are represented by</w:t>
      </w:r>
      <w:r>
        <w:rPr>
          <w:rFonts w:eastAsiaTheme="minorHAnsi"/>
        </w:rPr>
        <w:t xml:space="preserve"> figure S-1, boxes A-C</w:t>
      </w:r>
      <w:r w:rsidR="00AC36AE">
        <w:rPr>
          <w:rFonts w:eastAsiaTheme="minorHAnsi"/>
        </w:rPr>
        <w:t xml:space="preserve"> and detailed separately below</w:t>
      </w:r>
      <w:r>
        <w:rPr>
          <w:rFonts w:eastAsiaTheme="minorHAnsi"/>
        </w:rPr>
        <w:t>.</w:t>
      </w:r>
    </w:p>
    <w:p w14:paraId="79F43DB7" w14:textId="616C0BDF" w:rsidR="00154025" w:rsidRPr="00DC6CCC" w:rsidRDefault="006B55E8" w:rsidP="00B97263">
      <w:pPr>
        <w:pStyle w:val="Style2"/>
        <w:divId w:val="1425999780"/>
      </w:pPr>
      <w:bookmarkStart w:id="13" w:name="_Toc382979142"/>
      <w:bookmarkStart w:id="14" w:name="_Toc383029378"/>
      <w:r>
        <w:t xml:space="preserve">S-2.1 </w:t>
      </w:r>
      <w:r w:rsidR="00154025" w:rsidRPr="00DC6CCC">
        <w:t>Pork</w:t>
      </w:r>
      <w:bookmarkEnd w:id="13"/>
      <w:bookmarkEnd w:id="14"/>
      <w:r w:rsidR="00154025" w:rsidRPr="00DC6CCC">
        <w:t xml:space="preserve"> </w:t>
      </w:r>
    </w:p>
    <w:p w14:paraId="29F07C5C" w14:textId="39CA998A" w:rsidR="00154025" w:rsidRDefault="00154025" w:rsidP="00A47D3D">
      <w:pPr>
        <w:divId w:val="1425999780"/>
        <w:rPr>
          <w:rFonts w:eastAsiaTheme="minorHAnsi"/>
        </w:rPr>
      </w:pPr>
      <w:r w:rsidRPr="00DE54F1">
        <w:rPr>
          <w:rFonts w:eastAsiaTheme="minorHAnsi"/>
        </w:rPr>
        <w:t xml:space="preserve">Since pork specific feed requirements are given in </w:t>
      </w:r>
      <w:r w:rsidR="00A47D3D">
        <w:rPr>
          <w:rFonts w:eastAsiaTheme="minorHAnsi"/>
        </w:rPr>
        <w:t>kg</w:t>
      </w:r>
      <w:r w:rsidR="00A47D3D" w:rsidRPr="00DE54F1">
        <w:rPr>
          <w:rFonts w:eastAsiaTheme="minorHAnsi"/>
        </w:rPr>
        <w:t xml:space="preserve"> </w:t>
      </w:r>
      <w:r w:rsidRPr="00DE54F1">
        <w:rPr>
          <w:rFonts w:eastAsiaTheme="minorHAnsi"/>
        </w:rPr>
        <w:t xml:space="preserve">DM per slaughter </w:t>
      </w:r>
      <w:r w:rsidR="00A47D3D">
        <w:rPr>
          <w:rFonts w:eastAsiaTheme="minorHAnsi"/>
        </w:rPr>
        <w:t>kg</w:t>
      </w:r>
      <w:r w:rsidRPr="00DE54F1">
        <w:rPr>
          <w:rFonts w:eastAsiaTheme="minorHAnsi"/>
        </w:rPr>
        <w:t>, pork feed ne</w:t>
      </w:r>
      <w:r>
        <w:rPr>
          <w:rFonts w:eastAsiaTheme="minorHAnsi"/>
        </w:rPr>
        <w:t xml:space="preserve">eds </w:t>
      </w:r>
      <w:r w:rsidRPr="008322F6">
        <w:rPr>
          <w:rFonts w:eastAsiaTheme="minorHAnsi"/>
        </w:rPr>
        <w:t>are</w:t>
      </w:r>
    </w:p>
    <w:tbl>
      <w:tblPr>
        <w:tblStyle w:val="TableGrid"/>
        <w:tblW w:w="9762"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0"/>
        <w:gridCol w:w="1102"/>
      </w:tblGrid>
      <w:tr w:rsidR="00F57CC6" w14:paraId="43926560" w14:textId="77777777" w:rsidTr="00FC4820">
        <w:trPr>
          <w:divId w:val="1425999780"/>
        </w:trPr>
        <w:tc>
          <w:tcPr>
            <w:tcW w:w="8660" w:type="dxa"/>
          </w:tcPr>
          <w:p w14:paraId="09DF9809" w14:textId="6B98B4DA" w:rsidR="00F57CC6" w:rsidRDefault="000F6D9E" w:rsidP="000F6D9E">
            <w:pPr>
              <w:ind w:right="-490"/>
              <w:jc w:val="center"/>
              <w:rPr>
                <w:rFonts w:ascii="Calibri" w:eastAsia="MS Mincho" w:hAnsi="Calibri" w:cs="Arial"/>
              </w:rPr>
            </w:pPr>
            <m:oMathPara>
              <m:oMathParaPr>
                <m:jc m:val="left"/>
              </m:oMathParaPr>
              <m:oMath>
                <m:r>
                  <m:rPr>
                    <m:nor/>
                  </m:rPr>
                  <w:rPr>
                    <w:rFonts w:ascii="Cambria Math" w:eastAsiaTheme="minorHAnsi"/>
                  </w:rPr>
                  <m:t xml:space="preserve">pork feed = </m:t>
                </m:r>
                <m:r>
                  <m:rPr>
                    <m:nor/>
                  </m:rPr>
                  <w:rPr>
                    <w:rFonts w:eastAsiaTheme="minorHAnsi"/>
                  </w:rPr>
                  <m:t xml:space="preserve">(a, VI) </m:t>
                </m:r>
                <m:r>
                  <m:rPr>
                    <m:nor/>
                  </m:rPr>
                  <w:rPr>
                    <w:rFonts w:ascii="Cambria Math" w:eastAsiaTheme="minorHAnsi"/>
                  </w:rPr>
                  <m:t xml:space="preserve"> </m:t>
                </m:r>
                <m:r>
                  <m:rPr>
                    <m:nor/>
                  </m:rPr>
                  <w:rPr>
                    <w:rFonts w:eastAsiaTheme="minorHAnsi"/>
                  </w:rPr>
                  <m:t xml:space="preserve">≈ </m:t>
                </m:r>
                <m:r>
                  <m:rPr>
                    <m:nor/>
                  </m:rPr>
                  <w:rPr>
                    <w:rFonts w:ascii="Cambria Math" w:eastAsiaTheme="minorHAnsi"/>
                  </w:rPr>
                  <m:t xml:space="preserve"> </m:t>
                </m:r>
                <m:r>
                  <m:rPr>
                    <m:nor/>
                  </m:rPr>
                  <w:rPr>
                    <w:rFonts w:eastAsiaTheme="minorHAnsi"/>
                  </w:rPr>
                  <m:t>(a, I)[</m:t>
                </m:r>
                <m:sSup>
                  <m:sSupPr>
                    <m:ctrlPr>
                      <w:rPr>
                        <w:rFonts w:ascii="Cambria Math" w:eastAsiaTheme="minorHAnsi" w:hAnsi="Cambria Math"/>
                      </w:rPr>
                    </m:ctrlPr>
                  </m:sSupPr>
                  <m:e>
                    <m:r>
                      <m:rPr>
                        <m:nor/>
                      </m:rPr>
                      <w:rPr>
                        <w:rFonts w:eastAsiaTheme="minorHAnsi"/>
                      </w:rPr>
                      <m:t>10</m:t>
                    </m:r>
                  </m:e>
                  <m:sup>
                    <m:r>
                      <m:rPr>
                        <m:nor/>
                      </m:rPr>
                      <w:rPr>
                        <w:rFonts w:eastAsiaTheme="minorHAnsi"/>
                      </w:rPr>
                      <m:t>6</m:t>
                    </m:r>
                  </m:sup>
                </m:sSup>
                <m:r>
                  <m:rPr>
                    <m:nor/>
                  </m:rPr>
                  <w:rPr>
                    <w:rFonts w:ascii="Cambria Math" w:eastAsiaTheme="minorHAnsi"/>
                  </w:rPr>
                  <m:t xml:space="preserve"> </m:t>
                </m:r>
                <m:r>
                  <m:rPr>
                    <m:nor/>
                  </m:rPr>
                  <w:rPr>
                    <w:rFonts w:eastAsiaTheme="minorHAnsi"/>
                  </w:rPr>
                  <m:t xml:space="preserve">hogs] × (a, 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slaughter kg</m:t>
                        </m:r>
                      </m:num>
                      <m:den>
                        <m:r>
                          <m:rPr>
                            <m:sty m:val="p"/>
                          </m:rPr>
                          <w:rPr>
                            <w:rFonts w:ascii="Cambria Math" w:eastAsiaTheme="minorHAnsi" w:hAnsi="Cambria Math"/>
                          </w:rPr>
                          <m:t>hog</m:t>
                        </m:r>
                      </m:den>
                    </m:f>
                  </m:e>
                </m:d>
                <m:r>
                  <m:rPr>
                    <m:nor/>
                  </m:rPr>
                  <w:rPr>
                    <w:rFonts w:eastAsiaTheme="minorHAnsi"/>
                  </w:rPr>
                  <m:t xml:space="preserve"> × (a,III)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kg DM</m:t>
                        </m:r>
                      </m:num>
                      <m:den>
                        <m:r>
                          <m:rPr>
                            <m:sty m:val="p"/>
                          </m:rPr>
                          <w:rPr>
                            <w:rFonts w:ascii="Cambria Math" w:eastAsiaTheme="minorHAnsi" w:hAnsi="Cambria Math"/>
                          </w:rPr>
                          <m:t>slaughter kg</m:t>
                        </m:r>
                      </m:den>
                    </m:f>
                  </m:e>
                </m:d>
              </m:oMath>
            </m:oMathPara>
          </w:p>
        </w:tc>
        <w:tc>
          <w:tcPr>
            <w:tcW w:w="1102" w:type="dxa"/>
          </w:tcPr>
          <w:p w14:paraId="61D8571A" w14:textId="77777777" w:rsidR="00F57CC6" w:rsidRDefault="00F57CC6" w:rsidP="00273054">
            <w:pPr>
              <w:rPr>
                <w:rFonts w:ascii="Calibri" w:eastAsia="MS Mincho" w:hAnsi="Calibri" w:cs="Arial"/>
              </w:rPr>
            </w:pPr>
            <w:r>
              <w:t xml:space="preserve">(S-1)                 </w:t>
            </w:r>
          </w:p>
        </w:tc>
      </w:tr>
      <w:tr w:rsidR="00F57CC6" w14:paraId="47BFE5E8" w14:textId="77777777" w:rsidTr="00FC4820">
        <w:trPr>
          <w:divId w:val="1425999780"/>
        </w:trPr>
        <w:tc>
          <w:tcPr>
            <w:tcW w:w="8660" w:type="dxa"/>
          </w:tcPr>
          <w:p w14:paraId="6247E10D" w14:textId="77777777" w:rsidR="00F57CC6" w:rsidRPr="00F57CC6" w:rsidRDefault="00F57CC6" w:rsidP="00273054">
            <w:pPr>
              <w:jc w:val="center"/>
              <w:rPr>
                <w:rFonts w:ascii="Calibri" w:eastAsia="MS Mincho" w:hAnsi="Calibri" w:cs="Arial"/>
              </w:rPr>
            </w:pPr>
          </w:p>
          <w:p w14:paraId="7A918D01" w14:textId="3B21FD9C" w:rsidR="00F57CC6" w:rsidRDefault="00F57CC6" w:rsidP="00D81F5E">
            <w:pPr>
              <w:jc w:val="center"/>
              <w:rPr>
                <w:rFonts w:ascii="Calibri" w:eastAsia="Calibri" w:hAnsi="Calibri" w:cs="Arial"/>
              </w:rPr>
            </w:pPr>
            <m:oMathPara>
              <m:oMathParaPr>
                <m:jc m:val="left"/>
              </m:oMathParaPr>
              <m:oMath>
                <m:r>
                  <m:rPr>
                    <m:nor/>
                  </m:rPr>
                  <w:rPr>
                    <w:rFonts w:eastAsiaTheme="minorHAnsi"/>
                  </w:rPr>
                  <m:t>≈ 106 × 127 × 3.16</m:t>
                </m:r>
                <m:r>
                  <m:rPr>
                    <m:nor/>
                  </m:rPr>
                  <w:rPr>
                    <w:rFonts w:ascii="Cambria Math" w:eastAsiaTheme="minorHAnsi"/>
                  </w:rPr>
                  <m:t xml:space="preserve"> </m:t>
                </m:r>
                <m:r>
                  <m:rPr>
                    <m:nor/>
                  </m:rPr>
                  <w:rPr>
                    <w:rFonts w:eastAsiaTheme="minorHAnsi"/>
                  </w:rPr>
                  <m:t xml:space="preserve">≈ 43 million metric </m:t>
                </m:r>
                <w:proofErr w:type="spellStart"/>
                <m:r>
                  <m:rPr>
                    <m:nor/>
                  </m:rPr>
                  <w:rPr>
                    <w:rFonts w:eastAsiaTheme="minorHAnsi"/>
                  </w:rPr>
                  <m:t>tonne</m:t>
                </m:r>
                <w:proofErr w:type="spellEnd"/>
                <m:r>
                  <m:rPr>
                    <m:nor/>
                  </m:rPr>
                  <w:rPr>
                    <w:rFonts w:eastAsiaTheme="minorHAnsi"/>
                  </w:rPr>
                  <m:t xml:space="preserve"> DM </m:t>
                </m:r>
                <m:sSup>
                  <m:sSupPr>
                    <m:ctrlPr>
                      <w:rPr>
                        <w:rFonts w:ascii="Cambria Math" w:eastAsiaTheme="minorHAnsi" w:hAnsi="Cambria Math"/>
                      </w:rPr>
                    </m:ctrlPr>
                  </m:sSupPr>
                  <m:e>
                    <w:proofErr w:type="spellStart"/>
                    <m:r>
                      <m:rPr>
                        <m:nor/>
                      </m:rPr>
                      <w:rPr>
                        <w:rFonts w:eastAsiaTheme="minorHAnsi"/>
                      </w:rPr>
                      <m:t>yr</m:t>
                    </m:r>
                    <w:proofErr w:type="spellEnd"/>
                  </m:e>
                  <m:sup>
                    <m:r>
                      <m:rPr>
                        <m:nor/>
                      </m:rPr>
                      <w:rPr>
                        <w:rFonts w:eastAsiaTheme="minorHAnsi"/>
                      </w:rPr>
                      <m:t>-1</m:t>
                    </m:r>
                  </m:sup>
                </m:sSup>
                <m:r>
                  <m:rPr>
                    <m:sty m:val="p"/>
                  </m:rPr>
                  <w:rPr>
                    <w:rFonts w:ascii="Cambria Math" w:eastAsiaTheme="minorHAnsi" w:hAnsi="Cambria Math"/>
                  </w:rPr>
                  <m:t xml:space="preserve">  </m:t>
                </m:r>
              </m:oMath>
            </m:oMathPara>
          </w:p>
        </w:tc>
        <w:tc>
          <w:tcPr>
            <w:tcW w:w="1102" w:type="dxa"/>
          </w:tcPr>
          <w:p w14:paraId="3CDB6509" w14:textId="77777777" w:rsidR="00F57CC6" w:rsidRDefault="00F57CC6" w:rsidP="00273054"/>
        </w:tc>
      </w:tr>
    </w:tbl>
    <w:p w14:paraId="27E3D4BE" w14:textId="77777777" w:rsidR="00F57CC6" w:rsidRDefault="00F57CC6" w:rsidP="000F6D9E">
      <w:pPr>
        <w:ind w:left="180"/>
        <w:jc w:val="center"/>
        <w:divId w:val="1425999780"/>
        <w:rPr>
          <w:rFonts w:eastAsiaTheme="minorHAnsi"/>
        </w:rPr>
      </w:pPr>
    </w:p>
    <w:p w14:paraId="6A65403B" w14:textId="2A1166D1" w:rsidR="00154025" w:rsidRPr="00DE54F1" w:rsidRDefault="00154025" w:rsidP="00D81F5E">
      <w:pPr>
        <w:divId w:val="1425999780"/>
        <w:rPr>
          <w:rFonts w:eastAsiaTheme="minorHAnsi"/>
        </w:rPr>
      </w:pPr>
      <w:r w:rsidRPr="00DE54F1">
        <w:rPr>
          <w:rFonts w:eastAsiaTheme="minorHAnsi"/>
        </w:rPr>
        <w:t>(</w:t>
      </w:r>
      <w:r>
        <w:rPr>
          <w:rFonts w:eastAsiaTheme="minorHAnsi"/>
        </w:rPr>
        <w:t>table 1</w:t>
      </w:r>
      <w:r w:rsidRPr="00DE54F1">
        <w:rPr>
          <w:rFonts w:eastAsiaTheme="minorHAnsi"/>
        </w:rPr>
        <w:t>), where (</w:t>
      </w:r>
      <w:proofErr w:type="spellStart"/>
      <w:r w:rsidRPr="00DE54F1">
        <w:rPr>
          <w:rFonts w:eastAsiaTheme="minorHAnsi"/>
        </w:rPr>
        <w:t>a,I</w:t>
      </w:r>
      <w:proofErr w:type="spellEnd"/>
      <w:r w:rsidRPr="00DE54F1">
        <w:rPr>
          <w:rFonts w:eastAsiaTheme="minorHAnsi"/>
        </w:rPr>
        <w:t xml:space="preserve">)  </w:t>
      </w:r>
      <w:r>
        <w:rPr>
          <w:rFonts w:eastAsiaTheme="minorHAnsi" w:cstheme="minorHAnsi"/>
        </w:rPr>
        <w:t>≈</w:t>
      </w:r>
      <w:r w:rsidRPr="00DE54F1">
        <w:rPr>
          <w:rFonts w:eastAsiaTheme="minorHAnsi"/>
        </w:rPr>
        <w:t xml:space="preserve"> 106 million heads</w:t>
      </w:r>
      <w:r w:rsidRPr="00360839">
        <w:rPr>
          <w:rFonts w:eastAsiaTheme="minorHAnsi"/>
        </w:rPr>
        <w:t xml:space="preserve"> </w:t>
      </w:r>
      <w:r w:rsidR="002D6516">
        <w:rPr>
          <w:rFonts w:eastAsiaTheme="minorHAnsi"/>
        </w:rPr>
        <w:t xml:space="preserve">is hogs’ annual slaughter </w:t>
      </w:r>
      <w:r>
        <w:rPr>
          <w:rFonts w:eastAsiaTheme="minorHAnsi"/>
        </w:rPr>
        <w:t>count</w:t>
      </w:r>
      <w:r w:rsidRPr="00DE54F1">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"2011" ] ] }, "title" : "Livestock &amp; Meat Domestic Data, All Meat Statistics", "type" : "webpage" }, "uris" : [ "http://www.mendeley.com/documents/?uuid=6c7f4a0a-9756-4ba4-852b-50d19d7866eb" ] } ], "mendeley" : { "previouslyFormattedCitation" : "(USDA Economic Research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Economic Research Service, 2011a)</w:t>
      </w:r>
      <w:r w:rsidR="0099248B">
        <w:rPr>
          <w:rFonts w:eastAsiaTheme="minorHAnsi"/>
        </w:rPr>
        <w:fldChar w:fldCharType="end"/>
      </w:r>
      <w:r>
        <w:rPr>
          <w:rFonts w:eastAsiaTheme="minorHAnsi"/>
        </w:rPr>
        <w:t xml:space="preserve"> </w:t>
      </w:r>
      <w:r w:rsidRPr="00DE54F1">
        <w:rPr>
          <w:rFonts w:eastAsiaTheme="minorHAnsi"/>
        </w:rPr>
        <w:t>[</w:t>
      </w:r>
      <w:r w:rsidR="00344B72">
        <w:rPr>
          <w:rFonts w:eastAsiaTheme="minorHAnsi"/>
        </w:rPr>
        <w:t>and where</w:t>
      </w:r>
      <w:r w:rsidRPr="00DE54F1">
        <w:rPr>
          <w:rFonts w:eastAsiaTheme="minorHAnsi"/>
        </w:rPr>
        <w:t xml:space="preserve"> (</w:t>
      </w:r>
      <w:proofErr w:type="spellStart"/>
      <w:r w:rsidRPr="00DE54F1">
        <w:rPr>
          <w:rFonts w:eastAsiaTheme="minorHAnsi"/>
        </w:rPr>
        <w:t>a,I</w:t>
      </w:r>
      <w:proofErr w:type="spellEnd"/>
      <w:r w:rsidRPr="00DE54F1">
        <w:rPr>
          <w:rFonts w:eastAsiaTheme="minorHAnsi"/>
        </w:rPr>
        <w:t xml:space="preserve">)  is a general (row, column) table 1 </w:t>
      </w:r>
      <w:r w:rsidR="00344B72">
        <w:rPr>
          <w:rFonts w:eastAsiaTheme="minorHAnsi"/>
        </w:rPr>
        <w:t xml:space="preserve">cell </w:t>
      </w:r>
      <w:r w:rsidR="00344B72" w:rsidRPr="00DE54F1">
        <w:rPr>
          <w:rFonts w:eastAsiaTheme="minorHAnsi"/>
        </w:rPr>
        <w:t xml:space="preserve">identifier </w:t>
      </w:r>
      <w:r w:rsidRPr="00DE54F1">
        <w:rPr>
          <w:rFonts w:eastAsiaTheme="minorHAnsi"/>
        </w:rPr>
        <w:t>we employ], (</w:t>
      </w:r>
      <w:proofErr w:type="spellStart"/>
      <w:r w:rsidRPr="00DE54F1">
        <w:rPr>
          <w:rFonts w:eastAsiaTheme="minorHAnsi"/>
        </w:rPr>
        <w:t>a,II</w:t>
      </w:r>
      <w:proofErr w:type="spellEnd"/>
      <w:r w:rsidRPr="00DE54F1">
        <w:rPr>
          <w:rFonts w:eastAsiaTheme="minorHAnsi"/>
        </w:rPr>
        <w:t xml:space="preserve">) </w:t>
      </w:r>
      <w:r>
        <w:rPr>
          <w:rFonts w:eastAsiaTheme="minorHAnsi" w:cstheme="minorHAnsi"/>
        </w:rPr>
        <w:t>≈</w:t>
      </w:r>
      <w:r w:rsidRPr="00DE54F1">
        <w:rPr>
          <w:rFonts w:eastAsiaTheme="minorHAnsi"/>
        </w:rPr>
        <w:t xml:space="preserve"> </w:t>
      </w:r>
      <w:r w:rsidR="00B63CB4">
        <w:rPr>
          <w:rFonts w:eastAsiaTheme="minorHAnsi"/>
        </w:rPr>
        <w:t>127</w:t>
      </w:r>
      <w:r w:rsidR="00B63CB4" w:rsidRPr="00DE54F1">
        <w:rPr>
          <w:rFonts w:eastAsiaTheme="minorHAnsi"/>
        </w:rPr>
        <w:t xml:space="preserve"> </w:t>
      </w:r>
      <w:r w:rsidR="00B63CB4">
        <w:rPr>
          <w:rFonts w:eastAsiaTheme="minorHAnsi"/>
        </w:rPr>
        <w:t xml:space="preserve">kg </w:t>
      </w:r>
      <w:r w:rsidRPr="00DE54F1">
        <w:rPr>
          <w:rFonts w:eastAsiaTheme="minorHAnsi"/>
        </w:rPr>
        <w:t xml:space="preserve">is pork’s mean slaughter weight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"2011" ] ] }, "title" : "Livestock &amp; Meat Domestic Data, All Meat Statistics", "type" : "webpage" }, "uris" : [ "http://www.mendeley.com/documents/?uuid=6c7f4a0a-9756-4ba4-852b-50d19d7866eb" ] } ], "mendeley" : { "previouslyFormattedCitation" : "(USDA Economic Research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Economic Research Service, 2011a)</w:t>
      </w:r>
      <w:r w:rsidR="0099248B">
        <w:rPr>
          <w:rFonts w:eastAsiaTheme="minorHAnsi"/>
        </w:rPr>
        <w:fldChar w:fldCharType="end"/>
      </w:r>
      <w:r w:rsidR="00B90D74">
        <w:rPr>
          <w:rFonts w:eastAsiaTheme="minorHAnsi"/>
        </w:rPr>
        <w:t>,</w:t>
      </w:r>
      <w:r w:rsidRPr="00DE54F1">
        <w:rPr>
          <w:rFonts w:eastAsiaTheme="minorHAnsi"/>
        </w:rPr>
        <w:t xml:space="preserve"> and (</w:t>
      </w:r>
      <w:proofErr w:type="spellStart"/>
      <w:r w:rsidRPr="00DE54F1">
        <w:rPr>
          <w:rFonts w:eastAsiaTheme="minorHAnsi"/>
        </w:rPr>
        <w:t>a,III</w:t>
      </w:r>
      <w:proofErr w:type="spellEnd"/>
      <w:r w:rsidRPr="00DE54F1">
        <w:rPr>
          <w:rFonts w:eastAsiaTheme="minorHAnsi"/>
        </w:rPr>
        <w:t xml:space="preserve">) </w:t>
      </w:r>
      <w:r>
        <w:rPr>
          <w:rFonts w:eastAsiaTheme="minorHAnsi" w:cstheme="minorHAnsi"/>
        </w:rPr>
        <w:t>≈</w:t>
      </w:r>
      <w:r w:rsidRPr="00DE54F1">
        <w:rPr>
          <w:rFonts w:eastAsiaTheme="minorHAnsi"/>
        </w:rPr>
        <w:t xml:space="preserve"> </w:t>
      </w:r>
      <w:r w:rsidR="00BE4251">
        <w:rPr>
          <w:rFonts w:eastAsiaTheme="minorHAnsi"/>
        </w:rPr>
        <w:t>3</w:t>
      </w:r>
      <w:r w:rsidRPr="00DE54F1">
        <w:rPr>
          <w:rFonts w:eastAsiaTheme="minorHAnsi"/>
        </w:rPr>
        <w:t>.</w:t>
      </w:r>
      <w:r w:rsidR="00BE4251">
        <w:rPr>
          <w:rFonts w:eastAsiaTheme="minorHAnsi"/>
        </w:rPr>
        <w:t>16</w:t>
      </w:r>
      <w:r w:rsidRPr="00DE54F1">
        <w:rPr>
          <w:rFonts w:eastAsiaTheme="minorHAnsi"/>
        </w:rPr>
        <w:t xml:space="preserve"> </w:t>
      </w:r>
      <w:r w:rsidR="00B63CB4">
        <w:rPr>
          <w:rFonts w:eastAsiaTheme="minorHAnsi"/>
        </w:rPr>
        <w:t xml:space="preserve">kg </w:t>
      </w:r>
      <w:r w:rsidR="00344B72">
        <w:rPr>
          <w:rFonts w:eastAsiaTheme="minorHAnsi"/>
        </w:rPr>
        <w:t xml:space="preserve">per </w:t>
      </w:r>
      <w:r w:rsidR="00B63CB4">
        <w:rPr>
          <w:rFonts w:eastAsiaTheme="minorHAnsi"/>
        </w:rPr>
        <w:t>kg</w:t>
      </w:r>
      <w:r w:rsidR="00344B72">
        <w:rPr>
          <w:rFonts w:eastAsiaTheme="minorHAnsi"/>
        </w:rPr>
        <w:t xml:space="preserve"> reflects </w:t>
      </w:r>
      <w:r w:rsidRPr="00DE54F1">
        <w:rPr>
          <w:rFonts w:eastAsiaTheme="minorHAnsi"/>
        </w:rPr>
        <w:t xml:space="preserve">hogs’ </w:t>
      </w:r>
      <w:r w:rsidR="00344B72">
        <w:rPr>
          <w:rFonts w:eastAsiaTheme="minorHAnsi"/>
        </w:rPr>
        <w:t xml:space="preserve">mean </w:t>
      </w:r>
      <w:r>
        <w:rPr>
          <w:rFonts w:eastAsiaTheme="minorHAnsi"/>
        </w:rPr>
        <w:t xml:space="preserve">full life feed </w:t>
      </w:r>
      <w:r w:rsidR="00344B72">
        <w:rPr>
          <w:rFonts w:eastAsiaTheme="minorHAnsi"/>
        </w:rPr>
        <w:t>conversion</w:t>
      </w:r>
      <w:r>
        <w:rPr>
          <w:rFonts w:eastAsiaTheme="minorHAnsi"/>
        </w:rPr>
        <w:t xml:space="preserve">. </w:t>
      </w:r>
      <w:r w:rsidRPr="00DE54F1">
        <w:rPr>
          <w:rFonts w:eastAsiaTheme="minorHAnsi"/>
        </w:rPr>
        <w:t xml:space="preserve">We derive </w:t>
      </w:r>
      <w:r w:rsidR="00B90D74">
        <w:rPr>
          <w:rFonts w:eastAsiaTheme="minorHAnsi"/>
        </w:rPr>
        <w:t>this</w:t>
      </w:r>
      <w:r w:rsidRPr="00DE54F1">
        <w:rPr>
          <w:rFonts w:eastAsiaTheme="minorHAnsi"/>
        </w:rPr>
        <w:t xml:space="preserve"> factor from the NR</w:t>
      </w:r>
      <w:r w:rsidR="002D6516">
        <w:rPr>
          <w:rFonts w:eastAsiaTheme="minorHAnsi"/>
        </w:rPr>
        <w:t xml:space="preserve">C pork feeding recommendations </w:t>
      </w:r>
      <w:r w:rsidRPr="00DE54F1">
        <w:rPr>
          <w:rFonts w:eastAsiaTheme="minorHAnsi"/>
        </w:rPr>
        <w:t xml:space="preserve">[integrating their figure 3-11 equations over 3–127 kg of body weight, where 3 kg is a typical piglet weight when solid feeding commences, and 127 kg </w:t>
      </w:r>
      <w:r w:rsidRPr="00DE54F1">
        <w:rPr>
          <w:rFonts w:ascii="Times New Roman" w:eastAsiaTheme="minorHAnsi" w:hAnsi="Times New Roman" w:cs="Times New Roman"/>
        </w:rPr>
        <w:t>≡</w:t>
      </w:r>
      <w:r w:rsidRPr="00DE54F1">
        <w:rPr>
          <w:rFonts w:eastAsiaTheme="minorHAnsi"/>
        </w:rPr>
        <w:t xml:space="preserve"> (</w:t>
      </w:r>
      <w:proofErr w:type="spellStart"/>
      <w:r w:rsidRPr="00DE54F1">
        <w:rPr>
          <w:rFonts w:eastAsiaTheme="minorHAnsi"/>
        </w:rPr>
        <w:t>a,II</w:t>
      </w:r>
      <w:proofErr w:type="spellEnd"/>
      <w:r w:rsidR="002D6516">
        <w:rPr>
          <w:rFonts w:eastAsiaTheme="minorHAnsi"/>
        </w:rPr>
        <w:t xml:space="preserve">)], assuming 5% waste products </w:t>
      </w:r>
      <w:r w:rsidRPr="00DE54F1">
        <w:rPr>
          <w:rFonts w:eastAsiaTheme="minorHAnsi"/>
        </w:rPr>
        <w:t xml:space="preserve">in pigs’ diet and 90% DM content in their non-waste feed </w:t>
      </w:r>
      <w:r w:rsidR="0099248B" w:rsidRPr="00DE54F1">
        <w:rPr>
          <w:rFonts w:eastAsiaTheme="minorHAnsi"/>
        </w:rPr>
        <w:fldChar w:fldCharType="begin" w:fldLock="1"/>
      </w:r>
      <w:r w:rsidR="00910B60">
        <w:rPr>
          <w:rFonts w:eastAsiaTheme="minorHAnsi"/>
        </w:rPr>
        <w:instrText>ADDIN CSL_CITATION { "citationItems" : [ { "id" : "ITEM-1", "itemData" : { "ISBN" : "0-309-05993-3", "abstract" : "The tenth edition of this essential reference presents new knowledge about the nutritional needs of swine that consider such factors as growth rate, carcass leanness, gender, health, environment, and repartitioning agents. New sections are presented on requirements for amino acids and other nutrients. In addition, an original modeling approach to arriving at energy and amino acid needs for given animals is incorporated in this revision. The book comes with a CD-ROM that allows users to create tables of nutrient requirements for swine of a specific body weight and level of productivity. Nutrient Requirements of Swine covers: Biological concepts that underlie nutrient needs for growth and function. New data on amino acid and energy requirements and the factors that shape them. New findings on lysine and the bioavailability of amino acids. New research results on minerals and vitamins. Nutrient composition of an expanded list of feedstuffs. The role of water in swine physiology, including factors that affect the quality of drinking water. Expanded tables of feed ingredients and their nutrient composition provide bioavailability estimates, fatty acid composition of fats typically used in swine diets, and important information on estimating the amino acid content of crude protein. FRONT MATTER i-xx OVERVIEW 1-2 (skim) 1 ENERGY 3-15 (skim) 2 PROTEINS AND AMINO ACIDS 16-30 (skim) 3 MODELS FOR ESTIMATING ENERGY AND AMINO ACID REQUIREMENTS 31-46 (skim) 4 MINERALS 47-70 (skim) 5 VITAMINS 71-89 (skim) 6 WATER 90-96 (skim) 7 NONNUTRITIVE FEED ADDITIVES 97-102 (skim) 8 MINIMIZING NUTRIENT EXCRETION 103-106 (skim) 9 DIET FORMULATION 107-109 (skim) 10 NUTRIENT REQUIREMENT TABLES 110-123 (skim) 11 COMPOSITION OF FEED INGREDIENTS 124-142 (skim) APPENDIX 1 143-147 (skim) APPENDIX 2 148-149 (skim) APPENDIX 3 150-152 (skim) APPENDIX 4 153-170 (skim) APPENDIX 5 171-178 (skim) AUTHORS 179-180 (skim) INDEX 181-192 (skim)", "author" : [ { "dropping-particle" : "", "family" : "National Research Council", "given" : "", "non-dropping-particle" : "", "parse-names" : false, "suffix" : "" } ], "container-title" : "Nutrient requirements of domestic animals", "edition" : "10th Edit.", "id" : "ITEM-1", "issue" : "11 Suppl Womens", "issued" : { "date-parts" : [ [ "1998" ] ] }, "page" : "198", "publisher" : "National Academy of Sciences", "publisher-place" : "Washington, DC", "title" : "Nutrient requirements of swine", "type" : "report", "volume" : "56" }, "uris" : [ "http://www.mendeley.com/documents/?uuid=2919632c-bb93-4194-addc-04150e904052" ] } ], "mendeley" : { "previouslyFormattedCitation" : "(National Research Council, 1998)" }, "properties" : { "noteIndex" : 0 }, "schema" : "https://github.com/citation-style-language/schema/raw/master/csl-citation.json" }</w:instrText>
      </w:r>
      <w:r w:rsidR="0099248B" w:rsidRPr="00DE54F1">
        <w:rPr>
          <w:rFonts w:eastAsiaTheme="minorHAnsi"/>
        </w:rPr>
        <w:fldChar w:fldCharType="separate"/>
      </w:r>
      <w:r w:rsidR="007E6D95" w:rsidRPr="007E6D95">
        <w:rPr>
          <w:rFonts w:eastAsiaTheme="minorHAnsi"/>
          <w:noProof/>
        </w:rPr>
        <w:t>(National Research Council, 1998)</w:t>
      </w:r>
      <w:r w:rsidR="0099248B" w:rsidRPr="00DE54F1">
        <w:rPr>
          <w:rFonts w:eastAsiaTheme="minorHAnsi"/>
        </w:rPr>
        <w:fldChar w:fldCharType="end"/>
      </w:r>
      <w:r w:rsidRPr="00DE54F1">
        <w:rPr>
          <w:rFonts w:eastAsiaTheme="minorHAnsi"/>
        </w:rPr>
        <w:t xml:space="preserve">. </w:t>
      </w:r>
      <w:r>
        <w:rPr>
          <w:rFonts w:eastAsiaTheme="minorHAnsi"/>
        </w:rPr>
        <w:t>Note that because pigs’ lifespan typically exceeds 1 y</w:t>
      </w:r>
      <w:r w:rsidR="00AC36AE">
        <w:rPr>
          <w:rFonts w:eastAsiaTheme="minorHAnsi"/>
        </w:rPr>
        <w:t>ea</w:t>
      </w:r>
      <w:r>
        <w:rPr>
          <w:rFonts w:eastAsiaTheme="minorHAnsi"/>
        </w:rPr>
        <w:t>r, the above formalism is only valid for an approximately invariant production scope, with pig numbers neither steadily rising nor declining. As this condition is met by the roughly stable current U.S. pork industry, t</w:t>
      </w:r>
      <w:r w:rsidRPr="00DE54F1">
        <w:rPr>
          <w:rFonts w:eastAsiaTheme="minorHAnsi"/>
        </w:rPr>
        <w:t>h</w:t>
      </w:r>
      <w:r>
        <w:rPr>
          <w:rFonts w:eastAsiaTheme="minorHAnsi"/>
        </w:rPr>
        <w:t>e formalism</w:t>
      </w:r>
      <w:r w:rsidRPr="00DE54F1">
        <w:rPr>
          <w:rFonts w:eastAsiaTheme="minorHAnsi"/>
        </w:rPr>
        <w:t xml:space="preserve"> </w:t>
      </w:r>
      <w:r>
        <w:rPr>
          <w:rFonts w:eastAsiaTheme="minorHAnsi"/>
        </w:rPr>
        <w:t xml:space="preserve">is valid, </w:t>
      </w:r>
      <w:r w:rsidRPr="00DE54F1">
        <w:rPr>
          <w:rFonts w:eastAsiaTheme="minorHAnsi"/>
        </w:rPr>
        <w:t>yield</w:t>
      </w:r>
      <w:r>
        <w:rPr>
          <w:rFonts w:eastAsiaTheme="minorHAnsi"/>
        </w:rPr>
        <w:t>ing</w:t>
      </w:r>
      <w:r w:rsidRPr="00DE54F1">
        <w:rPr>
          <w:rFonts w:eastAsiaTheme="minorHAnsi"/>
        </w:rPr>
        <w:t xml:space="preserve"> (</w:t>
      </w:r>
      <w:proofErr w:type="spellStart"/>
      <w:r w:rsidRPr="00DE54F1">
        <w:rPr>
          <w:rFonts w:eastAsiaTheme="minorHAnsi"/>
        </w:rPr>
        <w:t>a,V</w:t>
      </w:r>
      <w:proofErr w:type="spellEnd"/>
      <w:r w:rsidRPr="00DE54F1">
        <w:rPr>
          <w:rFonts w:eastAsiaTheme="minorHAnsi"/>
        </w:rPr>
        <w:t xml:space="preserve">) </w:t>
      </w:r>
      <w:r>
        <w:rPr>
          <w:rFonts w:eastAsiaTheme="minorHAnsi" w:cstheme="minorHAnsi"/>
        </w:rPr>
        <w:t>≈</w:t>
      </w:r>
      <w:r w:rsidRPr="00DE54F1">
        <w:rPr>
          <w:rFonts w:eastAsiaTheme="minorHAnsi"/>
        </w:rPr>
        <w:t xml:space="preserve"> </w:t>
      </w:r>
      <w:r w:rsidR="00B63CB4">
        <w:rPr>
          <w:rFonts w:eastAsiaTheme="minorHAnsi"/>
        </w:rPr>
        <w:t>43</w:t>
      </w:r>
      <w:r w:rsidR="00B63CB4"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w:proofErr w:type="spellEnd"/>
        <m:r>
          <m:rPr>
            <m:nor/>
          </m:rPr>
          <w:rPr>
            <w:rFonts w:ascii="Cambria Math" w:eastAsiaTheme="minorHAnsi"/>
          </w:rPr>
          <m:t xml:space="preserve"> </m:t>
        </m:r>
      </m:oMath>
      <w:r w:rsidRPr="00DE54F1">
        <w:rPr>
          <w:rFonts w:eastAsiaTheme="minorHAnsi"/>
        </w:rPr>
        <w:t>yr</w:t>
      </w:r>
      <w:r w:rsidRPr="00B330C1">
        <w:rPr>
          <w:rFonts w:eastAsiaTheme="minorHAnsi"/>
          <w:vertAlign w:val="superscript"/>
        </w:rPr>
        <w:t>−1</w:t>
      </w:r>
      <w:r w:rsidRPr="00DE54F1">
        <w:rPr>
          <w:rFonts w:eastAsiaTheme="minorHAnsi"/>
        </w:rPr>
        <w:t xml:space="preserve">, with corresponding uncertainty—the standard  deviation of the mean estimate—of </w:t>
      </w:r>
      <w:r w:rsidR="002C7BFE">
        <w:rPr>
          <w:rFonts w:eastAsiaTheme="minorHAnsi" w:cstheme="minorHAnsi"/>
        </w:rPr>
        <w:t>≈</w:t>
      </w:r>
      <w:r w:rsidR="00943220">
        <w:rPr>
          <w:rFonts w:eastAsiaTheme="minorHAnsi" w:cstheme="minorHAnsi"/>
        </w:rPr>
        <w:t xml:space="preserve"> </w:t>
      </w:r>
      <w:r w:rsidR="00B63CB4">
        <w:rPr>
          <w:rFonts w:eastAsiaTheme="minorHAnsi"/>
        </w:rPr>
        <w:t>17</w:t>
      </w:r>
      <w:r w:rsidR="00B63CB4"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w:proofErr w:type="spellEnd"/>
        <m:r>
          <m:rPr>
            <m:nor/>
          </m:rPr>
          <w:rPr>
            <w:rFonts w:ascii="Cambria Math" w:eastAsiaTheme="minorHAnsi"/>
          </w:rPr>
          <m:t xml:space="preserve"> </m:t>
        </m:r>
      </m:oMath>
      <w:r w:rsidRPr="00DE54F1">
        <w:rPr>
          <w:rFonts w:eastAsiaTheme="minorHAnsi"/>
        </w:rPr>
        <w:t>yr</w:t>
      </w:r>
      <w:r w:rsidRPr="00B330C1">
        <w:rPr>
          <w:rFonts w:eastAsiaTheme="minorHAnsi"/>
          <w:vertAlign w:val="superscript"/>
        </w:rPr>
        <w:t>−1</w:t>
      </w:r>
      <w:r>
        <w:rPr>
          <w:rFonts w:eastAsiaTheme="minorHAnsi"/>
        </w:rPr>
        <w:t xml:space="preserve"> </w:t>
      </w:r>
      <w:r w:rsidRPr="00DE54F1">
        <w:rPr>
          <w:rFonts w:eastAsiaTheme="minorHAnsi"/>
        </w:rPr>
        <w:t xml:space="preserve">derived in section S-3.3.  </w:t>
      </w:r>
    </w:p>
    <w:p w14:paraId="3958FE6A" w14:textId="5D2EDEDB" w:rsidR="00154025" w:rsidRPr="00DC6CCC" w:rsidRDefault="006B55E8" w:rsidP="00B97263">
      <w:pPr>
        <w:pStyle w:val="Style2"/>
        <w:divId w:val="1425999780"/>
      </w:pPr>
      <w:bookmarkStart w:id="15" w:name="_Toc382979143"/>
      <w:bookmarkStart w:id="16" w:name="_Toc383029379"/>
      <w:r>
        <w:t xml:space="preserve">S-2.2 </w:t>
      </w:r>
      <w:r w:rsidR="00154025" w:rsidRPr="00DC6CCC">
        <w:t>Poultry</w:t>
      </w:r>
      <w:bookmarkEnd w:id="15"/>
      <w:bookmarkEnd w:id="16"/>
    </w:p>
    <w:p w14:paraId="2624F8AF" w14:textId="47156CAB" w:rsidR="00154025" w:rsidRDefault="00154025" w:rsidP="00B63CB4">
      <w:pPr>
        <w:divId w:val="1425999780"/>
        <w:rPr>
          <w:rFonts w:eastAsiaTheme="minorHAnsi"/>
        </w:rPr>
      </w:pPr>
      <w:r w:rsidRPr="00DE54F1">
        <w:rPr>
          <w:rFonts w:eastAsiaTheme="minorHAnsi"/>
        </w:rPr>
        <w:t xml:space="preserve">Poultry’s (except meat layers’) feed needs—like pork’s—are also given </w:t>
      </w:r>
      <w:r w:rsidR="007B08A7">
        <w:rPr>
          <w:rFonts w:eastAsiaTheme="minorHAnsi"/>
        </w:rPr>
        <w:t xml:space="preserve">as feed conversion </w:t>
      </w:r>
      <w:r w:rsidR="005F48A2">
        <w:rPr>
          <w:rFonts w:eastAsiaTheme="minorHAnsi"/>
        </w:rPr>
        <w:t>rate (</w:t>
      </w:r>
      <w:r w:rsidR="00B63CB4">
        <w:rPr>
          <w:rFonts w:eastAsiaTheme="minorHAnsi"/>
        </w:rPr>
        <w:t>kg</w:t>
      </w:r>
      <w:r w:rsidR="00B63CB4" w:rsidRPr="00DE54F1">
        <w:rPr>
          <w:rFonts w:eastAsiaTheme="minorHAnsi"/>
        </w:rPr>
        <w:t xml:space="preserve"> </w:t>
      </w:r>
      <w:r w:rsidRPr="00DE54F1">
        <w:rPr>
          <w:rFonts w:eastAsiaTheme="minorHAnsi"/>
        </w:rPr>
        <w:t>DM feed</w:t>
      </w:r>
      <w:r w:rsidR="00F66255">
        <w:rPr>
          <w:rFonts w:eastAsiaTheme="minorHAnsi"/>
        </w:rPr>
        <w:t xml:space="preserve"> per </w:t>
      </w:r>
      <w:r w:rsidR="00B63CB4">
        <w:rPr>
          <w:rFonts w:eastAsiaTheme="minorHAnsi"/>
        </w:rPr>
        <w:t>kg</w:t>
      </w:r>
      <w:r w:rsidR="00B63CB4" w:rsidRPr="00DE54F1">
        <w:rPr>
          <w:rFonts w:eastAsiaTheme="minorHAnsi"/>
        </w:rPr>
        <w:t xml:space="preserve"> </w:t>
      </w:r>
      <w:r w:rsidR="00F66255">
        <w:rPr>
          <w:rFonts w:eastAsiaTheme="minorHAnsi"/>
        </w:rPr>
        <w:t>slaughter weight</w:t>
      </w:r>
      <w:r w:rsidR="005F48A2">
        <w:rPr>
          <w:rFonts w:eastAsiaTheme="minorHAnsi"/>
        </w:rPr>
        <w:t>)</w:t>
      </w:r>
      <w:r>
        <w:rPr>
          <w:rFonts w:eastAsiaTheme="minorHAnsi"/>
        </w:rPr>
        <w:t xml:space="preserve">. </w:t>
      </w:r>
      <w:r w:rsidR="007B08A7">
        <w:rPr>
          <w:rFonts w:eastAsiaTheme="minorHAnsi"/>
        </w:rPr>
        <w:t xml:space="preserve">Consequently, </w:t>
      </w:r>
      <w:r w:rsidRPr="00DE54F1">
        <w:rPr>
          <w:rFonts w:eastAsiaTheme="minorHAnsi"/>
        </w:rPr>
        <w:t xml:space="preserve">most of poultry’s feed demands are derived in a format similar to eq. S-1, </w:t>
      </w:r>
      <w:r w:rsidR="00B63CB4">
        <w:rPr>
          <w:rFonts w:eastAsiaTheme="minorHAnsi"/>
        </w:rPr>
        <w:t>kg</w:t>
      </w:r>
      <w:r w:rsidR="00B63CB4" w:rsidRPr="00DE54F1">
        <w:rPr>
          <w:rFonts w:eastAsiaTheme="minorHAnsi"/>
        </w:rPr>
        <w:t xml:space="preserve"> </w:t>
      </w:r>
      <w:r w:rsidRPr="00DE54F1">
        <w:rPr>
          <w:rFonts w:eastAsiaTheme="minorHAnsi"/>
        </w:rPr>
        <w:t xml:space="preserve">of animal product produced </w:t>
      </w:r>
      <w:r>
        <w:rPr>
          <w:rFonts w:eastAsiaTheme="minorHAnsi"/>
        </w:rPr>
        <w:t xml:space="preserve">(slaughtered) </w:t>
      </w:r>
      <w:r w:rsidRPr="00DE54F1">
        <w:rPr>
          <w:rFonts w:eastAsiaTheme="minorHAnsi"/>
        </w:rPr>
        <w:t>annually</w:t>
      </w:r>
      <w:r>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"2011" ] ] }, "title" : "Livestock &amp; Meat Domestic Data, All Meat Statistics", "type" : "webpage" }, "uris" : [ "http://www.mendeley.com/documents/?uuid=6c7f4a0a-9756-4ba4-852b-50d19d7866eb" ] } ], "mendeley" : { "previouslyFormattedCitation" : "(USDA Economic Research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 xml:space="preserve">(USDA Economic Research </w:t>
      </w:r>
      <w:r w:rsidR="007E6D95" w:rsidRPr="007E6D95">
        <w:rPr>
          <w:rFonts w:eastAsiaTheme="minorHAnsi"/>
          <w:noProof/>
        </w:rPr>
        <w:lastRenderedPageBreak/>
        <w:t>Service, 2011a)</w:t>
      </w:r>
      <w:r w:rsidR="0099248B">
        <w:rPr>
          <w:rFonts w:eastAsiaTheme="minorHAnsi"/>
        </w:rPr>
        <w:fldChar w:fldCharType="end"/>
      </w:r>
      <w:r>
        <w:rPr>
          <w:rFonts w:eastAsiaTheme="minorHAnsi"/>
        </w:rPr>
        <w:t>,</w:t>
      </w:r>
      <w:r w:rsidRPr="00DE54F1">
        <w:rPr>
          <w:rFonts w:eastAsiaTheme="minorHAnsi"/>
        </w:rPr>
        <w:t xml:space="preserve"> times feed </w:t>
      </w:r>
      <w:r w:rsidR="008A3146">
        <w:rPr>
          <w:rFonts w:eastAsiaTheme="minorHAnsi"/>
        </w:rPr>
        <w:t>conversion rate</w:t>
      </w:r>
      <w:r>
        <w:rPr>
          <w:rFonts w:eastAsiaTheme="minorHAnsi"/>
        </w:rPr>
        <w:t xml:space="preserve"> </w:t>
      </w:r>
      <w:r w:rsidR="007B08A7">
        <w:rPr>
          <w:rFonts w:eastAsiaTheme="minorHAnsi"/>
        </w:rPr>
        <w:t>(</w:t>
      </w:r>
      <w:r w:rsidR="0099248B">
        <w:rPr>
          <w:rFonts w:eastAsiaTheme="minorHAnsi"/>
        </w:rPr>
        <w:fldChar w:fldCharType="begin" w:fldLock="1"/>
      </w:r>
      <w:r w:rsidR="00910B60">
        <w:rPr>
          <w:rFonts w:eastAsiaTheme="minorHAnsi"/>
        </w:rPr>
        <w:instrText>ADDIN CSL_CITATION { "citationItems" : [ { "id" : "ITEM-1", "itemData" : { "ISBN" : "0309048923", "author" : [ { "dropping-particle" : "", "family" : "National Research Council", "given" : "", "non-dropping-particle" : "", "parse-names" : false, "suffix" : "" } ], "edition" : "9th Edit.", "id" : "ITEM-1", "issued" : { "date-parts" : [ [ "1994" ] ] }, "page" : "157", "publisher" : "The National Academies Press", "publisher-place" : "Washington, D.C.", "title" : "Nutrient Requirements of Poultry", "type" : "report" }, "uris" : [ "http://www.mendeley.com/documents/?uuid=d136a881-eea7-49cb-878d-0c05f84d6dd1" ] } ], "mendeley" : { "previouslyFormattedCitation" : "(National Research Council, 1994)"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(National Research Council, 1994)</w:t>
      </w:r>
      <w:r w:rsidR="0099248B">
        <w:rPr>
          <w:rFonts w:eastAsiaTheme="minorHAnsi"/>
        </w:rPr>
        <w:fldChar w:fldCharType="end"/>
      </w:r>
      <w:r w:rsidR="00AD1AC5">
        <w:rPr>
          <w:rFonts w:eastAsiaTheme="minorHAnsi"/>
        </w:rPr>
        <w:t xml:space="preserve"> table </w:t>
      </w:r>
      <w:r w:rsidR="00AD1AC5" w:rsidRPr="0018755B">
        <w:rPr>
          <w:rFonts w:eastAsiaTheme="minorHAnsi"/>
          <w:noProof/>
        </w:rPr>
        <w:t>2-5 for broilers and other chicken</w:t>
      </w:r>
      <w:r w:rsidR="00AD1AC5">
        <w:rPr>
          <w:rFonts w:eastAsiaTheme="minorHAnsi"/>
          <w:noProof/>
        </w:rPr>
        <w:t>,</w:t>
      </w:r>
      <w:r w:rsidR="00AD1AC5" w:rsidRPr="0018755B">
        <w:rPr>
          <w:rFonts w:eastAsiaTheme="minorHAnsi"/>
          <w:noProof/>
        </w:rPr>
        <w:t xml:space="preserve"> and table 3-2 for turkeys</w:t>
      </w:r>
      <w:r w:rsidR="00AD1AC5">
        <w:rPr>
          <w:rFonts w:eastAsiaTheme="minorHAnsi"/>
          <w:noProof/>
        </w:rPr>
        <w:t>)</w:t>
      </w:r>
      <w:r>
        <w:rPr>
          <w:rFonts w:eastAsiaTheme="minorHAnsi"/>
        </w:rPr>
        <w:t>. Those demands are</w:t>
      </w:r>
      <w:r w:rsidR="00AD1AC5">
        <w:rPr>
          <w:rFonts w:eastAsiaTheme="minorHAnsi"/>
        </w:rPr>
        <w:t>,</w:t>
      </w:r>
    </w:p>
    <w:tbl>
      <w:tblPr>
        <w:tblStyle w:val="TableGrid"/>
        <w:tblW w:w="984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
        <w:gridCol w:w="8721"/>
        <w:gridCol w:w="179"/>
        <w:gridCol w:w="575"/>
        <w:gridCol w:w="177"/>
      </w:tblGrid>
      <w:tr w:rsidR="00B26BFA" w14:paraId="70A2652E" w14:textId="77777777" w:rsidTr="00A902A2">
        <w:trPr>
          <w:gridAfter w:val="1"/>
          <w:divId w:val="1425999780"/>
          <w:wAfter w:w="177" w:type="dxa"/>
        </w:trPr>
        <w:tc>
          <w:tcPr>
            <w:tcW w:w="8910" w:type="dxa"/>
            <w:gridSpan w:val="2"/>
          </w:tcPr>
          <w:p w14:paraId="736512AF" w14:textId="1AC4FF68" w:rsidR="00B26BFA" w:rsidRDefault="000F6D9E" w:rsidP="000F6D9E">
            <w:pPr>
              <w:ind w:hanging="288"/>
              <w:jc w:val="center"/>
              <w:rPr>
                <w:rFonts w:ascii="Calibri" w:eastAsia="MS Mincho" w:hAnsi="Calibri" w:cs="Arial"/>
              </w:rPr>
            </w:pPr>
            <m:oMathPara>
              <m:oMathParaPr>
                <m:jc m:val="left"/>
              </m:oMathParaPr>
              <m:oMath>
                <m:r>
                  <m:rPr>
                    <m:nor/>
                  </m:rPr>
                  <w:rPr>
                    <w:rFonts w:ascii="Cambria Math" w:eastAsiaTheme="minorHAnsi"/>
                  </w:rPr>
                  <m:t xml:space="preserve">broilers feed = </m:t>
                </m:r>
                <m:r>
                  <m:rPr>
                    <m:nor/>
                  </m:rPr>
                  <w:rPr>
                    <w:rFonts w:eastAsiaTheme="minorHAnsi"/>
                  </w:rPr>
                  <m:t xml:space="preserve">(b, V) </m:t>
                </m:r>
                <m:r>
                  <m:rPr>
                    <m:nor/>
                  </m:rPr>
                  <w:rPr>
                    <w:rFonts w:ascii="Cambria Math" w:eastAsiaTheme="minorHAnsi"/>
                  </w:rPr>
                  <m:t xml:space="preserve"> </m:t>
                </m:r>
                <m:r>
                  <m:rPr>
                    <m:nor/>
                  </m:rPr>
                  <w:rPr>
                    <w:rFonts w:eastAsiaTheme="minorHAnsi"/>
                  </w:rPr>
                  <m:t>≈</m:t>
                </m:r>
                <m:r>
                  <m:rPr>
                    <m:nor/>
                  </m:rPr>
                  <w:rPr>
                    <w:rFonts w:ascii="Cambria Math" w:eastAsiaTheme="minorHAnsi"/>
                  </w:rPr>
                  <m:t xml:space="preserve"> </m:t>
                </m:r>
                <m:r>
                  <m:rPr>
                    <m:nor/>
                  </m:rPr>
                  <w:rPr>
                    <w:rFonts w:eastAsiaTheme="minorHAnsi"/>
                  </w:rPr>
                  <m:t xml:space="preserve"> (b, I)</m:t>
                </m:r>
                <m:r>
                  <m:rPr>
                    <m:nor/>
                  </m:rPr>
                  <w:rPr>
                    <w:rFonts w:ascii="Cambria Math" w:eastAsiaTheme="minorHAnsi"/>
                  </w:rPr>
                  <m:t xml:space="preserve"> </m:t>
                </m:r>
                <m:r>
                  <m:rPr>
                    <m:nor/>
                  </m:rPr>
                  <w:rPr>
                    <w:rFonts w:eastAsiaTheme="minorHAnsi"/>
                  </w:rPr>
                  <m:t>[</m:t>
                </m:r>
                <m:sSup>
                  <m:sSupPr>
                    <m:ctrlPr>
                      <w:rPr>
                        <w:rFonts w:ascii="Cambria Math" w:eastAsiaTheme="minorHAnsi" w:hAnsi="Cambria Math"/>
                      </w:rPr>
                    </m:ctrlPr>
                  </m:sSupPr>
                  <m:e>
                    <m:r>
                      <m:rPr>
                        <m:nor/>
                      </m:rPr>
                      <w:rPr>
                        <w:rFonts w:eastAsiaTheme="minorHAnsi"/>
                      </w:rPr>
                      <m:t>10</m:t>
                    </m:r>
                  </m:e>
                  <m:sup>
                    <m:r>
                      <m:rPr>
                        <m:nor/>
                      </m:rPr>
                      <w:rPr>
                        <w:rFonts w:eastAsiaTheme="minorHAnsi"/>
                      </w:rPr>
                      <m:t>6</m:t>
                    </m:r>
                  </m:sup>
                </m:sSup>
                <m:r>
                  <m:rPr>
                    <m:nor/>
                  </m:rPr>
                  <w:rPr>
                    <w:rFonts w:eastAsiaTheme="minorHAnsi"/>
                  </w:rPr>
                  <m:t xml:space="preserve"> broilers] × (b, 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slaughter kg</m:t>
                        </m:r>
                      </m:num>
                      <m:den>
                        <m:r>
                          <m:rPr>
                            <m:sty m:val="p"/>
                          </m:rPr>
                          <w:rPr>
                            <w:rFonts w:ascii="Cambria Math" w:eastAsiaTheme="minorHAnsi" w:hAnsi="Cambria Math"/>
                          </w:rPr>
                          <m:t>broiler</m:t>
                        </m:r>
                      </m:den>
                    </m:f>
                  </m:e>
                </m:d>
                <m:r>
                  <m:rPr>
                    <m:nor/>
                  </m:rPr>
                  <w:rPr>
                    <w:rFonts w:eastAsiaTheme="minorHAnsi"/>
                  </w:rPr>
                  <m:t xml:space="preserve"> × (b,III)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kg DM</m:t>
                        </m:r>
                      </m:num>
                      <m:den>
                        <m:r>
                          <m:rPr>
                            <m:sty m:val="p"/>
                          </m:rPr>
                          <w:rPr>
                            <w:rFonts w:ascii="Cambria Math" w:eastAsiaTheme="minorHAnsi" w:hAnsi="Cambria Math"/>
                          </w:rPr>
                          <m:t>slaughter kg</m:t>
                        </m:r>
                      </m:den>
                    </m:f>
                  </m:e>
                </m:d>
              </m:oMath>
            </m:oMathPara>
          </w:p>
        </w:tc>
        <w:tc>
          <w:tcPr>
            <w:tcW w:w="754" w:type="dxa"/>
            <w:gridSpan w:val="2"/>
          </w:tcPr>
          <w:p w14:paraId="078ABDDC" w14:textId="07A72A10" w:rsidR="00B26BFA" w:rsidRDefault="000F6D9E" w:rsidP="00273054">
            <w:pPr>
              <w:rPr>
                <w:rFonts w:ascii="Calibri" w:eastAsia="MS Mincho" w:hAnsi="Calibri" w:cs="Arial"/>
              </w:rPr>
            </w:pPr>
            <w:r>
              <w:t xml:space="preserve"> </w:t>
            </w:r>
            <w:r w:rsidR="00A902A2">
              <w:t xml:space="preserve"> </w:t>
            </w:r>
            <w:r w:rsidR="00B26BFA">
              <w:t xml:space="preserve">(S-2)                 </w:t>
            </w:r>
          </w:p>
        </w:tc>
      </w:tr>
      <w:tr w:rsidR="00B26BFA" w14:paraId="5DD98668" w14:textId="77777777" w:rsidTr="00A902A2">
        <w:trPr>
          <w:gridBefore w:val="1"/>
          <w:divId w:val="1425999780"/>
          <w:wBefore w:w="189" w:type="dxa"/>
        </w:trPr>
        <w:tc>
          <w:tcPr>
            <w:tcW w:w="8900" w:type="dxa"/>
            <w:gridSpan w:val="2"/>
          </w:tcPr>
          <w:p w14:paraId="211081C2" w14:textId="77777777" w:rsidR="00B26BFA" w:rsidRDefault="00B26BFA" w:rsidP="00273054">
            <w:pPr>
              <w:jc w:val="center"/>
              <w:rPr>
                <w:rFonts w:ascii="Calibri" w:eastAsia="Calibri" w:hAnsi="Calibri" w:cs="Arial"/>
              </w:rPr>
            </w:pPr>
          </w:p>
          <w:p w14:paraId="114EC69F" w14:textId="7158A195" w:rsidR="00B26BFA" w:rsidRDefault="00B26BFA" w:rsidP="00B63CB4">
            <w:pPr>
              <w:jc w:val="center"/>
              <w:rPr>
                <w:rFonts w:ascii="Calibri" w:eastAsia="Calibri" w:hAnsi="Calibri" w:cs="Arial"/>
              </w:rPr>
            </w:pPr>
            <m:oMathPara>
              <m:oMathParaPr>
                <m:jc m:val="left"/>
              </m:oMathParaPr>
              <m:oMath>
                <m:r>
                  <m:rPr>
                    <m:nor/>
                  </m:rPr>
                  <w:rPr>
                    <w:rFonts w:eastAsiaTheme="minorHAnsi"/>
                  </w:rPr>
                  <m:t>≈ 8684×2.5×1.8 ≈</m:t>
                </m:r>
                <m:r>
                  <m:rPr>
                    <m:nor/>
                  </m:rPr>
                  <w:rPr>
                    <w:rFonts w:ascii="Cambria Math" w:eastAsiaTheme="minorHAnsi"/>
                  </w:rPr>
                  <m:t xml:space="preserve"> </m:t>
                </m:r>
                <m:r>
                  <m:rPr>
                    <m:nor/>
                  </m:rPr>
                  <w:rPr>
                    <w:rFonts w:eastAsiaTheme="minorHAnsi" w:cstheme="minorHAnsi"/>
                  </w:rPr>
                  <m:t>39</m:t>
                </m:r>
                <m:r>
                  <m:rPr>
                    <m:nor/>
                  </m:rPr>
                  <w:rPr>
                    <w:rFonts w:eastAsiaTheme="minorHAnsi"/>
                  </w:rPr>
                  <m:t xml:space="preserve"> million metric </m:t>
                </m:r>
                <w:proofErr w:type="spellStart"/>
                <m:r>
                  <m:rPr>
                    <m:nor/>
                  </m:rPr>
                  <w:rPr>
                    <w:rFonts w:eastAsiaTheme="minorHAnsi"/>
                  </w:rPr>
                  <m:t>tonne</m:t>
                </m:r>
                <w:proofErr w:type="spellEnd"/>
                <m:r>
                  <m:rPr>
                    <m:nor/>
                  </m:rPr>
                  <w:rPr>
                    <w:rFonts w:eastAsiaTheme="minorHAnsi"/>
                  </w:rPr>
                  <m:t xml:space="preserve"> </m:t>
                </m:r>
                <m:sSup>
                  <m:sSupPr>
                    <m:ctrlPr>
                      <w:rPr>
                        <w:rFonts w:ascii="Cambria Math" w:eastAsiaTheme="minorHAnsi" w:hAnsi="Cambria Math"/>
                      </w:rPr>
                    </m:ctrlPr>
                  </m:sSupPr>
                  <m:e>
                    <m:r>
                      <m:rPr>
                        <m:nor/>
                      </m:rPr>
                      <w:rPr>
                        <w:rFonts w:ascii="Cambria Math" w:eastAsiaTheme="minorHAnsi"/>
                      </w:rPr>
                      <m:t xml:space="preserve">DM </m:t>
                    </m:r>
                    <w:proofErr w:type="spellStart"/>
                    <m:r>
                      <m:rPr>
                        <m:nor/>
                      </m:rPr>
                      <w:rPr>
                        <w:rFonts w:eastAsiaTheme="minorHAnsi"/>
                      </w:rPr>
                      <m:t>yr</m:t>
                    </m:r>
                    <w:proofErr w:type="spellEnd"/>
                  </m:e>
                  <m:sup>
                    <m:r>
                      <m:rPr>
                        <m:nor/>
                      </m:rPr>
                      <w:rPr>
                        <w:rFonts w:eastAsiaTheme="minorHAnsi"/>
                      </w:rPr>
                      <m:t>-1</m:t>
                    </m:r>
                  </m:sup>
                </m:sSup>
                <m:r>
                  <m:rPr>
                    <m:sty m:val="p"/>
                  </m:rPr>
                  <w:rPr>
                    <w:rFonts w:ascii="Cambria Math" w:eastAsiaTheme="minorHAnsi" w:hAnsi="Cambria Math"/>
                  </w:rPr>
                  <m:t xml:space="preserve">  </m:t>
                </m:r>
                <m:r>
                  <m:rPr>
                    <m:sty m:val="p"/>
                  </m:rPr>
                  <w:rPr>
                    <w:rFonts w:ascii="Cambria Math" w:hAnsi="Cambria Math"/>
                  </w:rPr>
                  <m:t>for broilers,</m:t>
                </m:r>
              </m:oMath>
            </m:oMathPara>
          </w:p>
        </w:tc>
        <w:tc>
          <w:tcPr>
            <w:tcW w:w="752" w:type="dxa"/>
            <w:gridSpan w:val="2"/>
          </w:tcPr>
          <w:p w14:paraId="16267EC2" w14:textId="77777777" w:rsidR="00B26BFA" w:rsidRDefault="00B26BFA" w:rsidP="00273054"/>
        </w:tc>
      </w:tr>
    </w:tbl>
    <w:p w14:paraId="7D062AE1" w14:textId="77777777" w:rsidR="00B26BFA" w:rsidRDefault="00B26BFA" w:rsidP="00B26BFA">
      <w:pPr>
        <w:bidi/>
        <w:jc w:val="center"/>
        <w:divId w:val="1425999780"/>
        <w:rPr>
          <w:rFonts w:ascii="Calibri" w:eastAsia="MS Mincho" w:hAnsi="Calibri" w:cs="Arial"/>
        </w:rPr>
      </w:pPr>
    </w:p>
    <w:tbl>
      <w:tblPr>
        <w:tblStyle w:val="TableGrid"/>
        <w:tblW w:w="974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10"/>
        <w:gridCol w:w="630"/>
      </w:tblGrid>
      <w:tr w:rsidR="00B26BFA" w14:paraId="34435B8B" w14:textId="77777777" w:rsidTr="00FC4820">
        <w:trPr>
          <w:divId w:val="1425999780"/>
        </w:trPr>
        <w:tc>
          <w:tcPr>
            <w:tcW w:w="9110" w:type="dxa"/>
          </w:tcPr>
          <w:p w14:paraId="70A7F78A" w14:textId="73657706" w:rsidR="00B26BFA" w:rsidRDefault="000F6D9E" w:rsidP="00B63CB4">
            <w:pPr>
              <w:jc w:val="center"/>
              <w:rPr>
                <w:rFonts w:ascii="Calibri" w:eastAsia="MS Mincho" w:hAnsi="Calibri" w:cs="Arial"/>
              </w:rPr>
            </w:pPr>
            <m:oMathPara>
              <m:oMathParaPr>
                <m:jc m:val="left"/>
              </m:oMathParaPr>
              <m:oMath>
                <m:r>
                  <m:rPr>
                    <m:nor/>
                  </m:rPr>
                  <w:rPr>
                    <w:rFonts w:ascii="Cambria Math" w:eastAsiaTheme="minorHAnsi"/>
                  </w:rPr>
                  <m:t xml:space="preserve">'other chicken' feed = </m:t>
                </m:r>
                <m:r>
                  <m:rPr>
                    <m:nor/>
                  </m:rPr>
                  <w:rPr>
                    <w:rFonts w:eastAsiaTheme="minorHAnsi"/>
                  </w:rPr>
                  <m:t xml:space="preserve">(c, V) </m:t>
                </m:r>
                <m:r>
                  <m:rPr>
                    <m:nor/>
                  </m:rPr>
                  <w:rPr>
                    <w:rFonts w:ascii="Cambria Math" w:eastAsiaTheme="minorHAnsi"/>
                  </w:rPr>
                  <m:t xml:space="preserve"> </m:t>
                </m:r>
                <m:r>
                  <m:rPr>
                    <m:nor/>
                  </m:rPr>
                  <w:rPr>
                    <w:rFonts w:eastAsiaTheme="minorHAnsi"/>
                  </w:rPr>
                  <m:t xml:space="preserve">≈ </m:t>
                </m:r>
                <m:r>
                  <m:rPr>
                    <m:nor/>
                  </m:rPr>
                  <w:rPr>
                    <w:rFonts w:ascii="Cambria Math" w:eastAsiaTheme="minorHAnsi"/>
                  </w:rPr>
                  <m:t xml:space="preserve"> </m:t>
                </m:r>
                <m:r>
                  <m:rPr>
                    <m:nor/>
                  </m:rPr>
                  <w:rPr>
                    <w:rFonts w:eastAsiaTheme="minorHAnsi"/>
                  </w:rPr>
                  <m:t>(c, I)</m:t>
                </m:r>
                <m:r>
                  <m:rPr>
                    <m:nor/>
                  </m:rPr>
                  <w:rPr>
                    <w:rFonts w:ascii="Cambria Math" w:eastAsiaTheme="minorHAnsi"/>
                  </w:rPr>
                  <m:t xml:space="preserve"> </m:t>
                </m:r>
                <m:r>
                  <m:rPr>
                    <m:nor/>
                  </m:rPr>
                  <w:rPr>
                    <w:rFonts w:eastAsiaTheme="minorHAnsi"/>
                  </w:rPr>
                  <m:t>[</m:t>
                </m:r>
                <m:sSup>
                  <m:sSupPr>
                    <m:ctrlPr>
                      <w:rPr>
                        <w:rFonts w:ascii="Cambria Math" w:eastAsiaTheme="minorHAnsi" w:hAnsi="Cambria Math"/>
                      </w:rPr>
                    </m:ctrlPr>
                  </m:sSupPr>
                  <m:e>
                    <m:r>
                      <m:rPr>
                        <m:nor/>
                      </m:rPr>
                      <w:rPr>
                        <w:rFonts w:eastAsiaTheme="minorHAnsi"/>
                      </w:rPr>
                      <m:t>10</m:t>
                    </m:r>
                  </m:e>
                  <m:sup>
                    <m:r>
                      <m:rPr>
                        <m:nor/>
                      </m:rPr>
                      <w:rPr>
                        <w:rFonts w:eastAsiaTheme="minorHAnsi"/>
                      </w:rPr>
                      <m:t>6</m:t>
                    </m:r>
                  </m:sup>
                </m:sSup>
                <m:r>
                  <m:rPr>
                    <m:nor/>
                  </m:rPr>
                  <w:rPr>
                    <w:rFonts w:eastAsiaTheme="minorHAnsi"/>
                  </w:rPr>
                  <m:t xml:space="preserve"> birds] × (c, 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slaughter kg</m:t>
                        </m:r>
                      </m:num>
                      <m:den>
                        <m:r>
                          <m:rPr>
                            <m:sty m:val="p"/>
                          </m:rPr>
                          <w:rPr>
                            <w:rFonts w:ascii="Cambria Math" w:eastAsiaTheme="minorHAnsi" w:hAnsi="Cambria Math"/>
                          </w:rPr>
                          <m:t>bird</m:t>
                        </m:r>
                      </m:den>
                    </m:f>
                  </m:e>
                </m:d>
                <m:r>
                  <m:rPr>
                    <m:nor/>
                  </m:rPr>
                  <w:rPr>
                    <w:rFonts w:eastAsiaTheme="minorHAnsi"/>
                  </w:rPr>
                  <m:t xml:space="preserve"> × (c,III)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kg DM</m:t>
                        </m:r>
                      </m:num>
                      <m:den>
                        <m:r>
                          <m:rPr>
                            <m:sty m:val="p"/>
                          </m:rPr>
                          <w:rPr>
                            <w:rFonts w:ascii="Cambria Math" w:eastAsiaTheme="minorHAnsi" w:hAnsi="Cambria Math"/>
                          </w:rPr>
                          <m:t>slaughter kg</m:t>
                        </m:r>
                      </m:den>
                    </m:f>
                  </m:e>
                </m:d>
              </m:oMath>
            </m:oMathPara>
          </w:p>
        </w:tc>
        <w:tc>
          <w:tcPr>
            <w:tcW w:w="630" w:type="dxa"/>
          </w:tcPr>
          <w:p w14:paraId="76D0686F" w14:textId="77777777" w:rsidR="00B26BFA" w:rsidRDefault="00B26BFA" w:rsidP="00273054">
            <w:pPr>
              <w:rPr>
                <w:rFonts w:ascii="Calibri" w:eastAsia="MS Mincho" w:hAnsi="Calibri" w:cs="Arial"/>
              </w:rPr>
            </w:pPr>
            <w:r>
              <w:t xml:space="preserve">(S-3)                 </w:t>
            </w:r>
          </w:p>
        </w:tc>
      </w:tr>
      <w:tr w:rsidR="00B26BFA" w14:paraId="7D3EA650" w14:textId="77777777" w:rsidTr="00FC4820">
        <w:trPr>
          <w:divId w:val="1425999780"/>
        </w:trPr>
        <w:tc>
          <w:tcPr>
            <w:tcW w:w="9110" w:type="dxa"/>
          </w:tcPr>
          <w:p w14:paraId="171BA8A8" w14:textId="77777777" w:rsidR="00B26BFA" w:rsidRDefault="00B26BFA" w:rsidP="00273054">
            <w:pPr>
              <w:jc w:val="center"/>
              <w:rPr>
                <w:rFonts w:ascii="Calibri" w:eastAsia="MS Mincho" w:hAnsi="Calibri" w:cs="Arial"/>
              </w:rPr>
            </w:pPr>
          </w:p>
          <w:p w14:paraId="1B22019C" w14:textId="5500E39D" w:rsidR="00B26BFA" w:rsidRDefault="00B26BFA" w:rsidP="00B63CB4">
            <w:pPr>
              <w:jc w:val="center"/>
              <w:rPr>
                <w:rFonts w:ascii="Calibri" w:eastAsia="MS Mincho" w:hAnsi="Calibri" w:cs="Arial"/>
              </w:rPr>
            </w:pPr>
            <m:oMathPara>
              <m:oMathParaPr>
                <m:jc m:val="left"/>
              </m:oMathParaPr>
              <m:oMath>
                <m:r>
                  <m:rPr>
                    <m:nor/>
                  </m:rPr>
                  <w:rPr>
                    <w:rFonts w:eastAsiaTheme="minorHAnsi"/>
                  </w:rPr>
                  <m:t>≈ 146</m:t>
                </m:r>
                <m:r>
                  <m:rPr>
                    <m:nor/>
                  </m:rPr>
                  <w:rPr>
                    <w:rFonts w:ascii="Cambria Math" w:eastAsiaTheme="minorHAnsi"/>
                  </w:rPr>
                  <m:t xml:space="preserve"> </m:t>
                </m:r>
                <m:r>
                  <m:rPr>
                    <m:nor/>
                  </m:rPr>
                  <w:rPr>
                    <w:rFonts w:eastAsiaTheme="minorHAnsi"/>
                  </w:rPr>
                  <m:t>×</m:t>
                </m:r>
                <m:r>
                  <m:rPr>
                    <m:nor/>
                  </m:rPr>
                  <w:rPr>
                    <w:rFonts w:ascii="Cambria Math" w:eastAsiaTheme="minorHAnsi"/>
                  </w:rPr>
                  <m:t xml:space="preserve"> </m:t>
                </m:r>
                <m:r>
                  <m:rPr>
                    <m:nor/>
                  </m:rPr>
                  <w:rPr>
                    <w:rFonts w:eastAsiaTheme="minorHAnsi"/>
                  </w:rPr>
                  <m:t>2.6</m:t>
                </m:r>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rPr>
                  <m:t>1.8 ≈</m:t>
                </m:r>
                <m:r>
                  <m:rPr>
                    <m:nor/>
                  </m:rPr>
                  <w:rPr>
                    <w:rFonts w:ascii="Cambria Math" w:eastAsiaTheme="minorHAnsi"/>
                  </w:rPr>
                  <m:t xml:space="preserve"> </m:t>
                </m:r>
                <m:r>
                  <m:rPr>
                    <m:nor/>
                  </m:rPr>
                  <w:rPr>
                    <w:rFonts w:eastAsiaTheme="minorHAnsi"/>
                  </w:rPr>
                  <m:t xml:space="preserve">0.7 million metric </m:t>
                </m:r>
                <w:proofErr w:type="spellStart"/>
                <m:r>
                  <m:rPr>
                    <m:nor/>
                  </m:rPr>
                  <w:rPr>
                    <w:rFonts w:eastAsiaTheme="minorHAnsi"/>
                  </w:rPr>
                  <m:t>tonne</m:t>
                </m:r>
                <w:proofErr w:type="spellEnd"/>
                <m:r>
                  <m:rPr>
                    <m:nor/>
                  </m:rPr>
                  <w:rPr>
                    <w:rFonts w:eastAsiaTheme="minorHAnsi"/>
                  </w:rPr>
                  <m:t xml:space="preserve"> </m:t>
                </m:r>
                <m:sSup>
                  <m:sSupPr>
                    <m:ctrlPr>
                      <w:rPr>
                        <w:rFonts w:ascii="Cambria Math" w:eastAsiaTheme="minorHAnsi" w:hAnsi="Cambria Math"/>
                      </w:rPr>
                    </m:ctrlPr>
                  </m:sSupPr>
                  <m:e>
                    <m:r>
                      <m:rPr>
                        <m:nor/>
                      </m:rPr>
                      <w:rPr>
                        <w:rFonts w:ascii="Cambria Math" w:eastAsiaTheme="minorHAnsi"/>
                      </w:rPr>
                      <m:t xml:space="preserve">DM </m:t>
                    </m:r>
                    <w:proofErr w:type="spellStart"/>
                    <m:r>
                      <m:rPr>
                        <m:nor/>
                      </m:rPr>
                      <w:rPr>
                        <w:rFonts w:eastAsiaTheme="minorHAnsi"/>
                      </w:rPr>
                      <m:t>yr</m:t>
                    </m:r>
                    <w:proofErr w:type="spellEnd"/>
                  </m:e>
                  <m:sup>
                    <m:r>
                      <m:rPr>
                        <m:nor/>
                      </m:rPr>
                      <w:rPr>
                        <w:rFonts w:eastAsiaTheme="minorHAnsi"/>
                      </w:rPr>
                      <m:t>-1</m:t>
                    </m:r>
                  </m:sup>
                </m:sSup>
                <m:r>
                  <m:rPr>
                    <m:sty m:val="p"/>
                  </m:rPr>
                  <w:rPr>
                    <w:rFonts w:ascii="Cambria Math" w:eastAsiaTheme="minorHAnsi" w:hAnsi="Cambria Math"/>
                  </w:rPr>
                  <m:t xml:space="preserve"> </m:t>
                </m:r>
                <m:r>
                  <m:rPr>
                    <m:sty m:val="p"/>
                  </m:rPr>
                  <w:rPr>
                    <w:rFonts w:ascii="Cambria Math" w:hAnsi="Cambria Math"/>
                  </w:rPr>
                  <m:t>for “other chicken”, and</m:t>
                </m:r>
              </m:oMath>
            </m:oMathPara>
          </w:p>
        </w:tc>
        <w:tc>
          <w:tcPr>
            <w:tcW w:w="630" w:type="dxa"/>
          </w:tcPr>
          <w:p w14:paraId="02A48994" w14:textId="77777777" w:rsidR="00B26BFA" w:rsidRDefault="00B26BFA" w:rsidP="00273054"/>
        </w:tc>
      </w:tr>
    </w:tbl>
    <w:p w14:paraId="677F4A11" w14:textId="77777777" w:rsidR="00B26BFA" w:rsidRDefault="00B26BFA" w:rsidP="00B26BFA">
      <w:pPr>
        <w:jc w:val="both"/>
        <w:divId w:val="1425999780"/>
      </w:pPr>
      <w:r>
        <w:t xml:space="preserve">                                         </w:t>
      </w:r>
    </w:p>
    <w:tbl>
      <w:tblPr>
        <w:tblStyle w:val="TableGrid"/>
        <w:tblW w:w="963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350"/>
      </w:tblGrid>
      <w:tr w:rsidR="00B26BFA" w14:paraId="112ECD1F" w14:textId="77777777" w:rsidTr="000F6D9E">
        <w:trPr>
          <w:divId w:val="1425999780"/>
        </w:trPr>
        <w:tc>
          <w:tcPr>
            <w:tcW w:w="8280" w:type="dxa"/>
          </w:tcPr>
          <w:p w14:paraId="19495A73" w14:textId="6300BDDB" w:rsidR="00B26BFA" w:rsidRDefault="000F6D9E" w:rsidP="002C7BFE">
            <w:pPr>
              <w:jc w:val="center"/>
              <w:rPr>
                <w:rFonts w:ascii="Calibri" w:eastAsia="MS Mincho" w:hAnsi="Calibri" w:cs="Arial"/>
              </w:rPr>
            </w:pPr>
            <m:oMathPara>
              <m:oMathParaPr>
                <m:jc m:val="left"/>
              </m:oMathParaPr>
              <m:oMath>
                <m:r>
                  <m:rPr>
                    <m:nor/>
                  </m:rPr>
                  <w:rPr>
                    <w:rFonts w:ascii="Cambria Math" w:eastAsiaTheme="minorHAnsi"/>
                  </w:rPr>
                  <m:t xml:space="preserve">turkeys feed = </m:t>
                </m:r>
                <m:r>
                  <m:rPr>
                    <m:nor/>
                  </m:rPr>
                  <w:rPr>
                    <w:rFonts w:eastAsiaTheme="minorHAnsi"/>
                  </w:rPr>
                  <m:t xml:space="preserve">(d, V) </m:t>
                </m:r>
                <m:r>
                  <m:rPr>
                    <m:nor/>
                  </m:rPr>
                  <w:rPr>
                    <w:rFonts w:ascii="Cambria Math" w:eastAsiaTheme="minorHAnsi"/>
                  </w:rPr>
                  <m:t xml:space="preserve"> </m:t>
                </m:r>
                <m:r>
                  <m:rPr>
                    <m:nor/>
                  </m:rPr>
                  <w:rPr>
                    <w:rFonts w:eastAsiaTheme="minorHAnsi"/>
                  </w:rPr>
                  <m:t xml:space="preserve">≈ </m:t>
                </m:r>
                <m:r>
                  <m:rPr>
                    <m:nor/>
                  </m:rPr>
                  <w:rPr>
                    <w:rFonts w:ascii="Cambria Math" w:eastAsiaTheme="minorHAnsi"/>
                  </w:rPr>
                  <m:t xml:space="preserve"> </m:t>
                </m:r>
                <m:r>
                  <m:rPr>
                    <m:nor/>
                  </m:rPr>
                  <w:rPr>
                    <w:rFonts w:eastAsiaTheme="minorHAnsi"/>
                  </w:rPr>
                  <m:t>(d, I)</m:t>
                </m:r>
                <m:r>
                  <m:rPr>
                    <m:nor/>
                  </m:rPr>
                  <w:rPr>
                    <w:rFonts w:ascii="Cambria Math" w:eastAsiaTheme="minorHAnsi"/>
                  </w:rPr>
                  <m:t xml:space="preserve"> </m:t>
                </m:r>
                <m:r>
                  <m:rPr>
                    <m:nor/>
                  </m:rPr>
                  <w:rPr>
                    <w:rFonts w:eastAsiaTheme="minorHAnsi"/>
                  </w:rPr>
                  <m:t>[</m:t>
                </m:r>
                <m:sSup>
                  <m:sSupPr>
                    <m:ctrlPr>
                      <w:rPr>
                        <w:rFonts w:ascii="Cambria Math" w:eastAsiaTheme="minorHAnsi" w:hAnsi="Cambria Math"/>
                      </w:rPr>
                    </m:ctrlPr>
                  </m:sSupPr>
                  <m:e>
                    <m:r>
                      <m:rPr>
                        <m:nor/>
                      </m:rPr>
                      <w:rPr>
                        <w:rFonts w:eastAsiaTheme="minorHAnsi"/>
                      </w:rPr>
                      <m:t>10</m:t>
                    </m:r>
                  </m:e>
                  <m:sup>
                    <m:r>
                      <m:rPr>
                        <m:nor/>
                      </m:rPr>
                      <w:rPr>
                        <w:rFonts w:eastAsiaTheme="minorHAnsi"/>
                      </w:rPr>
                      <m:t>6</m:t>
                    </m:r>
                  </m:sup>
                </m:sSup>
                <m:r>
                  <m:rPr>
                    <m:nor/>
                  </m:rPr>
                  <w:rPr>
                    <w:rFonts w:eastAsiaTheme="minorHAnsi"/>
                  </w:rPr>
                  <m:t xml:space="preserve"> turkeys] × (d, 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slaughter kg</m:t>
                        </m:r>
                      </m:num>
                      <m:den>
                        <m:r>
                          <m:rPr>
                            <m:sty m:val="p"/>
                          </m:rPr>
                          <w:rPr>
                            <w:rFonts w:ascii="Cambria Math" w:eastAsiaTheme="minorHAnsi" w:hAnsi="Cambria Math"/>
                          </w:rPr>
                          <m:t>turkey</m:t>
                        </m:r>
                      </m:den>
                    </m:f>
                  </m:e>
                </m:d>
                <m:r>
                  <m:rPr>
                    <m:nor/>
                  </m:rPr>
                  <w:rPr>
                    <w:rFonts w:eastAsiaTheme="minorHAnsi"/>
                  </w:rPr>
                  <m:t xml:space="preserve"> × (d,III) </m:t>
                </m:r>
                <m:d>
                  <m:dPr>
                    <m:begChr m:val="["/>
                    <m:endChr m:val="]"/>
                    <m:ctrlPr>
                      <w:rPr>
                        <w:rFonts w:ascii="Cambria Math" w:eastAsiaTheme="minorHAnsi" w:hAnsi="Cambria Math"/>
                      </w:rPr>
                    </m:ctrlPr>
                  </m:dPr>
                  <m:e>
                    <m:f>
                      <m:fPr>
                        <m:ctrlPr>
                          <w:rPr>
                            <w:rFonts w:ascii="Cambria Math" w:eastAsiaTheme="minorHAnsi" w:hAnsi="Cambria Math"/>
                          </w:rPr>
                        </m:ctrlPr>
                      </m:fPr>
                      <m:num>
                        <m:r>
                          <m:rPr>
                            <m:sty m:val="p"/>
                          </m:rPr>
                          <w:rPr>
                            <w:rFonts w:ascii="Cambria Math" w:eastAsiaTheme="minorHAnsi" w:hAnsi="Cambria Math"/>
                          </w:rPr>
                          <m:t>kg DM</m:t>
                        </m:r>
                      </m:num>
                      <m:den>
                        <m:r>
                          <m:rPr>
                            <m:sty m:val="p"/>
                          </m:rPr>
                          <w:rPr>
                            <w:rFonts w:ascii="Cambria Math" w:eastAsiaTheme="minorHAnsi" w:hAnsi="Cambria Math"/>
                          </w:rPr>
                          <m:t>slaughter kg</m:t>
                        </m:r>
                      </m:den>
                    </m:f>
                  </m:e>
                </m:d>
              </m:oMath>
            </m:oMathPara>
          </w:p>
        </w:tc>
        <w:tc>
          <w:tcPr>
            <w:tcW w:w="1350" w:type="dxa"/>
          </w:tcPr>
          <w:p w14:paraId="2E1FB350" w14:textId="6D0844E3" w:rsidR="00B26BFA" w:rsidRDefault="000F6D9E" w:rsidP="000F6D9E">
            <w:pPr>
              <w:ind w:left="-134" w:right="-556"/>
              <w:rPr>
                <w:rFonts w:ascii="Calibri" w:eastAsia="MS Mincho" w:hAnsi="Calibri" w:cs="Arial"/>
              </w:rPr>
            </w:pPr>
            <w:r>
              <w:t xml:space="preserve">                </w:t>
            </w:r>
            <w:r w:rsidR="00B26BFA">
              <w:t xml:space="preserve">(S-4)                 </w:t>
            </w:r>
          </w:p>
        </w:tc>
      </w:tr>
      <w:tr w:rsidR="00B26BFA" w14:paraId="0E82F6A3" w14:textId="77777777" w:rsidTr="000F6D9E">
        <w:trPr>
          <w:divId w:val="1425999780"/>
        </w:trPr>
        <w:tc>
          <w:tcPr>
            <w:tcW w:w="8280" w:type="dxa"/>
          </w:tcPr>
          <w:p w14:paraId="4B7FD58F" w14:textId="77777777" w:rsidR="00B26BFA" w:rsidRDefault="00B26BFA" w:rsidP="00273054">
            <w:pPr>
              <w:jc w:val="center"/>
              <w:rPr>
                <w:rFonts w:ascii="Calibri" w:eastAsia="MS Mincho" w:hAnsi="Calibri" w:cs="Arial"/>
              </w:rPr>
            </w:pPr>
          </w:p>
          <w:p w14:paraId="0230AABE" w14:textId="352D7335" w:rsidR="00B26BFA" w:rsidRPr="000A2539" w:rsidRDefault="00B26BFA" w:rsidP="002C7BFE">
            <w:pPr>
              <w:rPr>
                <w:rFonts w:eastAsiaTheme="minorHAnsi"/>
              </w:rPr>
            </w:pPr>
            <m:oMath>
              <m:r>
                <m:rPr>
                  <m:nor/>
                </m:rPr>
                <w:rPr>
                  <w:rFonts w:eastAsiaTheme="minorHAnsi" w:cstheme="minorHAnsi"/>
                </w:rPr>
                <m:t xml:space="preserve">≈ 259 × 13 × 2.6 ≈ 9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r>
                <m:rPr>
                  <m:sty m:val="p"/>
                </m:rPr>
                <w:rPr>
                  <w:rFonts w:ascii="Cambria Math" w:eastAsiaTheme="minorHAnsi" w:hAnsi="Cambria Math" w:cstheme="minorHAnsi"/>
                </w:rPr>
                <m:t xml:space="preserve"> </m:t>
              </m:r>
            </m:oMath>
            <w:proofErr w:type="gramStart"/>
            <w:r>
              <w:t>for</w:t>
            </w:r>
            <w:proofErr w:type="gramEnd"/>
            <w:r>
              <w:t xml:space="preserve"> turkeys.</w:t>
            </w:r>
          </w:p>
        </w:tc>
        <w:tc>
          <w:tcPr>
            <w:tcW w:w="1350" w:type="dxa"/>
          </w:tcPr>
          <w:p w14:paraId="2012DBB2" w14:textId="77777777" w:rsidR="00B26BFA" w:rsidRDefault="00B26BFA" w:rsidP="00273054"/>
        </w:tc>
      </w:tr>
    </w:tbl>
    <w:p w14:paraId="513C93D2" w14:textId="77777777" w:rsidR="00B26BFA" w:rsidRDefault="00B26BFA" w:rsidP="00377F90">
      <w:pPr>
        <w:divId w:val="1425999780"/>
        <w:rPr>
          <w:rFonts w:eastAsiaTheme="minorHAnsi"/>
        </w:rPr>
      </w:pPr>
    </w:p>
    <w:p w14:paraId="1BFFB981" w14:textId="2D7B2F84" w:rsidR="00154025" w:rsidRDefault="00154025" w:rsidP="00BE6395">
      <w:pPr>
        <w:divId w:val="1425999780"/>
        <w:rPr>
          <w:rFonts w:eastAsiaTheme="minorHAnsi"/>
        </w:rPr>
      </w:pPr>
      <w:r w:rsidRPr="00DE54F1">
        <w:rPr>
          <w:rFonts w:eastAsiaTheme="minorHAnsi"/>
        </w:rPr>
        <w:t xml:space="preserve">Finally, </w:t>
      </w:r>
      <w:r w:rsidR="005330E3">
        <w:rPr>
          <w:rFonts w:eastAsiaTheme="minorHAnsi"/>
        </w:rPr>
        <w:t>we</w:t>
      </w:r>
      <w:r>
        <w:rPr>
          <w:rFonts w:eastAsiaTheme="minorHAnsi"/>
        </w:rPr>
        <w:t xml:space="preserve"> estimate </w:t>
      </w:r>
      <w:r w:rsidRPr="00DE54F1">
        <w:rPr>
          <w:rFonts w:eastAsiaTheme="minorHAnsi"/>
        </w:rPr>
        <w:t>meat layers</w:t>
      </w:r>
      <w:r>
        <w:rPr>
          <w:rFonts w:eastAsiaTheme="minorHAnsi"/>
        </w:rPr>
        <w:t>’</w:t>
      </w:r>
      <w:r w:rsidR="005A4B7A">
        <w:rPr>
          <w:rFonts w:eastAsiaTheme="minorHAnsi"/>
        </w:rPr>
        <w:t xml:space="preserve"> </w:t>
      </w:r>
      <w:r>
        <w:rPr>
          <w:rFonts w:eastAsiaTheme="minorHAnsi"/>
        </w:rPr>
        <w:t xml:space="preserve">annual feed consumption </w:t>
      </w:r>
      <w:r w:rsidR="005A4B7A">
        <w:rPr>
          <w:rFonts w:eastAsiaTheme="minorHAnsi"/>
        </w:rPr>
        <w:t>by multiplying</w:t>
      </w:r>
      <w:r>
        <w:rPr>
          <w:rFonts w:eastAsiaTheme="minorHAnsi"/>
        </w:rPr>
        <w:t xml:space="preserve"> meat layers’ live</w:t>
      </w:r>
      <w:r w:rsidR="005A4B7A" w:rsidRPr="00443590">
        <w:rPr>
          <w:rFonts w:eastAsiaTheme="minorHAnsi"/>
          <w:noProof/>
        </w:rPr>
        <w:t xml:space="preserve"> 2002-2011 </w:t>
      </w:r>
      <w:r w:rsidR="005A4B7A">
        <w:rPr>
          <w:rFonts w:eastAsiaTheme="minorHAnsi"/>
          <w:noProof/>
        </w:rPr>
        <w:t>annual</w:t>
      </w:r>
      <w:r w:rsidR="005A4B7A" w:rsidRPr="00443590">
        <w:rPr>
          <w:rFonts w:eastAsiaTheme="minorHAnsi"/>
          <w:noProof/>
        </w:rPr>
        <w:t xml:space="preserve"> </w:t>
      </w:r>
      <w:r w:rsidR="005A4B7A">
        <w:rPr>
          <w:rFonts w:eastAsiaTheme="minorHAnsi"/>
          <w:noProof/>
        </w:rPr>
        <w:t xml:space="preserve">mean </w:t>
      </w:r>
      <w:r w:rsidR="005A4B7A" w:rsidRPr="00443590">
        <w:rPr>
          <w:rFonts w:eastAsiaTheme="minorHAnsi"/>
          <w:noProof/>
        </w:rPr>
        <w:t>headcount</w:t>
      </w:r>
      <w:r w:rsidR="005A4B7A">
        <w:rPr>
          <w:rFonts w:eastAsiaTheme="minorHAnsi"/>
        </w:rPr>
        <w:t xml:space="preserve"> </w:t>
      </w:r>
      <w:r w:rsidRPr="00DE54F1">
        <w:rPr>
          <w:rFonts w:eastAsiaTheme="minorHAnsi"/>
        </w:rPr>
        <w:t>(</w:t>
      </w:r>
      <w:proofErr w:type="spellStart"/>
      <w:r>
        <w:rPr>
          <w:rFonts w:eastAsiaTheme="minorHAnsi"/>
        </w:rPr>
        <w:t>e</w:t>
      </w:r>
      <w:r w:rsidRPr="00DE54F1">
        <w:rPr>
          <w:rFonts w:eastAsiaTheme="minorHAnsi"/>
        </w:rPr>
        <w:t>,I</w:t>
      </w:r>
      <w:proofErr w:type="spellEnd"/>
      <w:r w:rsidRPr="00DE54F1">
        <w:rPr>
          <w:rFonts w:eastAsiaTheme="minorHAnsi"/>
        </w:rPr>
        <w:t>)</w:t>
      </w:r>
      <w:r w:rsidR="00AD1AC5">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"2012" ] ] }, "title" : "Chickens and Eggs Annual Summary", "type" : "webpage" }, "uris" : [ "http://www.mendeley.com/documents/?uuid=27d1c0bc-dfe9-4e72-9025-08308d1e1db1" ] } ], "mendeley" : { "previouslyFormattedCitation" : "(USDA Economic Research Service, 2012b)" }, "properties" : { "noteIndex" : 0 }, "schema" : "https://github.com/citation-style-language/schema/raw/master/csl-citation.json" }</w:instrText>
      </w:r>
      <w:r w:rsidR="0099248B">
        <w:rPr>
          <w:rFonts w:eastAsiaTheme="minorHAnsi"/>
        </w:rPr>
        <w:fldChar w:fldCharType="separate"/>
      </w:r>
      <w:r w:rsidR="00D63FD4" w:rsidRPr="00D63FD4">
        <w:rPr>
          <w:rFonts w:eastAsiaTheme="minorHAnsi"/>
          <w:noProof/>
        </w:rPr>
        <w:t>(USDA Economic Research Service, 2012b)</w:t>
      </w:r>
      <w:r w:rsidR="0099248B">
        <w:rPr>
          <w:rFonts w:eastAsiaTheme="minorHAnsi"/>
        </w:rPr>
        <w:fldChar w:fldCharType="end"/>
      </w:r>
      <w:r w:rsidR="00AD1AC5">
        <w:rPr>
          <w:rFonts w:eastAsiaTheme="minorHAnsi"/>
        </w:rPr>
        <w:t>,</w:t>
      </w:r>
      <w:r w:rsidR="00AF5E4E">
        <w:rPr>
          <w:rFonts w:eastAsiaTheme="minorHAnsi"/>
        </w:rPr>
        <w:t xml:space="preserve"> </w:t>
      </w:r>
      <w:r w:rsidR="005A4B7A">
        <w:rPr>
          <w:rFonts w:eastAsiaTheme="minorHAnsi"/>
        </w:rPr>
        <w:t xml:space="preserve">by per bird daily </w:t>
      </w:r>
      <w:r>
        <w:rPr>
          <w:rFonts w:eastAsiaTheme="minorHAnsi"/>
        </w:rPr>
        <w:t xml:space="preserve">feed demands </w:t>
      </w:r>
      <w:r w:rsidRPr="00DE54F1">
        <w:rPr>
          <w:rFonts w:eastAsiaTheme="minorHAnsi"/>
        </w:rPr>
        <w:t>(</w:t>
      </w:r>
      <w:proofErr w:type="spellStart"/>
      <w:r w:rsidRPr="00DE54F1">
        <w:rPr>
          <w:rFonts w:eastAsiaTheme="minorHAnsi"/>
        </w:rPr>
        <w:t>e,IV</w:t>
      </w:r>
      <w:proofErr w:type="spellEnd"/>
      <w:r w:rsidRPr="00DE54F1">
        <w:rPr>
          <w:rFonts w:eastAsiaTheme="minorHAnsi"/>
        </w:rPr>
        <w:t>)</w:t>
      </w:r>
      <w:r>
        <w:rPr>
          <w:rFonts w:eastAsiaTheme="minorHAnsi"/>
        </w:rPr>
        <w:t xml:space="preserve"> = </w:t>
      </w:r>
      <w:r w:rsidR="00BE6395">
        <w:rPr>
          <w:rFonts w:eastAsiaTheme="minorHAnsi"/>
        </w:rPr>
        <w:t xml:space="preserve">76 </w:t>
      </w:r>
      <w:r w:rsidR="005A4B7A">
        <w:rPr>
          <w:rFonts w:eastAsiaTheme="minorHAnsi"/>
        </w:rPr>
        <w:t xml:space="preserve">g </w:t>
      </w:r>
      <w:r>
        <w:rPr>
          <w:rFonts w:eastAsiaTheme="minorHAnsi" w:cstheme="minorHAnsi"/>
        </w:rPr>
        <w:t>≈</w:t>
      </w:r>
      <w:r w:rsidRPr="00DE54F1">
        <w:rPr>
          <w:rFonts w:eastAsiaTheme="minorHAnsi"/>
        </w:rPr>
        <w:t xml:space="preserve"> 0.</w:t>
      </w:r>
      <w:r w:rsidR="002C7BFE">
        <w:rPr>
          <w:rFonts w:eastAsiaTheme="minorHAnsi"/>
        </w:rPr>
        <w:t>0</w:t>
      </w:r>
      <w:r w:rsidR="00BE6395">
        <w:rPr>
          <w:rFonts w:eastAsiaTheme="minorHAnsi"/>
        </w:rPr>
        <w:t>8</w:t>
      </w:r>
      <w:r w:rsidR="002C7BFE" w:rsidRPr="00DE54F1">
        <w:rPr>
          <w:rFonts w:eastAsiaTheme="minorHAnsi"/>
        </w:rPr>
        <w:t xml:space="preserve"> </w:t>
      </w:r>
      <w:r w:rsidR="002C7BFE">
        <w:rPr>
          <w:rFonts w:eastAsiaTheme="minorHAnsi"/>
        </w:rPr>
        <w:t>kg</w:t>
      </w:r>
      <w:r w:rsidR="00AD1AC5">
        <w:rPr>
          <w:rFonts w:eastAsiaTheme="minorHAnsi"/>
        </w:rPr>
        <w:t xml:space="preserve"> (</w:t>
      </w:r>
      <w:r w:rsidR="0099248B">
        <w:rPr>
          <w:rFonts w:eastAsiaTheme="minorHAnsi"/>
          <w:iCs/>
          <w:noProof/>
        </w:rPr>
        <w:fldChar w:fldCharType="begin" w:fldLock="1"/>
      </w:r>
      <w:r w:rsidR="00910B60">
        <w:rPr>
          <w:rFonts w:eastAsiaTheme="minorHAnsi"/>
          <w:iCs/>
          <w:noProof/>
        </w:rPr>
        <w:instrText>ADDIN CSL_CITATION { "citationItems" : [ { "id" : "ITEM-1", "itemData" : { "ISBN" : "9780309036955", "author" : [ { "dropping-particle" : "", "family" : "National Research Council", "given" : "", "non-dropping-particle" : "", "parse-names" : false, "suffix" : "" } ], "id" : "ITEM-1", "issued" : { "date-parts" : [ [ "1987" ] ] }, "publisher" : "The National Academies Press", "title" : "Predicting Feed Intake of Food-Producing Animals", "type" : "report" }, "uris" : [ "http://www.mendeley.com/documents/?uuid=d94b6581-ff77-4b7d-b061-4701815dbd13" ] } ], "mendeley" : { "previouslyFormattedCitation" : "(National Research Council, 1987)" }, "properties" : { "noteIndex" : 0 }, "schema" : "https://github.com/citation-style-language/schema/raw/master/csl-citation.json" }</w:instrText>
      </w:r>
      <w:r w:rsidR="0099248B">
        <w:rPr>
          <w:rFonts w:eastAsiaTheme="minorHAnsi"/>
          <w:iCs/>
          <w:noProof/>
        </w:rPr>
        <w:fldChar w:fldCharType="separate"/>
      </w:r>
      <w:r w:rsidR="007E6D95" w:rsidRPr="007E6D95">
        <w:rPr>
          <w:rFonts w:eastAsiaTheme="minorHAnsi"/>
          <w:iCs/>
          <w:noProof/>
        </w:rPr>
        <w:t>(National Research Council, 1987)</w:t>
      </w:r>
      <w:r w:rsidR="0099248B">
        <w:rPr>
          <w:rFonts w:eastAsiaTheme="minorHAnsi"/>
          <w:iCs/>
          <w:noProof/>
        </w:rPr>
        <w:fldChar w:fldCharType="end"/>
      </w:r>
      <w:r w:rsidR="00AD1AC5">
        <w:rPr>
          <w:rFonts w:eastAsiaTheme="minorHAnsi"/>
          <w:iCs/>
          <w:noProof/>
        </w:rPr>
        <w:t xml:space="preserve"> table 4-1)</w:t>
      </w:r>
      <w:r w:rsidR="005A4B7A">
        <w:rPr>
          <w:rFonts w:eastAsiaTheme="minorHAnsi"/>
        </w:rPr>
        <w:t>,</w:t>
      </w:r>
      <w:r w:rsidRPr="00DE54F1">
        <w:rPr>
          <w:rFonts w:eastAsiaTheme="minorHAnsi"/>
        </w:rPr>
        <w:t xml:space="preserve"> </w:t>
      </w:r>
    </w:p>
    <w:tbl>
      <w:tblPr>
        <w:tblStyle w:val="TableGrid"/>
        <w:tblW w:w="900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9"/>
        <w:gridCol w:w="1401"/>
      </w:tblGrid>
      <w:tr w:rsidR="00481DE5" w14:paraId="5D7E3242" w14:textId="77777777" w:rsidTr="000F6D9E">
        <w:trPr>
          <w:divId w:val="1425999780"/>
        </w:trPr>
        <w:tc>
          <w:tcPr>
            <w:tcW w:w="7599" w:type="dxa"/>
          </w:tcPr>
          <w:p w14:paraId="3C7C5804" w14:textId="128704FD" w:rsidR="00481DE5" w:rsidRDefault="000F6D9E" w:rsidP="002C7BFE">
            <w:pPr>
              <w:jc w:val="center"/>
              <w:rPr>
                <w:rFonts w:ascii="Calibri" w:eastAsia="MS Mincho" w:hAnsi="Calibri" w:cs="Arial"/>
              </w:rPr>
            </w:pPr>
            <m:oMathPara>
              <m:oMathParaPr>
                <m:jc m:val="left"/>
              </m:oMathParaPr>
              <m:oMath>
                <m:r>
                  <m:rPr>
                    <m:nor/>
                  </m:rPr>
                  <w:rPr>
                    <w:rFonts w:ascii="Cambria Math" w:eastAsiaTheme="minorHAnsi" w:cstheme="minorHAnsi"/>
                  </w:rPr>
                  <m:t xml:space="preserve">meat layers feed = </m:t>
                </m:r>
                <m:r>
                  <m:rPr>
                    <m:nor/>
                  </m:rPr>
                  <w:rPr>
                    <w:rFonts w:eastAsiaTheme="minorHAnsi" w:cstheme="minorHAnsi"/>
                  </w:rPr>
                  <m:t xml:space="preserve">(e, V) </m:t>
                </m:r>
                <m:r>
                  <m:rPr>
                    <m:nor/>
                  </m:rPr>
                  <w:rPr>
                    <w:rFonts w:ascii="Cambria Math" w:eastAsiaTheme="minorHAnsi" w:cstheme="minorHAnsi"/>
                  </w:rPr>
                  <m:t xml:space="preserve">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 (e, I)</m:t>
                </m:r>
                <m:r>
                  <m:rPr>
                    <m:nor/>
                  </m:rPr>
                  <w:rPr>
                    <w:rFonts w:ascii="Cambria Math" w:eastAsiaTheme="minorHAnsi" w:cstheme="minorHAnsi"/>
                  </w:rPr>
                  <m:t xml:space="preserve"> </m:t>
                </m:r>
                <m:r>
                  <m:rPr>
                    <m:nor/>
                  </m:rPr>
                  <w:rPr>
                    <w:rFonts w:eastAsiaTheme="minorHAnsi" w:cstheme="minorHAnsi"/>
                  </w:rPr>
                  <m:t>[</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layers] × (e, IV)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layer ∙ day</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 xml:space="preserve">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1401" w:type="dxa"/>
          </w:tcPr>
          <w:p w14:paraId="0949563E" w14:textId="2E28CBCE" w:rsidR="00481DE5" w:rsidRDefault="000F6D9E" w:rsidP="00273054">
            <w:pPr>
              <w:rPr>
                <w:rFonts w:ascii="Calibri" w:eastAsia="MS Mincho" w:hAnsi="Calibri" w:cs="Arial"/>
              </w:rPr>
            </w:pPr>
            <w:r>
              <w:t xml:space="preserve">              </w:t>
            </w:r>
            <w:r w:rsidR="00481DE5">
              <w:t xml:space="preserve">(S-5)                 </w:t>
            </w:r>
          </w:p>
        </w:tc>
      </w:tr>
      <w:tr w:rsidR="00481DE5" w14:paraId="60D9ECBA" w14:textId="77777777" w:rsidTr="000F6D9E">
        <w:trPr>
          <w:divId w:val="1425999780"/>
        </w:trPr>
        <w:tc>
          <w:tcPr>
            <w:tcW w:w="7599" w:type="dxa"/>
          </w:tcPr>
          <w:p w14:paraId="4D5AEE7C" w14:textId="77777777" w:rsidR="00481DE5" w:rsidRPr="000A2539" w:rsidRDefault="00481DE5" w:rsidP="00273054">
            <w:pPr>
              <w:rPr>
                <w:rFonts w:ascii="Calibri" w:eastAsia="MS Mincho" w:hAnsi="Calibri" w:cs="Arial"/>
              </w:rPr>
            </w:pPr>
          </w:p>
          <w:p w14:paraId="347BE317" w14:textId="7C6B4700" w:rsidR="00481DE5" w:rsidRDefault="00481DE5" w:rsidP="00943220">
            <w:pPr>
              <w:rPr>
                <w:rFonts w:ascii="Calibri" w:eastAsia="Calibri" w:hAnsi="Calibri" w:cs="Arial"/>
              </w:rPr>
            </w:pPr>
            <m:oMath>
              <m:r>
                <m:rPr>
                  <m:nor/>
                </m:rPr>
                <w:rPr>
                  <w:rFonts w:eastAsiaTheme="minorHAnsi" w:cstheme="minorHAnsi"/>
                </w:rPr>
                <m:t>≈</m:t>
              </m:r>
            </m:oMath>
            <w:r>
              <w:t xml:space="preserve"> 58.2 </w:t>
            </w:r>
            <w:r>
              <w:rPr>
                <w:rFonts w:cstheme="minorHAnsi"/>
              </w:rPr>
              <w:t>×</w:t>
            </w:r>
            <w:r>
              <w:t xml:space="preserve"> 0.</w:t>
            </w:r>
            <w:r w:rsidR="002C7BFE">
              <w:t>0</w:t>
            </w:r>
            <w:r w:rsidR="00943220">
              <w:t>8</w:t>
            </w:r>
            <w:r w:rsidR="002C7BFE">
              <w:t xml:space="preserve"> </w:t>
            </w:r>
            <w:r>
              <w:rPr>
                <w:rFonts w:cstheme="minorHAnsi"/>
              </w:rPr>
              <w:t xml:space="preserve">× </w:t>
            </w:r>
            <w:r>
              <w:t xml:space="preserve">365 </w:t>
            </w:r>
            <m:oMath>
              <m:r>
                <m:rPr>
                  <m:nor/>
                </m:rPr>
                <w:rPr>
                  <w:rFonts w:eastAsiaTheme="minorHAnsi" w:cstheme="minorHAnsi"/>
                </w:rPr>
                <m:t xml:space="preserve">≈ 1.7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DM </m:t>
              </m:r>
              <m:sSup>
                <m:sSupPr>
                  <m:ctrlPr>
                    <w:rPr>
                      <w:rFonts w:ascii="Cambria Math" w:eastAsiaTheme="minorHAnsi" w:hAnsi="Cambria Math" w:cstheme="minorHAnsi"/>
                    </w:rPr>
                  </m:ctrlPr>
                </m:sSupPr>
                <m:e>
                  <w:proofErr w:type="spellStart"/>
                  <m:r>
                    <m:rPr>
                      <m:nor/>
                    </m:rPr>
                    <w:rPr>
                      <w:rFonts w:eastAsiaTheme="minorHAnsi" w:cstheme="minorHAnsi"/>
                    </w:rPr>
                    <m:t>yr</m:t>
                  </m:r>
                  <w:proofErr w:type="spellEnd"/>
                </m:e>
                <m:sup>
                  <m:r>
                    <m:rPr>
                      <m:nor/>
                    </m:rPr>
                    <w:rPr>
                      <w:rFonts w:eastAsiaTheme="minorHAnsi" w:cstheme="minorHAnsi"/>
                    </w:rPr>
                    <m:t>-1</m:t>
                  </m:r>
                </m:sup>
              </m:sSup>
            </m:oMath>
            <w:r w:rsidRPr="007372DE">
              <w:rPr>
                <w:rFonts w:cstheme="minorHAnsi"/>
              </w:rPr>
              <w:t>.</w:t>
            </w:r>
          </w:p>
        </w:tc>
        <w:tc>
          <w:tcPr>
            <w:tcW w:w="1401" w:type="dxa"/>
          </w:tcPr>
          <w:p w14:paraId="0FC3AD3E" w14:textId="77777777" w:rsidR="00481DE5" w:rsidRDefault="00481DE5" w:rsidP="00273054"/>
        </w:tc>
      </w:tr>
    </w:tbl>
    <w:p w14:paraId="235B872B" w14:textId="77777777" w:rsidR="00481DE5" w:rsidRDefault="00481DE5" w:rsidP="00154025">
      <w:pPr>
        <w:divId w:val="1425999780"/>
        <w:rPr>
          <w:rFonts w:eastAsiaTheme="minorHAnsi"/>
        </w:rPr>
      </w:pPr>
    </w:p>
    <w:p w14:paraId="095D502B" w14:textId="1B5443A9" w:rsidR="00154025" w:rsidRPr="00DE54F1" w:rsidRDefault="00154025" w:rsidP="00D81F5E">
      <w:pPr>
        <w:divId w:val="1425999780"/>
        <w:rPr>
          <w:rFonts w:eastAsiaTheme="minorHAnsi"/>
        </w:rPr>
      </w:pPr>
      <w:r w:rsidRPr="00DE54F1">
        <w:rPr>
          <w:rFonts w:eastAsiaTheme="minorHAnsi"/>
        </w:rPr>
        <w:t>Summing sub-categorical annual feed consumptions (</w:t>
      </w:r>
      <w:proofErr w:type="spellStart"/>
      <w:r w:rsidRPr="00DE54F1">
        <w:rPr>
          <w:rFonts w:eastAsiaTheme="minorHAnsi"/>
        </w:rPr>
        <w:t>b</w:t>
      </w:r>
      <w:proofErr w:type="gramStart"/>
      <w:r w:rsidRPr="00DE54F1">
        <w:rPr>
          <w:rFonts w:eastAsiaTheme="minorHAnsi"/>
        </w:rPr>
        <w:t>,V</w:t>
      </w:r>
      <w:proofErr w:type="spellEnd"/>
      <w:proofErr w:type="gramEnd"/>
      <w:r w:rsidRPr="00DE54F1">
        <w:rPr>
          <w:rFonts w:eastAsiaTheme="minorHAnsi"/>
        </w:rPr>
        <w:t>)–(</w:t>
      </w:r>
      <w:proofErr w:type="spellStart"/>
      <w:r w:rsidRPr="00DE54F1">
        <w:rPr>
          <w:rFonts w:eastAsiaTheme="minorHAnsi"/>
        </w:rPr>
        <w:t>e,V</w:t>
      </w:r>
      <w:proofErr w:type="spellEnd"/>
      <w:r w:rsidRPr="00DE54F1">
        <w:rPr>
          <w:rFonts w:eastAsiaTheme="minorHAnsi"/>
        </w:rPr>
        <w:t>) yields poultry’s overall national feed consumption, (</w:t>
      </w:r>
      <w:r>
        <w:rPr>
          <w:rFonts w:eastAsiaTheme="minorHAnsi"/>
        </w:rPr>
        <w:t>b-</w:t>
      </w:r>
      <w:proofErr w:type="spellStart"/>
      <w:r>
        <w:rPr>
          <w:rFonts w:eastAsiaTheme="minorHAnsi"/>
        </w:rPr>
        <w:t>e</w:t>
      </w:r>
      <w:r w:rsidRPr="00DE54F1">
        <w:rPr>
          <w:rFonts w:eastAsiaTheme="minorHAnsi"/>
        </w:rPr>
        <w:t>,VI</w:t>
      </w:r>
      <w:proofErr w:type="spellEnd"/>
      <w:r w:rsidRPr="00DE54F1">
        <w:rPr>
          <w:rFonts w:eastAsiaTheme="minorHAnsi"/>
        </w:rPr>
        <w:t xml:space="preserve">) </w:t>
      </w:r>
      <w:r>
        <w:rPr>
          <w:rFonts w:eastAsiaTheme="minorHAnsi" w:cstheme="minorHAnsi"/>
        </w:rPr>
        <w:t>≈</w:t>
      </w:r>
      <w:r>
        <w:rPr>
          <w:rFonts w:eastAsiaTheme="minorHAnsi"/>
        </w:rPr>
        <w:t xml:space="preserve"> </w:t>
      </w:r>
      <w:r w:rsidR="002C7BFE">
        <w:rPr>
          <w:rFonts w:eastAsiaTheme="minorHAnsi"/>
        </w:rPr>
        <w:t xml:space="preserve">50 </w:t>
      </w:r>
      <m:oMath>
        <m:r>
          <m:rPr>
            <m:nor/>
          </m:rPr>
          <w:rPr>
            <w:rFonts w:eastAsiaTheme="minorHAnsi"/>
          </w:rPr>
          <m:t xml:space="preserve">million metric </m:t>
        </m:r>
        <w:proofErr w:type="spellStart"/>
        <m:r>
          <m:rPr>
            <m:nor/>
          </m:rPr>
          <w:rPr>
            <w:rFonts w:eastAsiaTheme="minorHAnsi"/>
          </w:rPr>
          <m:t>tonne</m:t>
        </m:r>
      </m:oMath>
      <w:proofErr w:type="spellEnd"/>
      <w:r w:rsidR="002C7BFE">
        <w:rPr>
          <w:rFonts w:eastAsiaTheme="minorHAnsi"/>
        </w:rPr>
        <w:t xml:space="preserve"> </w:t>
      </w:r>
      <w:r>
        <w:rPr>
          <w:rFonts w:eastAsiaTheme="minorHAnsi"/>
        </w:rPr>
        <w:t>DM yr</w:t>
      </w:r>
      <w:r w:rsidRPr="0002752E">
        <w:rPr>
          <w:rFonts w:eastAsiaTheme="minorHAnsi"/>
          <w:vertAlign w:val="superscript"/>
        </w:rPr>
        <w:t>−1</w:t>
      </w:r>
      <w:r>
        <w:rPr>
          <w:rFonts w:eastAsiaTheme="minorHAnsi"/>
        </w:rPr>
        <w:t xml:space="preserve"> </w:t>
      </w:r>
      <w:r w:rsidRPr="00DE54F1">
        <w:rPr>
          <w:rFonts w:eastAsiaTheme="minorHAnsi"/>
        </w:rPr>
        <w:t xml:space="preserve">. </w:t>
      </w:r>
    </w:p>
    <w:p w14:paraId="5BD94967" w14:textId="23A819B6" w:rsidR="00154025" w:rsidRPr="00DE54F1" w:rsidRDefault="00154025" w:rsidP="00D835B0">
      <w:pPr>
        <w:divId w:val="1425999780"/>
        <w:rPr>
          <w:rFonts w:eastAsiaTheme="minorHAnsi"/>
        </w:rPr>
      </w:pPr>
      <w:r>
        <w:rPr>
          <w:rFonts w:eastAsiaTheme="minorHAnsi"/>
        </w:rPr>
        <w:t xml:space="preserve">We derive the </w:t>
      </w:r>
      <w:r w:rsidRPr="00DE54F1">
        <w:rPr>
          <w:rFonts w:eastAsiaTheme="minorHAnsi"/>
        </w:rPr>
        <w:t xml:space="preserve">uncertainty estimate </w:t>
      </w:r>
      <w:r>
        <w:rPr>
          <w:rFonts w:eastAsiaTheme="minorHAnsi"/>
        </w:rPr>
        <w:t>(</w:t>
      </w:r>
      <w:r w:rsidRPr="00DE54F1">
        <w:rPr>
          <w:rFonts w:eastAsiaTheme="minorHAnsi"/>
        </w:rPr>
        <w:t>section S-3.4</w:t>
      </w:r>
      <w:r>
        <w:rPr>
          <w:rFonts w:eastAsiaTheme="minorHAnsi"/>
        </w:rPr>
        <w:t xml:space="preserve">) </w:t>
      </w:r>
      <w:r w:rsidRPr="00DE54F1">
        <w:rPr>
          <w:rFonts w:eastAsiaTheme="minorHAnsi"/>
        </w:rPr>
        <w:t xml:space="preserve">of the </w:t>
      </w:r>
      <w:r>
        <w:rPr>
          <w:rFonts w:eastAsiaTheme="minorHAnsi"/>
        </w:rPr>
        <w:t xml:space="preserve">overall poultry consumption </w:t>
      </w:r>
      <w:r w:rsidRPr="00DE54F1">
        <w:rPr>
          <w:rFonts w:eastAsiaTheme="minorHAnsi"/>
        </w:rPr>
        <w:t>mean estimate</w:t>
      </w:r>
      <w:r>
        <w:rPr>
          <w:rFonts w:eastAsiaTheme="minorHAnsi"/>
        </w:rPr>
        <w:t xml:space="preserve"> by combining</w:t>
      </w:r>
      <w:r w:rsidRPr="00DE54F1">
        <w:rPr>
          <w:rFonts w:eastAsiaTheme="minorHAnsi"/>
        </w:rPr>
        <w:t xml:space="preserve"> uncertainty </w:t>
      </w:r>
      <w:r>
        <w:rPr>
          <w:rFonts w:eastAsiaTheme="minorHAnsi"/>
        </w:rPr>
        <w:t xml:space="preserve">estimates </w:t>
      </w:r>
      <w:r w:rsidRPr="00DE54F1">
        <w:rPr>
          <w:rFonts w:eastAsiaTheme="minorHAnsi"/>
        </w:rPr>
        <w:t>of each of the individual components leading to (b–</w:t>
      </w:r>
      <w:proofErr w:type="spellStart"/>
      <w:r w:rsidRPr="00DE54F1">
        <w:rPr>
          <w:rFonts w:eastAsiaTheme="minorHAnsi"/>
        </w:rPr>
        <w:t>e,V</w:t>
      </w:r>
      <w:proofErr w:type="spellEnd"/>
      <w:r w:rsidRPr="00DE54F1">
        <w:rPr>
          <w:rFonts w:eastAsiaTheme="minorHAnsi"/>
        </w:rPr>
        <w:t xml:space="preserve">) using equation </w:t>
      </w:r>
      <w:r w:rsidR="000760AE">
        <w:rPr>
          <w:rFonts w:eastAsiaTheme="minorHAnsi"/>
        </w:rPr>
        <w:t>S-2</w:t>
      </w:r>
      <w:r w:rsidR="00D835B0">
        <w:rPr>
          <w:rFonts w:eastAsiaTheme="minorHAnsi"/>
        </w:rPr>
        <w:t>7</w:t>
      </w:r>
      <w:r>
        <w:rPr>
          <w:rFonts w:eastAsiaTheme="minorHAnsi"/>
        </w:rPr>
        <w:t>,</w:t>
      </w:r>
      <w:r w:rsidRPr="00DE54F1">
        <w:rPr>
          <w:rFonts w:eastAsiaTheme="minorHAnsi"/>
        </w:rPr>
        <w:t xml:space="preserve"> yield</w:t>
      </w:r>
      <w:r>
        <w:rPr>
          <w:rFonts w:eastAsiaTheme="minorHAnsi"/>
        </w:rPr>
        <w:t>ing</w:t>
      </w:r>
      <w:r w:rsidRPr="00DE54F1">
        <w:rPr>
          <w:rFonts w:eastAsiaTheme="minorHAnsi"/>
        </w:rPr>
        <w:t xml:space="preserve"> poultry’s estimated national feed consumption uncertainty</w:t>
      </w:r>
      <w:r>
        <w:rPr>
          <w:rFonts w:eastAsiaTheme="minorHAnsi"/>
        </w:rPr>
        <w:t xml:space="preserve"> of</w:t>
      </w:r>
      <w:r w:rsidRPr="00DE54F1">
        <w:rPr>
          <w:rFonts w:eastAsiaTheme="minorHAnsi"/>
        </w:rPr>
        <w:t xml:space="preserve"> </w:t>
      </w:r>
      <w:r w:rsidR="002C7BFE">
        <w:rPr>
          <w:rFonts w:eastAsiaTheme="minorHAnsi" w:cstheme="minorHAnsi"/>
        </w:rPr>
        <w:t>≈</w:t>
      </w:r>
      <w:r w:rsidR="00943220">
        <w:rPr>
          <w:rFonts w:eastAsiaTheme="minorHAnsi" w:cstheme="minorHAnsi"/>
        </w:rPr>
        <w:t xml:space="preserve"> </w:t>
      </w:r>
      <w:r w:rsidR="002C7BFE">
        <w:rPr>
          <w:rFonts w:eastAsiaTheme="minorHAnsi"/>
        </w:rPr>
        <w:t>8</w:t>
      </w:r>
      <w:r w:rsidR="002C7BFE"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m:oMath>
      <w:r w:rsidRPr="00DE54F1">
        <w:rPr>
          <w:rFonts w:eastAsiaTheme="minorHAnsi"/>
        </w:rPr>
        <w:t>DM</w:t>
      </w:r>
      <w:proofErr w:type="spellEnd"/>
      <w:r w:rsidRPr="00DE54F1">
        <w:rPr>
          <w:rFonts w:eastAsiaTheme="minorHAnsi"/>
        </w:rPr>
        <w:t xml:space="preserve"> yr</w:t>
      </w:r>
      <w:r w:rsidRPr="0002752E">
        <w:rPr>
          <w:rFonts w:eastAsiaTheme="minorHAnsi"/>
          <w:vertAlign w:val="superscript"/>
        </w:rPr>
        <w:t>−1</w:t>
      </w:r>
      <w:r>
        <w:rPr>
          <w:rFonts w:eastAsiaTheme="minorHAnsi"/>
          <w:vertAlign w:val="superscript"/>
        </w:rPr>
        <w:t xml:space="preserve"> </w:t>
      </w:r>
      <w:r w:rsidRPr="00DE54F1">
        <w:rPr>
          <w:rFonts w:eastAsiaTheme="minorHAnsi"/>
        </w:rPr>
        <w:t>[also r</w:t>
      </w:r>
      <w:r>
        <w:rPr>
          <w:rFonts w:eastAsiaTheme="minorHAnsi"/>
        </w:rPr>
        <w:t>eported in table 1’s (b-</w:t>
      </w:r>
      <w:proofErr w:type="spellStart"/>
      <w:r>
        <w:rPr>
          <w:rFonts w:eastAsiaTheme="minorHAnsi"/>
        </w:rPr>
        <w:t>e,VI</w:t>
      </w:r>
      <w:proofErr w:type="spellEnd"/>
      <w:r>
        <w:rPr>
          <w:rFonts w:eastAsiaTheme="minorHAnsi"/>
        </w:rPr>
        <w:t>)]</w:t>
      </w:r>
      <w:r w:rsidRPr="00DE54F1">
        <w:rPr>
          <w:rFonts w:eastAsiaTheme="minorHAnsi"/>
        </w:rPr>
        <w:t>.</w:t>
      </w:r>
    </w:p>
    <w:p w14:paraId="39E1CEB5" w14:textId="77777777" w:rsidR="00727C02" w:rsidRDefault="00727C02" w:rsidP="00347CB1">
      <w:pPr>
        <w:outlineLvl w:val="0"/>
        <w:divId w:val="1425999780"/>
        <w:rPr>
          <w:rFonts w:eastAsiaTheme="minorHAnsi"/>
          <w:b/>
          <w:bCs/>
          <w:u w:val="single"/>
        </w:rPr>
      </w:pPr>
    </w:p>
    <w:p w14:paraId="26C3CAE0" w14:textId="2B6ADDD4" w:rsidR="00154025" w:rsidRPr="00BA7F86" w:rsidRDefault="006B55E8" w:rsidP="00B97263">
      <w:pPr>
        <w:pStyle w:val="Style2"/>
        <w:divId w:val="1425999780"/>
      </w:pPr>
      <w:bookmarkStart w:id="17" w:name="_Toc382979144"/>
      <w:bookmarkStart w:id="18" w:name="_Toc383029380"/>
      <w:r>
        <w:lastRenderedPageBreak/>
        <w:t xml:space="preserve">S-2.3 </w:t>
      </w:r>
      <w:r w:rsidR="00154025" w:rsidRPr="00BA7F86">
        <w:t>Eggs</w:t>
      </w:r>
      <w:bookmarkEnd w:id="17"/>
      <w:bookmarkEnd w:id="18"/>
    </w:p>
    <w:p w14:paraId="404AB40A" w14:textId="30BE1053" w:rsidR="00154025" w:rsidRDefault="00154025" w:rsidP="00943220">
      <w:pPr>
        <w:divId w:val="1425999780"/>
        <w:rPr>
          <w:rFonts w:eastAsiaTheme="minorHAnsi"/>
        </w:rPr>
      </w:pPr>
      <w:r>
        <w:rPr>
          <w:rFonts w:eastAsiaTheme="minorHAnsi"/>
        </w:rPr>
        <w:t xml:space="preserve">Our estimated </w:t>
      </w:r>
      <w:r w:rsidRPr="00DE54F1">
        <w:rPr>
          <w:rFonts w:eastAsiaTheme="minorHAnsi"/>
        </w:rPr>
        <w:t>egg layers’ t</w:t>
      </w:r>
      <w:r w:rsidR="003706B9">
        <w:rPr>
          <w:rFonts w:eastAsiaTheme="minorHAnsi"/>
        </w:rPr>
        <w:t xml:space="preserve">otal annual feed consumption </w:t>
      </w:r>
      <w:r w:rsidRPr="00DE54F1">
        <w:rPr>
          <w:rFonts w:eastAsiaTheme="minorHAnsi"/>
        </w:rPr>
        <w:t xml:space="preserve">is </w:t>
      </w:r>
      <w:r w:rsidR="00762530">
        <w:rPr>
          <w:rFonts w:eastAsiaTheme="minorHAnsi"/>
        </w:rPr>
        <w:t xml:space="preserve">the egg layers’ 2002-2011 average annual head count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"2012" ] ] }, "title" : "Chickens and Eggs Annual Summary", "type" : "webpage" }, "uris" : [ "http://www.mendeley.com/documents/?uuid=27d1c0bc-dfe9-4e72-9025-08308d1e1db1" ] } ], "mendeley" : { "previouslyFormattedCitation" : "(USDA Economic Research Service, 2012b)" }, "properties" : { "noteIndex" : 0 }, "schema" : "https://github.com/citation-style-language/schema/raw/master/csl-citation.json" }</w:instrText>
      </w:r>
      <w:r w:rsidR="0099248B">
        <w:rPr>
          <w:rFonts w:eastAsiaTheme="minorHAnsi"/>
        </w:rPr>
        <w:fldChar w:fldCharType="separate"/>
      </w:r>
      <w:r w:rsidR="00D63FD4" w:rsidRPr="00D63FD4">
        <w:rPr>
          <w:rFonts w:eastAsiaTheme="minorHAnsi"/>
          <w:noProof/>
        </w:rPr>
        <w:t>(USDA Economic Research Service, 2012b)</w:t>
      </w:r>
      <w:r w:rsidR="0099248B">
        <w:rPr>
          <w:rFonts w:eastAsiaTheme="minorHAnsi"/>
        </w:rPr>
        <w:fldChar w:fldCharType="end"/>
      </w:r>
      <w:r w:rsidR="00762530">
        <w:rPr>
          <w:rFonts w:eastAsiaTheme="minorHAnsi"/>
        </w:rPr>
        <w:t>,</w:t>
      </w:r>
      <w:r>
        <w:rPr>
          <w:rFonts w:eastAsiaTheme="minorHAnsi"/>
        </w:rPr>
        <w:t xml:space="preserve"> </w:t>
      </w:r>
      <w:r w:rsidRPr="00DE54F1">
        <w:rPr>
          <w:rFonts w:eastAsiaTheme="minorHAnsi"/>
        </w:rPr>
        <w:t>(</w:t>
      </w:r>
      <w:proofErr w:type="spellStart"/>
      <w:r w:rsidRPr="00DE54F1">
        <w:rPr>
          <w:rFonts w:eastAsiaTheme="minorHAnsi"/>
        </w:rPr>
        <w:t>f,I</w:t>
      </w:r>
      <w:proofErr w:type="spellEnd"/>
      <w:r w:rsidRPr="00DE54F1">
        <w:rPr>
          <w:rFonts w:eastAsiaTheme="minorHAnsi"/>
        </w:rPr>
        <w:t>)</w:t>
      </w:r>
      <w:r w:rsidR="00762530">
        <w:rPr>
          <w:rFonts w:eastAsiaTheme="minorHAnsi"/>
        </w:rPr>
        <w:t>,</w:t>
      </w:r>
      <w:r w:rsidRPr="00DE54F1">
        <w:rPr>
          <w:rFonts w:eastAsiaTheme="minorHAnsi"/>
        </w:rPr>
        <w:t xml:space="preserve"> </w:t>
      </w:r>
      <w:r w:rsidR="00762530">
        <w:rPr>
          <w:rFonts w:eastAsiaTheme="minorHAnsi"/>
        </w:rPr>
        <w:t xml:space="preserve">times the per layer </w:t>
      </w:r>
      <w:r>
        <w:rPr>
          <w:rFonts w:eastAsiaTheme="minorHAnsi"/>
        </w:rPr>
        <w:t>feed demands</w:t>
      </w:r>
      <w:r w:rsidR="00762530">
        <w:rPr>
          <w:rFonts w:eastAsiaTheme="minorHAnsi"/>
        </w:rPr>
        <w:t xml:space="preserve"> i</w:t>
      </w:r>
      <w:r w:rsidRPr="00DE54F1">
        <w:rPr>
          <w:rFonts w:eastAsiaTheme="minorHAnsi"/>
        </w:rPr>
        <w:t>ntroduced in section S-2.2, (</w:t>
      </w:r>
      <w:proofErr w:type="spellStart"/>
      <w:r w:rsidRPr="00DE54F1">
        <w:rPr>
          <w:rFonts w:eastAsiaTheme="minorHAnsi"/>
        </w:rPr>
        <w:t>f,IV</w:t>
      </w:r>
      <w:proofErr w:type="spellEnd"/>
      <w:r w:rsidRPr="00DE54F1">
        <w:rPr>
          <w:rFonts w:eastAsiaTheme="minorHAnsi"/>
        </w:rPr>
        <w:t xml:space="preserve">) </w:t>
      </w:r>
      <w:r>
        <w:rPr>
          <w:rFonts w:eastAsiaTheme="minorHAnsi" w:cstheme="minorHAnsi"/>
        </w:rPr>
        <w:t>≈</w:t>
      </w:r>
      <w:r w:rsidRPr="00DE54F1">
        <w:rPr>
          <w:rFonts w:eastAsiaTheme="minorHAnsi"/>
        </w:rPr>
        <w:t xml:space="preserve"> </w:t>
      </w:r>
      <w:r>
        <w:rPr>
          <w:rFonts w:eastAsiaTheme="minorHAnsi"/>
        </w:rPr>
        <w:t xml:space="preserve"> </w:t>
      </w:r>
      <w:r w:rsidRPr="00DE54F1">
        <w:rPr>
          <w:rFonts w:eastAsiaTheme="minorHAnsi"/>
        </w:rPr>
        <w:t>0.</w:t>
      </w:r>
      <w:r w:rsidR="002C7BFE">
        <w:rPr>
          <w:rFonts w:eastAsiaTheme="minorHAnsi"/>
        </w:rPr>
        <w:t>0</w:t>
      </w:r>
      <w:r w:rsidR="00943220">
        <w:rPr>
          <w:rFonts w:eastAsiaTheme="minorHAnsi"/>
        </w:rPr>
        <w:t>8</w:t>
      </w:r>
      <w:r w:rsidR="002C7BFE" w:rsidRPr="00DE54F1">
        <w:rPr>
          <w:rFonts w:eastAsiaTheme="minorHAnsi"/>
        </w:rPr>
        <w:t xml:space="preserve"> </w:t>
      </w:r>
      <w:r w:rsidR="002C7BFE">
        <w:rPr>
          <w:rFonts w:eastAsiaTheme="minorHAnsi"/>
        </w:rPr>
        <w:t>kg</w:t>
      </w:r>
      <w:r w:rsidRPr="00DE54F1">
        <w:rPr>
          <w:rFonts w:eastAsiaTheme="minorHAnsi"/>
        </w:rPr>
        <w:t xml:space="preserve"> (</w:t>
      </w:r>
      <w:r w:rsidR="00762530" w:rsidRPr="00DE54F1">
        <w:rPr>
          <w:rFonts w:eastAsiaTheme="minorHAnsi"/>
        </w:rPr>
        <w:t>layi</w:t>
      </w:r>
      <w:r w:rsidR="00762530">
        <w:rPr>
          <w:rFonts w:eastAsiaTheme="minorHAnsi"/>
        </w:rPr>
        <w:t>ng hen</w:t>
      </w:r>
      <w:r w:rsidRPr="00DE54F1">
        <w:rPr>
          <w:rFonts w:eastAsiaTheme="minorHAnsi"/>
        </w:rPr>
        <w:t xml:space="preserve"> </w:t>
      </w:r>
      <w:r w:rsidRPr="00DE54F1">
        <w:rPr>
          <w:rFonts w:eastAsiaTheme="minorHAnsi" w:hint="eastAsia"/>
        </w:rPr>
        <w:t>·</w:t>
      </w:r>
      <w:r w:rsidRPr="00DE54F1">
        <w:rPr>
          <w:rFonts w:eastAsiaTheme="minorHAnsi"/>
        </w:rPr>
        <w:t xml:space="preserve"> day)</w:t>
      </w:r>
      <w:r w:rsidRPr="005C778E">
        <w:rPr>
          <w:rFonts w:eastAsiaTheme="minorHAnsi"/>
          <w:vertAlign w:val="superscript"/>
        </w:rPr>
        <w:t>−1</w:t>
      </w:r>
      <w:r>
        <w:rPr>
          <w:rFonts w:eastAsiaTheme="minorHAnsi"/>
        </w:rPr>
        <w:t xml:space="preserve"> </w:t>
      </w:r>
      <w:r w:rsidR="0099248B">
        <w:rPr>
          <w:rFonts w:eastAsiaTheme="minorHAnsi"/>
          <w:iCs/>
          <w:noProof/>
        </w:rPr>
        <w:fldChar w:fldCharType="begin" w:fldLock="1"/>
      </w:r>
      <w:r w:rsidR="00910B60">
        <w:rPr>
          <w:rFonts w:eastAsiaTheme="minorHAnsi"/>
          <w:iCs/>
          <w:noProof/>
        </w:rPr>
        <w:instrText>ADDIN CSL_CITATION { "citationItems" : [ { "id" : "ITEM-1", "itemData" : { "ISBN" : "9780309036955", "author" : [ { "dropping-particle" : "", "family" : "National Research Council", "given" : "", "non-dropping-particle" : "", "parse-names" : false, "suffix" : "" } ], "id" : "ITEM-1", "issued" : { "date-parts" : [ [ "1987" ] ] }, "publisher" : "The National Academies Press", "title" : "Predicting Feed Intake of Food-Producing Animals", "type" : "report" }, "uris" : [ "http://www.mendeley.com/documents/?uuid=d94b6581-ff77-4b7d-b061-4701815dbd13" ] } ], "mendeley" : { "previouslyFormattedCitation" : "(National Research Council, 1987)" }, "properties" : { "noteIndex" : 0 }, "schema" : "https://github.com/citation-style-language/schema/raw/master/csl-citation.json" }</w:instrText>
      </w:r>
      <w:r w:rsidR="0099248B">
        <w:rPr>
          <w:rFonts w:eastAsiaTheme="minorHAnsi"/>
          <w:iCs/>
          <w:noProof/>
        </w:rPr>
        <w:fldChar w:fldCharType="separate"/>
      </w:r>
      <w:r w:rsidR="007E6D95" w:rsidRPr="007E6D95">
        <w:rPr>
          <w:rFonts w:eastAsiaTheme="minorHAnsi"/>
          <w:iCs/>
          <w:noProof/>
        </w:rPr>
        <w:t>(National Research Council, 1987)</w:t>
      </w:r>
      <w:r w:rsidR="0099248B">
        <w:rPr>
          <w:rFonts w:eastAsiaTheme="minorHAnsi"/>
          <w:iCs/>
          <w:noProof/>
        </w:rPr>
        <w:fldChar w:fldCharType="end"/>
      </w:r>
      <w:r>
        <w:rPr>
          <w:rFonts w:eastAsiaTheme="minorHAnsi"/>
        </w:rPr>
        <w:t>.</w:t>
      </w:r>
      <w:r w:rsidRPr="00DE54F1">
        <w:rPr>
          <w:rFonts w:eastAsiaTheme="minorHAnsi"/>
        </w:rPr>
        <w:t xml:space="preserve"> </w:t>
      </w:r>
      <w:proofErr w:type="gramStart"/>
      <w:r w:rsidR="009E0A3E">
        <w:rPr>
          <w:rFonts w:eastAsiaTheme="minorHAnsi"/>
        </w:rPr>
        <w:t>This yields</w:t>
      </w:r>
      <w:proofErr w:type="gramEnd"/>
      <w:r w:rsidR="00481DE5">
        <w:rPr>
          <w:rFonts w:eastAsiaTheme="minorHAnsi"/>
        </w:rPr>
        <w:t>,</w:t>
      </w:r>
    </w:p>
    <w:tbl>
      <w:tblPr>
        <w:tblStyle w:val="TableGrid"/>
        <w:tblW w:w="8870"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9"/>
        <w:gridCol w:w="1541"/>
      </w:tblGrid>
      <w:tr w:rsidR="00481DE5" w14:paraId="6C21F18B" w14:textId="77777777" w:rsidTr="00FC4820">
        <w:trPr>
          <w:divId w:val="1425999780"/>
        </w:trPr>
        <w:tc>
          <w:tcPr>
            <w:tcW w:w="7281" w:type="dxa"/>
          </w:tcPr>
          <w:p w14:paraId="0CE9B41C" w14:textId="3CD5C52B" w:rsidR="00481DE5" w:rsidRPr="006E2C27" w:rsidRDefault="000F6D9E" w:rsidP="002C7BFE">
            <w:pPr>
              <w:jc w:val="center"/>
              <w:rPr>
                <w:rFonts w:eastAsia="MS Mincho" w:cstheme="minorHAnsi"/>
              </w:rPr>
            </w:pPr>
            <m:oMathPara>
              <m:oMathParaPr>
                <m:jc m:val="left"/>
              </m:oMathParaPr>
              <m:oMath>
                <m:r>
                  <m:rPr>
                    <m:nor/>
                  </m:rPr>
                  <w:rPr>
                    <w:rFonts w:ascii="Cambria Math" w:eastAsiaTheme="minorHAnsi" w:cstheme="minorHAnsi"/>
                  </w:rPr>
                  <m:t xml:space="preserve">egg layers feed = </m:t>
                </m:r>
                <m:r>
                  <m:rPr>
                    <m:nor/>
                  </m:rPr>
                  <w:rPr>
                    <w:rFonts w:eastAsiaTheme="minorHAnsi" w:cstheme="minorHAnsi"/>
                  </w:rPr>
                  <m:t>(f, V)  ≈  (f, I) [</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layers] × (f, IV)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layer</m:t>
                        </m:r>
                      </m:den>
                    </m:f>
                  </m:e>
                </m:d>
                <m:r>
                  <m:rPr>
                    <m:nor/>
                  </m:rPr>
                  <w:rPr>
                    <w:rFonts w:eastAsiaTheme="minorHAnsi" w:cstheme="minorHAnsi"/>
                  </w:rPr>
                  <m:t xml:space="preserve"> × 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1589" w:type="dxa"/>
          </w:tcPr>
          <w:p w14:paraId="7CAF4CCB" w14:textId="21A9E1C5" w:rsidR="00481DE5" w:rsidRDefault="00FC4820" w:rsidP="00FC4820">
            <w:pPr>
              <w:rPr>
                <w:rFonts w:ascii="Calibri" w:eastAsia="MS Mincho" w:hAnsi="Calibri" w:cs="Arial"/>
              </w:rPr>
            </w:pPr>
            <w:r>
              <w:t xml:space="preserve">         </w:t>
            </w:r>
            <w:r w:rsidR="00DD551B">
              <w:t xml:space="preserve">     </w:t>
            </w:r>
            <w:r>
              <w:t xml:space="preserve">    (S-6)                        </w:t>
            </w:r>
          </w:p>
        </w:tc>
      </w:tr>
      <w:tr w:rsidR="00481DE5" w14:paraId="73005A09" w14:textId="77777777" w:rsidTr="00FC4820">
        <w:trPr>
          <w:divId w:val="1425999780"/>
        </w:trPr>
        <w:tc>
          <w:tcPr>
            <w:tcW w:w="7281" w:type="dxa"/>
          </w:tcPr>
          <w:p w14:paraId="6D3C4D9D" w14:textId="77777777" w:rsidR="00481DE5" w:rsidRDefault="00481DE5" w:rsidP="00273054"/>
          <w:p w14:paraId="3D7A846F" w14:textId="00821F65" w:rsidR="00481DE5" w:rsidRDefault="00481DE5" w:rsidP="00943220">
            <w:pPr>
              <w:rPr>
                <w:rFonts w:eastAsiaTheme="minorHAnsi"/>
              </w:rPr>
            </w:pPr>
            <w:r>
              <w:t xml:space="preserve"> </w:t>
            </w:r>
            <m:oMath>
              <m:r>
                <m:rPr>
                  <m:nor/>
                </m:rPr>
                <w:rPr>
                  <w:rFonts w:eastAsiaTheme="minorHAnsi" w:cstheme="minorHAnsi"/>
                </w:rPr>
                <m:t xml:space="preserve">≈ 283 × 0.08 × 365 ≈ 8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DM </m:t>
              </m:r>
              <m:sSup>
                <m:sSupPr>
                  <m:ctrlPr>
                    <w:rPr>
                      <w:rFonts w:ascii="Cambria Math" w:eastAsiaTheme="minorHAnsi" w:hAnsi="Cambria Math" w:cstheme="minorHAnsi"/>
                    </w:rPr>
                  </m:ctrlPr>
                </m:sSupPr>
                <m:e>
                  <w:proofErr w:type="spellStart"/>
                  <m:r>
                    <m:rPr>
                      <m:nor/>
                    </m:rPr>
                    <w:rPr>
                      <w:rFonts w:eastAsiaTheme="minorHAnsi" w:cstheme="minorHAnsi"/>
                    </w:rPr>
                    <m:t>yr</m:t>
                  </m:r>
                  <w:proofErr w:type="spellEnd"/>
                </m:e>
                <m:sup>
                  <m:r>
                    <m:rPr>
                      <m:nor/>
                    </m:rPr>
                    <w:rPr>
                      <w:rFonts w:eastAsiaTheme="minorHAnsi" w:cstheme="minorHAnsi"/>
                    </w:rPr>
                    <m:t>-1</m:t>
                  </m:r>
                </m:sup>
              </m:sSup>
            </m:oMath>
            <w:r>
              <w:rPr>
                <w:rFonts w:cstheme="minorHAnsi"/>
              </w:rPr>
              <w:t>,</w:t>
            </w:r>
            <w:r w:rsidRPr="007372DE">
              <w:rPr>
                <w:rFonts w:cstheme="minorHAnsi"/>
              </w:rPr>
              <w:t xml:space="preserve">  </w:t>
            </w:r>
            <w:r>
              <w:rPr>
                <w:rFonts w:cstheme="minorHAnsi"/>
              </w:rPr>
              <w:t xml:space="preserve">                                </w:t>
            </w:r>
          </w:p>
          <w:p w14:paraId="20376EAB" w14:textId="77777777" w:rsidR="00481DE5" w:rsidRDefault="00481DE5" w:rsidP="00273054">
            <w:pPr>
              <w:jc w:val="center"/>
              <w:rPr>
                <w:rFonts w:ascii="Calibri" w:eastAsia="Calibri" w:hAnsi="Calibri" w:cs="Arial"/>
              </w:rPr>
            </w:pPr>
          </w:p>
        </w:tc>
        <w:tc>
          <w:tcPr>
            <w:tcW w:w="1589" w:type="dxa"/>
          </w:tcPr>
          <w:p w14:paraId="099D4F85" w14:textId="77777777" w:rsidR="00481DE5" w:rsidRDefault="00481DE5" w:rsidP="00273054"/>
        </w:tc>
      </w:tr>
    </w:tbl>
    <w:p w14:paraId="6F8AF85D" w14:textId="712FFFD1" w:rsidR="00154025" w:rsidRPr="00DE54F1" w:rsidRDefault="003706B9" w:rsidP="00D81F5E">
      <w:pPr>
        <w:divId w:val="1425999780"/>
        <w:rPr>
          <w:rFonts w:eastAsiaTheme="minorHAnsi"/>
        </w:rPr>
      </w:pPr>
      <w:proofErr w:type="gramStart"/>
      <w:r>
        <w:rPr>
          <w:rFonts w:eastAsiaTheme="minorHAnsi"/>
        </w:rPr>
        <w:t>with</w:t>
      </w:r>
      <w:proofErr w:type="gramEnd"/>
      <w:r>
        <w:rPr>
          <w:rFonts w:eastAsiaTheme="minorHAnsi"/>
        </w:rPr>
        <w:t xml:space="preserve"> associated </w:t>
      </w:r>
      <w:r w:rsidR="00154025" w:rsidRPr="00DE54F1">
        <w:rPr>
          <w:rFonts w:eastAsiaTheme="minorHAnsi"/>
        </w:rPr>
        <w:t>uncertainty (section S-3.5) of</w:t>
      </w:r>
      <w:r w:rsidR="00154025">
        <w:rPr>
          <w:rFonts w:eastAsiaTheme="minorHAnsi"/>
        </w:rPr>
        <w:t xml:space="preserve"> </w:t>
      </w:r>
      <w:r w:rsidR="00154025" w:rsidRPr="00DE54F1">
        <w:rPr>
          <w:rFonts w:eastAsiaTheme="minorHAnsi" w:hint="eastAsia"/>
        </w:rPr>
        <w:t>±</w:t>
      </w:r>
      <w:r w:rsidR="00E84752">
        <w:rPr>
          <w:rFonts w:eastAsiaTheme="minorHAnsi"/>
        </w:rPr>
        <w:t>3</w:t>
      </w:r>
      <w:r w:rsidR="00E84752"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m:oMath>
      <w:proofErr w:type="spellEnd"/>
      <w:r w:rsidR="00F82C2A" w:rsidRPr="00DE54F1">
        <w:rPr>
          <w:rFonts w:eastAsiaTheme="minorHAnsi"/>
        </w:rPr>
        <w:t xml:space="preserve"> </w:t>
      </w:r>
      <w:r w:rsidR="00154025" w:rsidRPr="00DE54F1">
        <w:rPr>
          <w:rFonts w:eastAsiaTheme="minorHAnsi"/>
        </w:rPr>
        <w:t>yr</w:t>
      </w:r>
      <w:r w:rsidR="00154025" w:rsidRPr="00A877DE">
        <w:rPr>
          <w:rFonts w:eastAsiaTheme="minorHAnsi"/>
          <w:vertAlign w:val="superscript"/>
        </w:rPr>
        <w:t>−1</w:t>
      </w:r>
      <w:r w:rsidR="00154025" w:rsidRPr="00DE54F1">
        <w:rPr>
          <w:rFonts w:eastAsiaTheme="minorHAnsi"/>
        </w:rPr>
        <w:t>.</w:t>
      </w:r>
    </w:p>
    <w:p w14:paraId="489D3972" w14:textId="77777777" w:rsidR="00B97263" w:rsidRDefault="00B97263" w:rsidP="00B97263">
      <w:pPr>
        <w:pStyle w:val="Style2"/>
        <w:divId w:val="1425999780"/>
      </w:pPr>
    </w:p>
    <w:p w14:paraId="4166F39B" w14:textId="77777777" w:rsidR="00154025" w:rsidRPr="00BA7F86" w:rsidRDefault="00154025" w:rsidP="00B97263">
      <w:pPr>
        <w:pStyle w:val="Style2"/>
        <w:divId w:val="1425999780"/>
      </w:pPr>
      <w:bookmarkStart w:id="19" w:name="_Toc382979145"/>
      <w:bookmarkStart w:id="20" w:name="_Toc383029381"/>
      <w:r>
        <w:t xml:space="preserve">S-2.4 </w:t>
      </w:r>
      <w:r w:rsidRPr="00BA7F86">
        <w:t>Dairy</w:t>
      </w:r>
      <w:bookmarkEnd w:id="19"/>
      <w:bookmarkEnd w:id="20"/>
    </w:p>
    <w:p w14:paraId="259C69D6" w14:textId="77777777" w:rsidR="00154025" w:rsidRDefault="00154025" w:rsidP="00B64D7F">
      <w:pPr>
        <w:divId w:val="1425999780"/>
        <w:rPr>
          <w:rFonts w:eastAsiaTheme="minorHAnsi"/>
        </w:rPr>
      </w:pPr>
      <w:r w:rsidRPr="00DE54F1">
        <w:rPr>
          <w:rFonts w:eastAsiaTheme="minorHAnsi"/>
        </w:rPr>
        <w:t xml:space="preserve">Dairy cattle comprise </w:t>
      </w:r>
      <w:r w:rsidR="000760AE">
        <w:rPr>
          <w:rFonts w:eastAsiaTheme="minorHAnsi"/>
        </w:rPr>
        <w:t xml:space="preserve">of </w:t>
      </w:r>
      <w:r w:rsidRPr="00DE54F1">
        <w:rPr>
          <w:rFonts w:eastAsiaTheme="minorHAnsi"/>
        </w:rPr>
        <w:t xml:space="preserve">cows, their heifer replacements, </w:t>
      </w:r>
      <w:r w:rsidRPr="00A37A6B">
        <w:rPr>
          <w:rFonts w:eastAsiaTheme="minorHAnsi"/>
        </w:rPr>
        <w:t>and required sire bulls</w:t>
      </w:r>
      <w:r w:rsidR="00ED3C1B">
        <w:rPr>
          <w:rFonts w:eastAsiaTheme="minorHAnsi"/>
        </w:rPr>
        <w:t xml:space="preserve">, </w:t>
      </w:r>
      <w:r w:rsidR="00ED3C1B" w:rsidRPr="00DE54F1">
        <w:rPr>
          <w:rFonts w:eastAsiaTheme="minorHAnsi"/>
        </w:rPr>
        <w:t>the latter two</w:t>
      </w:r>
      <w:r w:rsidR="00ED3C1B">
        <w:rPr>
          <w:rFonts w:eastAsiaTheme="minorHAnsi"/>
        </w:rPr>
        <w:t xml:space="preserve"> of which w</w:t>
      </w:r>
      <w:r w:rsidRPr="00DE54F1">
        <w:rPr>
          <w:rFonts w:eastAsiaTheme="minorHAnsi"/>
        </w:rPr>
        <w:t>e lump into the “other dairy” subcategory.  The feed dema</w:t>
      </w:r>
      <w:r w:rsidR="00427275">
        <w:rPr>
          <w:rFonts w:eastAsiaTheme="minorHAnsi"/>
        </w:rPr>
        <w:t xml:space="preserve">nds of each subcategory are </w:t>
      </w:r>
      <w:r w:rsidRPr="00DE54F1">
        <w:rPr>
          <w:rFonts w:eastAsiaTheme="minorHAnsi"/>
        </w:rPr>
        <w:t>head</w:t>
      </w:r>
      <w:r>
        <w:rPr>
          <w:rFonts w:eastAsiaTheme="minorHAnsi"/>
        </w:rPr>
        <w:t xml:space="preserve">counts times </w:t>
      </w:r>
      <w:r w:rsidR="00427275" w:rsidRPr="00DE54F1">
        <w:rPr>
          <w:rFonts w:eastAsiaTheme="minorHAnsi"/>
        </w:rPr>
        <w:t xml:space="preserve">per head </w:t>
      </w:r>
      <w:r w:rsidRPr="00DE54F1">
        <w:rPr>
          <w:rFonts w:eastAsiaTheme="minorHAnsi"/>
        </w:rPr>
        <w:t>feed requirements,</w:t>
      </w:r>
      <w:r w:rsidR="00B64D7F">
        <w:rPr>
          <w:rFonts w:eastAsiaTheme="minorHAnsi"/>
        </w:rPr>
        <w:t xml:space="preserve"> </w:t>
      </w:r>
    </w:p>
    <w:tbl>
      <w:tblPr>
        <w:tblStyle w:val="TableGrid"/>
        <w:tblW w:w="8945"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095"/>
      </w:tblGrid>
      <w:tr w:rsidR="00481DE5" w14:paraId="28301B29" w14:textId="77777777" w:rsidTr="00FC4820">
        <w:trPr>
          <w:divId w:val="1425999780"/>
        </w:trPr>
        <w:tc>
          <w:tcPr>
            <w:tcW w:w="7850" w:type="dxa"/>
          </w:tcPr>
          <w:p w14:paraId="7C94F920" w14:textId="0E3DC731" w:rsidR="00481DE5" w:rsidRDefault="00FC4820" w:rsidP="007F599D">
            <w:pPr>
              <w:jc w:val="center"/>
              <w:rPr>
                <w:rFonts w:ascii="Calibri" w:eastAsia="MS Mincho" w:hAnsi="Calibri" w:cs="Arial"/>
              </w:rPr>
            </w:pPr>
            <m:oMathPara>
              <m:oMathParaPr>
                <m:jc m:val="left"/>
              </m:oMathParaPr>
              <m:oMath>
                <m:r>
                  <m:rPr>
                    <m:nor/>
                  </m:rPr>
                  <w:rPr>
                    <w:rFonts w:ascii="Cambria Math" w:eastAsiaTheme="minorHAnsi" w:cstheme="minorHAnsi"/>
                  </w:rPr>
                  <m:t xml:space="preserve">dairy cows feed = </m:t>
                </m:r>
                <m:r>
                  <m:rPr>
                    <m:nor/>
                  </m:rPr>
                  <w:rPr>
                    <w:rFonts w:eastAsiaTheme="minorHAnsi" w:cstheme="minorHAnsi"/>
                  </w:rPr>
                  <m:t xml:space="preserve">(g, V) </m:t>
                </m:r>
                <m:r>
                  <m:rPr>
                    <m:nor/>
                  </m:rPr>
                  <w:rPr>
                    <w:rFonts w:ascii="Cambria Math" w:eastAsiaTheme="minorHAnsi" w:cstheme="minorHAnsi"/>
                  </w:rPr>
                  <m:t xml:space="preserve">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 (f, I)</m:t>
                </m:r>
                <m:r>
                  <m:rPr>
                    <m:nor/>
                  </m:rPr>
                  <w:rPr>
                    <w:rFonts w:ascii="Cambria Math" w:eastAsiaTheme="minorHAnsi" w:cstheme="minorHAnsi"/>
                  </w:rPr>
                  <m:t xml:space="preserve"> </m:t>
                </m:r>
                <m:r>
                  <m:rPr>
                    <m:nor/>
                  </m:rPr>
                  <w:rPr>
                    <w:rFonts w:eastAsiaTheme="minorHAnsi" w:cstheme="minorHAnsi"/>
                  </w:rPr>
                  <m:t>[</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cows] × (g, IV)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cow</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 xml:space="preserve">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1095" w:type="dxa"/>
          </w:tcPr>
          <w:p w14:paraId="7A263E47" w14:textId="77777777" w:rsidR="00481DE5" w:rsidRDefault="00481DE5" w:rsidP="00273054">
            <w:pPr>
              <w:rPr>
                <w:rFonts w:ascii="Calibri" w:eastAsia="MS Mincho" w:hAnsi="Calibri" w:cs="Arial"/>
              </w:rPr>
            </w:pPr>
            <w:r>
              <w:t xml:space="preserve">(S-7)                 </w:t>
            </w:r>
          </w:p>
        </w:tc>
      </w:tr>
      <w:tr w:rsidR="00481DE5" w14:paraId="5AD1EE19" w14:textId="77777777" w:rsidTr="00FC4820">
        <w:trPr>
          <w:divId w:val="1425999780"/>
        </w:trPr>
        <w:tc>
          <w:tcPr>
            <w:tcW w:w="7850" w:type="dxa"/>
          </w:tcPr>
          <w:p w14:paraId="588EC6FD" w14:textId="77777777" w:rsidR="00481DE5" w:rsidRDefault="00481DE5" w:rsidP="00273054">
            <w:pPr>
              <w:jc w:val="center"/>
              <w:rPr>
                <w:rFonts w:ascii="Calibri" w:eastAsia="MS Mincho" w:hAnsi="Calibri" w:cs="Arial"/>
              </w:rPr>
            </w:pPr>
          </w:p>
          <w:p w14:paraId="7874C29B" w14:textId="6A4F410C" w:rsidR="00481DE5" w:rsidRDefault="00481DE5" w:rsidP="007F599D">
            <w:pPr>
              <w:jc w:val="center"/>
              <w:rPr>
                <w:rFonts w:ascii="Calibri" w:eastAsia="Calibri" w:hAnsi="Calibri" w:cs="Arial"/>
              </w:rPr>
            </w:pPr>
            <m:oMathPara>
              <m:oMathParaPr>
                <m:jc m:val="left"/>
              </m:oMathParaPr>
              <m:oMath>
                <m:r>
                  <m:rPr>
                    <m:nor/>
                  </m:rPr>
                  <w:rPr>
                    <w:rFonts w:eastAsiaTheme="minorHAnsi" w:cstheme="minorHAnsi"/>
                  </w:rPr>
                  <m:t xml:space="preserve">≈ 9.1 × 19.2 × 365 ≈ 64 </m:t>
                </m:r>
                <m:r>
                  <m:rPr>
                    <m:nor/>
                  </m:rPr>
                  <w:rPr>
                    <w:rFonts w:eastAsiaTheme="minorHAnsi"/>
                  </w:rPr>
                  <m:t xml:space="preserve">million metric </m:t>
                </m:r>
                <w:proofErr w:type="spellStart"/>
                <m:r>
                  <m:rPr>
                    <m:nor/>
                  </m:rPr>
                  <w:rPr>
                    <w:rFonts w:eastAsiaTheme="minorHAnsi"/>
                  </w:rPr>
                  <m:t>tonne</m:t>
                </m:r>
                <w:proofErr w:type="spellEnd"/>
                <m:r>
                  <m:rPr>
                    <m:nor/>
                  </m:rPr>
                  <w:rPr>
                    <w:rFonts w:ascii="Cambria Math" w:eastAsia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r>
                  <m:rPr>
                    <m:sty m:val="p"/>
                  </m:rPr>
                  <w:rPr>
                    <w:rFonts w:ascii="Cambria Math" w:hAnsi="Cambria Math" w:cstheme="minorHAnsi"/>
                  </w:rPr>
                  <m:t>, and</m:t>
                </m:r>
              </m:oMath>
            </m:oMathPara>
          </w:p>
        </w:tc>
        <w:tc>
          <w:tcPr>
            <w:tcW w:w="1095" w:type="dxa"/>
          </w:tcPr>
          <w:p w14:paraId="325AA753" w14:textId="77777777" w:rsidR="00481DE5" w:rsidRDefault="00481DE5" w:rsidP="00273054"/>
        </w:tc>
      </w:tr>
    </w:tbl>
    <w:p w14:paraId="42A811D8" w14:textId="77777777" w:rsidR="00481DE5" w:rsidRDefault="00481DE5" w:rsidP="00481DE5">
      <w:pPr>
        <w:bidi/>
        <w:jc w:val="right"/>
        <w:divId w:val="1425999780"/>
        <w:rPr>
          <w:rFonts w:eastAsiaTheme="minorHAnsi"/>
        </w:rPr>
      </w:pPr>
      <w:r>
        <w:t xml:space="preserve">                                                        </w:t>
      </w:r>
      <w:r w:rsidRPr="007372DE">
        <w:rPr>
          <w:rFonts w:cstheme="minorHAnsi"/>
        </w:rPr>
        <w:t xml:space="preserve">  </w:t>
      </w:r>
      <w:r>
        <w:rPr>
          <w:rFonts w:cstheme="minorHAnsi"/>
        </w:rPr>
        <w:t xml:space="preserve">                             </w:t>
      </w:r>
      <w:r w:rsidRPr="007372DE">
        <w:rPr>
          <w:rFonts w:cstheme="minorHAnsi"/>
        </w:rPr>
        <w:t xml:space="preserve">  </w:t>
      </w:r>
      <w:r>
        <w:rPr>
          <w:rFonts w:cstheme="minorHAnsi"/>
        </w:rPr>
        <w:t xml:space="preserve">                    </w:t>
      </w:r>
    </w:p>
    <w:tbl>
      <w:tblPr>
        <w:tblStyle w:val="TableGrid"/>
        <w:tblW w:w="9130" w:type="dxa"/>
        <w:tblInd w:w="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0"/>
        <w:gridCol w:w="770"/>
      </w:tblGrid>
      <w:tr w:rsidR="00481DE5" w14:paraId="4C421E1E" w14:textId="77777777" w:rsidTr="00FC4820">
        <w:trPr>
          <w:divId w:val="1425999780"/>
        </w:trPr>
        <w:tc>
          <w:tcPr>
            <w:tcW w:w="8360" w:type="dxa"/>
          </w:tcPr>
          <w:p w14:paraId="44C1605D" w14:textId="131E6BAF" w:rsidR="00481DE5" w:rsidRDefault="00DD551B" w:rsidP="007F599D">
            <w:pPr>
              <w:jc w:val="center"/>
              <w:rPr>
                <w:rFonts w:ascii="Calibri" w:eastAsia="MS Mincho" w:hAnsi="Calibri" w:cs="Arial"/>
              </w:rPr>
            </w:pPr>
            <m:oMathPara>
              <m:oMathParaPr>
                <m:jc m:val="left"/>
              </m:oMathParaPr>
              <m:oMath>
                <m:r>
                  <m:rPr>
                    <m:nor/>
                  </m:rPr>
                  <w:rPr>
                    <w:rFonts w:ascii="Cambria Math" w:eastAsiaTheme="minorHAnsi" w:cstheme="minorHAnsi"/>
                  </w:rPr>
                  <m:t xml:space="preserve">'other dairy' feed = </m:t>
                </m:r>
                <m:r>
                  <m:rPr>
                    <m:nor/>
                  </m:rPr>
                  <w:rPr>
                    <w:rFonts w:eastAsiaTheme="minorHAnsi" w:cstheme="minorHAnsi"/>
                  </w:rPr>
                  <m:t>(h, V)</m:t>
                </m:r>
                <m:r>
                  <m:rPr>
                    <m:nor/>
                  </m:rPr>
                  <w:rPr>
                    <w:rFonts w:ascii="Cambria Math" w:eastAsiaTheme="minorHAnsi" w:cstheme="minorHAnsi"/>
                  </w:rPr>
                  <m:t xml:space="preserve"> </m:t>
                </m:r>
                <m:r>
                  <m:rPr>
                    <m:nor/>
                  </m:rPr>
                  <w:rPr>
                    <w:rFonts w:eastAsiaTheme="minorHAnsi" w:cstheme="minorHAnsi"/>
                  </w:rPr>
                  <m:t xml:space="preserve"> ≈ </m:t>
                </m:r>
                <m:r>
                  <m:rPr>
                    <m:nor/>
                  </m:rPr>
                  <w:rPr>
                    <w:rFonts w:ascii="Cambria Math" w:eastAsiaTheme="minorHAnsi" w:cstheme="minorHAnsi"/>
                  </w:rPr>
                  <m:t xml:space="preserve"> </m:t>
                </m:r>
                <m:r>
                  <m:rPr>
                    <m:nor/>
                  </m:rPr>
                  <w:rPr>
                    <w:rFonts w:eastAsiaTheme="minorHAnsi" w:cstheme="minorHAnsi"/>
                  </w:rPr>
                  <m:t>(h, I)</m:t>
                </m:r>
                <m:r>
                  <m:rPr>
                    <m:nor/>
                  </m:rPr>
                  <w:rPr>
                    <w:rFonts w:ascii="Cambria Math" w:eastAsiaTheme="minorHAnsi" w:cstheme="minorHAnsi"/>
                  </w:rPr>
                  <m:t xml:space="preserve"> </m:t>
                </m:r>
                <m:r>
                  <m:rPr>
                    <m:nor/>
                  </m:rPr>
                  <w:rPr>
                    <w:rFonts w:eastAsiaTheme="minorHAnsi" w:cstheme="minorHAnsi"/>
                  </w:rPr>
                  <m:t>[</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heifers] × (h, IV)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heifer</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 xml:space="preserve">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r>
                  <m:rPr>
                    <m:nor/>
                  </m:rPr>
                  <w:rPr>
                    <w:rFonts w:ascii="Cambria Math" w:eastAsiaTheme="minorHAnsi" w:cstheme="minorHAnsi"/>
                  </w:rPr>
                  <m:t>+</m:t>
                </m:r>
                <m:r>
                  <m:rPr>
                    <m:nor/>
                  </m:rPr>
                  <w:rPr>
                    <w:rFonts w:ascii="Times New Roman" w:eastAsiaTheme="minorHAnsi" w:hAnsi="Times New Roman" w:cs="Times New Roman"/>
                  </w:rPr>
                  <m:t>β</m:t>
                </m:r>
              </m:oMath>
            </m:oMathPara>
          </w:p>
        </w:tc>
        <w:tc>
          <w:tcPr>
            <w:tcW w:w="770" w:type="dxa"/>
          </w:tcPr>
          <w:p w14:paraId="499AA1E8" w14:textId="3F275D21" w:rsidR="00481DE5" w:rsidRDefault="00FC4820" w:rsidP="00273054">
            <w:pPr>
              <w:rPr>
                <w:rFonts w:ascii="Calibri" w:eastAsia="MS Mincho" w:hAnsi="Calibri" w:cs="Arial"/>
              </w:rPr>
            </w:pPr>
            <w:r>
              <w:t xml:space="preserve">  </w:t>
            </w:r>
            <w:r w:rsidR="00481DE5">
              <w:t xml:space="preserve">(S-8)                 </w:t>
            </w:r>
          </w:p>
        </w:tc>
      </w:tr>
      <w:tr w:rsidR="00481DE5" w14:paraId="5FB792C4" w14:textId="77777777" w:rsidTr="00FC4820">
        <w:trPr>
          <w:divId w:val="1425999780"/>
        </w:trPr>
        <w:tc>
          <w:tcPr>
            <w:tcW w:w="8360" w:type="dxa"/>
          </w:tcPr>
          <w:p w14:paraId="1F8A40C3" w14:textId="77777777" w:rsidR="00481DE5" w:rsidRPr="00743CA9" w:rsidRDefault="00481DE5" w:rsidP="00273054">
            <w:pPr>
              <w:jc w:val="center"/>
              <w:rPr>
                <w:rFonts w:ascii="Calibri" w:eastAsia="MS Mincho" w:hAnsi="Calibri" w:cs="Arial"/>
              </w:rPr>
            </w:pPr>
          </w:p>
          <w:p w14:paraId="15E346D8" w14:textId="13CBCE12" w:rsidR="00481DE5" w:rsidRDefault="00481DE5" w:rsidP="007F599D">
            <w:pPr>
              <w:jc w:val="center"/>
              <w:rPr>
                <w:rFonts w:ascii="Calibri" w:eastAsia="Calibri" w:hAnsi="Calibri" w:cs="Arial"/>
              </w:rPr>
            </w:pPr>
            <m:oMathPara>
              <m:oMathParaPr>
                <m:jc m:val="left"/>
              </m:oMathParaPr>
              <m:oMath>
                <m:r>
                  <m:rPr>
                    <m:nor/>
                  </m:rPr>
                  <w:rPr>
                    <w:rFonts w:eastAsiaTheme="minorHAnsi" w:cstheme="minorHAnsi"/>
                  </w:rPr>
                  <m:t xml:space="preserve">≈ 4.3 × 5.5 × 365 +β ≈ 9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DM </m:t>
                </m:r>
                <m:sSup>
                  <m:sSupPr>
                    <m:ctrlPr>
                      <w:rPr>
                        <w:rFonts w:ascii="Cambria Math" w:eastAsiaTheme="minorHAnsi" w:hAnsi="Cambria Math" w:cstheme="minorHAnsi"/>
                      </w:rPr>
                    </m:ctrlPr>
                  </m:sSupPr>
                  <m:e>
                    <w:proofErr w:type="spellStart"/>
                    <m:r>
                      <m:rPr>
                        <m:nor/>
                      </m:rPr>
                      <w:rPr>
                        <w:rFonts w:eastAsiaTheme="minorHAnsi" w:cstheme="minorHAnsi"/>
                      </w:rPr>
                      <m:t>yr</m:t>
                    </m:r>
                    <w:proofErr w:type="spellEnd"/>
                  </m:e>
                  <m:sup>
                    <m:r>
                      <m:rPr>
                        <m:nor/>
                      </m:rPr>
                      <w:rPr>
                        <w:rFonts w:eastAsiaTheme="minorHAnsi" w:cstheme="minorHAnsi"/>
                      </w:rPr>
                      <m:t>-1</m:t>
                    </m:r>
                  </m:sup>
                </m:sSup>
                <m:r>
                  <m:rPr>
                    <m:nor/>
                  </m:rPr>
                  <w:rPr>
                    <w:rFonts w:eastAsiaTheme="minorHAnsi" w:cstheme="minorHAnsi"/>
                  </w:rPr>
                  <m:t>+β</m:t>
                </m:r>
              </m:oMath>
            </m:oMathPara>
          </w:p>
        </w:tc>
        <w:tc>
          <w:tcPr>
            <w:tcW w:w="770" w:type="dxa"/>
          </w:tcPr>
          <w:p w14:paraId="4B218351" w14:textId="77777777" w:rsidR="00481DE5" w:rsidRDefault="00481DE5" w:rsidP="00273054"/>
        </w:tc>
      </w:tr>
    </w:tbl>
    <w:p w14:paraId="208648F7" w14:textId="77777777" w:rsidR="00481DE5" w:rsidRDefault="00481DE5" w:rsidP="00B64D7F">
      <w:pPr>
        <w:divId w:val="1425999780"/>
        <w:rPr>
          <w:rFonts w:eastAsiaTheme="minorHAnsi"/>
        </w:rPr>
      </w:pPr>
      <w:r>
        <w:t xml:space="preserve">                      </w:t>
      </w:r>
    </w:p>
    <w:p w14:paraId="5AA9E473" w14:textId="37E845C8" w:rsidR="00154025" w:rsidRPr="00F11A1C" w:rsidRDefault="00154025" w:rsidP="00AB5CDA">
      <w:pPr>
        <w:bidi/>
        <w:jc w:val="right"/>
        <w:divId w:val="1425999780"/>
        <w:rPr>
          <w:rFonts w:eastAsiaTheme="minorHAnsi"/>
        </w:rPr>
      </w:pPr>
      <w:r w:rsidRPr="00DE54F1">
        <w:rPr>
          <w:rFonts w:eastAsiaTheme="minorHAnsi"/>
        </w:rPr>
        <w:t>where inventories (</w:t>
      </w:r>
      <w:proofErr w:type="spellStart"/>
      <w:r w:rsidRPr="00DE54F1">
        <w:rPr>
          <w:rFonts w:eastAsiaTheme="minorHAnsi"/>
        </w:rPr>
        <w:t>g,I</w:t>
      </w:r>
      <w:proofErr w:type="spellEnd"/>
      <w:r w:rsidRPr="00DE54F1">
        <w:rPr>
          <w:rFonts w:eastAsiaTheme="minorHAnsi"/>
        </w:rPr>
        <w:t>) and (</w:t>
      </w:r>
      <w:proofErr w:type="spellStart"/>
      <w:r w:rsidRPr="00DE54F1">
        <w:rPr>
          <w:rFonts w:eastAsiaTheme="minorHAnsi"/>
        </w:rPr>
        <w:t>h,I</w:t>
      </w:r>
      <w:proofErr w:type="spellEnd"/>
      <w:r w:rsidRPr="00DE54F1">
        <w:rPr>
          <w:rFonts w:eastAsiaTheme="minorHAnsi"/>
        </w:rPr>
        <w:t>) are data based averages</w:t>
      </w:r>
      <w:r>
        <w:rPr>
          <w:rFonts w:eastAsiaTheme="minorHAnsi"/>
        </w:rPr>
        <w:t xml:space="preserve"> for 2002-2011</w:t>
      </w:r>
      <w:r w:rsidR="00AD1AC5">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"USDA National Agricultural Statistics Service", "given" : "", "non-dropping-particle" : "", "parse-names" : false, "suffix" : "" } ], "id" : "ITEM-1", "issued" : { "date-parts" : [ [ "2011" ] ] }, "publisher-place" : "Washington, D.C.", "title" : "Agricultural Statistics 2011", "type" : "report" }, "uris" : [ "http://www.mendeley.com/documents/?uuid=bf0306ec-d9b5-4157-94a8-e93c0604865c" ] } ], "mendeley" : { "previouslyFormattedCitation" : "(USDA National Agricultural Statistics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National Agricultural Statistics Service, 2011a)</w:t>
      </w:r>
      <w:r w:rsidR="0099248B">
        <w:rPr>
          <w:rFonts w:eastAsiaTheme="minorHAnsi"/>
        </w:rPr>
        <w:fldChar w:fldCharType="end"/>
      </w:r>
      <w:r w:rsidR="00AD1AC5">
        <w:rPr>
          <w:rFonts w:eastAsiaTheme="minorHAnsi"/>
        </w:rPr>
        <w:t xml:space="preserve"> table 7-2)</w:t>
      </w:r>
      <w:r>
        <w:rPr>
          <w:rFonts w:eastAsiaTheme="minorHAnsi"/>
        </w:rPr>
        <w:t xml:space="preserve"> </w:t>
      </w:r>
      <w:r w:rsidRPr="00DE54F1">
        <w:rPr>
          <w:rFonts w:eastAsiaTheme="minorHAnsi"/>
        </w:rPr>
        <w:t xml:space="preserve">, </w:t>
      </w:r>
      <w:r w:rsidRPr="00F11A1C">
        <w:rPr>
          <w:rFonts w:eastAsiaTheme="minorHAnsi"/>
        </w:rPr>
        <w:t xml:space="preserve">and </w:t>
      </w:r>
      <m:oMath>
        <m:r>
          <m:rPr>
            <m:nor/>
          </m:rPr>
          <w:rPr>
            <w:rFonts w:ascii="Times New Roman" w:eastAsiaTheme="minorHAnsi" w:hAnsi="Times New Roman" w:cs="Times New Roman"/>
          </w:rPr>
          <m:t>β</m:t>
        </m:r>
      </m:oMath>
      <w:r w:rsidRPr="00F11A1C">
        <w:rPr>
          <w:rFonts w:eastAsiaTheme="minorHAnsi"/>
        </w:rPr>
        <w:t xml:space="preserve"> </w:t>
      </w:r>
      <w:r w:rsidR="006E08FD">
        <w:rPr>
          <w:rFonts w:eastAsiaTheme="minorHAnsi"/>
        </w:rPr>
        <w:t>a</w:t>
      </w:r>
      <w:r w:rsidRPr="00F11A1C">
        <w:rPr>
          <w:rFonts w:eastAsiaTheme="minorHAnsi"/>
        </w:rPr>
        <w:t>ccounts</w:t>
      </w:r>
      <w:r w:rsidR="006E0ACE">
        <w:rPr>
          <w:rFonts w:eastAsiaTheme="minorHAnsi"/>
        </w:rPr>
        <w:t xml:space="preserve"> </w:t>
      </w:r>
      <w:r w:rsidRPr="00F11A1C">
        <w:rPr>
          <w:rFonts w:eastAsiaTheme="minorHAnsi"/>
        </w:rPr>
        <w:t>for dairy sire bulls</w:t>
      </w:r>
      <w:r>
        <w:rPr>
          <w:rFonts w:eastAsiaTheme="minorHAnsi"/>
        </w:rPr>
        <w:t xml:space="preserve"> (see below)</w:t>
      </w:r>
      <w:r w:rsidRPr="00F11A1C">
        <w:rPr>
          <w:rFonts w:eastAsiaTheme="minorHAnsi"/>
        </w:rPr>
        <w:t>.</w:t>
      </w:r>
    </w:p>
    <w:p w14:paraId="42ADFCE0" w14:textId="08611EE0" w:rsidR="00154025" w:rsidRPr="00DE54F1" w:rsidRDefault="00504B4A" w:rsidP="00AE3B87">
      <w:pPr>
        <w:divId w:val="1425999780"/>
        <w:rPr>
          <w:rFonts w:eastAsiaTheme="minorHAnsi"/>
        </w:rPr>
      </w:pPr>
      <w:r>
        <w:rPr>
          <w:rFonts w:eastAsiaTheme="minorHAnsi"/>
        </w:rPr>
        <w:t>P</w:t>
      </w:r>
      <w:r w:rsidR="00154025" w:rsidRPr="00DE54F1">
        <w:rPr>
          <w:rFonts w:eastAsiaTheme="minorHAnsi"/>
        </w:rPr>
        <w:t>er head daily feed requirements [(</w:t>
      </w:r>
      <w:proofErr w:type="spellStart"/>
      <w:r w:rsidR="00154025" w:rsidRPr="00DE54F1">
        <w:rPr>
          <w:rFonts w:eastAsiaTheme="minorHAnsi"/>
        </w:rPr>
        <w:t>g</w:t>
      </w:r>
      <w:proofErr w:type="gramStart"/>
      <w:r w:rsidR="00154025" w:rsidRPr="00DE54F1">
        <w:rPr>
          <w:rFonts w:eastAsiaTheme="minorHAnsi"/>
        </w:rPr>
        <w:t>,IV</w:t>
      </w:r>
      <w:proofErr w:type="spellEnd"/>
      <w:proofErr w:type="gramEnd"/>
      <w:r w:rsidR="00154025" w:rsidRPr="00DE54F1">
        <w:rPr>
          <w:rFonts w:eastAsiaTheme="minorHAnsi"/>
        </w:rPr>
        <w:t>) and (</w:t>
      </w:r>
      <w:proofErr w:type="spellStart"/>
      <w:r w:rsidR="00154025" w:rsidRPr="00DE54F1">
        <w:rPr>
          <w:rFonts w:eastAsiaTheme="minorHAnsi"/>
        </w:rPr>
        <w:t>h,IV</w:t>
      </w:r>
      <w:proofErr w:type="spellEnd"/>
      <w:r w:rsidR="00154025" w:rsidRPr="00DE54F1">
        <w:rPr>
          <w:rFonts w:eastAsiaTheme="minorHAnsi"/>
        </w:rPr>
        <w:t xml:space="preserve">)  </w:t>
      </w:r>
      <w:r>
        <w:rPr>
          <w:rFonts w:eastAsiaTheme="minorHAnsi"/>
        </w:rPr>
        <w:t>above</w:t>
      </w:r>
      <w:r w:rsidR="00154025" w:rsidRPr="00DE54F1">
        <w:rPr>
          <w:rFonts w:eastAsiaTheme="minorHAnsi"/>
        </w:rPr>
        <w:t xml:space="preserve">] are characteristic body masses times </w:t>
      </w:r>
      <w:r w:rsidRPr="00DE54F1">
        <w:rPr>
          <w:rFonts w:eastAsiaTheme="minorHAnsi"/>
        </w:rPr>
        <w:t xml:space="preserve">DM feed consumption </w:t>
      </w:r>
      <w:r>
        <w:rPr>
          <w:rFonts w:eastAsiaTheme="minorHAnsi"/>
        </w:rPr>
        <w:t xml:space="preserve">as </w:t>
      </w:r>
      <w:r w:rsidR="00154025" w:rsidRPr="00DE54F1">
        <w:rPr>
          <w:rFonts w:eastAsiaTheme="minorHAnsi"/>
        </w:rPr>
        <w:t xml:space="preserve">percent of body mass.  For mature dairy cows, we take </w:t>
      </w:r>
      <w:r w:rsidR="00154025">
        <w:rPr>
          <w:rFonts w:eastAsiaTheme="minorHAnsi"/>
        </w:rPr>
        <w:t>average</w:t>
      </w:r>
      <w:r w:rsidR="00154025" w:rsidRPr="00DE54F1">
        <w:rPr>
          <w:rFonts w:eastAsiaTheme="minorHAnsi"/>
        </w:rPr>
        <w:t xml:space="preserve"> body mass of (</w:t>
      </w:r>
      <w:proofErr w:type="spellStart"/>
      <w:r w:rsidR="00154025" w:rsidRPr="00DE54F1">
        <w:rPr>
          <w:rFonts w:eastAsiaTheme="minorHAnsi"/>
        </w:rPr>
        <w:t>g,II</w:t>
      </w:r>
      <w:proofErr w:type="spellEnd"/>
      <w:r w:rsidR="00154025" w:rsidRPr="00DE54F1">
        <w:rPr>
          <w:rFonts w:eastAsiaTheme="minorHAnsi"/>
        </w:rPr>
        <w:t xml:space="preserve">) </w:t>
      </w:r>
      <w:r w:rsidR="00154025">
        <w:rPr>
          <w:rFonts w:eastAsiaTheme="minorHAnsi" w:cstheme="minorHAnsi"/>
        </w:rPr>
        <w:t xml:space="preserve">≈ </w:t>
      </w:r>
      <w:r w:rsidR="00AE3B87">
        <w:rPr>
          <w:rFonts w:eastAsiaTheme="minorHAnsi"/>
        </w:rPr>
        <w:t>632</w:t>
      </w:r>
      <w:r w:rsidR="00AE3B87" w:rsidRPr="00DE54F1">
        <w:rPr>
          <w:rFonts w:eastAsiaTheme="minorHAnsi"/>
        </w:rPr>
        <w:t xml:space="preserve"> </w:t>
      </w:r>
      <w:r w:rsidR="00AE3B87">
        <w:rPr>
          <w:rFonts w:eastAsiaTheme="minorHAnsi"/>
        </w:rPr>
        <w:t>kg</w:t>
      </w:r>
      <w:r w:rsidR="00F4578C">
        <w:rPr>
          <w:rFonts w:eastAsiaTheme="minorHAnsi"/>
        </w:rPr>
        <w:t xml:space="preserve"> (which reflects la</w:t>
      </w:r>
      <w:r w:rsidR="00A5241F">
        <w:rPr>
          <w:rFonts w:eastAsiaTheme="minorHAnsi"/>
        </w:rPr>
        <w:t>rge breed populations outnumber</w:t>
      </w:r>
      <w:r w:rsidR="000760AE">
        <w:rPr>
          <w:rFonts w:eastAsiaTheme="minorHAnsi"/>
        </w:rPr>
        <w:t>ing</w:t>
      </w:r>
      <w:r w:rsidR="00A5241F">
        <w:rPr>
          <w:rFonts w:eastAsiaTheme="minorHAnsi"/>
        </w:rPr>
        <w:t xml:space="preserve"> </w:t>
      </w:r>
      <w:r w:rsidR="00F4578C">
        <w:rPr>
          <w:rFonts w:eastAsiaTheme="minorHAnsi"/>
        </w:rPr>
        <w:t>small ones 9-to-1</w:t>
      </w:r>
      <w:r w:rsidR="0076438A">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"DOI" : "10.2527/jas.2009-1781", "abstract" : "A common perception is that pasture-based, low-input dairy systems characteristic of the 1940s were more conducive to environmental stewardship than modern milk production systems. The objective of this study was to compare the environmental impact of modern (2007) US dairy production with historical production practices as exemplified by the US dairy system in 1944. A deterministic model based on the metabolism and nutrient requirements of the dairy herd was used to estimate resource inputs and waste outputs per billion kg of milk. Both the modern and historical production systems were modeled using characteristic management practices, herd population dynamics, and production data from US dairy farms. Modern dairy practices require considerably fewer resources than dairying in 1944 with 21% of animals, 23% of feedstuffs, 35% of the water, and only 10% of the land required to produce the same 1 billion kg of milk. Waste outputs were similarly reduced, with modern dairy systems producing 24% of the manure, 43% of CH(4), and 56% of N(2)O per billion kg of milk compared with equivalent milk from historical dairying. The carbon footprint per billion kilograms of milk produced in 2007 was 37% of equivalent milk production in 1944. To fulfill the increasing requirements of the US population for dairy products, it is essential to adopt management practices and technologies that improve productive efficiency, allowing milk production to be increased while reducing resource use and mitigating environmental impact.", "author" : [ { "dropping-particle" : "", "family" : "Capper", "given" : "J L", "non-dropping-particle" : "", "parse-names" : false, "suffix" : "" }, { "dropping-particle" : "", "family" : "Cady", "given" : "R a", "non-dropping-particle" : "", "parse-names" : false, "suffix" : "" }, { "dropping-particle" : "", "family" : "Bauman", "given" : "D E", "non-dropping-particle" : "", "parse-names" : false, "suffix" : "" } ], "container-title" : "Journal of animal science", "id" : "ITEM-1", "issue" : "6", "issued" : { "date-parts" : [ [ "2009", "6" ] ] }, "page" : "2160-7", "title" : "The environmental impact of dairy production: 1944 compared with 2007.", "type" : "article-journal", "volume" : "87" }, "uris" : [ "http://www.mendeley.com/documents/?uuid=7e52a30d-563b-44fd-8961-665b40fe1c4c" ] }, { "id" : "ITEM-2", "itemData" : { "DOI" : "10.1016/j.bbamcr.2011.06.003", "ISBN" : "0309069971", "abstract" : "The N-ethylmaleimide-Sensitive Factor (NSF) was one of the initial members of the ATPases Associated with various cellular Activities Plus (AAA(+)) family. In this review, we discuss what is known about the mechanism of NSF action and how that relates to the mechanisms of other AAA(+) proteins. Like other family members, NSF binds to a protein complex (i.e., SNAP-SNARE complex) and utilizes ATP hydrolysis to affect the conformations of that complex. SNAP-SNARE complex disassembly is essential for SNARE recycling and sustained membrane trafficking. NSF is a homo-hexamer; each protomer is composed of an N-terminal domain, NSF-N, and two adjacent AAA-domains, NSF-D1 and NSF-D2. Mutagenesis analysis has established specific roles for many of the structural elements of NSF-D1, the catalytic ATPase domain, and NSF-N, the SNAP-SNARE binding domain. Hydrodynamic analysis of NSF, labeled with (Ni(2+)-NTA)(2)-Cy3, detected conformational differences in NSF, in which the ATP-bound conformation appears more compact than the ADP-bound form. This indicates that NSF undergoes significant conformational changes as it progresses through its ATP-hydrolysis cycle. Incorporating these data, we propose a sequential mechanism by which NSF uses NSF-N and NSF-D1 to disassemble SNAP-SNARE complexes. We also illustrate how analytical centrifugation might be used to study other AAA(+) proteins. This article is part of a Special Issue entitled: AAA ATPases: structure and function.", "author" : [ { "dropping-particle" : "", "family" : "National Research Council", "given" : "", "non-dropping-particle" : "", "parse-names" : false, "suffix" : "" } ], "container-title" : "Biochimica et Biophysica Acta", "editor" : [ { "dropping-particle" : "", "family" : "Clark", "given" : "J H", "non-dropping-particle" : "", "parse-names" : false, "suffix" : "" }, { "dropping-particle" : "", "family" : "Beede", "given" : "D K", "non-dropping-particle" : "", "parse-names" : false, "suffix" : "" }, { "dropping-particle" : "", "family" : "Erdman", "given" : "R A", "non-dropping-particle" : "", "parse-names" : false, "suffix" : "" }, { "dropping-particle" : "", "family" : "Goff", "given" : "J P", "non-dropping-particle" : "", "parse-names" : false, "suffix" : "" }, { "dropping-particle" : "", "family" : "Grummer", "given" : "R R", "non-dropping-particle" : "", "parse-names" : false, "suffix" : "" }, { "dropping-particle" : "", "family" : "Linn", "given" : "J G", "non-dropping-particle" : "", "parse-names" : false, "suffix" : "" }, { "dropping-particle" : "", "family" : "Pell", "given" : "A N", "non-dropping-particle" : "", "parse-names" : false, "suffix" : "" }, { "dropping-particle" : "", "family" : "Schwab", "given" : "C G", "non-dropping-particle" : "", "parse-names" : false, "suffix" : "" }, { "dropping-particle" : "", "family" : "Tompkins", "given" : "T", "non-dropping-particle" : "", "parse-names" : false, "suffix" : "" }, { "dropping-particle" : "", "family" : "Varga", "given" : "G A", "non-dropping-particle" : "", "parse-names" : false, "suffix" : "" }, { "dropping-particle" : "", "family" : "Weiss", "given" : "W P", "non-dropping-particle" : "", "parse-names" : false, "suffix" : "" } ], "id" : "ITEM-2", "issued" : { "date-parts" : [ [ "2001" ] ] }, "page" : "408", "publisher" : "National Academies Press", "title" : "Nutrient Requirements of Dairy Cattle: Seventh Revised Edition, 2001", "type" : "report" }, "uris" : [ "http://www.mendeley.com/documents/?uuid=5733f95c-ab55-4bdc-8392-e61148cb8ffb" ] } ], "mendeley" : { "previouslyFormattedCitation" : "(Capper et al., 2009; National Research Council, 2001)" }, "properties" : { "noteIndex" : 0 }, "schema" : "https://github.com/citation-style-language/schema/raw/master/csl-citation.json" }</w:instrText>
      </w:r>
      <w:r w:rsidR="0099248B">
        <w:rPr>
          <w:rFonts w:eastAsiaTheme="minorHAnsi"/>
        </w:rPr>
        <w:fldChar w:fldCharType="separate"/>
      </w:r>
      <w:r w:rsidR="00AB5CDA" w:rsidRPr="00AB5CDA">
        <w:rPr>
          <w:rFonts w:eastAsiaTheme="minorHAnsi"/>
          <w:noProof/>
        </w:rPr>
        <w:t>(Capper et al., 2009; National Research Council, 2001)</w:t>
      </w:r>
      <w:r w:rsidR="0099248B">
        <w:rPr>
          <w:rFonts w:eastAsiaTheme="minorHAnsi"/>
        </w:rPr>
        <w:fldChar w:fldCharType="end"/>
      </w:r>
      <w:r w:rsidR="00AB5CDA">
        <w:rPr>
          <w:rFonts w:eastAsiaTheme="minorHAnsi"/>
        </w:rPr>
        <w:t xml:space="preserve"> </w:t>
      </w:r>
      <w:r w:rsidR="00154025" w:rsidRPr="00AD6CA3">
        <w:rPr>
          <w:rFonts w:eastAsiaTheme="minorHAnsi"/>
        </w:rPr>
        <w:t>and</w:t>
      </w:r>
      <w:r w:rsidR="00154025" w:rsidRPr="00DE54F1">
        <w:rPr>
          <w:rFonts w:eastAsiaTheme="minorHAnsi"/>
        </w:rPr>
        <w:t xml:space="preserve"> percent of body mass in DM feed consumption of 3.</w:t>
      </w:r>
      <w:r w:rsidR="00154025">
        <w:rPr>
          <w:rFonts w:eastAsiaTheme="minorHAnsi"/>
        </w:rPr>
        <w:t>05</w:t>
      </w:r>
      <w:r w:rsidR="00154025" w:rsidRPr="00DE54F1">
        <w:rPr>
          <w:rFonts w:eastAsiaTheme="minorHAnsi"/>
        </w:rPr>
        <w:t>%</w:t>
      </w:r>
      <w:r w:rsidR="00F4578C">
        <w:rPr>
          <w:rFonts w:eastAsiaTheme="minorHAnsi"/>
        </w:rPr>
        <w:t xml:space="preserve"> </w:t>
      </w:r>
      <w:r w:rsidR="00F4578C">
        <w:rPr>
          <w:rFonts w:eastAsiaTheme="minorHAnsi"/>
        </w:rPr>
        <w:lastRenderedPageBreak/>
        <w:t xml:space="preserve">(averaging </w:t>
      </w:r>
      <w:r w:rsidR="0099248B">
        <w:rPr>
          <w:rFonts w:eastAsiaTheme="minorHAnsi"/>
        </w:rPr>
        <w:fldChar w:fldCharType="begin" w:fldLock="1"/>
      </w:r>
      <w:r w:rsidR="00910B60">
        <w:rPr>
          <w:rFonts w:eastAsiaTheme="minorHAnsi"/>
        </w:rPr>
        <w:instrText>ADDIN CSL_CITATION { "citationItems" : [ { "id" : "ITEM-1", "itemData" : { "DOI" : "10.1016/j.bbamcr.2011.06.003", "ISBN" : "0309069971", "abstract" : "The N-ethylmaleimide-Sensitive Factor (NSF) was one of the initial members of the ATPases Associated with various cellular Activities Plus (AAA(+)) family. In this review, we discuss what is known about the mechanism of NSF action and how that relates to the mechanisms of other AAA(+) proteins. Like other family members, NSF binds to a protein complex (i.e., SNAP-SNARE complex) and utilizes ATP hydrolysis to affect the conformations of that complex. SNAP-SNARE complex disassembly is essential for SNARE recycling and sustained membrane trafficking. NSF is a homo-hexamer; each protomer is composed of an N-terminal domain, NSF-N, and two adjacent AAA-domains, NSF-D1 and NSF-D2. Mutagenesis analysis has established specific roles for many of the structural elements of NSF-D1, the catalytic ATPase domain, and NSF-N, the SNAP-SNARE binding domain. Hydrodynamic analysis of NSF, labeled with (Ni(2+)-NTA)(2)-Cy3, detected conformational differences in NSF, in which the ATP-bound conformation appears more compact than the ADP-bound form. This indicates that NSF undergoes significant conformational changes as it progresses through its ATP-hydrolysis cycle. Incorporating these data, we propose a sequential mechanism by which NSF uses NSF-N and NSF-D1 to disassemble SNAP-SNARE complexes. We also illustrate how analytical centrifugation might be used to study other AAA(+) proteins. This article is part of a Special Issue entitled: AAA ATPases: structure and function.", "author" : [ { "dropping-particle" : "", "family" : "National Research Council", "given" : "", "non-dropping-particle" : "", "parse-names" : false, "suffix" : "" } ], "container-title" : "Biochimica et Biophysica Acta", "editor" : [ { "dropping-particle" : "", "family" : "Clark", "given" : "J H", "non-dropping-particle" : "", "parse-names" : false, "suffix" : "" }, { "dropping-particle" : "", "family" : "Beede", "given" : "D K", "non-dropping-particle" : "", "parse-names" : false, "suffix" : "" }, { "dropping-particle" : "", "family" : "Erdman", "given" : "R A", "non-dropping-particle" : "", "parse-names" : false, "suffix" : "" }, { "dropping-particle" : "", "family" : "Goff", "given" : "J P", "non-dropping-particle" : "", "parse-names" : false, "suffix" : "" }, { "dropping-particle" : "", "family" : "Grummer", "given" : "R R", "non-dropping-particle" : "", "parse-names" : false, "suffix" : "" }, { "dropping-particle" : "", "family" : "Linn", "given" : "J G", "non-dropping-particle" : "", "parse-names" : false, "suffix" : "" }, { "dropping-particle" : "", "family" : "Pell", "given" : "A N", "non-dropping-particle" : "", "parse-names" : false, "suffix" : "" }, { "dropping-particle" : "", "family" : "Schwab", "given" : "C G", "non-dropping-particle" : "", "parse-names" : false, "suffix" : "" }, { "dropping-particle" : "", "family" : "Tompkins", "given" : "T", "non-dropping-particle" : "", "parse-names" : false, "suffix" : "" }, { "dropping-particle" : "", "family" : "Varga", "given" : "G A", "non-dropping-particle" : "", "parse-names" : false, "suffix" : "" }, { "dropping-particle" : "", "family" : "Weiss", "given" : "W P", "non-dropping-particle" : "", "parse-names" : false, "suffix" : "" } ], "id" : "ITEM-1", "issued" : { "date-parts" : [ [ "2001" ] ] }, "page" : "408", "publisher" : "National Academies Press", "title" : "Nutrient Requirements of Dairy Cattle: Seventh Revised Edition, 2001", "type" : "report" }, "uris" : [ "http://www.mendeley.com/documents/?uuid=5733f95c-ab55-4bdc-8392-e61148cb8ffb" ] } ], "mendeley" : { "previouslyFormattedCitation" : "(National Research Council, 2001)" }, "properties" : { "noteIndex" : 0 }, "schema" : "https://github.com/citation-style-language/schema/raw/master/csl-citation.json" }</w:instrText>
      </w:r>
      <w:r w:rsidR="0099248B">
        <w:rPr>
          <w:rFonts w:eastAsiaTheme="minorHAnsi"/>
        </w:rPr>
        <w:fldChar w:fldCharType="separate"/>
      </w:r>
      <w:r w:rsidR="00F34CB3" w:rsidRPr="00F34CB3">
        <w:rPr>
          <w:rFonts w:eastAsiaTheme="minorHAnsi"/>
          <w:noProof/>
        </w:rPr>
        <w:t>(National Research Council, 2001)</w:t>
      </w:r>
      <w:r w:rsidR="0099248B">
        <w:rPr>
          <w:rFonts w:eastAsiaTheme="minorHAnsi"/>
        </w:rPr>
        <w:fldChar w:fldCharType="end"/>
      </w:r>
      <w:r w:rsidR="00F4578C">
        <w:rPr>
          <w:rFonts w:eastAsiaTheme="minorHAnsi"/>
        </w:rPr>
        <w:t xml:space="preserve">, table 5-13 and </w:t>
      </w:r>
      <w:r w:rsidR="0099248B">
        <w:rPr>
          <w:rFonts w:eastAsiaTheme="minorHAnsi"/>
        </w:rPr>
        <w:fldChar w:fldCharType="begin" w:fldLock="1"/>
      </w:r>
      <w:r w:rsidR="00910B60">
        <w:rPr>
          <w:rFonts w:eastAsiaTheme="minorHAnsi"/>
        </w:rPr>
        <w:instrText>ADDIN CSL_CITATION { "citationItems" : [ { "id" : "ITEM-1", "itemData" : { "ISBN" : "9780309036955", "author" : [ { "dropping-particle" : "", "family" : "National Research Council", "given" : "", "non-dropping-particle" : "", "parse-names" : false, "suffix" : "" } ], "id" : "ITEM-1", "issued" : { "date-parts" : [ [ "1987" ] ] }, "publisher" : "The National Academies Press", "title" : "Predicting Feed Intake of Food-Producing Animals", "type" : "report" }, "uris" : [ "http://www.mendeley.com/documents/?uuid=d94b6581-ff77-4b7d-b061-4701815dbd13" ] } ], "mendeley" : { "previouslyFormattedCitation" : "(National Research Council, 1987)"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(National Research Council, 1987)</w:t>
      </w:r>
      <w:r w:rsidR="0099248B">
        <w:rPr>
          <w:rFonts w:eastAsiaTheme="minorHAnsi"/>
        </w:rPr>
        <w:fldChar w:fldCharType="end"/>
      </w:r>
      <w:r w:rsidR="00F4578C">
        <w:rPr>
          <w:rFonts w:eastAsiaTheme="minorHAnsi"/>
        </w:rPr>
        <w:t xml:space="preserve"> Pg.</w:t>
      </w:r>
      <w:r w:rsidR="00A5241F">
        <w:rPr>
          <w:rFonts w:eastAsiaTheme="minorHAnsi"/>
        </w:rPr>
        <w:t xml:space="preserve"> </w:t>
      </w:r>
      <w:r w:rsidR="00F4578C">
        <w:rPr>
          <w:rFonts w:eastAsiaTheme="minorHAnsi"/>
        </w:rPr>
        <w:t>48)</w:t>
      </w:r>
      <w:r w:rsidR="00A90F3A">
        <w:rPr>
          <w:rFonts w:eastAsiaTheme="minorHAnsi"/>
        </w:rPr>
        <w:t xml:space="preserve">. </w:t>
      </w:r>
      <w:r w:rsidR="00F4578C">
        <w:rPr>
          <w:rFonts w:eastAsiaTheme="minorHAnsi"/>
        </w:rPr>
        <w:t xml:space="preserve"> </w:t>
      </w:r>
      <w:r w:rsidR="00A90F3A">
        <w:rPr>
          <w:rFonts w:eastAsiaTheme="minorHAnsi"/>
        </w:rPr>
        <w:t>This</w:t>
      </w:r>
      <w:r w:rsidR="00154025" w:rsidRPr="00DE54F1">
        <w:rPr>
          <w:rFonts w:eastAsiaTheme="minorHAnsi"/>
        </w:rPr>
        <w:t xml:space="preserve"> yield</w:t>
      </w:r>
      <w:r w:rsidR="00A90F3A">
        <w:rPr>
          <w:rFonts w:eastAsiaTheme="minorHAnsi"/>
        </w:rPr>
        <w:t>s</w:t>
      </w:r>
      <w:r w:rsidR="00154025" w:rsidRPr="00DE54F1">
        <w:rPr>
          <w:rFonts w:eastAsiaTheme="minorHAnsi"/>
        </w:rPr>
        <w:t xml:space="preserve"> daily feed intake (</w:t>
      </w:r>
      <w:proofErr w:type="spellStart"/>
      <w:r w:rsidR="00154025" w:rsidRPr="00DE54F1">
        <w:rPr>
          <w:rFonts w:eastAsiaTheme="minorHAnsi"/>
        </w:rPr>
        <w:t>g</w:t>
      </w:r>
      <w:proofErr w:type="gramStart"/>
      <w:r w:rsidR="00154025" w:rsidRPr="00DE54F1">
        <w:rPr>
          <w:rFonts w:eastAsiaTheme="minorHAnsi"/>
        </w:rPr>
        <w:t>,IV</w:t>
      </w:r>
      <w:proofErr w:type="spellEnd"/>
      <w:proofErr w:type="gramEnd"/>
      <w:r w:rsidR="00154025" w:rsidRPr="00DE54F1">
        <w:rPr>
          <w:rFonts w:eastAsiaTheme="minorHAnsi"/>
        </w:rPr>
        <w:t xml:space="preserve">) </w:t>
      </w:r>
      <w:r w:rsidR="00154025">
        <w:rPr>
          <w:rFonts w:eastAsiaTheme="minorHAnsi" w:cstheme="minorHAnsi"/>
        </w:rPr>
        <w:t>≈</w:t>
      </w:r>
      <w:r w:rsidR="00154025" w:rsidRPr="00DE54F1">
        <w:rPr>
          <w:rFonts w:eastAsiaTheme="minorHAnsi"/>
        </w:rPr>
        <w:t xml:space="preserve"> </w:t>
      </w:r>
      <w:r w:rsidR="00AE3B87">
        <w:rPr>
          <w:rFonts w:eastAsiaTheme="minorHAnsi"/>
        </w:rPr>
        <w:t>19.2</w:t>
      </w:r>
      <w:r w:rsidR="00154025" w:rsidRPr="00DE54F1">
        <w:rPr>
          <w:rFonts w:eastAsiaTheme="minorHAnsi"/>
        </w:rPr>
        <w:t xml:space="preserve"> </w:t>
      </w:r>
      <w:r w:rsidR="00AE3B87">
        <w:rPr>
          <w:rFonts w:eastAsiaTheme="minorHAnsi"/>
        </w:rPr>
        <w:t>kg</w:t>
      </w:r>
      <w:r w:rsidR="00154025" w:rsidRPr="00DE54F1">
        <w:rPr>
          <w:rFonts w:eastAsiaTheme="minorHAnsi"/>
        </w:rPr>
        <w:t xml:space="preserve"> DM feed (head </w:t>
      </w:r>
      <w:r w:rsidR="00154025" w:rsidRPr="00DE54F1">
        <w:rPr>
          <w:rFonts w:eastAsiaTheme="minorHAnsi" w:hint="eastAsia"/>
        </w:rPr>
        <w:t>·</w:t>
      </w:r>
      <w:r w:rsidR="00154025" w:rsidRPr="00DE54F1">
        <w:rPr>
          <w:rFonts w:eastAsiaTheme="minorHAnsi"/>
        </w:rPr>
        <w:t xml:space="preserve"> day)</w:t>
      </w:r>
      <w:r w:rsidR="00154025" w:rsidRPr="005C778E">
        <w:rPr>
          <w:rFonts w:eastAsiaTheme="minorHAnsi"/>
          <w:vertAlign w:val="superscript"/>
        </w:rPr>
        <w:t>−1</w:t>
      </w:r>
      <w:r w:rsidR="00154025">
        <w:rPr>
          <w:rFonts w:eastAsiaTheme="minorHAnsi"/>
        </w:rPr>
        <w:t xml:space="preserve">  </w:t>
      </w:r>
      <w:r w:rsidR="00154025" w:rsidRPr="00DE54F1">
        <w:rPr>
          <w:rFonts w:eastAsiaTheme="minorHAnsi"/>
        </w:rPr>
        <w:t>used in eq. S-7.</w:t>
      </w:r>
    </w:p>
    <w:p w14:paraId="27CAE2D6" w14:textId="26CA19C5" w:rsidR="00154025" w:rsidRDefault="00E300BC" w:rsidP="00B65FC8">
      <w:pPr>
        <w:divId w:val="1425999780"/>
        <w:rPr>
          <w:rFonts w:eastAsiaTheme="minorHAnsi"/>
        </w:rPr>
      </w:pPr>
      <w:r>
        <w:rPr>
          <w:rFonts w:eastAsiaTheme="minorHAnsi"/>
        </w:rPr>
        <w:t>W</w:t>
      </w:r>
      <w:r w:rsidR="00154025" w:rsidRPr="00DE54F1">
        <w:rPr>
          <w:rFonts w:eastAsiaTheme="minorHAnsi"/>
        </w:rPr>
        <w:t xml:space="preserve">e derive </w:t>
      </w:r>
      <w:r>
        <w:rPr>
          <w:rFonts w:eastAsiaTheme="minorHAnsi"/>
        </w:rPr>
        <w:t>heifers’</w:t>
      </w:r>
      <w:r w:rsidR="00154025" w:rsidRPr="00DE54F1">
        <w:rPr>
          <w:rFonts w:eastAsiaTheme="minorHAnsi"/>
        </w:rPr>
        <w:t xml:space="preserve"> characteristic body weight as follows. </w:t>
      </w:r>
      <w:r w:rsidR="00154025">
        <w:rPr>
          <w:rFonts w:eastAsiaTheme="minorHAnsi"/>
        </w:rPr>
        <w:t>We assume h</w:t>
      </w:r>
      <w:r w:rsidR="00154025" w:rsidRPr="00DE54F1">
        <w:rPr>
          <w:rFonts w:eastAsiaTheme="minorHAnsi"/>
        </w:rPr>
        <w:t xml:space="preserve">eifers’ </w:t>
      </w:r>
      <w:r w:rsidR="00FC76D4">
        <w:rPr>
          <w:rFonts w:eastAsiaTheme="minorHAnsi"/>
        </w:rPr>
        <w:t>self-</w:t>
      </w:r>
      <w:r w:rsidR="00FC76D4" w:rsidRPr="00DE54F1">
        <w:rPr>
          <w:rFonts w:eastAsiaTheme="minorHAnsi"/>
        </w:rPr>
        <w:t>weight</w:t>
      </w:r>
      <w:r w:rsidR="00154025">
        <w:rPr>
          <w:rFonts w:eastAsiaTheme="minorHAnsi"/>
        </w:rPr>
        <w:t xml:space="preserve"> </w:t>
      </w:r>
      <w:r w:rsidR="00464196">
        <w:rPr>
          <w:rFonts w:eastAsiaTheme="minorHAnsi"/>
        </w:rPr>
        <w:t xml:space="preserve">at breeding </w:t>
      </w:r>
      <w:r w:rsidR="00FC76D4" w:rsidRPr="00DE54F1">
        <w:rPr>
          <w:rFonts w:eastAsiaTheme="minorHAnsi"/>
        </w:rPr>
        <w:t xml:space="preserve">is </w:t>
      </w:r>
      <w:r w:rsidR="00A66843">
        <w:rPr>
          <w:rFonts w:eastAsiaTheme="minorHAnsi"/>
        </w:rPr>
        <w:t xml:space="preserve"> </w:t>
      </w:r>
      <w:r w:rsidR="00464196">
        <w:rPr>
          <w:rFonts w:eastAsiaTheme="minorHAnsi"/>
        </w:rPr>
        <w:t>55</w:t>
      </w:r>
      <w:r w:rsidR="000760AE">
        <w:rPr>
          <w:rFonts w:eastAsiaTheme="minorHAnsi"/>
        </w:rPr>
        <w:t xml:space="preserve">% </w:t>
      </w:r>
      <w:r>
        <w:rPr>
          <w:rFonts w:eastAsiaTheme="minorHAnsi"/>
        </w:rPr>
        <w:t xml:space="preserve">that of a mature dairy </w:t>
      </w:r>
      <w:proofErr w:type="spellStart"/>
      <w:r>
        <w:rPr>
          <w:rFonts w:eastAsiaTheme="minorHAnsi"/>
        </w:rPr>
        <w:t>cow</w:t>
      </w:r>
      <w:r w:rsidR="009D18BE">
        <w:rPr>
          <w:rFonts w:eastAsiaTheme="minorHAnsi"/>
        </w:rPr>
        <w:t>’s</w:t>
      </w:r>
      <w:proofErr w:type="spellEnd"/>
      <w:r>
        <w:rPr>
          <w:rFonts w:eastAsiaTheme="minorHAnsi"/>
        </w:rPr>
        <w:t xml:space="preserve">, </w:t>
      </w:r>
      <w:r w:rsidRPr="00DE54F1">
        <w:rPr>
          <w:rFonts w:eastAsiaTheme="minorHAnsi"/>
        </w:rPr>
        <w:t>(</w:t>
      </w:r>
      <w:proofErr w:type="spellStart"/>
      <w:r w:rsidRPr="00DE54F1">
        <w:rPr>
          <w:rFonts w:eastAsiaTheme="minorHAnsi"/>
        </w:rPr>
        <w:t>h,II</w:t>
      </w:r>
      <w:proofErr w:type="spellEnd"/>
      <w:r w:rsidRPr="00DE54F1">
        <w:rPr>
          <w:rFonts w:eastAsiaTheme="minorHAnsi"/>
        </w:rPr>
        <w:t xml:space="preserve">) </w:t>
      </w:r>
      <w:r>
        <w:rPr>
          <w:rFonts w:eastAsiaTheme="minorHAnsi" w:cstheme="minorHAnsi"/>
        </w:rPr>
        <w:t>≈</w:t>
      </w:r>
      <w:r w:rsidRPr="00DE54F1">
        <w:rPr>
          <w:rFonts w:eastAsiaTheme="minorHAnsi"/>
        </w:rPr>
        <w:t xml:space="preserve"> </w:t>
      </w:r>
      <w:r w:rsidR="00AE3B87">
        <w:rPr>
          <w:rFonts w:eastAsiaTheme="minorHAnsi"/>
        </w:rPr>
        <w:t>632 kg</w:t>
      </w:r>
      <w:r>
        <w:rPr>
          <w:rFonts w:eastAsiaTheme="minorHAnsi"/>
        </w:rPr>
        <w:t xml:space="preserve">, and that this weight is first attained at age </w:t>
      </w:r>
      <w:r w:rsidR="00FB0241">
        <w:rPr>
          <w:rFonts w:eastAsiaTheme="minorHAnsi"/>
        </w:rPr>
        <w:t>407 days</w:t>
      </w:r>
      <w:r w:rsidR="00FD0F22">
        <w:rPr>
          <w:rFonts w:eastAsiaTheme="minorHAnsi"/>
        </w:rPr>
        <w:t xml:space="preserve"> </w:t>
      </w:r>
      <w:r w:rsidR="00FD0F22">
        <w:rPr>
          <w:rFonts w:eastAsiaTheme="minorHAnsi"/>
        </w:rPr>
        <w:fldChar w:fldCharType="begin" w:fldLock="1"/>
      </w:r>
      <w:r w:rsidR="00910B60">
        <w:rPr>
          <w:rFonts w:eastAsiaTheme="minorHAnsi"/>
        </w:rPr>
        <w:instrText>ADDIN CSL_CITATION { "citationItems" : [ { "id" : "ITEM-1", "itemData" : { "DOI" : "10.1016/j.bbamcr.2011.06.003", "ISBN" : "0309069971", "abstract" : "The N-ethylmaleimide-Sensitive Factor (NSF) was one of the initial members of the ATPases Associated with various cellular Activities Plus (AAA(+)) family. In this review, we discuss what is known about the mechanism of NSF action and how that relates to the mechanisms of other AAA(+) proteins. Like other family members, NSF binds to a protein complex (i.e., SNAP-SNARE complex) and utilizes ATP hydrolysis to affect the conformations of that complex. SNAP-SNARE complex disassembly is essential for SNARE recycling and sustained membrane trafficking. NSF is a homo-hexamer; each protomer is composed of an N-terminal domain, NSF-N, and two adjacent AAA-domains, NSF-D1 and NSF-D2. Mutagenesis analysis has established specific roles for many of the structural elements of NSF-D1, the catalytic ATPase domain, and NSF-N, the SNAP-SNARE binding domain. Hydrodynamic analysis of NSF, labeled with (Ni(2+)-NTA)(2)-Cy3, detected conformational differences in NSF, in which the ATP-bound conformation appears more compact than the ADP-bound form. This indicates that NSF undergoes significant conformational changes as it progresses through its ATP-hydrolysis cycle. Incorporating these data, we propose a sequential mechanism by which NSF uses NSF-N and NSF-D1 to disassemble SNAP-SNARE complexes. We also illustrate how analytical centrifugation might be used to study other AAA(+) proteins. This article is part of a Special Issue entitled: AAA ATPases: structure and function.", "author" : [ { "dropping-particle" : "", "family" : "National Research Council", "given" : "", "non-dropping-particle" : "", "parse-names" : false, "suffix" : "" } ], "container-title" : "Biochimica et Biophysica Acta", "editor" : [ { "dropping-particle" : "", "family" : "Clark", "given" : "J H", "non-dropping-particle" : "", "parse-names" : false, "suffix" : "" }, { "dropping-particle" : "", "family" : "Beede", "given" : "D K", "non-dropping-particle" : "", "parse-names" : false, "suffix" : "" }, { "dropping-particle" : "", "family" : "Erdman", "given" : "R A", "non-dropping-particle" : "", "parse-names" : false, "suffix" : "" }, { "dropping-particle" : "", "family" : "Goff", "given" : "J P", "non-dropping-particle" : "", "parse-names" : false, "suffix" : "" }, { "dropping-particle" : "", "family" : "Grummer", "given" : "R R", "non-dropping-particle" : "", "parse-names" : false, "suffix" : "" }, { "dropping-particle" : "", "family" : "Linn", "given" : "J G", "non-dropping-particle" : "", "parse-names" : false, "suffix" : "" }, { "dropping-particle" : "", "family" : "Pell", "given" : "A N", "non-dropping-particle" : "", "parse-names" : false, "suffix" : "" }, { "dropping-particle" : "", "family" : "Schwab", "given" : "C G", "non-dropping-particle" : "", "parse-names" : false, "suffix" : "" }, { "dropping-particle" : "", "family" : "Tompkins", "given" : "T", "non-dropping-particle" : "", "parse-names" : false, "suffix" : "" }, { "dropping-particle" : "", "family" : "Varga", "given" : "G A", "non-dropping-particle" : "", "parse-names" : false, "suffix" : "" }, { "dropping-particle" : "", "family" : "Weiss", "given" : "W P", "non-dropping-particle" : "", "parse-names" : false, "suffix" : "" } ], "id" : "ITEM-1", "issued" : { "date-parts" : [ [ "2001" ] ] }, "page" : "408", "publisher" : "National Academies Press", "title" : "Nutrient Requirements of Dairy Cattle: Seventh Revised Edition, 2001", "type" : "report" }, "uris" : [ "http://www.mendeley.com/documents/?uuid=5733f95c-ab55-4bdc-8392-e61148cb8ffb" ] } ], "mendeley" : { "previouslyFormattedCitation" : "(National Research Council, 2001)" }, "properties" : { "noteIndex" : 0 }, "schema" : "https://github.com/citation-style-language/schema/raw/master/csl-citation.json" }</w:instrText>
      </w:r>
      <w:r w:rsidR="00FD0F22">
        <w:rPr>
          <w:rFonts w:eastAsiaTheme="minorHAnsi"/>
        </w:rPr>
        <w:fldChar w:fldCharType="separate"/>
      </w:r>
      <w:r w:rsidR="00FD0F22" w:rsidRPr="00FD0F22">
        <w:rPr>
          <w:rFonts w:eastAsiaTheme="minorHAnsi"/>
          <w:noProof/>
        </w:rPr>
        <w:t>(National Research Council, 2001)</w:t>
      </w:r>
      <w:r w:rsidR="00FD0F22">
        <w:rPr>
          <w:rFonts w:eastAsiaTheme="minorHAnsi"/>
        </w:rPr>
        <w:fldChar w:fldCharType="end"/>
      </w:r>
      <w:r w:rsidR="00464196">
        <w:rPr>
          <w:rFonts w:eastAsiaTheme="minorHAnsi"/>
        </w:rPr>
        <w:t>; the weight reached at</w:t>
      </w:r>
      <w:r>
        <w:rPr>
          <w:rFonts w:eastAsiaTheme="minorHAnsi"/>
        </w:rPr>
        <w:t xml:space="preserve"> </w:t>
      </w:r>
      <w:r w:rsidR="008178E6">
        <w:rPr>
          <w:rFonts w:eastAsiaTheme="minorHAnsi"/>
        </w:rPr>
        <w:t xml:space="preserve">the time of </w:t>
      </w:r>
      <w:r>
        <w:rPr>
          <w:rFonts w:eastAsiaTheme="minorHAnsi"/>
        </w:rPr>
        <w:t>fir</w:t>
      </w:r>
      <w:r w:rsidR="00154025" w:rsidRPr="00DE54F1">
        <w:rPr>
          <w:rFonts w:eastAsiaTheme="minorHAnsi"/>
        </w:rPr>
        <w:t>st calving</w:t>
      </w:r>
      <w:r w:rsidRPr="00DE54F1">
        <w:rPr>
          <w:rFonts w:eastAsiaTheme="minorHAnsi"/>
        </w:rPr>
        <w:t xml:space="preserve">, </w:t>
      </w:r>
      <w:r w:rsidR="00D74E9F">
        <w:rPr>
          <w:rFonts w:eastAsiaTheme="minorHAnsi"/>
        </w:rPr>
        <w:t>taken</w:t>
      </w:r>
      <w:r w:rsidRPr="00DE54F1">
        <w:rPr>
          <w:rFonts w:eastAsiaTheme="minorHAnsi"/>
        </w:rPr>
        <w:t xml:space="preserve"> to occur </w:t>
      </w:r>
      <w:r w:rsidR="00FB0241">
        <w:rPr>
          <w:rFonts w:eastAsiaTheme="minorHAnsi"/>
        </w:rPr>
        <w:t>at</w:t>
      </w:r>
      <w:r w:rsidR="00FB0241" w:rsidRPr="00DE54F1">
        <w:rPr>
          <w:rFonts w:eastAsiaTheme="minorHAnsi"/>
        </w:rPr>
        <w:t xml:space="preserve"> </w:t>
      </w:r>
      <w:r w:rsidRPr="00DE54F1">
        <w:rPr>
          <w:rFonts w:eastAsiaTheme="minorHAnsi"/>
        </w:rPr>
        <w:t xml:space="preserve">age </w:t>
      </w:r>
      <w:r w:rsidR="00FB0241">
        <w:rPr>
          <w:rFonts w:eastAsiaTheme="minorHAnsi"/>
        </w:rPr>
        <w:t>687 days</w:t>
      </w:r>
      <w:r w:rsidR="00464196">
        <w:rPr>
          <w:rFonts w:eastAsiaTheme="minorHAnsi"/>
        </w:rPr>
        <w:t xml:space="preserve">, is 82% of a mature dairy cow </w:t>
      </w:r>
      <w:r w:rsidR="0099248B">
        <w:rPr>
          <w:rFonts w:eastAsiaTheme="minorHAnsi"/>
        </w:rPr>
        <w:fldChar w:fldCharType="begin" w:fldLock="1"/>
      </w:r>
      <w:r w:rsidR="00910B60">
        <w:rPr>
          <w:rFonts w:eastAsiaTheme="minorHAnsi"/>
        </w:rPr>
        <w:instrText>ADDIN CSL_CITATION { "citationItems" : [ { "id" : "ITEM-1", "itemData" : { "DOI" : "10.1016/j.bbamcr.2011.06.003", "ISBN" : "0309069971", "abstract" : "The N-ethylmaleimide-Sensitive Factor (NSF) was one of the initial members of the ATPases Associated with various cellular Activities Plus (AAA(+)) family. In this review, we discuss what is known about the mechanism of NSF action and how that relates to the mechanisms of other AAA(+) proteins. Like other family members, NSF binds to a protein complex (i.e., SNAP-SNARE complex) and utilizes ATP hydrolysis to affect the conformations of that complex. SNAP-SNARE complex disassembly is essential for SNARE recycling and sustained membrane trafficking. NSF is a homo-hexamer; each protomer is composed of an N-terminal domain, NSF-N, and two adjacent AAA-domains, NSF-D1 and NSF-D2. Mutagenesis analysis has established specific roles for many of the structural elements of NSF-D1, the catalytic ATPase domain, and NSF-N, the SNAP-SNARE binding domain. Hydrodynamic analysis of NSF, labeled with (Ni(2+)-NTA)(2)-Cy3, detected conformational differences in NSF, in which the ATP-bound conformation appears more compact than the ADP-bound form. This indicates that NSF undergoes significant conformational changes as it progresses through its ATP-hydrolysis cycle. Incorporating these data, we propose a sequential mechanism by which NSF uses NSF-N and NSF-D1 to disassemble SNAP-SNARE complexes. We also illustrate how analytical centrifugation might be used to study other AAA(+) proteins. This article is part of a Special Issue entitled: AAA ATPases: structure and function.", "author" : [ { "dropping-particle" : "", "family" : "National Research Council", "given" : "", "non-dropping-particle" : "", "parse-names" : false, "suffix" : "" } ], "container-title" : "Biochimica et Biophysica Acta", "editor" : [ { "dropping-particle" : "", "family" : "Clark", "given" : "J H", "non-dropping-particle" : "", "parse-names" : false, "suffix" : "" }, { "dropping-particle" : "", "family" : "Beede", "given" : "D K", "non-dropping-particle" : "", "parse-names" : false, "suffix" : "" }, { "dropping-particle" : "", "family" : "Erdman", "given" : "R A", "non-dropping-particle" : "", "parse-names" : false, "suffix" : "" }, { "dropping-particle" : "", "family" : "Goff", "given" : "J P", "non-dropping-particle" : "", "parse-names" : false, "suffix" : "" }, { "dropping-particle" : "", "family" : "Grummer", "given" : "R R", "non-dropping-particle" : "", "parse-names" : false, "suffix" : "" }, { "dropping-particle" : "", "family" : "Linn", "given" : "J G", "non-dropping-particle" : "", "parse-names" : false, "suffix" : "" }, { "dropping-particle" : "", "family" : "Pell", "given" : "A N", "non-dropping-particle" : "", "parse-names" : false, "suffix" : "" }, { "dropping-particle" : "", "family" : "Schwab", "given" : "C G", "non-dropping-particle" : "", "parse-names" : false, "suffix" : "" }, { "dropping-particle" : "", "family" : "Tompkins", "given" : "T", "non-dropping-particle" : "", "parse-names" : false, "suffix" : "" }, { "dropping-particle" : "", "family" : "Varga", "given" : "G A", "non-dropping-particle" : "", "parse-names" : false, "suffix" : "" }, { "dropping-particle" : "", "family" : "Weiss", "given" : "W P", "non-dropping-particle" : "", "parse-names" : false, "suffix" : "" } ], "id" : "ITEM-1", "issued" : { "date-parts" : [ [ "2001" ] ] }, "page" : "408", "publisher" : "National Academies Press", "title" : "Nutrient Requirements of Dairy Cattle: Seventh Revised Edition, 2001", "type" : "report" }, "uris" : [ "http://www.mendeley.com/documents/?uuid=5733f95c-ab55-4bdc-8392-e61148cb8ffb" ] } ], "mendeley" : { "previouslyFormattedCitation" : "(National Research Council, 2001)" }, "properties" : { "noteIndex" : 0 }, "schema" : "https://github.com/citation-style-language/schema/raw/master/csl-citation.json" }</w:instrText>
      </w:r>
      <w:r w:rsidR="0099248B">
        <w:rPr>
          <w:rFonts w:eastAsiaTheme="minorHAnsi"/>
        </w:rPr>
        <w:fldChar w:fldCharType="separate"/>
      </w:r>
      <w:r w:rsidR="00464196" w:rsidRPr="00464196">
        <w:rPr>
          <w:rFonts w:eastAsiaTheme="minorHAnsi"/>
          <w:noProof/>
        </w:rPr>
        <w:t>(National Research Council, 2001)</w:t>
      </w:r>
      <w:r w:rsidR="0099248B">
        <w:rPr>
          <w:rFonts w:eastAsiaTheme="minorHAnsi"/>
        </w:rPr>
        <w:fldChar w:fldCharType="end"/>
      </w:r>
      <w:r w:rsidR="00154025">
        <w:rPr>
          <w:rFonts w:eastAsiaTheme="minorHAnsi"/>
        </w:rPr>
        <w:t>.</w:t>
      </w:r>
      <w:r w:rsidR="00DF3913">
        <w:rPr>
          <w:rFonts w:eastAsiaTheme="minorHAnsi"/>
        </w:rPr>
        <w:t xml:space="preserve"> </w:t>
      </w:r>
      <w:r>
        <w:rPr>
          <w:rFonts w:eastAsiaTheme="minorHAnsi"/>
        </w:rPr>
        <w:t xml:space="preserve">Assuming </w:t>
      </w:r>
      <w:r w:rsidR="00D74E9F">
        <w:rPr>
          <w:rFonts w:eastAsiaTheme="minorHAnsi"/>
        </w:rPr>
        <w:t xml:space="preserve">a </w:t>
      </w:r>
      <w:r w:rsidR="00D74E9F" w:rsidRPr="00DE54F1">
        <w:rPr>
          <w:rFonts w:eastAsiaTheme="minorHAnsi"/>
        </w:rPr>
        <w:t>roughly linear</w:t>
      </w:r>
      <w:r w:rsidR="00D74E9F">
        <w:rPr>
          <w:rFonts w:eastAsiaTheme="minorHAnsi"/>
        </w:rPr>
        <w:t xml:space="preserve"> first year weight gain from </w:t>
      </w:r>
      <w:r w:rsidR="00D74E9F" w:rsidRPr="00DE54F1">
        <w:rPr>
          <w:rFonts w:eastAsiaTheme="minorHAnsi"/>
        </w:rPr>
        <w:t xml:space="preserve">a </w:t>
      </w:r>
      <w:r w:rsidR="00AE3B87">
        <w:rPr>
          <w:rFonts w:eastAsiaTheme="minorHAnsi"/>
        </w:rPr>
        <w:t>34</w:t>
      </w:r>
      <w:r w:rsidR="00AE3B87" w:rsidRPr="00DE54F1">
        <w:rPr>
          <w:rFonts w:eastAsiaTheme="minorHAnsi"/>
        </w:rPr>
        <w:t xml:space="preserve"> </w:t>
      </w:r>
      <w:r w:rsidR="00AE3B87">
        <w:rPr>
          <w:rFonts w:eastAsiaTheme="minorHAnsi"/>
        </w:rPr>
        <w:t>kg</w:t>
      </w:r>
      <w:r w:rsidR="00D74E9F" w:rsidRPr="00DE54F1">
        <w:rPr>
          <w:rFonts w:eastAsiaTheme="minorHAnsi"/>
        </w:rPr>
        <w:t xml:space="preserve"> birth weight (which we </w:t>
      </w:r>
      <w:r w:rsidR="00D74E9F">
        <w:rPr>
          <w:rFonts w:eastAsiaTheme="minorHAnsi"/>
        </w:rPr>
        <w:t>take</w:t>
      </w:r>
      <w:r w:rsidR="00D74E9F" w:rsidRPr="00DE54F1">
        <w:rPr>
          <w:rFonts w:eastAsiaTheme="minorHAnsi"/>
        </w:rPr>
        <w:t xml:space="preserve"> </w:t>
      </w:r>
      <w:r w:rsidR="00D74E9F">
        <w:rPr>
          <w:rFonts w:eastAsiaTheme="minorHAnsi"/>
        </w:rPr>
        <w:t xml:space="preserve">for cattle </w:t>
      </w:r>
      <w:r w:rsidR="00D74E9F" w:rsidRPr="00DE54F1">
        <w:rPr>
          <w:rFonts w:eastAsiaTheme="minorHAnsi"/>
        </w:rPr>
        <w:t>throughout)</w:t>
      </w:r>
      <w:r w:rsidR="00D74E9F">
        <w:rPr>
          <w:rFonts w:eastAsiaTheme="minorHAnsi"/>
        </w:rPr>
        <w:t xml:space="preserve"> to</w:t>
      </w:r>
      <w:r>
        <w:rPr>
          <w:rFonts w:eastAsiaTheme="minorHAnsi"/>
        </w:rPr>
        <w:t xml:space="preserve"> (</w:t>
      </w:r>
      <w:proofErr w:type="spellStart"/>
      <w:r>
        <w:rPr>
          <w:rFonts w:eastAsiaTheme="minorHAnsi"/>
        </w:rPr>
        <w:t>h</w:t>
      </w:r>
      <w:proofErr w:type="gramStart"/>
      <w:r>
        <w:rPr>
          <w:rFonts w:eastAsiaTheme="minorHAnsi"/>
        </w:rPr>
        <w:t>,II</w:t>
      </w:r>
      <w:proofErr w:type="spellEnd"/>
      <w:proofErr w:type="gramEnd"/>
      <w:r>
        <w:rPr>
          <w:rFonts w:eastAsiaTheme="minorHAnsi"/>
        </w:rPr>
        <w:t xml:space="preserve">), </w:t>
      </w:r>
      <w:r w:rsidR="00154025" w:rsidRPr="00DE54F1">
        <w:rPr>
          <w:rFonts w:eastAsiaTheme="minorHAnsi"/>
        </w:rPr>
        <w:t>heifers’ mean first year weight is [</w:t>
      </w:r>
      <w:r w:rsidR="00AE3B87">
        <w:rPr>
          <w:rFonts w:eastAsiaTheme="minorHAnsi"/>
        </w:rPr>
        <w:t>34</w:t>
      </w:r>
      <w:r w:rsidR="00AE3B87" w:rsidRPr="00DE54F1">
        <w:rPr>
          <w:rFonts w:eastAsiaTheme="minorHAnsi"/>
        </w:rPr>
        <w:t xml:space="preserve"> </w:t>
      </w:r>
      <w:r w:rsidR="00154025" w:rsidRPr="00DE54F1">
        <w:rPr>
          <w:rFonts w:eastAsiaTheme="minorHAnsi"/>
        </w:rPr>
        <w:t xml:space="preserve">+ </w:t>
      </w:r>
      <w:r w:rsidR="00FB0241">
        <w:rPr>
          <w:rFonts w:eastAsiaTheme="minorHAnsi"/>
        </w:rPr>
        <w:t>55%</w:t>
      </w:r>
      <w:r w:rsidR="00FB0241" w:rsidRPr="00DE54F1">
        <w:rPr>
          <w:rFonts w:eastAsiaTheme="minorHAnsi" w:hint="eastAsia"/>
        </w:rPr>
        <w:t>·</w:t>
      </w:r>
      <w:r w:rsidR="00FB0241" w:rsidRPr="00DE54F1">
        <w:rPr>
          <w:rFonts w:eastAsiaTheme="minorHAnsi"/>
        </w:rPr>
        <w:t xml:space="preserve"> </w:t>
      </w:r>
      <w:r w:rsidR="00154025" w:rsidRPr="00DE54F1">
        <w:rPr>
          <w:rFonts w:eastAsiaTheme="minorHAnsi"/>
        </w:rPr>
        <w:t>(</w:t>
      </w:r>
      <w:proofErr w:type="spellStart"/>
      <w:r w:rsidR="00154025" w:rsidRPr="00DE54F1">
        <w:rPr>
          <w:rFonts w:eastAsiaTheme="minorHAnsi"/>
        </w:rPr>
        <w:t>h,II</w:t>
      </w:r>
      <w:proofErr w:type="spellEnd"/>
      <w:r w:rsidR="00154025" w:rsidRPr="00DE54F1">
        <w:rPr>
          <w:rFonts w:eastAsiaTheme="minorHAnsi"/>
        </w:rPr>
        <w:t xml:space="preserve">)]/2  </w:t>
      </w:r>
      <w:r w:rsidR="00457099">
        <w:rPr>
          <w:rFonts w:eastAsiaTheme="minorHAnsi" w:cstheme="minorHAnsi"/>
        </w:rPr>
        <w:t>=</w:t>
      </w:r>
      <w:r w:rsidR="00457099" w:rsidRPr="00DE54F1">
        <w:rPr>
          <w:rFonts w:eastAsiaTheme="minorHAnsi"/>
        </w:rPr>
        <w:t xml:space="preserve"> </w:t>
      </w:r>
      <w:r w:rsidR="00AE3B87">
        <w:rPr>
          <w:rFonts w:eastAsiaTheme="minorHAnsi"/>
        </w:rPr>
        <w:t>191</w:t>
      </w:r>
      <w:r w:rsidR="00AE3B87" w:rsidRPr="00DE54F1">
        <w:rPr>
          <w:rFonts w:eastAsiaTheme="minorHAnsi"/>
        </w:rPr>
        <w:t xml:space="preserve"> </w:t>
      </w:r>
      <w:r w:rsidR="00AE3B87">
        <w:rPr>
          <w:rFonts w:eastAsiaTheme="minorHAnsi"/>
        </w:rPr>
        <w:t>kg</w:t>
      </w:r>
      <w:r w:rsidR="00154025" w:rsidRPr="00DE54F1">
        <w:rPr>
          <w:rFonts w:eastAsiaTheme="minorHAnsi"/>
        </w:rPr>
        <w:t xml:space="preserve">.  </w:t>
      </w:r>
      <w:r w:rsidR="00D74E9F">
        <w:rPr>
          <w:rFonts w:eastAsiaTheme="minorHAnsi"/>
        </w:rPr>
        <w:t>Subsequently and</w:t>
      </w:r>
      <w:r w:rsidR="00154025" w:rsidRPr="00DE54F1">
        <w:rPr>
          <w:rFonts w:eastAsiaTheme="minorHAnsi"/>
        </w:rPr>
        <w:t xml:space="preserve"> until first calving</w:t>
      </w:r>
      <w:r w:rsidR="00FB0241">
        <w:rPr>
          <w:rFonts w:eastAsiaTheme="minorHAnsi"/>
        </w:rPr>
        <w:t xml:space="preserve"> (day 687)</w:t>
      </w:r>
      <w:r w:rsidR="00154025" w:rsidRPr="00DE54F1">
        <w:rPr>
          <w:rFonts w:eastAsiaTheme="minorHAnsi"/>
        </w:rPr>
        <w:t xml:space="preserve">, </w:t>
      </w:r>
      <w:r w:rsidR="00FB0241" w:rsidRPr="00DE54F1">
        <w:rPr>
          <w:rFonts w:eastAsiaTheme="minorHAnsi"/>
        </w:rPr>
        <w:t>the</w:t>
      </w:r>
      <w:r w:rsidR="00FB0241">
        <w:rPr>
          <w:rFonts w:eastAsiaTheme="minorHAnsi"/>
        </w:rPr>
        <w:t xml:space="preserve">ir average weight is </w:t>
      </w:r>
      <w:r w:rsidR="00FB0241" w:rsidRPr="00DE54F1">
        <w:rPr>
          <w:rFonts w:eastAsiaTheme="minorHAnsi"/>
        </w:rPr>
        <w:t>[</w:t>
      </w:r>
      <w:r w:rsidR="00FB0241">
        <w:rPr>
          <w:rFonts w:eastAsiaTheme="minorHAnsi"/>
        </w:rPr>
        <w:t>55%</w:t>
      </w:r>
      <w:r w:rsidR="00FB0241" w:rsidRPr="00DE54F1">
        <w:rPr>
          <w:rFonts w:eastAsiaTheme="minorHAnsi" w:hint="eastAsia"/>
        </w:rPr>
        <w:t>·</w:t>
      </w:r>
      <w:r w:rsidR="00FB0241" w:rsidRPr="00DE54F1">
        <w:rPr>
          <w:rFonts w:eastAsiaTheme="minorHAnsi"/>
        </w:rPr>
        <w:t xml:space="preserve"> (</w:t>
      </w:r>
      <w:proofErr w:type="spellStart"/>
      <w:r w:rsidR="00FB0241" w:rsidRPr="00DE54F1">
        <w:rPr>
          <w:rFonts w:eastAsiaTheme="minorHAnsi"/>
        </w:rPr>
        <w:t>h</w:t>
      </w:r>
      <w:proofErr w:type="gramStart"/>
      <w:r w:rsidR="00FB0241" w:rsidRPr="00DE54F1">
        <w:rPr>
          <w:rFonts w:eastAsiaTheme="minorHAnsi"/>
        </w:rPr>
        <w:t>,II</w:t>
      </w:r>
      <w:proofErr w:type="spellEnd"/>
      <w:proofErr w:type="gramEnd"/>
      <w:r w:rsidR="00FB0241" w:rsidRPr="00DE54F1">
        <w:rPr>
          <w:rFonts w:eastAsiaTheme="minorHAnsi"/>
        </w:rPr>
        <w:t>)</w:t>
      </w:r>
      <w:r w:rsidR="00FB0241">
        <w:rPr>
          <w:rFonts w:eastAsiaTheme="minorHAnsi"/>
        </w:rPr>
        <w:t>+</w:t>
      </w:r>
      <w:r w:rsidR="00FB0241" w:rsidRPr="00FB0241">
        <w:rPr>
          <w:rFonts w:eastAsiaTheme="minorHAnsi"/>
        </w:rPr>
        <w:t xml:space="preserve"> </w:t>
      </w:r>
      <w:r w:rsidR="00FB0241">
        <w:rPr>
          <w:rFonts w:eastAsiaTheme="minorHAnsi"/>
        </w:rPr>
        <w:t>82%</w:t>
      </w:r>
      <w:r w:rsidR="00FB0241" w:rsidRPr="00DE54F1">
        <w:rPr>
          <w:rFonts w:eastAsiaTheme="minorHAnsi" w:hint="eastAsia"/>
        </w:rPr>
        <w:t>·</w:t>
      </w:r>
      <w:r w:rsidR="00FB0241" w:rsidRPr="00DE54F1">
        <w:rPr>
          <w:rFonts w:eastAsiaTheme="minorHAnsi"/>
        </w:rPr>
        <w:t xml:space="preserve"> (</w:t>
      </w:r>
      <w:proofErr w:type="spellStart"/>
      <w:r w:rsidR="00FB0241" w:rsidRPr="00DE54F1">
        <w:rPr>
          <w:rFonts w:eastAsiaTheme="minorHAnsi"/>
        </w:rPr>
        <w:t>h,II</w:t>
      </w:r>
      <w:proofErr w:type="spellEnd"/>
      <w:r w:rsidR="00FB0241" w:rsidRPr="00DE54F1">
        <w:rPr>
          <w:rFonts w:eastAsiaTheme="minorHAnsi"/>
        </w:rPr>
        <w:t xml:space="preserve">)]/2  </w:t>
      </w:r>
      <w:r w:rsidR="00457099">
        <w:rPr>
          <w:rFonts w:eastAsiaTheme="minorHAnsi" w:cstheme="minorHAnsi"/>
        </w:rPr>
        <w:t>=</w:t>
      </w:r>
      <w:r w:rsidR="00FB0241" w:rsidRPr="00DE54F1">
        <w:rPr>
          <w:rFonts w:eastAsiaTheme="minorHAnsi"/>
        </w:rPr>
        <w:t xml:space="preserve"> </w:t>
      </w:r>
      <w:r w:rsidR="00AE3B87">
        <w:rPr>
          <w:rFonts w:eastAsiaTheme="minorHAnsi"/>
        </w:rPr>
        <w:t>442</w:t>
      </w:r>
      <w:r w:rsidR="00AE3B87" w:rsidRPr="00DE54F1">
        <w:rPr>
          <w:rFonts w:eastAsiaTheme="minorHAnsi"/>
        </w:rPr>
        <w:t xml:space="preserve"> </w:t>
      </w:r>
      <w:r w:rsidR="00AE3B87">
        <w:rPr>
          <w:rFonts w:eastAsiaTheme="minorHAnsi"/>
        </w:rPr>
        <w:t>kg</w:t>
      </w:r>
      <w:r w:rsidR="00FB0241" w:rsidRPr="00DE54F1">
        <w:rPr>
          <w:rFonts w:eastAsiaTheme="minorHAnsi"/>
        </w:rPr>
        <w:t xml:space="preserve"> </w:t>
      </w:r>
      <w:r w:rsidR="00154025" w:rsidRPr="00DE54F1">
        <w:rPr>
          <w:rFonts w:eastAsiaTheme="minorHAnsi"/>
        </w:rPr>
        <w:t>.  Heifers’ mean weight</w:t>
      </w:r>
      <w:r w:rsidR="00FB0241">
        <w:rPr>
          <w:rFonts w:eastAsiaTheme="minorHAnsi"/>
        </w:rPr>
        <w:t xml:space="preserve"> till calving</w:t>
      </w:r>
      <w:r w:rsidR="00154025" w:rsidRPr="00DE54F1">
        <w:rPr>
          <w:rFonts w:eastAsiaTheme="minorHAnsi"/>
        </w:rPr>
        <w:t xml:space="preserve"> is </w:t>
      </w:r>
      <w:r w:rsidR="00E47BFD">
        <w:rPr>
          <w:rFonts w:eastAsiaTheme="minorHAnsi"/>
        </w:rPr>
        <w:t xml:space="preserve">therefore </w:t>
      </w:r>
      <w:r w:rsidR="00FB0241">
        <w:rPr>
          <w:rFonts w:eastAsiaTheme="minorHAnsi"/>
        </w:rPr>
        <w:t xml:space="preserve">a weighted averaged of both values, </w:t>
      </w:r>
      <w:r w:rsidR="00E47BFD">
        <w:rPr>
          <w:rFonts w:eastAsiaTheme="minorHAnsi"/>
        </w:rPr>
        <w:t xml:space="preserve">i.e. </w:t>
      </w:r>
      <w:r w:rsidR="00B65FC8">
        <w:rPr>
          <w:rFonts w:eastAsiaTheme="minorHAnsi"/>
        </w:rPr>
        <w:t>278</w:t>
      </w:r>
      <w:r w:rsidR="00B65FC8" w:rsidRPr="00DE54F1">
        <w:rPr>
          <w:rFonts w:eastAsiaTheme="minorHAnsi"/>
        </w:rPr>
        <w:t xml:space="preserve"> </w:t>
      </w:r>
      <w:r w:rsidR="00B65FC8">
        <w:rPr>
          <w:rFonts w:eastAsiaTheme="minorHAnsi"/>
        </w:rPr>
        <w:t>kg</w:t>
      </w:r>
      <w:r w:rsidR="00154025" w:rsidRPr="00DE54F1">
        <w:rPr>
          <w:rFonts w:eastAsiaTheme="minorHAnsi"/>
        </w:rPr>
        <w:t xml:space="preserve">. Taking </w:t>
      </w:r>
      <w:r w:rsidRPr="00DE54F1">
        <w:rPr>
          <w:rFonts w:eastAsiaTheme="minorHAnsi"/>
        </w:rPr>
        <w:t>non-lactating (i.e., less productive)</w:t>
      </w:r>
      <w:r w:rsidR="00D74E9F">
        <w:rPr>
          <w:rFonts w:eastAsiaTheme="minorHAnsi"/>
        </w:rPr>
        <w:t xml:space="preserve"> </w:t>
      </w:r>
      <w:r w:rsidR="00154025" w:rsidRPr="00DE54F1">
        <w:rPr>
          <w:rFonts w:eastAsiaTheme="minorHAnsi"/>
        </w:rPr>
        <w:t xml:space="preserve">heifers’ </w:t>
      </w:r>
      <w:r w:rsidR="00D74E9F" w:rsidRPr="00DE54F1">
        <w:rPr>
          <w:rFonts w:eastAsiaTheme="minorHAnsi"/>
        </w:rPr>
        <w:t>feed consumption</w:t>
      </w:r>
      <w:r w:rsidR="00D74E9F">
        <w:rPr>
          <w:rFonts w:eastAsiaTheme="minorHAnsi"/>
        </w:rPr>
        <w:t xml:space="preserve"> as </w:t>
      </w:r>
      <w:r w:rsidR="00154025" w:rsidRPr="00DE54F1">
        <w:rPr>
          <w:rFonts w:eastAsiaTheme="minorHAnsi"/>
        </w:rPr>
        <w:t>percent body mass of 2.</w:t>
      </w:r>
      <w:r w:rsidR="00154025">
        <w:rPr>
          <w:rFonts w:eastAsiaTheme="minorHAnsi"/>
        </w:rPr>
        <w:t>0</w:t>
      </w:r>
      <w:r w:rsidR="00154025" w:rsidRPr="00DE54F1">
        <w:rPr>
          <w:rFonts w:eastAsiaTheme="minorHAnsi"/>
        </w:rPr>
        <w:t>%</w:t>
      </w:r>
      <w:r w:rsidR="00A66843">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"ISBN" : "9780309036955", "author" : [ { "dropping-particle" : "", "family" : "National Research Council", "given" : "", "non-dropping-particle" : "", "parse-names" : false, "suffix" : "" } ], "id" : "ITEM-1", "issued" : { "date-parts" : [ [ "1987" ] ] }, "publisher" : "The National Academies Press", "title" : "Predicting Feed Intake of Food-Producing Animals", "type" : "report" }, "uris" : [ "http://www.mendeley.com/documents/?uuid=d94b6581-ff77-4b7d-b061-4701815dbd13" ] } ], "mendeley" : { "previouslyFormattedCitation" : "(National Research Council, 1987)"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(National Research Council, 1987)</w:t>
      </w:r>
      <w:r w:rsidR="0099248B">
        <w:rPr>
          <w:rFonts w:eastAsiaTheme="minorHAnsi"/>
        </w:rPr>
        <w:fldChar w:fldCharType="end"/>
      </w:r>
      <w:r w:rsidR="00A66843">
        <w:rPr>
          <w:rFonts w:eastAsiaTheme="minorHAnsi"/>
        </w:rPr>
        <w:t>, Pg.</w:t>
      </w:r>
      <w:r w:rsidR="000760AE">
        <w:rPr>
          <w:rFonts w:eastAsiaTheme="minorHAnsi"/>
        </w:rPr>
        <w:t xml:space="preserve"> </w:t>
      </w:r>
      <w:r w:rsidR="00A66843">
        <w:rPr>
          <w:rFonts w:eastAsiaTheme="minorHAnsi"/>
        </w:rPr>
        <w:t xml:space="preserve">48) </w:t>
      </w:r>
      <w:r w:rsidR="00154025" w:rsidRPr="00DE54F1">
        <w:rPr>
          <w:rFonts w:eastAsiaTheme="minorHAnsi"/>
        </w:rPr>
        <w:t>the above mean weig</w:t>
      </w:r>
      <w:r w:rsidR="00154025">
        <w:rPr>
          <w:rFonts w:eastAsiaTheme="minorHAnsi"/>
        </w:rPr>
        <w:t xml:space="preserve">ht yields the per head daily DM </w:t>
      </w:r>
      <w:r w:rsidR="00154025" w:rsidRPr="00DE54F1">
        <w:rPr>
          <w:rFonts w:eastAsiaTheme="minorHAnsi"/>
        </w:rPr>
        <w:t>consumption (</w:t>
      </w:r>
      <w:proofErr w:type="spellStart"/>
      <w:r w:rsidR="00154025" w:rsidRPr="00DE54F1">
        <w:rPr>
          <w:rFonts w:eastAsiaTheme="minorHAnsi"/>
        </w:rPr>
        <w:t>h,IV</w:t>
      </w:r>
      <w:proofErr w:type="spellEnd"/>
      <w:r w:rsidR="00154025" w:rsidRPr="00DE54F1">
        <w:rPr>
          <w:rFonts w:eastAsiaTheme="minorHAnsi"/>
        </w:rPr>
        <w:t xml:space="preserve">) </w:t>
      </w:r>
      <w:r w:rsidR="00457099">
        <w:rPr>
          <w:rFonts w:eastAsiaTheme="minorHAnsi" w:cstheme="minorHAnsi"/>
        </w:rPr>
        <w:t>=</w:t>
      </w:r>
      <w:r w:rsidR="00457099" w:rsidRPr="00DE54F1">
        <w:rPr>
          <w:rFonts w:eastAsiaTheme="minorHAnsi"/>
        </w:rPr>
        <w:t xml:space="preserve"> </w:t>
      </w:r>
      <w:r w:rsidR="00B65FC8">
        <w:rPr>
          <w:rFonts w:eastAsiaTheme="minorHAnsi"/>
        </w:rPr>
        <w:t>5.5</w:t>
      </w:r>
      <w:r w:rsidR="00154025" w:rsidRPr="00DE54F1">
        <w:rPr>
          <w:rFonts w:eastAsiaTheme="minorHAnsi"/>
        </w:rPr>
        <w:t xml:space="preserve"> </w:t>
      </w:r>
      <w:r w:rsidR="00B65FC8">
        <w:rPr>
          <w:rFonts w:eastAsiaTheme="minorHAnsi"/>
        </w:rPr>
        <w:t>kg</w:t>
      </w:r>
      <w:r w:rsidR="00154025" w:rsidRPr="00DE54F1">
        <w:rPr>
          <w:rFonts w:eastAsiaTheme="minorHAnsi"/>
        </w:rPr>
        <w:t xml:space="preserve"> (head </w:t>
      </w:r>
      <w:r w:rsidR="00154025" w:rsidRPr="00DE54F1">
        <w:rPr>
          <w:rFonts w:eastAsiaTheme="minorHAnsi" w:hint="eastAsia"/>
        </w:rPr>
        <w:t>·</w:t>
      </w:r>
      <w:r w:rsidR="00154025" w:rsidRPr="00DE54F1">
        <w:rPr>
          <w:rFonts w:eastAsiaTheme="minorHAnsi"/>
        </w:rPr>
        <w:t xml:space="preserve"> day)</w:t>
      </w:r>
      <w:r w:rsidR="00154025" w:rsidRPr="005C778E">
        <w:rPr>
          <w:rFonts w:eastAsiaTheme="minorHAnsi"/>
          <w:vertAlign w:val="superscript"/>
        </w:rPr>
        <w:t>−1</w:t>
      </w:r>
      <w:r w:rsidR="00154025">
        <w:rPr>
          <w:rFonts w:eastAsiaTheme="minorHAnsi"/>
        </w:rPr>
        <w:t xml:space="preserve">  </w:t>
      </w:r>
      <w:r w:rsidR="00154025" w:rsidRPr="00DE54F1">
        <w:rPr>
          <w:rFonts w:eastAsiaTheme="minorHAnsi"/>
        </w:rPr>
        <w:t>used in eq. S-</w:t>
      </w:r>
      <w:r w:rsidR="00154025">
        <w:rPr>
          <w:rFonts w:eastAsiaTheme="minorHAnsi"/>
        </w:rPr>
        <w:t>8</w:t>
      </w:r>
      <w:r w:rsidR="00154025" w:rsidRPr="00DE54F1">
        <w:rPr>
          <w:rFonts w:eastAsiaTheme="minorHAnsi"/>
        </w:rPr>
        <w:t>.</w:t>
      </w:r>
    </w:p>
    <w:p w14:paraId="2D6CEDD5" w14:textId="42E505FF" w:rsidR="00154025" w:rsidRDefault="00154025" w:rsidP="00B65FC8">
      <w:pPr>
        <w:divId w:val="1425999780"/>
        <w:rPr>
          <w:rFonts w:eastAsiaTheme="minorHAnsi"/>
        </w:rPr>
      </w:pPr>
      <w:r w:rsidRPr="00020957">
        <w:rPr>
          <w:rFonts w:eastAsiaTheme="minorHAnsi"/>
        </w:rPr>
        <w:t xml:space="preserve">We approximate bulls’ feed needs by assuming </w:t>
      </w:r>
      <w:r w:rsidR="002B49D6">
        <w:rPr>
          <w:rFonts w:eastAsiaTheme="minorHAnsi"/>
        </w:rPr>
        <w:t xml:space="preserve">1 bull per </w:t>
      </w:r>
      <w:r w:rsidR="00F874EB">
        <w:rPr>
          <w:rFonts w:eastAsiaTheme="minorHAnsi"/>
        </w:rPr>
        <w:t>80-</w:t>
      </w:r>
      <w:r w:rsidR="002B49D6">
        <w:rPr>
          <w:rFonts w:eastAsiaTheme="minorHAnsi"/>
        </w:rPr>
        <w:t>85 cow</w:t>
      </w:r>
      <w:r w:rsidR="00F874EB">
        <w:rPr>
          <w:rFonts w:eastAsiaTheme="minorHAnsi"/>
        </w:rPr>
        <w:t>s</w:t>
      </w:r>
      <w:r w:rsidR="002B49D6" w:rsidRPr="00020957">
        <w:rPr>
          <w:rFonts w:eastAsiaTheme="minorHAnsi"/>
        </w:rPr>
        <w:t xml:space="preserve"> </w:t>
      </w:r>
      <w:r w:rsidR="002B49D6">
        <w:rPr>
          <w:rFonts w:eastAsiaTheme="minorHAnsi"/>
        </w:rPr>
        <w:t xml:space="preserve">(i.e., </w:t>
      </w:r>
      <w:r w:rsidR="00F874EB">
        <w:rPr>
          <w:rFonts w:eastAsiaTheme="minorHAnsi"/>
        </w:rPr>
        <w:t xml:space="preserve">a bull population </w:t>
      </w:r>
      <w:r w:rsidRPr="00020957">
        <w:rPr>
          <w:rFonts w:eastAsiaTheme="minorHAnsi"/>
        </w:rPr>
        <w:t xml:space="preserve">1.2% </w:t>
      </w:r>
      <w:r w:rsidR="00F874EB">
        <w:rPr>
          <w:rFonts w:eastAsiaTheme="minorHAnsi"/>
        </w:rPr>
        <w:t>that</w:t>
      </w:r>
      <w:r w:rsidRPr="00020957">
        <w:rPr>
          <w:rFonts w:eastAsiaTheme="minorHAnsi"/>
        </w:rPr>
        <w:t xml:space="preserve"> </w:t>
      </w:r>
      <w:r w:rsidR="00F874EB">
        <w:rPr>
          <w:rFonts w:eastAsiaTheme="minorHAnsi"/>
        </w:rPr>
        <w:t>of</w:t>
      </w:r>
      <w:r w:rsidRPr="00020957">
        <w:rPr>
          <w:rFonts w:eastAsiaTheme="minorHAnsi"/>
        </w:rPr>
        <w:t xml:space="preserve"> dairy cows</w:t>
      </w:r>
      <w:r w:rsidR="00F874EB">
        <w:rPr>
          <w:rFonts w:eastAsiaTheme="minorHAnsi"/>
        </w:rPr>
        <w:t>’</w:t>
      </w:r>
      <w:r w:rsidR="002B49D6">
        <w:rPr>
          <w:rFonts w:eastAsiaTheme="minorHAnsi"/>
        </w:rPr>
        <w:t>)</w:t>
      </w:r>
      <w:r w:rsidRPr="00020957">
        <w:rPr>
          <w:rFonts w:eastAsiaTheme="minorHAnsi"/>
        </w:rPr>
        <w:t xml:space="preserve">, with </w:t>
      </w:r>
      <w:r w:rsidR="002B49D6" w:rsidRPr="00020957">
        <w:rPr>
          <w:rFonts w:eastAsiaTheme="minorHAnsi"/>
        </w:rPr>
        <w:t>characteristic weight</w:t>
      </w:r>
      <w:r w:rsidRPr="00020957">
        <w:rPr>
          <w:rFonts w:eastAsiaTheme="minorHAnsi"/>
        </w:rPr>
        <w:t xml:space="preserve"> of </w:t>
      </w:r>
      <w:r w:rsidR="00B65FC8">
        <w:rPr>
          <w:rFonts w:eastAsiaTheme="minorHAnsi"/>
        </w:rPr>
        <w:t>827</w:t>
      </w:r>
      <w:r w:rsidR="00B65FC8" w:rsidRPr="00020957">
        <w:rPr>
          <w:rFonts w:eastAsiaTheme="minorHAnsi"/>
        </w:rPr>
        <w:t xml:space="preserve"> </w:t>
      </w:r>
      <w:r w:rsidR="00B65FC8">
        <w:rPr>
          <w:rFonts w:eastAsiaTheme="minorHAnsi"/>
        </w:rPr>
        <w:t>kg</w:t>
      </w:r>
      <w:r w:rsidRPr="00020957">
        <w:rPr>
          <w:rFonts w:eastAsiaTheme="minorHAnsi"/>
        </w:rPr>
        <w:t xml:space="preserve"> and daily DM feed requirements of 2% of body mass </w:t>
      </w:r>
      <w:r w:rsidR="0099248B" w:rsidRPr="00020957">
        <w:rPr>
          <w:rFonts w:eastAsiaTheme="minorHAnsi"/>
        </w:rPr>
        <w:fldChar w:fldCharType="begin" w:fldLock="1"/>
      </w:r>
      <w:r w:rsidR="00910B60">
        <w:rPr>
          <w:rFonts w:eastAsiaTheme="minorHAnsi"/>
        </w:rPr>
        <w:instrText>ADDIN CSL_CITATION { "citationItems" : [ { "id" : "ITEM-1", "itemData" : { "DOI" : "10.2527/jas.2009-1781", "abstract" : "A common perception is that pasture-based, low-input dairy systems characteristic of the 1940s were more conducive to environmental stewardship than modern milk production systems. The objective of this study was to compare the environmental impact of modern (2007) US dairy production with historical production practices as exemplified by the US dairy system in 1944. A deterministic model based on the metabolism and nutrient requirements of the dairy herd was used to estimate resource inputs and waste outputs per billion kg of milk. Both the modern and historical production systems were modeled using characteristic management practices, herd population dynamics, and production data from US dairy farms. Modern dairy practices require considerably fewer resources than dairying in 1944 with 21% of animals, 23% of feedstuffs, 35% of the water, and only 10% of the land required to produce the same 1 billion kg of milk. Waste outputs were similarly reduced, with modern dairy systems producing 24% of the manure, 43% of CH(4), and 56% of N(2)O per billion kg of milk compared with equivalent milk from historical dairying. The carbon footprint per billion kilograms of milk produced in 2007 was 37% of equivalent milk production in 1944. To fulfill the increasing requirements of the US population for dairy products, it is essential to adopt management practices and technologies that improve productive efficiency, allowing milk production to be increased while reducing resource use and mitigating environmental impact.", "author" : [ { "dropping-particle" : "", "family" : "Capper", "given" : "J L", "non-dropping-particle" : "", "parse-names" : false, "suffix" : "" }, { "dropping-particle" : "", "family" : "Cady", "given" : "R a", "non-dropping-particle" : "", "parse-names" : false, "suffix" : "" }, { "dropping-particle" : "", "family" : "Bauman", "given" : "D E", "non-dropping-particle" : "", "parse-names" : false, "suffix" : "" } ], "container-title" : "Journal of animal science", "id" : "ITEM-1", "issue" : "6", "issued" : { "date-parts" : [ [ "2009", "6" ] ] }, "page" : "2160-7", "title" : "The environmental impact of dairy production: 1944 compared with 2007.", "type" : "article-journal", "volume" : "87" }, "uris" : [ "http://www.mendeley.com/documents/?uuid=7e52a30d-563b-44fd-8961-665b40fe1c4c" ] } ], "mendeley" : { "previouslyFormattedCitation" : "(Capper et al., 2009)" }, "properties" : { "noteIndex" : 0 }, "schema" : "https://github.com/citation-style-language/schema/raw/master/csl-citation.json" }</w:instrText>
      </w:r>
      <w:r w:rsidR="0099248B" w:rsidRPr="00020957">
        <w:rPr>
          <w:rFonts w:eastAsiaTheme="minorHAnsi"/>
        </w:rPr>
        <w:fldChar w:fldCharType="separate"/>
      </w:r>
      <w:r w:rsidR="00F34CB3" w:rsidRPr="00F34CB3">
        <w:rPr>
          <w:rFonts w:eastAsiaTheme="minorHAnsi"/>
          <w:noProof/>
        </w:rPr>
        <w:t>(Capper et al., 2009)</w:t>
      </w:r>
      <w:r w:rsidR="0099248B" w:rsidRPr="00020957">
        <w:rPr>
          <w:rFonts w:eastAsiaTheme="minorHAnsi"/>
        </w:rPr>
        <w:fldChar w:fldCharType="end"/>
      </w:r>
      <w:r w:rsidRPr="00020957">
        <w:rPr>
          <w:rFonts w:eastAsiaTheme="minorHAnsi"/>
        </w:rPr>
        <w:t>,</w:t>
      </w:r>
    </w:p>
    <w:tbl>
      <w:tblPr>
        <w:tblStyle w:val="TableGrid"/>
        <w:tblW w:w="9000"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900"/>
      </w:tblGrid>
      <w:tr w:rsidR="0014247D" w14:paraId="65FA6F3B" w14:textId="77777777" w:rsidTr="001F39D0">
        <w:trPr>
          <w:divId w:val="1425999780"/>
        </w:trPr>
        <w:tc>
          <w:tcPr>
            <w:tcW w:w="8100" w:type="dxa"/>
          </w:tcPr>
          <w:p w14:paraId="46ECBFCC" w14:textId="046A0F58" w:rsidR="0014247D" w:rsidRDefault="001F39D0" w:rsidP="00B65FC8">
            <w:pPr>
              <w:jc w:val="center"/>
              <w:rPr>
                <w:rFonts w:ascii="Calibri" w:eastAsia="MS Mincho" w:hAnsi="Calibri" w:cs="Arial"/>
              </w:rPr>
            </w:pPr>
            <m:oMathPara>
              <m:oMathParaPr>
                <m:jc m:val="left"/>
              </m:oMathParaPr>
              <m:oMath>
                <m:r>
                  <m:rPr>
                    <m:nor/>
                  </m:rPr>
                  <w:rPr>
                    <w:rFonts w:eastAsiaTheme="minorHAnsi"/>
                  </w:rPr>
                  <m:t xml:space="preserve">dairy sire bulls </m:t>
                </m:r>
                <m:r>
                  <m:rPr>
                    <m:nor/>
                  </m:rPr>
                  <w:rPr>
                    <w:rFonts w:eastAsiaTheme="minorHAnsi" w:cstheme="minorHAnsi"/>
                  </w:rPr>
                  <m:t>=</m:t>
                </m:r>
                <m:r>
                  <m:rPr>
                    <m:nor/>
                  </m:rPr>
                  <w:rPr>
                    <w:rFonts w:ascii="Cambria Math" w:eastAsiaTheme="minorHAnsi"/>
                  </w:rPr>
                  <m:t xml:space="preserve"> </m:t>
                </m:r>
                <m:r>
                  <m:rPr>
                    <m:nor/>
                  </m:rPr>
                  <w:rPr>
                    <w:rFonts w:ascii="Times New Roman" w:eastAsiaTheme="minorHAnsi" w:hAnsi="Times New Roman" w:cs="Times New Roman"/>
                  </w:rPr>
                  <m:t>β</m:t>
                </m:r>
                <m:r>
                  <m:rPr>
                    <m:nor/>
                  </m:rPr>
                  <w:rPr>
                    <w:rFonts w:ascii="Cambria Math" w:eastAsiaTheme="minorHAnsi" w:hAnsi="Cambria Math" w:cstheme="minorHAnsi"/>
                  </w:rPr>
                  <m:t xml:space="preserve">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 </m:t>
                </m:r>
                <m:f>
                  <m:fPr>
                    <m:ctrlPr>
                      <w:rPr>
                        <w:rFonts w:ascii="Cambria Math" w:eastAsiaTheme="minorHAnsi" w:hAnsi="Cambria Math" w:cstheme="minorHAnsi"/>
                        <w:i/>
                      </w:rPr>
                    </m:ctrlPr>
                  </m:fPr>
                  <m:num>
                    <m:r>
                      <m:rPr>
                        <m:nor/>
                      </m:rPr>
                      <w:rPr>
                        <w:rFonts w:eastAsiaTheme="minorHAnsi" w:cstheme="minorHAnsi"/>
                      </w:rPr>
                      <m:t>(g, I)</m:t>
                    </m:r>
                  </m:num>
                  <m:den>
                    <m:r>
                      <w:rPr>
                        <w:rFonts w:ascii="Cambria Math" w:eastAsiaTheme="minorHAnsi" w:hAnsi="Cambria Math" w:cstheme="minorHAnsi"/>
                      </w:rPr>
                      <m:t>100</m:t>
                    </m:r>
                  </m:den>
                </m:f>
                <m:r>
                  <m:rPr>
                    <m:nor/>
                  </m:rPr>
                  <w:rPr>
                    <w:rFonts w:ascii="Cambria Math" w:eastAsiaTheme="minorHAnsi" w:cstheme="minorHAnsi"/>
                  </w:rPr>
                  <m:t xml:space="preserve"> </m:t>
                </m:r>
                <m:r>
                  <m:rPr>
                    <m:nor/>
                  </m:rPr>
                  <w:rPr>
                    <w:rFonts w:eastAsiaTheme="minorHAnsi" w:cstheme="minorHAnsi"/>
                  </w:rPr>
                  <m:t>[</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bulls] × (827</m:t>
                </m:r>
                <m:r>
                  <m:rPr>
                    <m:nor/>
                  </m:rPr>
                  <w:rPr>
                    <w:rFonts w:ascii="Cambria Math" w:eastAsiaTheme="minorHAnsi" w:cstheme="minorHAnsi"/>
                  </w:rPr>
                  <m:t xml:space="preserve">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0.02)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bull</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 xml:space="preserve">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900" w:type="dxa"/>
          </w:tcPr>
          <w:p w14:paraId="0386D087" w14:textId="77777777" w:rsidR="0014247D" w:rsidRDefault="0014247D" w:rsidP="00273054">
            <w:pPr>
              <w:rPr>
                <w:rFonts w:ascii="Calibri" w:eastAsia="MS Mincho" w:hAnsi="Calibri" w:cs="Arial"/>
              </w:rPr>
            </w:pPr>
            <w:r>
              <w:t xml:space="preserve">(S-9)                 </w:t>
            </w:r>
          </w:p>
        </w:tc>
      </w:tr>
      <w:tr w:rsidR="0014247D" w14:paraId="6DB17D01" w14:textId="77777777" w:rsidTr="001F39D0">
        <w:trPr>
          <w:divId w:val="1425999780"/>
        </w:trPr>
        <w:tc>
          <w:tcPr>
            <w:tcW w:w="8100" w:type="dxa"/>
          </w:tcPr>
          <w:p w14:paraId="538A205F" w14:textId="77777777" w:rsidR="0014247D" w:rsidRPr="000A2539" w:rsidRDefault="0014247D" w:rsidP="00273054">
            <w:pPr>
              <w:jc w:val="center"/>
              <w:rPr>
                <w:rFonts w:ascii="Calibri" w:eastAsia="MS Mincho" w:hAnsi="Calibri" w:cs="Arial"/>
              </w:rPr>
            </w:pPr>
          </w:p>
          <w:p w14:paraId="7508B29A" w14:textId="5E512781" w:rsidR="0014247D" w:rsidRDefault="0014247D" w:rsidP="00B65FC8">
            <w:pPr>
              <w:jc w:val="center"/>
              <w:rPr>
                <w:rFonts w:ascii="Calibri" w:eastAsia="Calibri" w:hAnsi="Calibri" w:cs="Arial"/>
              </w:rPr>
            </w:pPr>
            <m:oMathPara>
              <m:oMathParaPr>
                <m:jc m:val="left"/>
              </m:oMathParaPr>
              <m:oMath>
                <m:r>
                  <m:rPr>
                    <m:nor/>
                  </m:rPr>
                  <w:rPr>
                    <w:rFonts w:eastAsiaTheme="minorHAnsi" w:cstheme="minorHAnsi"/>
                  </w:rPr>
                  <m:t xml:space="preserve">≈ 0.1 ×16.5 × 365 ≈ 0.6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DM </m:t>
                </m:r>
                <m:sSup>
                  <m:sSupPr>
                    <m:ctrlPr>
                      <w:rPr>
                        <w:rFonts w:ascii="Cambria Math" w:eastAsiaTheme="minorHAnsi" w:hAnsi="Cambria Math" w:cstheme="minorHAnsi"/>
                      </w:rPr>
                    </m:ctrlPr>
                  </m:sSupPr>
                  <m:e>
                    <w:proofErr w:type="spellStart"/>
                    <m:r>
                      <m:rPr>
                        <m:nor/>
                      </m:rPr>
                      <w:rPr>
                        <w:rFonts w:eastAsiaTheme="minorHAnsi" w:cstheme="minorHAnsi"/>
                      </w:rPr>
                      <m:t>yr</m:t>
                    </m:r>
                    <w:proofErr w:type="spellEnd"/>
                  </m:e>
                  <m:sup>
                    <m:r>
                      <m:rPr>
                        <m:nor/>
                      </m:rPr>
                      <w:rPr>
                        <w:rFonts w:eastAsiaTheme="minorHAnsi" w:cstheme="minorHAnsi"/>
                      </w:rPr>
                      <m:t>-1</m:t>
                    </m:r>
                  </m:sup>
                </m:sSup>
                <m:r>
                  <m:rPr>
                    <m:nor/>
                  </m:rPr>
                  <w:rPr>
                    <w:rFonts w:eastAsiaTheme="minorHAnsi" w:cstheme="minorHAnsi"/>
                  </w:rPr>
                  <m:t>.</m:t>
                </m:r>
                <m:r>
                  <m:rPr>
                    <m:sty m:val="p"/>
                  </m:rPr>
                  <w:rPr>
                    <w:rFonts w:ascii="Cambria Math" w:hAnsi="Cambria Math" w:cstheme="minorHAnsi"/>
                  </w:rPr>
                  <w:br/>
                </m:r>
              </m:oMath>
            </m:oMathPara>
          </w:p>
        </w:tc>
        <w:tc>
          <w:tcPr>
            <w:tcW w:w="900" w:type="dxa"/>
          </w:tcPr>
          <w:p w14:paraId="69B8B2D5" w14:textId="77777777" w:rsidR="0014247D" w:rsidRDefault="0014247D" w:rsidP="00273054">
            <w:pPr>
              <w:jc w:val="right"/>
            </w:pPr>
          </w:p>
        </w:tc>
      </w:tr>
    </w:tbl>
    <w:p w14:paraId="4D157138" w14:textId="77777777" w:rsidR="0014247D" w:rsidRDefault="0014247D" w:rsidP="0014247D">
      <w:pPr>
        <w:divId w:val="1425999780"/>
        <w:rPr>
          <w:rFonts w:eastAsiaTheme="minorHAnsi"/>
        </w:rPr>
      </w:pPr>
      <w:r w:rsidRPr="00F11A1C">
        <w:rPr>
          <w:rFonts w:cstheme="minorHAnsi"/>
        </w:rPr>
        <w:t xml:space="preserve">  </w:t>
      </w:r>
      <w:r>
        <w:rPr>
          <w:rFonts w:eastAsiaTheme="minorHAnsi"/>
        </w:rPr>
        <w:t>Adding this result to</w:t>
      </w:r>
      <w:r w:rsidRPr="00F11A1C">
        <w:rPr>
          <w:rFonts w:eastAsiaTheme="minorHAnsi"/>
        </w:rPr>
        <w:t xml:space="preserve"> equation S-8 yields</w:t>
      </w:r>
    </w:p>
    <w:tbl>
      <w:tblPr>
        <w:tblStyle w:val="TableGrid"/>
        <w:tblW w:w="8490" w:type="dxa"/>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0"/>
        <w:gridCol w:w="900"/>
      </w:tblGrid>
      <w:tr w:rsidR="0014247D" w14:paraId="75174317" w14:textId="77777777" w:rsidTr="00517C3C">
        <w:trPr>
          <w:divId w:val="1425999780"/>
        </w:trPr>
        <w:tc>
          <w:tcPr>
            <w:tcW w:w="7590" w:type="dxa"/>
          </w:tcPr>
          <w:p w14:paraId="4AA553E0" w14:textId="5C71BA60" w:rsidR="0014247D" w:rsidRDefault="00517C3C" w:rsidP="00817359">
            <w:pPr>
              <w:rPr>
                <w:rFonts w:ascii="Calibri" w:eastAsia="MS Mincho" w:hAnsi="Calibri" w:cs="Arial"/>
              </w:rPr>
            </w:pPr>
            <m:oMath>
              <m:r>
                <m:rPr>
                  <m:nor/>
                </m:rPr>
                <w:rPr>
                  <w:rFonts w:ascii="Cambria Math" w:eastAsiaTheme="minorHAnsi" w:cstheme="minorHAnsi"/>
                </w:rPr>
                <m:t xml:space="preserve">'other dairy' feed  = </m:t>
              </m:r>
            </m:oMath>
            <w:r w:rsidR="0014247D" w:rsidRPr="00F11A1C">
              <w:rPr>
                <w:rFonts w:eastAsiaTheme="minorHAnsi"/>
              </w:rPr>
              <w:t xml:space="preserve">(h, V) </w:t>
            </w:r>
            <w:r w:rsidR="0014247D" w:rsidRPr="00F11A1C">
              <w:rPr>
                <w:rFonts w:eastAsiaTheme="minorHAnsi" w:cstheme="minorHAnsi"/>
              </w:rPr>
              <w:t>≈</w:t>
            </w:r>
            <w:r w:rsidR="0014247D" w:rsidRPr="00F11A1C">
              <w:rPr>
                <w:rFonts w:eastAsiaTheme="minorHAnsi"/>
              </w:rPr>
              <w:t xml:space="preserve"> </w:t>
            </w:r>
            <w:r w:rsidR="00817359">
              <w:rPr>
                <w:rFonts w:eastAsiaTheme="minorHAnsi"/>
              </w:rPr>
              <w:t>9</w:t>
            </w:r>
            <w:r w:rsidR="00817359" w:rsidRPr="00F11A1C">
              <w:rPr>
                <w:rFonts w:eastAsiaTheme="minorHAnsi"/>
              </w:rPr>
              <w:t xml:space="preserve"> </w:t>
            </w:r>
            <m:oMath>
              <m:r>
                <m:rPr>
                  <m:nor/>
                </m:rPr>
                <w:rPr>
                  <w:rFonts w:eastAsiaTheme="minorHAnsi"/>
                </w:rPr>
                <m:t xml:space="preserve">million metric </m:t>
              </m:r>
              <w:proofErr w:type="spellStart"/>
              <m:r>
                <m:rPr>
                  <m:nor/>
                </m:rPr>
                <w:rPr>
                  <w:rFonts w:eastAsiaTheme="minorHAnsi"/>
                </w:rPr>
                <m:t>tonne</m:t>
              </m:r>
            </m:oMath>
            <w:proofErr w:type="spellEnd"/>
            <w:r w:rsidR="00817359" w:rsidRPr="00F11A1C">
              <w:rPr>
                <w:rFonts w:eastAsiaTheme="minorHAnsi"/>
              </w:rPr>
              <w:t xml:space="preserve"> </w:t>
            </w:r>
            <w:r w:rsidR="0014247D" w:rsidRPr="00F11A1C">
              <w:rPr>
                <w:rFonts w:eastAsiaTheme="minorHAnsi"/>
              </w:rPr>
              <w:t>DM yr</w:t>
            </w:r>
            <w:r w:rsidR="0014247D" w:rsidRPr="00F11A1C">
              <w:rPr>
                <w:rFonts w:eastAsiaTheme="minorHAnsi"/>
                <w:vertAlign w:val="superscript"/>
              </w:rPr>
              <w:t>−1</w:t>
            </w:r>
            <w:r w:rsidR="0014247D" w:rsidRPr="00F11A1C">
              <w:rPr>
                <w:rFonts w:eastAsiaTheme="minorHAnsi"/>
              </w:rPr>
              <w:t>.</w:t>
            </w:r>
          </w:p>
        </w:tc>
        <w:tc>
          <w:tcPr>
            <w:tcW w:w="900" w:type="dxa"/>
          </w:tcPr>
          <w:p w14:paraId="438F8CBF" w14:textId="77777777" w:rsidR="0014247D" w:rsidRDefault="0014247D" w:rsidP="00273054">
            <w:pPr>
              <w:rPr>
                <w:rFonts w:ascii="Calibri" w:eastAsia="MS Mincho" w:hAnsi="Calibri" w:cs="Arial"/>
              </w:rPr>
            </w:pPr>
            <w:r>
              <w:t xml:space="preserve">(S-10)                 </w:t>
            </w:r>
          </w:p>
        </w:tc>
      </w:tr>
    </w:tbl>
    <w:p w14:paraId="1875C30B" w14:textId="77777777" w:rsidR="0014247D" w:rsidRDefault="0014247D" w:rsidP="00154025">
      <w:pPr>
        <w:divId w:val="1425999780"/>
        <w:rPr>
          <w:rFonts w:eastAsiaTheme="minorHAnsi"/>
        </w:rPr>
      </w:pPr>
    </w:p>
    <w:p w14:paraId="78C82FDF" w14:textId="77777777" w:rsidR="00154025" w:rsidRPr="00DE54F1" w:rsidRDefault="00154025" w:rsidP="00154025">
      <w:pPr>
        <w:divId w:val="1425999780"/>
        <w:rPr>
          <w:rFonts w:eastAsiaTheme="minorHAnsi"/>
        </w:rPr>
      </w:pPr>
      <w:r w:rsidRPr="00DE54F1">
        <w:rPr>
          <w:rFonts w:eastAsiaTheme="minorHAnsi"/>
        </w:rPr>
        <w:t>One might suggest that from (</w:t>
      </w:r>
      <w:proofErr w:type="spellStart"/>
      <w:r w:rsidRPr="00DE54F1">
        <w:rPr>
          <w:rFonts w:eastAsiaTheme="minorHAnsi"/>
        </w:rPr>
        <w:t>g</w:t>
      </w:r>
      <w:proofErr w:type="gramStart"/>
      <w:r w:rsidRPr="00DE54F1">
        <w:rPr>
          <w:rFonts w:eastAsiaTheme="minorHAnsi"/>
        </w:rPr>
        <w:t>,V</w:t>
      </w:r>
      <w:proofErr w:type="spellEnd"/>
      <w:proofErr w:type="gramEnd"/>
      <w:r w:rsidRPr="00DE54F1">
        <w:rPr>
          <w:rFonts w:eastAsiaTheme="minorHAnsi"/>
        </w:rPr>
        <w:t>) + (</w:t>
      </w:r>
      <w:proofErr w:type="spellStart"/>
      <w:r w:rsidRPr="00DE54F1">
        <w:rPr>
          <w:rFonts w:eastAsiaTheme="minorHAnsi"/>
        </w:rPr>
        <w:t>h,V</w:t>
      </w:r>
      <w:proofErr w:type="spellEnd"/>
      <w:r w:rsidR="00666161">
        <w:rPr>
          <w:rFonts w:eastAsiaTheme="minorHAnsi"/>
        </w:rPr>
        <w:t xml:space="preserve">) we </w:t>
      </w:r>
      <w:r w:rsidR="00AC36AE">
        <w:rPr>
          <w:rFonts w:eastAsiaTheme="minorHAnsi"/>
        </w:rPr>
        <w:t xml:space="preserve">should </w:t>
      </w:r>
      <w:r w:rsidR="00666161">
        <w:rPr>
          <w:rFonts w:eastAsiaTheme="minorHAnsi"/>
        </w:rPr>
        <w:t xml:space="preserve">subtract feed consumption </w:t>
      </w:r>
      <w:r w:rsidRPr="00DE54F1">
        <w:rPr>
          <w:rFonts w:eastAsiaTheme="minorHAnsi"/>
        </w:rPr>
        <w:t xml:space="preserve">by culled dairy cattle that yield beef, not milk. We choose to ignore this issue in our calculation, </w:t>
      </w:r>
      <w:r w:rsidR="00A24B0F">
        <w:rPr>
          <w:rFonts w:eastAsiaTheme="minorHAnsi"/>
        </w:rPr>
        <w:t>for the</w:t>
      </w:r>
      <w:r w:rsidRPr="00DE54F1">
        <w:rPr>
          <w:rFonts w:eastAsiaTheme="minorHAnsi"/>
        </w:rPr>
        <w:t xml:space="preserve"> follow</w:t>
      </w:r>
      <w:r w:rsidR="00A24B0F">
        <w:rPr>
          <w:rFonts w:eastAsiaTheme="minorHAnsi"/>
        </w:rPr>
        <w:t>ing reasons</w:t>
      </w:r>
      <w:r w:rsidRPr="00DE54F1">
        <w:rPr>
          <w:rFonts w:eastAsiaTheme="minorHAnsi"/>
        </w:rPr>
        <w:t>. A culled cow is typically still lactati</w:t>
      </w:r>
      <w:r w:rsidR="00A24B0F">
        <w:rPr>
          <w:rFonts w:eastAsiaTheme="minorHAnsi"/>
        </w:rPr>
        <w:t>ng</w:t>
      </w:r>
      <w:r w:rsidRPr="00DE54F1">
        <w:rPr>
          <w:rFonts w:eastAsiaTheme="minorHAnsi"/>
        </w:rPr>
        <w:t xml:space="preserve"> (i.e., not dry) when the farmer reaches the culling decision. Once the decision is made, it is typically only a matter of days before the cow departs the herd. It is thus producing milk until its final day, and its feed must therefore be viewed as dairy’s.  It is true that the relatively small flux of “free” low grade beef from culled cows that is added</w:t>
      </w:r>
      <w:r>
        <w:rPr>
          <w:rFonts w:eastAsiaTheme="minorHAnsi"/>
        </w:rPr>
        <w:t xml:space="preserve"> </w:t>
      </w:r>
      <w:r w:rsidRPr="00DE54F1">
        <w:rPr>
          <w:rFonts w:eastAsiaTheme="minorHAnsi"/>
        </w:rPr>
        <w:t>to beef produced by the beef herd raises the apparent efficiency of beef (there is more product for the same resource investment), but efficiency is not an issue here. Consequently, w</w:t>
      </w:r>
      <w:r>
        <w:rPr>
          <w:rFonts w:eastAsiaTheme="minorHAnsi"/>
        </w:rPr>
        <w:t>e disregard dairy-to-beef flux.</w:t>
      </w:r>
    </w:p>
    <w:p w14:paraId="32E164AA" w14:textId="0D470E66" w:rsidR="00154025" w:rsidRDefault="00154025" w:rsidP="00154025">
      <w:pPr>
        <w:divId w:val="1425999780"/>
        <w:rPr>
          <w:rFonts w:eastAsiaTheme="minorHAnsi"/>
        </w:rPr>
      </w:pPr>
      <w:r w:rsidRPr="00DE54F1">
        <w:rPr>
          <w:rFonts w:eastAsiaTheme="minorHAnsi"/>
        </w:rPr>
        <w:lastRenderedPageBreak/>
        <w:t>With (</w:t>
      </w:r>
      <w:proofErr w:type="spellStart"/>
      <w:r w:rsidRPr="00DE54F1">
        <w:rPr>
          <w:rFonts w:eastAsiaTheme="minorHAnsi"/>
        </w:rPr>
        <w:t>g</w:t>
      </w:r>
      <w:proofErr w:type="gramStart"/>
      <w:r w:rsidRPr="00DE54F1">
        <w:rPr>
          <w:rFonts w:eastAsiaTheme="minorHAnsi"/>
        </w:rPr>
        <w:t>,V</w:t>
      </w:r>
      <w:proofErr w:type="spellEnd"/>
      <w:proofErr w:type="gramEnd"/>
      <w:r w:rsidRPr="00DE54F1">
        <w:rPr>
          <w:rFonts w:eastAsiaTheme="minorHAnsi"/>
        </w:rPr>
        <w:t>)  and  (</w:t>
      </w:r>
      <w:proofErr w:type="spellStart"/>
      <w:r w:rsidRPr="00DE54F1">
        <w:rPr>
          <w:rFonts w:eastAsiaTheme="minorHAnsi"/>
        </w:rPr>
        <w:t>h,V</w:t>
      </w:r>
      <w:proofErr w:type="spellEnd"/>
      <w:r w:rsidRPr="00DE54F1">
        <w:rPr>
          <w:rFonts w:eastAsiaTheme="minorHAnsi"/>
        </w:rPr>
        <w:t>)  given in</w:t>
      </w:r>
      <w:r>
        <w:rPr>
          <w:rFonts w:eastAsiaTheme="minorHAnsi"/>
        </w:rPr>
        <w:t xml:space="preserve"> </w:t>
      </w:r>
      <w:r w:rsidRPr="00DE54F1">
        <w:rPr>
          <w:rFonts w:eastAsiaTheme="minorHAnsi"/>
        </w:rPr>
        <w:t>equations S-7, and  S-10, total</w:t>
      </w:r>
      <w:r>
        <w:rPr>
          <w:rFonts w:eastAsiaTheme="minorHAnsi"/>
        </w:rPr>
        <w:t xml:space="preserve"> </w:t>
      </w:r>
      <w:r w:rsidRPr="00DE54F1">
        <w:rPr>
          <w:rFonts w:eastAsiaTheme="minorHAnsi"/>
        </w:rPr>
        <w:t>dairy cattle DM consumption</w:t>
      </w:r>
      <w:r w:rsidR="00247231">
        <w:rPr>
          <w:rFonts w:eastAsiaTheme="minorHAnsi"/>
        </w:rPr>
        <w:t xml:space="preserve"> </w:t>
      </w:r>
      <w:r w:rsidRPr="00DE54F1">
        <w:rPr>
          <w:rFonts w:eastAsiaTheme="minorHAnsi"/>
        </w:rPr>
        <w:t>is</w:t>
      </w:r>
    </w:p>
    <w:p w14:paraId="36288390" w14:textId="08387C46" w:rsidR="00DD551B" w:rsidRDefault="00DD551B" w:rsidP="00DD551B">
      <w:pPr>
        <w:ind w:left="990" w:right="-360"/>
        <w:divId w:val="1425999780"/>
        <w:rPr>
          <w:rFonts w:eastAsiaTheme="minorHAnsi"/>
        </w:rPr>
      </w:pPr>
      <m:oMath>
        <m:r>
          <m:rPr>
            <m:nor/>
          </m:rPr>
          <w:rPr>
            <w:rFonts w:ascii="Cambria Math" w:eastAsiaTheme="minorHAnsi" w:cstheme="minorHAnsi"/>
          </w:rPr>
          <m:t xml:space="preserve">total dairy feed = </m:t>
        </m:r>
        <m:r>
          <m:rPr>
            <m:nor/>
          </m:rPr>
          <w:rPr>
            <w:rFonts w:eastAsiaTheme="minorHAnsi" w:cstheme="minorHAnsi"/>
          </w:rPr>
          <m:t>(g</m:t>
        </m:r>
        <m:r>
          <m:rPr>
            <m:nor/>
          </m:rPr>
          <w:rPr>
            <w:rFonts w:ascii="Cambria Math" w:eastAsiaTheme="minorHAnsi" w:cstheme="minorHAnsi"/>
          </w:rPr>
          <m:t>-</m:t>
        </m:r>
        <m:r>
          <m:rPr>
            <m:nor/>
          </m:rPr>
          <w:rPr>
            <w:rFonts w:eastAsiaTheme="minorHAnsi" w:cstheme="minorHAnsi"/>
          </w:rPr>
          <m:t xml:space="preserve">h, VI) </m:t>
        </m:r>
        <m:r>
          <m:rPr>
            <m:nor/>
          </m:rPr>
          <w:rPr>
            <w:rFonts w:ascii="Cambria Math" w:eastAsiaTheme="minorHAnsi" w:cstheme="minorHAnsi"/>
          </w:rPr>
          <m:t xml:space="preserve"> </m:t>
        </m:r>
        <m:r>
          <m:rPr>
            <m:nor/>
          </m:rPr>
          <w:rPr>
            <w:rFonts w:eastAsiaTheme="minorHAnsi" w:cstheme="minorHAnsi"/>
          </w:rPr>
          <m:t>= (</m:t>
        </m:r>
        <w:proofErr w:type="spellStart"/>
        <m:r>
          <m:rPr>
            <m:nor/>
          </m:rPr>
          <w:rPr>
            <w:rFonts w:eastAsiaTheme="minorHAnsi" w:cstheme="minorHAnsi"/>
          </w:rPr>
          <m:t>g,V</m:t>
        </m:r>
        <w:proofErr w:type="spellEnd"/>
        <m:r>
          <m:rPr>
            <m:nor/>
          </m:rPr>
          <w:rPr>
            <w:rFonts w:eastAsiaTheme="minorHAnsi" w:cstheme="minorHAnsi"/>
          </w:rPr>
          <m:t>)+(</m:t>
        </m:r>
        <w:proofErr w:type="spellStart"/>
        <m:r>
          <m:rPr>
            <m:nor/>
          </m:rPr>
          <w:rPr>
            <w:rFonts w:eastAsiaTheme="minorHAnsi" w:cstheme="minorHAnsi"/>
          </w:rPr>
          <m:t>h,V</m:t>
        </m:r>
        <w:proofErr w:type="spellEnd"/>
        <m:r>
          <m:rPr>
            <m:nor/>
          </m:rPr>
          <w:rPr>
            <w:rFonts w:eastAsiaTheme="minorHAnsi" w:cstheme="minorHAnsi"/>
          </w:rPr>
          <m:t xml:space="preserve">) </m:t>
        </m:r>
        <m:r>
          <m:rPr>
            <m:nor/>
          </m:rPr>
          <w:rPr>
            <w:rFonts w:ascii="Cambria Math" w:eastAsiaTheme="minorHAnsi" w:cstheme="minorHAnsi"/>
          </w:rPr>
          <m:t xml:space="preserve"> </m:t>
        </m:r>
        <m:r>
          <m:rPr>
            <m:nor/>
          </m:rPr>
          <w:rPr>
            <w:rFonts w:eastAsiaTheme="minorHAnsi" w:cstheme="minorHAnsi"/>
          </w:rPr>
          <m:t>≈ 64+9</m:t>
        </m:r>
        <m:r>
          <m:rPr>
            <m:nor/>
          </m:rPr>
          <w:rPr>
            <w:rFonts w:ascii="Cambria Math" w:eastAsiaTheme="minorHAnsi" w:cstheme="minorHAnsi"/>
          </w:rPr>
          <m:t xml:space="preserve"> </m:t>
        </m:r>
        <m:r>
          <m:rPr>
            <m:nor/>
          </m:rPr>
          <w:rPr>
            <w:rFonts w:eastAsiaTheme="minorHAnsi" w:cstheme="minorHAnsi"/>
          </w:rPr>
          <m:t>≈</m:t>
        </m:r>
        <m:r>
          <m:rPr>
            <m:nor/>
          </m:rPr>
          <w:rPr>
            <w:rFonts w:ascii="Cambria Math" w:eastAsiaTheme="minorHAnsi"/>
          </w:rPr>
          <m:t xml:space="preserve"> </m:t>
        </m:r>
        <m:r>
          <m:rPr>
            <m:nor/>
          </m:rPr>
          <w:rPr>
            <w:rFonts w:eastAsiaTheme="minorHAnsi" w:cstheme="minorHAnsi"/>
          </w:rPr>
          <m:t>74</m:t>
        </m:r>
        <m:r>
          <m:rPr>
            <m:nor/>
          </m:rPr>
          <w:rPr>
            <w:rFonts w:ascii="Cambria Math" w:eastAsiaTheme="minorHAnsi" w:cstheme="minorHAnsi"/>
          </w:rPr>
          <m:t xml:space="preserve"> </m:t>
        </m:r>
        <m:r>
          <m:rPr>
            <m:nor/>
          </m:rPr>
          <w:rPr>
            <w:rFonts w:eastAsiaTheme="minorHAnsi" w:cstheme="minorHAnsi"/>
          </w:rPr>
          <m:t xml:space="preserve">million metric </m:t>
        </m:r>
        <w:proofErr w:type="spellStart"/>
        <m:r>
          <m:rPr>
            <m:nor/>
          </m:rPr>
          <w:rPr>
            <w:rFonts w:eastAsiaTheme="minorHAnsi" w:cs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oMath>
      <w:r>
        <w:t xml:space="preserve">                (S-11)</w:t>
      </w:r>
    </w:p>
    <w:p w14:paraId="6789B9F3" w14:textId="7A000BA2" w:rsidR="00517C3C" w:rsidRPr="00DE54F1" w:rsidRDefault="00154025" w:rsidP="00D81F5E">
      <w:pPr>
        <w:divId w:val="1425999780"/>
        <w:rPr>
          <w:rFonts w:eastAsiaTheme="minorHAnsi"/>
        </w:rPr>
      </w:pPr>
      <w:proofErr w:type="gramStart"/>
      <w:r w:rsidRPr="00DE54F1">
        <w:rPr>
          <w:rFonts w:eastAsiaTheme="minorHAnsi"/>
        </w:rPr>
        <w:t>with</w:t>
      </w:r>
      <w:proofErr w:type="gramEnd"/>
      <w:r w:rsidRPr="00DE54F1">
        <w:rPr>
          <w:rFonts w:eastAsiaTheme="minorHAnsi"/>
        </w:rPr>
        <w:t xml:space="preserve"> associated  uncertainty of </w:t>
      </w:r>
      <w:r w:rsidRPr="00DE54F1">
        <w:rPr>
          <w:rFonts w:eastAsiaTheme="minorHAnsi" w:hint="eastAsia"/>
        </w:rPr>
        <w:t>±</w:t>
      </w:r>
      <w:r w:rsidR="00BC0845">
        <w:rPr>
          <w:rFonts w:eastAsiaTheme="minorHAnsi"/>
        </w:rPr>
        <w:t>9</w:t>
      </w:r>
      <w:r w:rsidR="00BC0845"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w:proofErr w:type="spellEnd"/>
        <m:r>
          <m:rPr>
            <m:nor/>
          </m:rPr>
          <w:rPr>
            <w:rFonts w:ascii="Cambria Math" w:eastAsiaTheme="minorHAnsi"/>
          </w:rPr>
          <m:t xml:space="preserve"> </m:t>
        </m:r>
      </m:oMath>
      <w:r w:rsidRPr="00DE54F1">
        <w:rPr>
          <w:rFonts w:eastAsiaTheme="minorHAnsi"/>
        </w:rPr>
        <w:t>yr</w:t>
      </w:r>
      <w:r w:rsidRPr="00164BC2">
        <w:rPr>
          <w:rFonts w:eastAsiaTheme="minorHAnsi"/>
          <w:vertAlign w:val="superscript"/>
        </w:rPr>
        <w:t>−1</w:t>
      </w:r>
      <w:r>
        <w:rPr>
          <w:rFonts w:eastAsiaTheme="minorHAnsi"/>
          <w:vertAlign w:val="superscript"/>
        </w:rPr>
        <w:t xml:space="preserve"> </w:t>
      </w:r>
      <w:r w:rsidRPr="00DE54F1">
        <w:rPr>
          <w:rFonts w:eastAsiaTheme="minorHAnsi"/>
        </w:rPr>
        <w:t>(section S-3.6).</w:t>
      </w:r>
    </w:p>
    <w:p w14:paraId="6E3AC190" w14:textId="77777777" w:rsidR="00154025" w:rsidRDefault="00154025" w:rsidP="00517C3C">
      <w:pPr>
        <w:divId w:val="1425999780"/>
        <w:rPr>
          <w:rFonts w:eastAsiaTheme="minorHAnsi"/>
        </w:rPr>
      </w:pPr>
    </w:p>
    <w:p w14:paraId="5F209CC2" w14:textId="77777777" w:rsidR="00154025" w:rsidRPr="00BA7F86" w:rsidRDefault="00154025" w:rsidP="00B97263">
      <w:pPr>
        <w:pStyle w:val="Style2"/>
        <w:divId w:val="1425999780"/>
      </w:pPr>
      <w:bookmarkStart w:id="21" w:name="_Toc382979146"/>
      <w:bookmarkStart w:id="22" w:name="_Toc383029382"/>
      <w:r>
        <w:t xml:space="preserve">S-2.5 </w:t>
      </w:r>
      <w:r w:rsidRPr="00BA7F86">
        <w:t>Beef</w:t>
      </w:r>
      <w:bookmarkEnd w:id="21"/>
      <w:bookmarkEnd w:id="22"/>
    </w:p>
    <w:p w14:paraId="012AAA9A" w14:textId="1EC3E1D8" w:rsidR="00154025" w:rsidRDefault="00154025" w:rsidP="00154025">
      <w:pPr>
        <w:divId w:val="1425999780"/>
        <w:rPr>
          <w:rFonts w:eastAsiaTheme="minorHAnsi"/>
        </w:rPr>
      </w:pPr>
      <w:r w:rsidRPr="00DE54F1">
        <w:rPr>
          <w:rFonts w:eastAsiaTheme="minorHAnsi"/>
        </w:rPr>
        <w:t xml:space="preserve">The beef category comprises beef cows (mothers, row </w:t>
      </w:r>
      <w:proofErr w:type="spellStart"/>
      <w:r>
        <w:rPr>
          <w:rFonts w:eastAsiaTheme="minorHAnsi"/>
        </w:rPr>
        <w:t>i</w:t>
      </w:r>
      <w:proofErr w:type="spellEnd"/>
      <w:r w:rsidRPr="00DE54F1">
        <w:rPr>
          <w:rFonts w:eastAsiaTheme="minorHAnsi"/>
        </w:rPr>
        <w:t>) and other beef cattle (“non-cows” in USDA nomenclature, mostly steers for slaughter and replacement beef heifers, but also i</w:t>
      </w:r>
      <w:r w:rsidR="00840A89">
        <w:rPr>
          <w:rFonts w:eastAsiaTheme="minorHAnsi"/>
        </w:rPr>
        <w:t xml:space="preserve">ncluding the small subcategory </w:t>
      </w:r>
      <w:r w:rsidRPr="00DE54F1">
        <w:rPr>
          <w:rFonts w:eastAsiaTheme="minorHAnsi"/>
        </w:rPr>
        <w:t xml:space="preserve">of beef sires; </w:t>
      </w:r>
      <w:r w:rsidR="005E3737">
        <w:rPr>
          <w:rFonts w:eastAsiaTheme="minorHAnsi"/>
        </w:rPr>
        <w:t xml:space="preserve">table 1 </w:t>
      </w:r>
      <w:r w:rsidRPr="00DE54F1">
        <w:rPr>
          <w:rFonts w:eastAsiaTheme="minorHAnsi"/>
        </w:rPr>
        <w:t xml:space="preserve">row </w:t>
      </w:r>
      <w:r>
        <w:rPr>
          <w:rFonts w:eastAsiaTheme="minorHAnsi"/>
        </w:rPr>
        <w:t>j</w:t>
      </w:r>
      <w:r w:rsidRPr="00DE54F1">
        <w:rPr>
          <w:rFonts w:eastAsiaTheme="minorHAnsi"/>
        </w:rPr>
        <w:t xml:space="preserve">), with respective feed demands </w:t>
      </w:r>
    </w:p>
    <w:tbl>
      <w:tblPr>
        <w:tblStyle w:val="TableGrid"/>
        <w:tblW w:w="875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900"/>
      </w:tblGrid>
      <w:tr w:rsidR="006B062F" w14:paraId="1E80FA20" w14:textId="77777777" w:rsidTr="00517C3C">
        <w:trPr>
          <w:divId w:val="1425999780"/>
        </w:trPr>
        <w:tc>
          <w:tcPr>
            <w:tcW w:w="7850" w:type="dxa"/>
          </w:tcPr>
          <w:p w14:paraId="5CDF8D8A" w14:textId="5E664EE6" w:rsidR="006B062F" w:rsidRDefault="00517C3C" w:rsidP="00517C3C">
            <w:pPr>
              <w:jc w:val="center"/>
              <w:rPr>
                <w:rFonts w:ascii="Calibri" w:eastAsia="MS Mincho" w:hAnsi="Calibri" w:cs="Arial"/>
              </w:rPr>
            </w:pPr>
            <m:oMathPara>
              <m:oMathParaPr>
                <m:jc m:val="left"/>
              </m:oMathParaPr>
              <m:oMath>
                <m:r>
                  <m:rPr>
                    <m:nor/>
                  </m:rPr>
                  <w:rPr>
                    <w:rFonts w:ascii="Cambria Math" w:eastAsiaTheme="minorHAnsi" w:cstheme="minorHAnsi"/>
                  </w:rPr>
                  <m:t xml:space="preserve">beef cows feed = </m:t>
                </m:r>
                <m:r>
                  <m:rPr>
                    <m:nor/>
                  </m:rPr>
                  <w:rPr>
                    <w:rFonts w:eastAsiaTheme="minorHAnsi" w:cstheme="minorHAnsi"/>
                  </w:rPr>
                  <m:t>(</m:t>
                </m:r>
                <w:proofErr w:type="spellStart"/>
                <m:r>
                  <m:rPr>
                    <m:nor/>
                  </m:rPr>
                  <w:rPr>
                    <w:rFonts w:eastAsiaTheme="minorHAnsi" w:cstheme="minorHAnsi"/>
                  </w:rPr>
                  <m:t>i</m:t>
                </m:r>
                <w:proofErr w:type="spellEnd"/>
                <m:r>
                  <m:rPr>
                    <m:nor/>
                  </m:rPr>
                  <w:rPr>
                    <w:rFonts w:eastAsiaTheme="minorHAnsi" w:cstheme="minorHAnsi"/>
                  </w:rPr>
                  <m:t xml:space="preserve">, V) </m:t>
                </m:r>
                <m:r>
                  <m:rPr>
                    <m:nor/>
                  </m:rPr>
                  <w:rPr>
                    <w:rFonts w:ascii="Cambria Math" w:eastAsiaTheme="minorHAnsi" w:cstheme="minorHAnsi"/>
                  </w:rPr>
                  <m:t xml:space="preserve">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 (</m:t>
                </m:r>
                <w:proofErr w:type="spellStart"/>
                <m:r>
                  <m:rPr>
                    <m:nor/>
                  </m:rPr>
                  <w:rPr>
                    <w:rFonts w:eastAsiaTheme="minorHAnsi" w:cstheme="minorHAnsi"/>
                  </w:rPr>
                  <m:t>i</m:t>
                </m:r>
                <w:proofErr w:type="spellEnd"/>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II)[</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cows] × (</m:t>
                </m:r>
                <w:proofErr w:type="spellStart"/>
                <m:r>
                  <m:rPr>
                    <m:nor/>
                  </m:rPr>
                  <w:rPr>
                    <w:rFonts w:eastAsiaTheme="minorHAnsi" w:cstheme="minorHAnsi"/>
                  </w:rPr>
                  <m:t>i</m:t>
                </m:r>
                <w:proofErr w:type="spellEnd"/>
                <m:r>
                  <m:rPr>
                    <m:nor/>
                  </m:rPr>
                  <w:rPr>
                    <w:rFonts w:eastAsiaTheme="minorHAnsi" w:cstheme="minorHAnsi"/>
                  </w:rPr>
                  <m:t xml:space="preserve">, IV)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cow</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 xml:space="preserve">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900" w:type="dxa"/>
          </w:tcPr>
          <w:p w14:paraId="0745DECC" w14:textId="77777777" w:rsidR="006B062F" w:rsidRDefault="006B062F" w:rsidP="00273054">
            <w:pPr>
              <w:rPr>
                <w:rFonts w:ascii="Calibri" w:eastAsia="MS Mincho" w:hAnsi="Calibri" w:cs="Arial"/>
              </w:rPr>
            </w:pPr>
            <w:r>
              <w:t xml:space="preserve">(S-12)                 </w:t>
            </w:r>
          </w:p>
        </w:tc>
      </w:tr>
      <w:tr w:rsidR="006B062F" w14:paraId="3A0133BF" w14:textId="77777777" w:rsidTr="00517C3C">
        <w:trPr>
          <w:divId w:val="1425999780"/>
        </w:trPr>
        <w:tc>
          <w:tcPr>
            <w:tcW w:w="7850" w:type="dxa"/>
          </w:tcPr>
          <w:p w14:paraId="55085213" w14:textId="77777777" w:rsidR="006B062F" w:rsidRPr="00743CA9" w:rsidRDefault="006B062F" w:rsidP="00273054">
            <w:pPr>
              <w:rPr>
                <w:rFonts w:ascii="Calibri" w:eastAsia="MS Mincho" w:hAnsi="Calibri" w:cs="Arial"/>
              </w:rPr>
            </w:pPr>
          </w:p>
          <w:p w14:paraId="3B418270" w14:textId="61A46845" w:rsidR="006B062F" w:rsidRDefault="006B062F" w:rsidP="005E3737">
            <w:pPr>
              <w:rPr>
                <w:rFonts w:ascii="Calibri" w:eastAsia="Calibri" w:hAnsi="Calibri" w:cs="Arial"/>
              </w:rPr>
            </w:pPr>
            <m:oMathPara>
              <m:oMathParaPr>
                <m:jc m:val="left"/>
              </m:oMathParaPr>
              <m:oMath>
                <m:r>
                  <m:rPr>
                    <m:nor/>
                  </m:rPr>
                  <w:rPr>
                    <w:rFonts w:eastAsiaTheme="minorHAnsi" w:cstheme="minorHAnsi"/>
                  </w:rPr>
                  <m:t xml:space="preserve">≈ 32.3 × </m:t>
                </m:r>
                <m:r>
                  <m:rPr>
                    <m:nor/>
                  </m:rPr>
                  <w:rPr>
                    <w:rFonts w:ascii="Cambria Math" w:eastAsiaTheme="minorHAnsi" w:cstheme="minorHAnsi"/>
                  </w:rPr>
                  <m:t>10.4</m:t>
                </m:r>
                <m:r>
                  <m:rPr>
                    <m:nor/>
                  </m:rPr>
                  <w:rPr>
                    <w:rFonts w:eastAsiaTheme="minorHAnsi" w:cstheme="minorHAnsi"/>
                  </w:rPr>
                  <m:t xml:space="preserve"> × 365 ≈ 122 </m:t>
                </m:r>
                <m:r>
                  <m:rPr>
                    <m:nor/>
                  </m:rPr>
                  <w:rPr>
                    <w:rFonts w:eastAsiaTheme="minorHAnsi"/>
                  </w:rPr>
                  <m:t xml:space="preserve">million metric </m:t>
                </m:r>
                <w:proofErr w:type="spellStart"/>
                <m:r>
                  <m:rPr>
                    <m:nor/>
                  </m:rPr>
                  <w:rPr>
                    <w:rFonts w:eastAsiaTheme="minorHAnsi"/>
                  </w:rPr>
                  <m:t>tonne</m:t>
                </m:r>
                <w:proofErr w:type="spellEnd"/>
                <m:sSup>
                  <m:sSupPr>
                    <m:ctrlPr>
                      <w:rPr>
                        <w:rFonts w:ascii="Cambria Math" w:eastAsiaTheme="minorHAnsi" w:hAnsi="Cambria Math" w:cstheme="minorHAnsi"/>
                      </w:rPr>
                    </m:ctrlPr>
                  </m:sSupPr>
                  <m:e>
                    <m:r>
                      <m:rPr>
                        <m:nor/>
                      </m:rPr>
                      <w:rPr>
                        <w:rFonts w:ascii="Cambria Math" w:eastAsiaTheme="minorHAnsi" w:cstheme="minorHAnsi"/>
                      </w:rPr>
                      <m:t xml:space="preserve"> </m:t>
                    </m:r>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oMath>
            </m:oMathPara>
          </w:p>
        </w:tc>
        <w:tc>
          <w:tcPr>
            <w:tcW w:w="900" w:type="dxa"/>
          </w:tcPr>
          <w:p w14:paraId="5B35CCDD" w14:textId="77777777" w:rsidR="006B062F" w:rsidRDefault="006B062F" w:rsidP="00273054"/>
        </w:tc>
      </w:tr>
    </w:tbl>
    <w:p w14:paraId="5B2AEAB8" w14:textId="77777777" w:rsidR="006B062F" w:rsidRDefault="006B062F" w:rsidP="006B062F">
      <w:pPr>
        <w:divId w:val="1425999780"/>
        <w:rPr>
          <w:rFonts w:cstheme="minorHAnsi"/>
        </w:rPr>
      </w:pPr>
      <w:r>
        <w:t xml:space="preserve">                                                     </w:t>
      </w:r>
      <w:r w:rsidRPr="007372DE">
        <w:rPr>
          <w:rFonts w:cstheme="minorHAnsi"/>
        </w:rPr>
        <w:t xml:space="preserve">   </w:t>
      </w:r>
      <w:r>
        <w:rPr>
          <w:rFonts w:cstheme="minorHAnsi"/>
        </w:rPr>
        <w:t xml:space="preserve">  </w:t>
      </w:r>
    </w:p>
    <w:tbl>
      <w:tblPr>
        <w:tblStyle w:val="TableGrid"/>
        <w:tblW w:w="875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900"/>
      </w:tblGrid>
      <w:tr w:rsidR="006B062F" w14:paraId="6B71A289" w14:textId="77777777" w:rsidTr="00075218">
        <w:trPr>
          <w:divId w:val="1425999780"/>
        </w:trPr>
        <w:tc>
          <w:tcPr>
            <w:tcW w:w="7850" w:type="dxa"/>
          </w:tcPr>
          <w:p w14:paraId="187B87DD" w14:textId="56A39238" w:rsidR="006B062F" w:rsidRDefault="00075218" w:rsidP="00273054">
            <w:pPr>
              <w:jc w:val="center"/>
              <w:rPr>
                <w:rFonts w:ascii="Calibri" w:eastAsia="MS Mincho" w:hAnsi="Calibri" w:cs="Arial"/>
              </w:rPr>
            </w:pPr>
            <m:oMathPara>
              <m:oMathParaPr>
                <m:jc m:val="left"/>
              </m:oMathParaPr>
              <m:oMath>
                <m:r>
                  <m:rPr>
                    <m:nor/>
                  </m:rPr>
                  <w:rPr>
                    <w:rFonts w:ascii="Cambria Math" w:eastAsiaTheme="minorHAnsi" w:cstheme="minorHAnsi"/>
                  </w:rPr>
                  <m:t xml:space="preserve">'other beef' feed = </m:t>
                </m:r>
                <m:r>
                  <m:rPr>
                    <m:nor/>
                  </m:rPr>
                  <w:rPr>
                    <w:rFonts w:eastAsiaTheme="minorHAnsi" w:cstheme="minorHAnsi"/>
                  </w:rPr>
                  <m:t xml:space="preserve">(j, V) </m:t>
                </m:r>
                <m:r>
                  <m:rPr>
                    <m:nor/>
                  </m:rPr>
                  <w:rPr>
                    <w:rFonts w:ascii="Cambria Math" w:eastAsiaTheme="minorHAnsi" w:cstheme="minorHAnsi"/>
                  </w:rPr>
                  <m:t xml:space="preserve">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 (j,</m:t>
                </m:r>
                <m:r>
                  <m:rPr>
                    <m:nor/>
                  </m:rPr>
                  <w:rPr>
                    <w:rFonts w:ascii="Cambria Math" w:eastAsiaTheme="minorHAnsi" w:cstheme="minorHAnsi"/>
                  </w:rPr>
                  <m:t xml:space="preserve"> </m:t>
                </m:r>
                <m:r>
                  <m:rPr>
                    <m:nor/>
                  </m:rPr>
                  <w:rPr>
                    <w:rFonts w:eastAsiaTheme="minorHAnsi" w:cstheme="minorHAnsi"/>
                  </w:rPr>
                  <m:t>II)[</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steers] × (j, IV)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steer</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365</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900" w:type="dxa"/>
          </w:tcPr>
          <w:p w14:paraId="5617D5CB" w14:textId="77777777" w:rsidR="006B062F" w:rsidRDefault="006B062F" w:rsidP="00273054">
            <w:pPr>
              <w:rPr>
                <w:rFonts w:ascii="Calibri" w:eastAsia="MS Mincho" w:hAnsi="Calibri" w:cs="Arial"/>
              </w:rPr>
            </w:pPr>
            <w:r>
              <w:t xml:space="preserve">(S-13)                 </w:t>
            </w:r>
          </w:p>
        </w:tc>
      </w:tr>
      <w:tr w:rsidR="006B062F" w14:paraId="59F646BC" w14:textId="77777777" w:rsidTr="00075218">
        <w:trPr>
          <w:divId w:val="1425999780"/>
        </w:trPr>
        <w:tc>
          <w:tcPr>
            <w:tcW w:w="7850" w:type="dxa"/>
          </w:tcPr>
          <w:p w14:paraId="01756127" w14:textId="77777777" w:rsidR="006B062F" w:rsidRPr="00743CA9" w:rsidRDefault="006B062F" w:rsidP="00273054">
            <w:pPr>
              <w:jc w:val="center"/>
              <w:rPr>
                <w:rFonts w:ascii="Calibri" w:eastAsia="MS Mincho" w:hAnsi="Calibri" w:cs="Arial"/>
              </w:rPr>
            </w:pPr>
          </w:p>
          <w:p w14:paraId="0F1CC08E" w14:textId="19863B10" w:rsidR="006B062F" w:rsidRDefault="006B062F" w:rsidP="005E3737">
            <w:pPr>
              <w:jc w:val="center"/>
              <w:rPr>
                <w:rFonts w:ascii="Calibri" w:eastAsia="MS Mincho" w:hAnsi="Calibri" w:cs="Calibri"/>
              </w:rPr>
            </w:pPr>
            <m:oMathPara>
              <m:oMathParaPr>
                <m:jc m:val="left"/>
              </m:oMathParaPr>
              <m:oMath>
                <m:r>
                  <m:rPr>
                    <m:nor/>
                  </m:rPr>
                  <w:rPr>
                    <w:rFonts w:eastAsiaTheme="minorHAnsi" w:cstheme="minorHAnsi"/>
                  </w:rPr>
                  <m:t xml:space="preserve">≈ 49.5 × 8.9 × 365 ≈ 161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r>
                  <w:rPr>
                    <w:rFonts w:ascii="Cambria Math" w:eastAsiaTheme="minorHAnsi" w:hAnsi="Cambria Math" w:cstheme="minorHAnsi"/>
                  </w:rPr>
                  <m:t>,</m:t>
                </m:r>
              </m:oMath>
            </m:oMathPara>
          </w:p>
        </w:tc>
        <w:tc>
          <w:tcPr>
            <w:tcW w:w="900" w:type="dxa"/>
          </w:tcPr>
          <w:p w14:paraId="5D13C195" w14:textId="77777777" w:rsidR="006B062F" w:rsidRDefault="006B062F" w:rsidP="00273054"/>
        </w:tc>
      </w:tr>
    </w:tbl>
    <w:p w14:paraId="5804751C" w14:textId="77777777" w:rsidR="006B062F" w:rsidRDefault="006B062F" w:rsidP="00154025">
      <w:pPr>
        <w:divId w:val="1425999780"/>
        <w:rPr>
          <w:rFonts w:eastAsiaTheme="minorHAnsi"/>
        </w:rPr>
      </w:pPr>
    </w:p>
    <w:p w14:paraId="3E0D92B5" w14:textId="12DFAFC1" w:rsidR="00154025" w:rsidRDefault="00154025" w:rsidP="0012596A">
      <w:pPr>
        <w:divId w:val="1425999780"/>
        <w:rPr>
          <w:rFonts w:eastAsiaTheme="minorHAnsi"/>
        </w:rPr>
      </w:pPr>
      <w:r w:rsidRPr="00DE54F1">
        <w:rPr>
          <w:rFonts w:eastAsiaTheme="minorHAnsi"/>
        </w:rPr>
        <w:t>where and (</w:t>
      </w:r>
      <w:proofErr w:type="spellStart"/>
      <w:r w:rsidRPr="00DE54F1">
        <w:rPr>
          <w:rFonts w:eastAsiaTheme="minorHAnsi"/>
        </w:rPr>
        <w:t>i,II</w:t>
      </w:r>
      <w:proofErr w:type="spellEnd"/>
      <w:r w:rsidRPr="00DE54F1">
        <w:rPr>
          <w:rFonts w:eastAsiaTheme="minorHAnsi"/>
        </w:rPr>
        <w:t>) and (</w:t>
      </w:r>
      <w:proofErr w:type="spellStart"/>
      <w:r w:rsidRPr="00DE54F1">
        <w:rPr>
          <w:rFonts w:eastAsiaTheme="minorHAnsi"/>
        </w:rPr>
        <w:t>j,II</w:t>
      </w:r>
      <w:proofErr w:type="spellEnd"/>
      <w:r w:rsidRPr="00DE54F1">
        <w:rPr>
          <w:rFonts w:eastAsiaTheme="minorHAnsi"/>
        </w:rPr>
        <w:t>)  are observed live inventories</w:t>
      </w:r>
      <w:r>
        <w:rPr>
          <w:rFonts w:eastAsiaTheme="minorHAnsi"/>
        </w:rPr>
        <w:t xml:space="preserve"> averages for 2002-2011</w:t>
      </w:r>
      <w:r w:rsidR="00A66843">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"USDA National Agricultural Statistics Service", "given" : "", "non-dropping-particle" : "", "parse-names" : false, "suffix" : "" } ], "id" : "ITEM-1", "issued" : { "date-parts" : [ [ "2011" ] ] }, "publisher-place" : "Washington, D.C.", "title" : "Agricultural Statistics 2011", "type" : "report" }, "uris" : [ "http://www.mendeley.com/documents/?uuid=bf0306ec-d9b5-4157-94a8-e93c0604865c" ] } ], "mendeley" : { "previouslyFormattedCitation" : "(USDA National Agricultural Statistics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National Agricultural Statistics Service, 2011a)</w:t>
      </w:r>
      <w:r w:rsidR="0099248B">
        <w:rPr>
          <w:rFonts w:eastAsiaTheme="minorHAnsi"/>
        </w:rPr>
        <w:fldChar w:fldCharType="end"/>
      </w:r>
      <w:r w:rsidR="00A66843">
        <w:rPr>
          <w:rFonts w:eastAsiaTheme="minorHAnsi"/>
        </w:rPr>
        <w:t>, table 7-2)</w:t>
      </w:r>
      <w:r>
        <w:rPr>
          <w:rFonts w:eastAsiaTheme="minorHAnsi"/>
        </w:rPr>
        <w:t xml:space="preserve">. </w:t>
      </w:r>
      <w:r w:rsidRPr="00DE54F1">
        <w:rPr>
          <w:rFonts w:eastAsiaTheme="minorHAnsi"/>
        </w:rPr>
        <w:t>For the less productive, fully mature beef cows, we consider specific DM feed requirements of</w:t>
      </w:r>
      <w:r>
        <w:rPr>
          <w:rFonts w:eastAsiaTheme="minorHAnsi"/>
        </w:rPr>
        <w:t xml:space="preserve"> </w:t>
      </w:r>
      <w:r w:rsidRPr="00DE54F1">
        <w:rPr>
          <w:rFonts w:eastAsiaTheme="minorHAnsi"/>
        </w:rPr>
        <w:t>2</w:t>
      </w:r>
      <w:r>
        <w:rPr>
          <w:rFonts w:eastAsiaTheme="minorHAnsi"/>
        </w:rPr>
        <w:t>.25</w:t>
      </w:r>
      <w:r w:rsidRPr="00DE54F1">
        <w:rPr>
          <w:rFonts w:eastAsiaTheme="minorHAnsi"/>
        </w:rPr>
        <w:t>% of body mass per day</w:t>
      </w:r>
      <w:r>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"ISBN" : "9780309036955", "author" : [ { "dropping-particle" : "", "family" : "National Research Council", "given" : "", "non-dropping-particle" : "", "parse-names" : false, "suffix" : "" } ], "id" : "ITEM-1", "issued" : { "date-parts" : [ [ "1987" ] ] }, "publisher" : "The National Academies Press", "title" : "Predicting Feed Intake of Food-Producing Animals", "type" : "report" }, "uris" : [ "http://www.mendeley.com/documents/?uuid=d94b6581-ff77-4b7d-b061-4701815dbd13" ] } ], "mendeley" : { "previouslyFormattedCitation" : "(National Research Council, 1987)"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(National Research Council, 1987)</w:t>
      </w:r>
      <w:r w:rsidR="0099248B">
        <w:rPr>
          <w:rFonts w:eastAsiaTheme="minorHAnsi"/>
        </w:rPr>
        <w:fldChar w:fldCharType="end"/>
      </w:r>
      <w:r w:rsidR="00644E1A">
        <w:rPr>
          <w:rFonts w:eastAsiaTheme="minorHAnsi"/>
        </w:rPr>
        <w:t xml:space="preserve">. </w:t>
      </w:r>
      <w:r>
        <w:rPr>
          <w:rFonts w:eastAsiaTheme="minorHAnsi"/>
        </w:rPr>
        <w:t>C</w:t>
      </w:r>
      <w:r w:rsidRPr="00DE54F1">
        <w:rPr>
          <w:rFonts w:eastAsiaTheme="minorHAnsi"/>
        </w:rPr>
        <w:t xml:space="preserve">haracteristic weight </w:t>
      </w:r>
      <w:r>
        <w:rPr>
          <w:rFonts w:eastAsiaTheme="minorHAnsi"/>
        </w:rPr>
        <w:t>for beef cows</w:t>
      </w:r>
      <w:r w:rsidR="00C44B90">
        <w:rPr>
          <w:rFonts w:eastAsiaTheme="minorHAnsi"/>
        </w:rPr>
        <w:t xml:space="preserve">, </w:t>
      </w:r>
      <w:r w:rsidR="00C44B90" w:rsidRPr="00DE54F1">
        <w:rPr>
          <w:rFonts w:eastAsiaTheme="minorHAnsi"/>
        </w:rPr>
        <w:t>(</w:t>
      </w:r>
      <w:proofErr w:type="spellStart"/>
      <w:r w:rsidR="00C44B90">
        <w:rPr>
          <w:rFonts w:eastAsiaTheme="minorHAnsi"/>
        </w:rPr>
        <w:t>i</w:t>
      </w:r>
      <w:r w:rsidR="00C44B90" w:rsidRPr="00DE54F1">
        <w:rPr>
          <w:rFonts w:eastAsiaTheme="minorHAnsi"/>
        </w:rPr>
        <w:t>,I</w:t>
      </w:r>
      <w:r w:rsidR="00C44B90">
        <w:rPr>
          <w:rFonts w:eastAsiaTheme="minorHAnsi"/>
        </w:rPr>
        <w:t>I</w:t>
      </w:r>
      <w:proofErr w:type="spellEnd"/>
      <w:r w:rsidR="00C44B90" w:rsidRPr="00DE54F1">
        <w:rPr>
          <w:rFonts w:eastAsiaTheme="minorHAnsi"/>
        </w:rPr>
        <w:t xml:space="preserve">) </w:t>
      </w:r>
      <w:r w:rsidR="00C44B90">
        <w:rPr>
          <w:rFonts w:eastAsiaTheme="minorHAnsi" w:cstheme="minorHAnsi"/>
        </w:rPr>
        <w:t>≈</w:t>
      </w:r>
      <w:r w:rsidR="00C44B90">
        <w:rPr>
          <w:rFonts w:eastAsiaTheme="minorHAnsi"/>
        </w:rPr>
        <w:t xml:space="preserve"> </w:t>
      </w:r>
      <w:r w:rsidR="002F2772">
        <w:rPr>
          <w:rFonts w:eastAsiaTheme="minorHAnsi"/>
        </w:rPr>
        <w:t>459 kg</w:t>
      </w:r>
      <w:r w:rsidR="00C44B90">
        <w:rPr>
          <w:rFonts w:eastAsiaTheme="minorHAnsi"/>
        </w:rPr>
        <w:t>,</w:t>
      </w:r>
      <w:r>
        <w:rPr>
          <w:rFonts w:eastAsiaTheme="minorHAnsi"/>
        </w:rPr>
        <w:t xml:space="preserve"> is based on their</w:t>
      </w:r>
      <w:r w:rsidR="00832F74">
        <w:rPr>
          <w:rFonts w:eastAsiaTheme="minorHAnsi"/>
        </w:rPr>
        <w:t xml:space="preserve"> dressed </w:t>
      </w:r>
      <w:r w:rsidR="00C44B90">
        <w:rPr>
          <w:rFonts w:eastAsiaTheme="minorHAnsi"/>
        </w:rPr>
        <w:t xml:space="preserve">slaughter weight, </w:t>
      </w:r>
      <w:r w:rsidR="002F2772">
        <w:rPr>
          <w:rFonts w:eastAsiaTheme="minorHAnsi"/>
        </w:rPr>
        <w:t>280</w:t>
      </w:r>
      <w:r w:rsidR="002F2772" w:rsidRPr="00DE54F1">
        <w:rPr>
          <w:rFonts w:eastAsiaTheme="minorHAnsi"/>
        </w:rPr>
        <w:t xml:space="preserve"> </w:t>
      </w:r>
      <w:r w:rsidR="002F2772">
        <w:rPr>
          <w:rFonts w:eastAsiaTheme="minorHAnsi"/>
        </w:rPr>
        <w:t>kg</w:t>
      </w:r>
      <w:r>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"2011" ] ] }, "title" : "Livestock &amp; Meat Domestic Data, All Meat Statistics", "type" : "webpage" }, "uris" : [ "http://www.mendeley.com/documents/?uuid=6c7f4a0a-9756-4ba4-852b-50d19d7866eb" ] } ], "mendeley" : { "previouslyFormattedCitation" : "(USDA Economic Research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Economic Research Service, 2011a)</w:t>
      </w:r>
      <w:r w:rsidR="0099248B">
        <w:rPr>
          <w:rFonts w:eastAsiaTheme="minorHAnsi"/>
        </w:rPr>
        <w:fldChar w:fldCharType="end"/>
      </w:r>
      <w:r w:rsidRPr="00DE54F1">
        <w:rPr>
          <w:rFonts w:eastAsiaTheme="minorHAnsi"/>
        </w:rPr>
        <w:t xml:space="preserve">, </w:t>
      </w:r>
      <w:r w:rsidR="00C44B90">
        <w:rPr>
          <w:rFonts w:eastAsiaTheme="minorHAnsi"/>
        </w:rPr>
        <w:t>scaled up by the ratio of</w:t>
      </w:r>
      <w:r w:rsidRPr="00DE54F1">
        <w:rPr>
          <w:rFonts w:eastAsiaTheme="minorHAnsi"/>
        </w:rPr>
        <w:t xml:space="preserve"> dressed </w:t>
      </w:r>
      <w:r w:rsidR="00C44B90">
        <w:rPr>
          <w:rFonts w:eastAsiaTheme="minorHAnsi"/>
        </w:rPr>
        <w:t>to live weights,</w:t>
      </w:r>
      <w:r w:rsidRPr="00DE54F1">
        <w:rPr>
          <w:rFonts w:eastAsiaTheme="minorHAnsi"/>
        </w:rPr>
        <w:t xml:space="preserve"> 1.65</w:t>
      </w:r>
      <w:r w:rsidR="00C44B90">
        <w:rPr>
          <w:rFonts w:eastAsiaTheme="minorHAnsi"/>
        </w:rPr>
        <w:t>,</w:t>
      </w:r>
      <w:r w:rsidRPr="00DE54F1">
        <w:rPr>
          <w:rFonts w:eastAsiaTheme="minorHAnsi"/>
        </w:rPr>
        <w:t xml:space="preserve"> derived for the inclusive “Cattle” category. Given </w:t>
      </w:r>
      <w:r w:rsidR="00272649" w:rsidRPr="00DE54F1">
        <w:rPr>
          <w:rFonts w:eastAsiaTheme="minorHAnsi"/>
        </w:rPr>
        <w:t>th</w:t>
      </w:r>
      <w:r w:rsidR="00272649">
        <w:rPr>
          <w:rFonts w:eastAsiaTheme="minorHAnsi"/>
        </w:rPr>
        <w:t>is</w:t>
      </w:r>
      <w:r w:rsidR="00272649" w:rsidRPr="00DE54F1">
        <w:rPr>
          <w:rFonts w:eastAsiaTheme="minorHAnsi"/>
        </w:rPr>
        <w:t xml:space="preserve"> </w:t>
      </w:r>
      <w:r w:rsidRPr="00DE54F1">
        <w:rPr>
          <w:rFonts w:eastAsiaTheme="minorHAnsi"/>
        </w:rPr>
        <w:t xml:space="preserve">characteristic </w:t>
      </w:r>
      <w:r w:rsidR="005A3B28">
        <w:rPr>
          <w:rFonts w:eastAsiaTheme="minorHAnsi"/>
        </w:rPr>
        <w:t xml:space="preserve">live </w:t>
      </w:r>
      <w:r w:rsidRPr="00DE54F1">
        <w:rPr>
          <w:rFonts w:eastAsiaTheme="minorHAnsi"/>
        </w:rPr>
        <w:t xml:space="preserve">weight </w:t>
      </w:r>
      <w:r w:rsidR="00272649">
        <w:rPr>
          <w:rFonts w:eastAsiaTheme="minorHAnsi"/>
        </w:rPr>
        <w:t>of</w:t>
      </w:r>
      <w:r w:rsidR="00644E1A">
        <w:rPr>
          <w:rFonts w:eastAsiaTheme="minorHAnsi"/>
        </w:rPr>
        <w:t xml:space="preserve"> </w:t>
      </w:r>
      <w:r w:rsidR="002F2772">
        <w:rPr>
          <w:rFonts w:eastAsiaTheme="minorHAnsi"/>
        </w:rPr>
        <w:t>459 kg</w:t>
      </w:r>
      <w:r w:rsidRPr="00DE54F1">
        <w:rPr>
          <w:rFonts w:eastAsiaTheme="minorHAnsi"/>
        </w:rPr>
        <w:t xml:space="preserve">, this yields the </w:t>
      </w:r>
      <w:r w:rsidR="00935351" w:rsidRPr="00DE54F1">
        <w:rPr>
          <w:rFonts w:eastAsiaTheme="minorHAnsi"/>
        </w:rPr>
        <w:t>reported requirement</w:t>
      </w:r>
      <w:r w:rsidRPr="00DE54F1">
        <w:rPr>
          <w:rFonts w:eastAsiaTheme="minorHAnsi"/>
        </w:rPr>
        <w:t xml:space="preserve"> of </w:t>
      </w:r>
      <w:r>
        <w:rPr>
          <w:rFonts w:eastAsiaTheme="minorHAnsi"/>
        </w:rPr>
        <w:t>(</w:t>
      </w:r>
      <w:proofErr w:type="spellStart"/>
      <w:r>
        <w:rPr>
          <w:rFonts w:eastAsiaTheme="minorHAnsi"/>
        </w:rPr>
        <w:t>i</w:t>
      </w:r>
      <w:proofErr w:type="gramStart"/>
      <w:r>
        <w:rPr>
          <w:rFonts w:eastAsiaTheme="minorHAnsi"/>
        </w:rPr>
        <w:t>,IV</w:t>
      </w:r>
      <w:proofErr w:type="spellEnd"/>
      <w:proofErr w:type="gramEnd"/>
      <w:r>
        <w:rPr>
          <w:rFonts w:eastAsiaTheme="minorHAnsi"/>
        </w:rPr>
        <w:t xml:space="preserve">) </w:t>
      </w:r>
      <w:r>
        <w:rPr>
          <w:rFonts w:eastAsiaTheme="minorHAnsi" w:cstheme="minorHAnsi"/>
        </w:rPr>
        <w:t>≈</w:t>
      </w:r>
      <w:r w:rsidRPr="00DE54F1">
        <w:rPr>
          <w:rFonts w:eastAsiaTheme="minorHAnsi"/>
        </w:rPr>
        <w:t xml:space="preserve"> </w:t>
      </w:r>
      <w:r w:rsidR="002F2772">
        <w:rPr>
          <w:rFonts w:eastAsiaTheme="minorHAnsi"/>
        </w:rPr>
        <w:t>10.4</w:t>
      </w:r>
      <w:r w:rsidRPr="00DE54F1">
        <w:rPr>
          <w:rFonts w:eastAsiaTheme="minorHAnsi"/>
        </w:rPr>
        <w:t xml:space="preserve"> </w:t>
      </w:r>
      <w:r w:rsidR="002F2772">
        <w:rPr>
          <w:rFonts w:eastAsiaTheme="minorHAnsi"/>
        </w:rPr>
        <w:t>kg</w:t>
      </w:r>
      <w:r w:rsidRPr="00DE54F1">
        <w:rPr>
          <w:rFonts w:eastAsiaTheme="minorHAnsi"/>
        </w:rPr>
        <w:t xml:space="preserve"> DM feed (head </w:t>
      </w:r>
      <w:r w:rsidRPr="00DE54F1">
        <w:rPr>
          <w:rFonts w:eastAsiaTheme="minorHAnsi" w:hint="eastAsia"/>
        </w:rPr>
        <w:t>·</w:t>
      </w:r>
      <w:r w:rsidRPr="00DE54F1">
        <w:rPr>
          <w:rFonts w:eastAsiaTheme="minorHAnsi"/>
        </w:rPr>
        <w:t xml:space="preserve"> day)</w:t>
      </w:r>
      <w:r w:rsidRPr="005C778E">
        <w:rPr>
          <w:rFonts w:eastAsiaTheme="minorHAnsi"/>
          <w:vertAlign w:val="superscript"/>
        </w:rPr>
        <w:t>−1</w:t>
      </w:r>
      <w:r w:rsidRPr="00DE54F1">
        <w:rPr>
          <w:rFonts w:eastAsiaTheme="minorHAnsi"/>
        </w:rPr>
        <w:t xml:space="preserve">. For the </w:t>
      </w:r>
      <w:r>
        <w:rPr>
          <w:rFonts w:eastAsiaTheme="minorHAnsi"/>
        </w:rPr>
        <w:t>“other beef</w:t>
      </w:r>
      <w:r w:rsidRPr="00DE54F1">
        <w:rPr>
          <w:rFonts w:eastAsiaTheme="minorHAnsi"/>
        </w:rPr>
        <w:t xml:space="preserve">” subcategory, we consider </w:t>
      </w:r>
      <w:r>
        <w:rPr>
          <w:rFonts w:eastAsiaTheme="minorHAnsi"/>
        </w:rPr>
        <w:t>an averaged per day DM consumption of (</w:t>
      </w:r>
      <w:proofErr w:type="spellStart"/>
      <w:r>
        <w:rPr>
          <w:rFonts w:eastAsiaTheme="minorHAnsi"/>
        </w:rPr>
        <w:t>j,IV</w:t>
      </w:r>
      <w:proofErr w:type="spellEnd"/>
      <w:r>
        <w:rPr>
          <w:rFonts w:eastAsiaTheme="minorHAnsi"/>
        </w:rPr>
        <w:t>)=</w:t>
      </w:r>
      <w:r w:rsidR="002F2772">
        <w:rPr>
          <w:rFonts w:eastAsiaTheme="minorHAnsi"/>
        </w:rPr>
        <w:t>8.9</w:t>
      </w:r>
      <w:r>
        <w:rPr>
          <w:rFonts w:eastAsiaTheme="minorHAnsi"/>
        </w:rPr>
        <w:t xml:space="preserve"> </w:t>
      </w:r>
      <w:r w:rsidR="004F10A3">
        <w:rPr>
          <w:rFonts w:eastAsiaTheme="minorHAnsi"/>
        </w:rPr>
        <w:t>kg</w:t>
      </w:r>
      <w:r w:rsidRPr="00DE54F1">
        <w:rPr>
          <w:rFonts w:eastAsiaTheme="minorHAnsi"/>
        </w:rPr>
        <w:t xml:space="preserve"> DM (head </w:t>
      </w:r>
      <w:r w:rsidRPr="00DE54F1">
        <w:rPr>
          <w:rFonts w:eastAsiaTheme="minorHAnsi" w:hint="eastAsia"/>
        </w:rPr>
        <w:t>·</w:t>
      </w:r>
      <w:r w:rsidRPr="00DE54F1">
        <w:rPr>
          <w:rFonts w:eastAsiaTheme="minorHAnsi"/>
        </w:rPr>
        <w:t xml:space="preserve"> day)</w:t>
      </w:r>
      <w:r w:rsidRPr="005C778E">
        <w:rPr>
          <w:rFonts w:eastAsiaTheme="minorHAnsi"/>
          <w:vertAlign w:val="superscript"/>
        </w:rPr>
        <w:t>−1</w:t>
      </w:r>
      <w:r w:rsidR="008C1C20">
        <w:rPr>
          <w:rFonts w:eastAsiaTheme="minorHAnsi"/>
          <w:vertAlign w:val="superscript"/>
        </w:rPr>
        <w:t xml:space="preserve"> </w:t>
      </w:r>
      <w:r w:rsidRPr="00DE54F1">
        <w:rPr>
          <w:rFonts w:eastAsiaTheme="minorHAnsi"/>
        </w:rPr>
        <w:t xml:space="preserve"> </w:t>
      </w:r>
      <w:r w:rsidR="008C1C20">
        <w:rPr>
          <w:rFonts w:eastAsiaTheme="minorHAnsi"/>
        </w:rPr>
        <w:t>(</w:t>
      </w:r>
      <w:r w:rsidR="0099248B">
        <w:rPr>
          <w:rFonts w:eastAsiaTheme="minorHAnsi"/>
        </w:rPr>
        <w:fldChar w:fldCharType="begin" w:fldLock="1"/>
      </w:r>
      <w:r w:rsidR="00910B60">
        <w:rPr>
          <w:rFonts w:eastAsiaTheme="minorHAnsi"/>
        </w:rPr>
        <w:instrText>ADDIN CSL_CITATION { "citationItems" : [ { "id" : "ITEM-1", "itemData" : { "ISBN" : "9780309036955", "author" : [ { "dropping-particle" : "", "family" : "National Research Council", "given" : "", "non-dropping-particle" : "", "parse-names" : false, "suffix" : "" } ], "id" : "ITEM-1", "issued" : { "date-parts" : [ [ "1987" ] ] }, "publisher" : "The National Academies Press", "title" : "Predicting Feed Intake of Food-Producing Animals", "type" : "report" }, "uris" : [ "http://www.mendeley.com/documents/?uuid=d94b6581-ff77-4b7d-b061-4701815dbd13" ] } ], "mendeley" : { "previouslyFormattedCitation" : "(National Research Council, 1987)"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(National Research Council, 1987)</w:t>
      </w:r>
      <w:r w:rsidR="0099248B">
        <w:rPr>
          <w:rFonts w:eastAsiaTheme="minorHAnsi"/>
        </w:rPr>
        <w:fldChar w:fldCharType="end"/>
      </w:r>
      <w:r w:rsidR="008C1C20">
        <w:rPr>
          <w:rFonts w:eastAsiaTheme="minorHAnsi"/>
        </w:rPr>
        <w:t>, tables 6-9</w:t>
      </w:r>
      <w:r w:rsidR="00852F95">
        <w:rPr>
          <w:rFonts w:eastAsiaTheme="minorHAnsi"/>
        </w:rPr>
        <w:t xml:space="preserve"> and 6-</w:t>
      </w:r>
      <w:r w:rsidR="008C1C20">
        <w:rPr>
          <w:rFonts w:eastAsiaTheme="minorHAnsi"/>
        </w:rPr>
        <w:t>10)</w:t>
      </w:r>
      <w:r w:rsidR="00512C2A">
        <w:rPr>
          <w:rFonts w:eastAsiaTheme="minorHAnsi"/>
        </w:rPr>
        <w:t>.</w:t>
      </w:r>
    </w:p>
    <w:p w14:paraId="29C1F3EF" w14:textId="77777777" w:rsidR="00154025" w:rsidRDefault="00154025" w:rsidP="00154025">
      <w:pPr>
        <w:divId w:val="1425999780"/>
        <w:rPr>
          <w:rFonts w:eastAsiaTheme="minorHAnsi"/>
        </w:rPr>
      </w:pPr>
      <w:r w:rsidRPr="00DE54F1">
        <w:rPr>
          <w:rFonts w:eastAsiaTheme="minorHAnsi"/>
        </w:rPr>
        <w:t>Combining partial beef feed consumption values,</w:t>
      </w:r>
    </w:p>
    <w:p w14:paraId="61BAA751" w14:textId="719FA54C" w:rsidR="00A902A2" w:rsidRDefault="00A902A2" w:rsidP="00A902A2">
      <w:pPr>
        <w:ind w:left="990" w:right="-360"/>
        <w:divId w:val="1425999780"/>
        <w:rPr>
          <w:rFonts w:eastAsiaTheme="minorHAnsi"/>
        </w:rPr>
      </w:pPr>
      <m:oMath>
        <m:r>
          <m:rPr>
            <m:nor/>
          </m:rPr>
          <w:rPr>
            <w:rFonts w:ascii="Cambria Math" w:eastAsiaTheme="minorHAnsi" w:cstheme="minorHAnsi"/>
          </w:rPr>
          <m:t xml:space="preserve">total beef feed = </m:t>
        </m:r>
        <m:r>
          <m:rPr>
            <m:nor/>
          </m:rPr>
          <w:rPr>
            <w:rFonts w:eastAsiaTheme="minorHAnsi" w:cstheme="minorHAnsi"/>
          </w:rPr>
          <m:t>(</m:t>
        </m:r>
        <w:proofErr w:type="spellStart"/>
        <m:r>
          <m:rPr>
            <m:nor/>
          </m:rPr>
          <w:rPr>
            <w:rFonts w:eastAsiaTheme="minorHAnsi" w:cstheme="minorHAnsi"/>
          </w:rPr>
          <m:t>i</m:t>
        </m:r>
        <w:proofErr w:type="spellEnd"/>
        <m:r>
          <m:rPr>
            <m:nor/>
          </m:rPr>
          <w:rPr>
            <w:rFonts w:ascii="Cambria Math" w:eastAsiaTheme="minorHAnsi" w:cstheme="minorHAnsi"/>
          </w:rPr>
          <m:t>-</m:t>
        </m:r>
        <m:r>
          <m:rPr>
            <m:nor/>
          </m:rPr>
          <w:rPr>
            <w:rFonts w:eastAsiaTheme="minorHAnsi" w:cstheme="minorHAnsi"/>
          </w:rPr>
          <m:t xml:space="preserve">j, VI) </m:t>
        </m:r>
        <m:r>
          <m:rPr>
            <m:nor/>
          </m:rPr>
          <w:rPr>
            <w:rFonts w:ascii="Cambria Math" w:eastAsiaTheme="minorHAnsi" w:cstheme="minorHAnsi"/>
          </w:rPr>
          <m:t xml:space="preserve"> </m:t>
        </m:r>
        <m:r>
          <m:rPr>
            <m:nor/>
          </m:rPr>
          <w:rPr>
            <w:rFonts w:eastAsiaTheme="minorHAnsi" w:cstheme="minorHAnsi"/>
          </w:rPr>
          <m:t>= (</m:t>
        </m:r>
        <w:proofErr w:type="spellStart"/>
        <m:r>
          <m:rPr>
            <m:nor/>
          </m:rPr>
          <w:rPr>
            <w:rFonts w:eastAsiaTheme="minorHAnsi" w:cstheme="minorHAnsi"/>
          </w:rPr>
          <m:t>i,V</m:t>
        </m:r>
        <w:proofErr w:type="spellEnd"/>
        <m:r>
          <m:rPr>
            <m:nor/>
          </m:rPr>
          <w:rPr>
            <w:rFonts w:eastAsiaTheme="minorHAnsi" w:cstheme="minorHAnsi"/>
          </w:rPr>
          <m:t>)+(</m:t>
        </m:r>
        <w:proofErr w:type="spellStart"/>
        <m:r>
          <m:rPr>
            <m:nor/>
          </m:rPr>
          <w:rPr>
            <w:rFonts w:eastAsiaTheme="minorHAnsi" w:cstheme="minorHAnsi"/>
          </w:rPr>
          <m:t>j,V</m:t>
        </m:r>
        <w:proofErr w:type="spellEnd"/>
        <m:r>
          <m:rPr>
            <m:nor/>
          </m:rPr>
          <w:rPr>
            <w:rFonts w:eastAsiaTheme="minorHAnsi" w:cstheme="minorHAnsi"/>
          </w:rPr>
          <m:t xml:space="preserve">) </m:t>
        </m:r>
        <m:r>
          <m:rPr>
            <m:nor/>
          </m:rPr>
          <w:rPr>
            <w:rFonts w:ascii="Cambria Math" w:eastAsiaTheme="minorHAnsi" w:cstheme="minorHAnsi"/>
          </w:rPr>
          <m:t xml:space="preserve"> </m:t>
        </m:r>
        <m:r>
          <m:rPr>
            <m:nor/>
          </m:rPr>
          <w:rPr>
            <w:rFonts w:eastAsiaTheme="minorHAnsi" w:cstheme="minorHAnsi"/>
          </w:rPr>
          <m:t>≈ 122+161</m:t>
        </m:r>
        <m:r>
          <m:rPr>
            <m:nor/>
          </m:rPr>
          <w:rPr>
            <w:rFonts w:ascii="Cambria Math" w:eastAsiaTheme="minorHAnsi" w:cstheme="minorHAnsi"/>
          </w:rPr>
          <m:t xml:space="preserve"> </m:t>
        </m:r>
        <m:r>
          <m:rPr>
            <m:nor/>
          </m:rPr>
          <w:rPr>
            <w:rFonts w:eastAsiaTheme="minorHAnsi" w:cstheme="minorHAnsi"/>
          </w:rPr>
          <m:t>≈</m:t>
        </m:r>
        <m:r>
          <m:rPr>
            <m:nor/>
          </m:rPr>
          <w:rPr>
            <w:rFonts w:ascii="Cambria Math" w:eastAsiaTheme="minorHAnsi"/>
          </w:rPr>
          <m:t xml:space="preserve"> </m:t>
        </m:r>
        <m:r>
          <m:rPr>
            <m:nor/>
          </m:rPr>
          <w:rPr>
            <w:rFonts w:eastAsiaTheme="minorHAnsi" w:cstheme="minorHAnsi"/>
          </w:rPr>
          <m:t>283</m:t>
        </m:r>
        <m:r>
          <m:rPr>
            <m:nor/>
          </m:rPr>
          <w:rPr>
            <w:rFonts w:ascii="Cambria Math" w:eastAsiaTheme="minorHAnsi" w:cstheme="minorHAnsi"/>
          </w:rPr>
          <m:t xml:space="preserve"> </m:t>
        </m:r>
        <m:r>
          <m:rPr>
            <m:nor/>
          </m:rPr>
          <w:rPr>
            <w:rFonts w:eastAsiaTheme="minorHAnsi" w:cstheme="minorHAnsi"/>
          </w:rPr>
          <m:t xml:space="preserve">million metric </m:t>
        </m:r>
        <w:proofErr w:type="spellStart"/>
        <m:r>
          <m:rPr>
            <m:nor/>
          </m:rPr>
          <w:rPr>
            <w:rFonts w:eastAsiaTheme="minorHAnsi" w:cs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oMath>
      <w:r>
        <w:t xml:space="preserve">              (S-14)</w:t>
      </w:r>
    </w:p>
    <w:p w14:paraId="5CDB91BF" w14:textId="77777777" w:rsidR="00154025" w:rsidRPr="00DE54F1" w:rsidRDefault="00154025" w:rsidP="00A902A2">
      <w:pPr>
        <w:ind w:right="-430"/>
        <w:divId w:val="1425999780"/>
        <w:rPr>
          <w:rFonts w:eastAsiaTheme="minorHAnsi"/>
        </w:rPr>
      </w:pPr>
    </w:p>
    <w:p w14:paraId="6E732925" w14:textId="66FF5B68" w:rsidR="00154025" w:rsidRDefault="00154025" w:rsidP="00A902A2">
      <w:pPr>
        <w:divId w:val="1425999780"/>
        <w:rPr>
          <w:rFonts w:eastAsiaTheme="minorHAnsi"/>
        </w:rPr>
      </w:pPr>
      <w:r w:rsidRPr="00DE54F1">
        <w:rPr>
          <w:rFonts w:eastAsiaTheme="minorHAnsi"/>
        </w:rPr>
        <w:t>is our estimate of the total national feed consumpt</w:t>
      </w:r>
      <w:r>
        <w:rPr>
          <w:rFonts w:eastAsiaTheme="minorHAnsi"/>
        </w:rPr>
        <w:t>ion by beef cattle</w:t>
      </w:r>
      <w:r w:rsidRPr="00DE54F1">
        <w:rPr>
          <w:rFonts w:eastAsiaTheme="minorHAnsi"/>
        </w:rPr>
        <w:t xml:space="preserve">, with associated uncertainty of </w:t>
      </w:r>
      <w:r w:rsidR="00A902A2">
        <w:rPr>
          <w:rFonts w:eastAsiaTheme="minorHAnsi"/>
        </w:rPr>
        <w:t xml:space="preserve">  </w:t>
      </w:r>
      <w:r w:rsidR="004B7940">
        <w:rPr>
          <w:rFonts w:eastAsiaTheme="minorHAnsi"/>
        </w:rPr>
        <w:t xml:space="preserve"> </w:t>
      </w:r>
      <w:r w:rsidR="00A902A2">
        <w:rPr>
          <w:rFonts w:eastAsiaTheme="minorHAnsi"/>
        </w:rPr>
        <w:t xml:space="preserve"> </w:t>
      </w:r>
      <w:r w:rsidR="00A902A2" w:rsidRPr="00DE54F1">
        <w:rPr>
          <w:rFonts w:eastAsiaTheme="minorHAnsi" w:hint="eastAsia"/>
        </w:rPr>
        <w:t>±</w:t>
      </w:r>
      <w:r w:rsidR="004F10A3">
        <w:rPr>
          <w:rFonts w:eastAsiaTheme="minorHAnsi"/>
        </w:rPr>
        <w:t>24</w:t>
      </w:r>
      <w:r w:rsidR="004F10A3"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w:proofErr w:type="spellEnd"/>
        <m:r>
          <m:rPr>
            <m:nor/>
          </m:rPr>
          <w:rPr>
            <w:rFonts w:ascii="Cambria Math" w:eastAsiaTheme="minorHAnsi"/>
          </w:rPr>
          <m:t xml:space="preserve"> </m:t>
        </m:r>
      </m:oMath>
      <w:r w:rsidRPr="00DE54F1">
        <w:rPr>
          <w:rFonts w:eastAsiaTheme="minorHAnsi"/>
        </w:rPr>
        <w:t>yr</w:t>
      </w:r>
      <w:r w:rsidRPr="00164BC2">
        <w:rPr>
          <w:rFonts w:eastAsiaTheme="minorHAnsi"/>
          <w:vertAlign w:val="superscript"/>
        </w:rPr>
        <w:t>−1</w:t>
      </w:r>
      <w:r>
        <w:rPr>
          <w:rFonts w:eastAsiaTheme="minorHAnsi"/>
          <w:vertAlign w:val="superscript"/>
        </w:rPr>
        <w:t xml:space="preserve"> </w:t>
      </w:r>
      <w:r w:rsidRPr="00DE54F1">
        <w:rPr>
          <w:rFonts w:eastAsiaTheme="minorHAnsi"/>
        </w:rPr>
        <w:t>(section S-3.</w:t>
      </w:r>
      <w:r>
        <w:rPr>
          <w:rFonts w:eastAsiaTheme="minorHAnsi"/>
        </w:rPr>
        <w:t>7</w:t>
      </w:r>
      <w:r w:rsidRPr="00DE54F1">
        <w:rPr>
          <w:rFonts w:eastAsiaTheme="minorHAnsi"/>
        </w:rPr>
        <w:t>) .</w:t>
      </w:r>
    </w:p>
    <w:p w14:paraId="52FE6BB3" w14:textId="77777777" w:rsidR="00727C02" w:rsidRDefault="00727C02" w:rsidP="00347CB1">
      <w:pPr>
        <w:outlineLvl w:val="0"/>
        <w:divId w:val="1425999780"/>
        <w:rPr>
          <w:rFonts w:eastAsiaTheme="minorHAnsi"/>
          <w:b/>
          <w:bCs/>
          <w:u w:val="single"/>
        </w:rPr>
      </w:pPr>
    </w:p>
    <w:p w14:paraId="0576843A" w14:textId="77777777" w:rsidR="00154025" w:rsidRPr="000E6319" w:rsidRDefault="00154025" w:rsidP="00B97263">
      <w:pPr>
        <w:pStyle w:val="Style2"/>
        <w:divId w:val="1425999780"/>
      </w:pPr>
      <w:bookmarkStart w:id="23" w:name="_Toc382979147"/>
      <w:bookmarkStart w:id="24" w:name="_Toc383029383"/>
      <w:r>
        <w:t xml:space="preserve">S-2.6 </w:t>
      </w:r>
      <w:r w:rsidRPr="000E6319">
        <w:t>Total Feed Consumption by Edibles</w:t>
      </w:r>
      <w:bookmarkEnd w:id="23"/>
      <w:bookmarkEnd w:id="24"/>
    </w:p>
    <w:p w14:paraId="2EBB6283" w14:textId="1A94DA64" w:rsidR="00154025" w:rsidRDefault="00154025" w:rsidP="005262B6">
      <w:pPr>
        <w:divId w:val="1425999780"/>
        <w:rPr>
          <w:rFonts w:eastAsiaTheme="minorHAnsi"/>
        </w:rPr>
      </w:pPr>
      <w:r w:rsidRPr="00DE54F1">
        <w:rPr>
          <w:rFonts w:eastAsiaTheme="minorHAnsi"/>
        </w:rPr>
        <w:t xml:space="preserve">Summing annual feed consumption by, pork, </w:t>
      </w:r>
      <w:r>
        <w:rPr>
          <w:rFonts w:eastAsiaTheme="minorHAnsi"/>
        </w:rPr>
        <w:t xml:space="preserve">poultry, </w:t>
      </w:r>
      <w:r w:rsidRPr="00DE54F1">
        <w:rPr>
          <w:rFonts w:eastAsiaTheme="minorHAnsi"/>
        </w:rPr>
        <w:t>egg layers</w:t>
      </w:r>
      <w:r>
        <w:rPr>
          <w:rFonts w:eastAsiaTheme="minorHAnsi"/>
        </w:rPr>
        <w:t>,</w:t>
      </w:r>
      <w:r w:rsidRPr="00DE54F1">
        <w:rPr>
          <w:rFonts w:eastAsiaTheme="minorHAnsi"/>
        </w:rPr>
        <w:t xml:space="preserve"> dairy cattle, </w:t>
      </w:r>
      <w:r>
        <w:rPr>
          <w:rFonts w:eastAsiaTheme="minorHAnsi"/>
        </w:rPr>
        <w:t xml:space="preserve">and </w:t>
      </w:r>
      <w:r w:rsidRPr="00DE54F1">
        <w:rPr>
          <w:rFonts w:eastAsiaTheme="minorHAnsi"/>
        </w:rPr>
        <w:t>beef cattle [(</w:t>
      </w:r>
      <w:proofErr w:type="spellStart"/>
      <w:r w:rsidRPr="00DE54F1">
        <w:rPr>
          <w:rFonts w:eastAsiaTheme="minorHAnsi"/>
        </w:rPr>
        <w:t>a,VI</w:t>
      </w:r>
      <w:proofErr w:type="spellEnd"/>
      <w:r w:rsidRPr="00DE54F1">
        <w:rPr>
          <w:rFonts w:eastAsiaTheme="minorHAnsi"/>
        </w:rPr>
        <w:t>),</w:t>
      </w:r>
      <w:r>
        <w:rPr>
          <w:rFonts w:eastAsiaTheme="minorHAnsi"/>
        </w:rPr>
        <w:t xml:space="preserve"> </w:t>
      </w:r>
      <w:r w:rsidRPr="00DE54F1">
        <w:rPr>
          <w:rFonts w:eastAsiaTheme="minorHAnsi"/>
        </w:rPr>
        <w:t>(c</w:t>
      </w:r>
      <w:r w:rsidR="00C066CB">
        <w:rPr>
          <w:rFonts w:eastAsiaTheme="minorHAnsi"/>
        </w:rPr>
        <w:t>-</w:t>
      </w:r>
      <w:proofErr w:type="spellStart"/>
      <w:r w:rsidRPr="00DE54F1">
        <w:rPr>
          <w:rFonts w:eastAsiaTheme="minorHAnsi"/>
        </w:rPr>
        <w:t>d,VI</w:t>
      </w:r>
      <w:proofErr w:type="spellEnd"/>
      <w:r w:rsidRPr="00DE54F1">
        <w:rPr>
          <w:rFonts w:eastAsiaTheme="minorHAnsi"/>
        </w:rPr>
        <w:t>), (</w:t>
      </w:r>
      <w:proofErr w:type="spellStart"/>
      <w:r w:rsidRPr="00DE54F1">
        <w:rPr>
          <w:rFonts w:eastAsiaTheme="minorHAnsi"/>
        </w:rPr>
        <w:t>f,VI</w:t>
      </w:r>
      <w:proofErr w:type="spellEnd"/>
      <w:r w:rsidRPr="00DE54F1">
        <w:rPr>
          <w:rFonts w:eastAsiaTheme="minorHAnsi"/>
        </w:rPr>
        <w:t>)</w:t>
      </w:r>
      <w:r>
        <w:rPr>
          <w:rFonts w:eastAsiaTheme="minorHAnsi"/>
        </w:rPr>
        <w:t xml:space="preserve">, </w:t>
      </w:r>
      <w:r w:rsidRPr="00DE54F1">
        <w:rPr>
          <w:rFonts w:eastAsiaTheme="minorHAnsi"/>
        </w:rPr>
        <w:t>(</w:t>
      </w:r>
      <w:r>
        <w:rPr>
          <w:rFonts w:eastAsiaTheme="minorHAnsi"/>
        </w:rPr>
        <w:t>g</w:t>
      </w:r>
      <w:r w:rsidR="00C066CB">
        <w:rPr>
          <w:rFonts w:eastAsiaTheme="minorHAnsi"/>
        </w:rPr>
        <w:t>-</w:t>
      </w:r>
      <w:proofErr w:type="spellStart"/>
      <w:r>
        <w:rPr>
          <w:rFonts w:eastAsiaTheme="minorHAnsi"/>
        </w:rPr>
        <w:t>h</w:t>
      </w:r>
      <w:r w:rsidRPr="00DE54F1">
        <w:rPr>
          <w:rFonts w:eastAsiaTheme="minorHAnsi"/>
        </w:rPr>
        <w:t>,VI</w:t>
      </w:r>
      <w:proofErr w:type="spellEnd"/>
      <w:r w:rsidRPr="00DE54F1">
        <w:rPr>
          <w:rFonts w:eastAsiaTheme="minorHAnsi"/>
        </w:rPr>
        <w:t>), and (</w:t>
      </w:r>
      <w:proofErr w:type="spellStart"/>
      <w:r>
        <w:rPr>
          <w:rFonts w:eastAsiaTheme="minorHAnsi"/>
        </w:rPr>
        <w:t>i</w:t>
      </w:r>
      <w:r w:rsidR="00C066CB">
        <w:rPr>
          <w:rFonts w:eastAsiaTheme="minorHAnsi"/>
        </w:rPr>
        <w:t>-</w:t>
      </w:r>
      <w:r>
        <w:rPr>
          <w:rFonts w:eastAsiaTheme="minorHAnsi"/>
        </w:rPr>
        <w:t>j</w:t>
      </w:r>
      <w:r w:rsidRPr="00DE54F1">
        <w:rPr>
          <w:rFonts w:eastAsiaTheme="minorHAnsi"/>
        </w:rPr>
        <w:t>,VI</w:t>
      </w:r>
      <w:proofErr w:type="spellEnd"/>
      <w:r w:rsidRPr="00DE54F1">
        <w:rPr>
          <w:rFonts w:eastAsiaTheme="minorHAnsi"/>
        </w:rPr>
        <w:t>), respectively], and suitably combining all categorical uncertainties, the total feed consumption by the</w:t>
      </w:r>
      <w:r>
        <w:rPr>
          <w:rFonts w:eastAsiaTheme="minorHAnsi"/>
        </w:rPr>
        <w:t xml:space="preserve"> </w:t>
      </w:r>
      <w:r w:rsidRPr="00DE54F1">
        <w:rPr>
          <w:rFonts w:eastAsiaTheme="minorHAnsi"/>
        </w:rPr>
        <w:t xml:space="preserve">“edibles” (figure </w:t>
      </w:r>
      <w:r>
        <w:rPr>
          <w:rFonts w:eastAsiaTheme="minorHAnsi"/>
        </w:rPr>
        <w:t>S-1</w:t>
      </w:r>
      <w:r w:rsidR="005262B6">
        <w:rPr>
          <w:rFonts w:eastAsiaTheme="minorHAnsi"/>
        </w:rPr>
        <w:t>, box E</w:t>
      </w:r>
      <w:r w:rsidRPr="00DE54F1">
        <w:rPr>
          <w:rFonts w:eastAsiaTheme="minorHAnsi"/>
        </w:rPr>
        <w:t>) is (</w:t>
      </w:r>
      <w:proofErr w:type="spellStart"/>
      <w:r w:rsidRPr="00DE54F1">
        <w:rPr>
          <w:rFonts w:eastAsiaTheme="minorHAnsi"/>
        </w:rPr>
        <w:t>k,VI</w:t>
      </w:r>
      <w:proofErr w:type="spellEnd"/>
      <w:r w:rsidRPr="00DE54F1">
        <w:rPr>
          <w:rFonts w:eastAsiaTheme="minorHAnsi"/>
        </w:rPr>
        <w:t xml:space="preserve">) </w:t>
      </w:r>
      <w:r>
        <w:rPr>
          <w:rFonts w:eastAsiaTheme="minorHAnsi" w:cstheme="minorHAnsi"/>
        </w:rPr>
        <w:t>≈</w:t>
      </w:r>
      <w:r>
        <w:rPr>
          <w:rFonts w:eastAsiaTheme="minorHAnsi"/>
        </w:rPr>
        <w:t xml:space="preserve"> </w:t>
      </w:r>
      <w:r w:rsidR="004F10A3">
        <w:rPr>
          <w:rFonts w:eastAsiaTheme="minorHAnsi"/>
        </w:rPr>
        <w:t>458</w:t>
      </w:r>
      <w:r w:rsidRPr="00DE54F1">
        <w:rPr>
          <w:rFonts w:eastAsiaTheme="minorHAnsi" w:hint="eastAsia"/>
        </w:rPr>
        <w:t>±</w:t>
      </w:r>
      <w:r w:rsidR="004F10A3">
        <w:rPr>
          <w:rFonts w:eastAsiaTheme="minorHAnsi"/>
        </w:rPr>
        <w:t>32</w:t>
      </w:r>
      <w:r w:rsidR="009F2D9B"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w:proofErr w:type="spellEnd"/>
        <m:r>
          <m:rPr>
            <m:nor/>
          </m:rPr>
          <w:rPr>
            <w:rFonts w:ascii="Cambria Math" w:eastAsiaTheme="minorHAnsi"/>
          </w:rPr>
          <m:t xml:space="preserve"> </m:t>
        </m:r>
      </m:oMath>
      <w:r w:rsidRPr="00DE54F1">
        <w:rPr>
          <w:rFonts w:eastAsiaTheme="minorHAnsi"/>
        </w:rPr>
        <w:t>DM yr</w:t>
      </w:r>
      <w:r w:rsidRPr="002157AE">
        <w:rPr>
          <w:rFonts w:eastAsiaTheme="minorHAnsi"/>
          <w:vertAlign w:val="superscript"/>
        </w:rPr>
        <w:t>−1</w:t>
      </w:r>
      <w:r w:rsidRPr="00DE54F1">
        <w:rPr>
          <w:rFonts w:eastAsiaTheme="minorHAnsi"/>
        </w:rPr>
        <w:t xml:space="preserve">. </w:t>
      </w:r>
    </w:p>
    <w:p w14:paraId="65BF1354" w14:textId="77777777" w:rsidR="00154025" w:rsidRDefault="00154025" w:rsidP="00154025">
      <w:pPr>
        <w:divId w:val="1425999780"/>
        <w:rPr>
          <w:rFonts w:eastAsiaTheme="minorHAnsi"/>
          <w:b/>
          <w:bCs/>
          <w:u w:val="single"/>
        </w:rPr>
      </w:pPr>
    </w:p>
    <w:p w14:paraId="6E557240" w14:textId="3B177C1B" w:rsidR="00154025" w:rsidRPr="004F26F1" w:rsidRDefault="00154025" w:rsidP="00B97263">
      <w:pPr>
        <w:pStyle w:val="Style2"/>
        <w:divId w:val="1425999780"/>
      </w:pPr>
      <w:bookmarkStart w:id="25" w:name="_Toc382979148"/>
      <w:bookmarkStart w:id="26" w:name="_Toc383029384"/>
      <w:r w:rsidRPr="00061F31">
        <w:t>S-</w:t>
      </w:r>
      <w:r>
        <w:t>2.7</w:t>
      </w:r>
      <w:r w:rsidR="006B55E8">
        <w:t xml:space="preserve"> </w:t>
      </w:r>
      <w:r w:rsidRPr="00061F31">
        <w:t xml:space="preserve">Feed Consumption by </w:t>
      </w:r>
      <w:r>
        <w:t>“others”</w:t>
      </w:r>
      <w:bookmarkEnd w:id="25"/>
      <w:bookmarkEnd w:id="26"/>
    </w:p>
    <w:p w14:paraId="5F0D014D" w14:textId="77777777" w:rsidR="00154025" w:rsidRDefault="009C59A3" w:rsidP="009C59A3">
      <w:pPr>
        <w:divId w:val="1425999780"/>
        <w:rPr>
          <w:rFonts w:eastAsiaTheme="minorHAnsi"/>
        </w:rPr>
      </w:pPr>
      <w:r>
        <w:rPr>
          <w:rFonts w:eastAsiaTheme="minorHAnsi"/>
        </w:rPr>
        <w:t>“</w:t>
      </w:r>
      <w:r w:rsidR="00B57FE2">
        <w:rPr>
          <w:rFonts w:eastAsiaTheme="minorHAnsi"/>
        </w:rPr>
        <w:t>O</w:t>
      </w:r>
      <w:r>
        <w:rPr>
          <w:rFonts w:eastAsiaTheme="minorHAnsi"/>
        </w:rPr>
        <w:t xml:space="preserve">thers” </w:t>
      </w:r>
      <w:r w:rsidR="00154025">
        <w:rPr>
          <w:rFonts w:eastAsiaTheme="minorHAnsi"/>
        </w:rPr>
        <w:t>comprise horses, goats (milk &amp; angora and meat &amp; other) and sheep</w:t>
      </w:r>
      <w:r w:rsidR="00B57FE2">
        <w:rPr>
          <w:rFonts w:eastAsiaTheme="minorHAnsi"/>
        </w:rPr>
        <w:t>. T</w:t>
      </w:r>
      <w:r w:rsidR="00154025">
        <w:rPr>
          <w:rFonts w:eastAsiaTheme="minorHAnsi"/>
        </w:rPr>
        <w:t xml:space="preserve">he feed needs of </w:t>
      </w:r>
      <w:r>
        <w:rPr>
          <w:rFonts w:eastAsiaTheme="minorHAnsi"/>
        </w:rPr>
        <w:t xml:space="preserve">“others” </w:t>
      </w:r>
      <w:r w:rsidR="00154025">
        <w:rPr>
          <w:rFonts w:eastAsiaTheme="minorHAnsi"/>
        </w:rPr>
        <w:t xml:space="preserve">grown for breeding or milk purposes are estimated much in the same fashion as those of dairy cows (using live inventory head-count and feed requirements per head). </w:t>
      </w:r>
    </w:p>
    <w:tbl>
      <w:tblPr>
        <w:tblStyle w:val="TableGrid"/>
        <w:tblW w:w="934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490"/>
      </w:tblGrid>
      <w:tr w:rsidR="00783865" w14:paraId="64DAAC59" w14:textId="77777777" w:rsidTr="00F257E2">
        <w:trPr>
          <w:divId w:val="1425999780"/>
        </w:trPr>
        <w:tc>
          <w:tcPr>
            <w:tcW w:w="7850" w:type="dxa"/>
          </w:tcPr>
          <w:p w14:paraId="10F7D126" w14:textId="65B30217" w:rsidR="00783865" w:rsidRDefault="00783865" w:rsidP="002103C7">
            <w:pPr>
              <w:jc w:val="center"/>
              <w:rPr>
                <w:rFonts w:ascii="Calibri" w:eastAsia="MS Mincho" w:hAnsi="Calibri" w:cs="Arial"/>
              </w:rPr>
            </w:pPr>
            <m:oMathPara>
              <m:oMathParaPr>
                <m:jc m:val="left"/>
              </m:oMathParaPr>
              <m:oMath>
                <m:r>
                  <m:rPr>
                    <m:nor/>
                  </m:rPr>
                  <w:rPr>
                    <w:rFonts w:ascii="Cambria Math" w:eastAsiaTheme="minorHAnsi" w:cstheme="minorHAnsi"/>
                  </w:rPr>
                  <m:t xml:space="preserve">horses feed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 3.8</m:t>
                </m:r>
                <m:r>
                  <m:rPr>
                    <m:nor/>
                  </m:rPr>
                  <w:rPr>
                    <w:rFonts w:ascii="Cambria Math" w:eastAsiaTheme="minorHAnsi" w:cstheme="minorHAnsi"/>
                  </w:rPr>
                  <m:t xml:space="preserve"> </m:t>
                </m:r>
                <m:r>
                  <m:rPr>
                    <m:nor/>
                  </m:rPr>
                  <w:rPr>
                    <w:rFonts w:eastAsiaTheme="minorHAnsi" w:cstheme="minorHAnsi"/>
                  </w:rPr>
                  <m:t>[</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horses] × 10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horse</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 xml:space="preserve">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1490" w:type="dxa"/>
          </w:tcPr>
          <w:p w14:paraId="0E1F610B" w14:textId="77777777" w:rsidR="00783865" w:rsidRDefault="00783865" w:rsidP="00783865">
            <w:pPr>
              <w:rPr>
                <w:rFonts w:ascii="Calibri" w:eastAsia="MS Mincho" w:hAnsi="Calibri" w:cs="Arial"/>
              </w:rPr>
            </w:pPr>
            <w:r>
              <w:t xml:space="preserve">(S-15)                 </w:t>
            </w:r>
          </w:p>
        </w:tc>
      </w:tr>
      <w:tr w:rsidR="00783865" w14:paraId="5C697E3A" w14:textId="77777777" w:rsidTr="00F257E2">
        <w:trPr>
          <w:divId w:val="1425999780"/>
        </w:trPr>
        <w:tc>
          <w:tcPr>
            <w:tcW w:w="7850" w:type="dxa"/>
          </w:tcPr>
          <w:p w14:paraId="3412CBDE" w14:textId="77777777" w:rsidR="00783865" w:rsidRPr="00743CA9" w:rsidRDefault="00783865" w:rsidP="00273054">
            <w:pPr>
              <w:jc w:val="center"/>
              <w:rPr>
                <w:rFonts w:ascii="Calibri" w:eastAsia="MS Mincho" w:hAnsi="Calibri" w:cs="Arial"/>
              </w:rPr>
            </w:pPr>
          </w:p>
          <w:p w14:paraId="5023CEF3" w14:textId="59E8C7B0" w:rsidR="00783865" w:rsidRDefault="00783865" w:rsidP="002103C7">
            <w:pPr>
              <w:jc w:val="center"/>
              <w:rPr>
                <w:rFonts w:ascii="Calibri" w:eastAsia="MS Mincho" w:hAnsi="Calibri" w:cs="Calibri"/>
              </w:rPr>
            </w:pPr>
            <m:oMathPara>
              <m:oMathParaPr>
                <m:jc m:val="left"/>
              </m:oMathParaPr>
              <m:oMath>
                <m:r>
                  <m:rPr>
                    <m:nor/>
                  </m:rPr>
                  <w:rPr>
                    <w:rFonts w:eastAsiaTheme="minorHAnsi" w:cstheme="minorHAnsi"/>
                  </w:rPr>
                  <m:t xml:space="preserve"> ≈ 14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r>
                  <w:rPr>
                    <w:rFonts w:ascii="Cambria Math" w:eastAsiaTheme="minorHAnsi" w:hAnsi="Cambria Math" w:cstheme="minorHAnsi"/>
                  </w:rPr>
                  <m:t>,</m:t>
                </m:r>
              </m:oMath>
            </m:oMathPara>
          </w:p>
        </w:tc>
        <w:tc>
          <w:tcPr>
            <w:tcW w:w="1490" w:type="dxa"/>
          </w:tcPr>
          <w:p w14:paraId="08C72F2D" w14:textId="77777777" w:rsidR="00783865" w:rsidRDefault="00783865" w:rsidP="00273054"/>
        </w:tc>
      </w:tr>
    </w:tbl>
    <w:p w14:paraId="561C6FB4" w14:textId="77777777" w:rsidR="008349D3" w:rsidRDefault="008349D3" w:rsidP="00377F90">
      <w:pPr>
        <w:divId w:val="1425999780"/>
        <w:rPr>
          <w:rFonts w:eastAsiaTheme="minorHAnsi"/>
        </w:rPr>
      </w:pPr>
    </w:p>
    <w:tbl>
      <w:tblPr>
        <w:tblStyle w:val="TableGrid"/>
        <w:tblW w:w="9314"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464"/>
      </w:tblGrid>
      <w:tr w:rsidR="00525B8B" w14:paraId="0B809B7E" w14:textId="77777777" w:rsidTr="00F257E2">
        <w:trPr>
          <w:divId w:val="1425999780"/>
        </w:trPr>
        <w:tc>
          <w:tcPr>
            <w:tcW w:w="7850" w:type="dxa"/>
          </w:tcPr>
          <w:p w14:paraId="1BF6372A" w14:textId="1F641987" w:rsidR="00525B8B" w:rsidRDefault="00525B8B" w:rsidP="002103C7">
            <w:pPr>
              <w:jc w:val="center"/>
              <w:rPr>
                <w:rFonts w:ascii="Calibri" w:eastAsia="MS Mincho" w:hAnsi="Calibri" w:cs="Arial"/>
              </w:rPr>
            </w:pPr>
            <m:oMathPara>
              <m:oMathParaPr>
                <m:jc m:val="left"/>
              </m:oMathParaPr>
              <m:oMath>
                <m:r>
                  <m:rPr>
                    <m:nor/>
                  </m:rPr>
                  <w:rPr>
                    <w:rFonts w:eastAsiaTheme="minorHAnsi" w:cstheme="minorHAnsi"/>
                  </w:rPr>
                  <m:t>milk and angora goats</m:t>
                </m:r>
                <m:r>
                  <m:rPr>
                    <m:nor/>
                  </m:rPr>
                  <w:rPr>
                    <w:rFonts w:ascii="Cambria Math" w:eastAsiaTheme="minorHAnsi" w:cstheme="minorHAnsi"/>
                  </w:rPr>
                  <m:t xml:space="preserve"> feed</m:t>
                </m:r>
                <m:r>
                  <m:rPr>
                    <m:nor/>
                  </m:rPr>
                  <w:rPr>
                    <w:rFonts w:eastAsiaTheme="minorHAnsi" w:cstheme="minorHAnsi"/>
                  </w:rPr>
                  <m:t xml:space="preserve"> ≈  0.5 [</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goats] × 3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goat</m:t>
                        </m:r>
                      </m:den>
                    </m:f>
                  </m:e>
                </m:d>
                <m:r>
                  <m:rPr>
                    <m:nor/>
                  </m:rPr>
                  <w:rPr>
                    <w:rFonts w:eastAsiaTheme="minorHAnsi" w:cstheme="minorHAnsi"/>
                  </w:rPr>
                  <m:t xml:space="preserve"> × 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1464" w:type="dxa"/>
          </w:tcPr>
          <w:p w14:paraId="4FAF19E1" w14:textId="77777777" w:rsidR="00525B8B" w:rsidRDefault="00525B8B" w:rsidP="00525B8B">
            <w:pPr>
              <w:rPr>
                <w:rFonts w:ascii="Calibri" w:eastAsia="MS Mincho" w:hAnsi="Calibri" w:cs="Arial"/>
              </w:rPr>
            </w:pPr>
            <w:r>
              <w:t xml:space="preserve">(S-16)                 </w:t>
            </w:r>
          </w:p>
        </w:tc>
      </w:tr>
      <w:tr w:rsidR="00525B8B" w14:paraId="6EE556E9" w14:textId="77777777" w:rsidTr="00F257E2">
        <w:trPr>
          <w:divId w:val="1425999780"/>
        </w:trPr>
        <w:tc>
          <w:tcPr>
            <w:tcW w:w="7850" w:type="dxa"/>
          </w:tcPr>
          <w:p w14:paraId="5FD9E093" w14:textId="77777777" w:rsidR="00525B8B" w:rsidRPr="00743CA9" w:rsidRDefault="00525B8B" w:rsidP="00273054">
            <w:pPr>
              <w:jc w:val="center"/>
              <w:rPr>
                <w:rFonts w:ascii="Calibri" w:eastAsia="MS Mincho" w:hAnsi="Calibri" w:cs="Arial"/>
              </w:rPr>
            </w:pPr>
          </w:p>
          <w:p w14:paraId="44896342" w14:textId="1A2D96C0" w:rsidR="00525B8B" w:rsidRDefault="00525B8B" w:rsidP="002103C7">
            <w:pPr>
              <w:jc w:val="center"/>
              <w:rPr>
                <w:rFonts w:ascii="Calibri" w:eastAsia="MS Mincho" w:hAnsi="Calibri" w:cs="Calibri"/>
              </w:rPr>
            </w:pPr>
            <m:oMathPara>
              <m:oMathParaPr>
                <m:jc m:val="left"/>
              </m:oMathParaPr>
              <m:oMath>
                <m:r>
                  <m:rPr>
                    <m:nor/>
                  </m:rPr>
                  <w:rPr>
                    <w:rFonts w:eastAsiaTheme="minorHAnsi"/>
                  </w:rPr>
                  <m:t xml:space="preserve"> ≈</m:t>
                </m:r>
                <m:r>
                  <m:rPr>
                    <m:nor/>
                  </m:rPr>
                  <w:rPr>
                    <w:rFonts w:ascii="Cambria Math" w:eastAsiaTheme="minorHAnsi"/>
                  </w:rPr>
                  <m:t xml:space="preserve"> </m:t>
                </m:r>
                <m:r>
                  <m:rPr>
                    <m:nor/>
                  </m:rPr>
                  <w:rPr>
                    <w:rFonts w:eastAsiaTheme="minorHAnsi" w:cstheme="minorHAnsi"/>
                  </w:rPr>
                  <m:t xml:space="preserve">0.5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rPr>
                  <m:t xml:space="preserve"> </m:t>
                </m:r>
                <m:sSup>
                  <m:sSupPr>
                    <m:ctrlPr>
                      <w:rPr>
                        <w:rFonts w:ascii="Cambria Math" w:eastAsiaTheme="minorHAnsi" w:hAnsi="Cambria Math"/>
                      </w:rPr>
                    </m:ctrlPr>
                  </m:sSupPr>
                  <m:e>
                    <m:r>
                      <m:rPr>
                        <m:nor/>
                      </m:rPr>
                      <w:rPr>
                        <w:rFonts w:ascii="Cambria Math" w:eastAsiaTheme="minorHAnsi"/>
                      </w:rPr>
                      <m:t xml:space="preserve">DM </m:t>
                    </m:r>
                    <w:proofErr w:type="spellStart"/>
                    <m:r>
                      <m:rPr>
                        <m:nor/>
                      </m:rPr>
                      <w:rPr>
                        <w:rFonts w:eastAsiaTheme="minorHAnsi"/>
                      </w:rPr>
                      <m:t>yr</m:t>
                    </m:r>
                    <w:proofErr w:type="spellEnd"/>
                  </m:e>
                  <m:sup>
                    <m:r>
                      <m:rPr>
                        <m:nor/>
                      </m:rPr>
                      <w:rPr>
                        <w:rFonts w:eastAsiaTheme="minorHAnsi"/>
                      </w:rPr>
                      <m:t>-1</m:t>
                    </m:r>
                  </m:sup>
                </m:sSup>
                <m:r>
                  <w:rPr>
                    <w:rFonts w:ascii="Cambria Math" w:eastAsiaTheme="minorHAnsi" w:hAnsi="Cambria Math"/>
                  </w:rPr>
                  <m:t>,</m:t>
                </m:r>
              </m:oMath>
            </m:oMathPara>
          </w:p>
        </w:tc>
        <w:tc>
          <w:tcPr>
            <w:tcW w:w="1464" w:type="dxa"/>
          </w:tcPr>
          <w:p w14:paraId="65B1BE7B" w14:textId="77777777" w:rsidR="00525B8B" w:rsidRDefault="00525B8B" w:rsidP="00273054"/>
        </w:tc>
      </w:tr>
    </w:tbl>
    <w:p w14:paraId="6F442DDD" w14:textId="77777777" w:rsidR="00525B8B" w:rsidRDefault="00525B8B" w:rsidP="00377F90">
      <w:pPr>
        <w:divId w:val="1425999780"/>
        <w:rPr>
          <w:rFonts w:eastAsiaTheme="minorHAnsi"/>
        </w:rPr>
      </w:pPr>
    </w:p>
    <w:tbl>
      <w:tblPr>
        <w:tblStyle w:val="TableGrid"/>
        <w:tblW w:w="875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900"/>
      </w:tblGrid>
      <w:tr w:rsidR="00A51F4C" w14:paraId="52CF4113" w14:textId="77777777" w:rsidTr="00F257E2">
        <w:trPr>
          <w:divId w:val="1425999780"/>
        </w:trPr>
        <w:tc>
          <w:tcPr>
            <w:tcW w:w="7850" w:type="dxa"/>
          </w:tcPr>
          <w:p w14:paraId="25A075FE" w14:textId="5E341C78" w:rsidR="00A51F4C" w:rsidRDefault="00A51F4C" w:rsidP="002103C7">
            <w:pPr>
              <w:jc w:val="center"/>
              <w:rPr>
                <w:rFonts w:ascii="Calibri" w:eastAsia="MS Mincho" w:hAnsi="Calibri" w:cs="Arial"/>
              </w:rPr>
            </w:pPr>
            <m:oMathPara>
              <m:oMathParaPr>
                <m:jc m:val="left"/>
              </m:oMathParaPr>
              <m:oMath>
                <m:r>
                  <m:rPr>
                    <m:nor/>
                  </m:rPr>
                  <w:rPr>
                    <w:rFonts w:ascii="Cambria Math" w:eastAsiaTheme="minorHAnsi" w:cstheme="minorHAnsi"/>
                  </w:rPr>
                  <m:t xml:space="preserve">mature sheep feed  </m:t>
                </m:r>
                <m:r>
                  <m:rPr>
                    <m:nor/>
                  </m:rPr>
                  <w:rPr>
                    <w:rFonts w:eastAsiaTheme="minorHAnsi" w:cstheme="minorHAnsi"/>
                  </w:rPr>
                  <m:t>≈</m:t>
                </m:r>
                <m:r>
                  <m:rPr>
                    <m:nor/>
                  </m:rPr>
                  <w:rPr>
                    <w:rFonts w:ascii="Cambria Math" w:eastAsiaTheme="minorHAnsi" w:cstheme="minorHAnsi"/>
                  </w:rPr>
                  <m:t xml:space="preserve"> </m:t>
                </m:r>
                <m:r>
                  <m:rPr>
                    <m:nor/>
                  </m:rPr>
                  <w:rPr>
                    <w:rFonts w:eastAsiaTheme="minorHAnsi" w:cstheme="minorHAnsi"/>
                  </w:rPr>
                  <m:t xml:space="preserve"> 4.5</m:t>
                </m:r>
                <m:r>
                  <m:rPr>
                    <m:nor/>
                  </m:rPr>
                  <w:rPr>
                    <w:rFonts w:ascii="Cambria Math" w:eastAsiaTheme="minorHAnsi" w:cstheme="minorHAnsi"/>
                  </w:rPr>
                  <m:t xml:space="preserve"> </m:t>
                </m:r>
                <m:r>
                  <m:rPr>
                    <m:nor/>
                  </m:rPr>
                  <w:rPr>
                    <w:rFonts w:eastAsiaTheme="minorHAnsi" w:cstheme="minorHAnsi"/>
                  </w:rPr>
                  <m:t>[</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sheep] × 2.5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day ∙ sheep</m:t>
                        </m:r>
                      </m:den>
                    </m:f>
                  </m:e>
                </m:d>
                <m:r>
                  <m:rPr>
                    <m:nor/>
                  </m:rPr>
                  <w:rPr>
                    <w:rFonts w:eastAsiaTheme="minorHAnsi" w:cstheme="minorHAnsi"/>
                  </w:rPr>
                  <m:t xml:space="preserve"> </m:t>
                </m:r>
                <m:r>
                  <m:rPr>
                    <m:nor/>
                  </m:rPr>
                  <w:rPr>
                    <w:rFonts w:eastAsiaTheme="minorHAnsi"/>
                  </w:rPr>
                  <m:t>×</m:t>
                </m:r>
                <m:r>
                  <m:rPr>
                    <m:nor/>
                  </m:rPr>
                  <w:rPr>
                    <w:rFonts w:ascii="Cambria Math" w:eastAsiaTheme="minorHAnsi"/>
                  </w:rPr>
                  <m:t xml:space="preserve"> </m:t>
                </m:r>
                <m:r>
                  <m:rPr>
                    <m:nor/>
                  </m:rPr>
                  <w:rPr>
                    <w:rFonts w:eastAsiaTheme="minorHAnsi" w:cstheme="minorHAnsi"/>
                  </w:rPr>
                  <m:t xml:space="preserve">365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days</m:t>
                        </m:r>
                      </m:num>
                      <m:den>
                        <m:r>
                          <m:rPr>
                            <m:sty m:val="p"/>
                          </m:rPr>
                          <w:rPr>
                            <w:rFonts w:ascii="Cambria Math" w:eastAsiaTheme="minorHAnsi" w:hAnsi="Cambria Math" w:cstheme="minorHAnsi"/>
                          </w:rPr>
                          <m:t>yr</m:t>
                        </m:r>
                      </m:den>
                    </m:f>
                  </m:e>
                </m:d>
              </m:oMath>
            </m:oMathPara>
          </w:p>
        </w:tc>
        <w:tc>
          <w:tcPr>
            <w:tcW w:w="900" w:type="dxa"/>
          </w:tcPr>
          <w:p w14:paraId="17DB4ABF" w14:textId="77777777" w:rsidR="00A51F4C" w:rsidRDefault="00A51F4C" w:rsidP="00273054">
            <w:pPr>
              <w:rPr>
                <w:rFonts w:ascii="Calibri" w:eastAsia="MS Mincho" w:hAnsi="Calibri" w:cs="Arial"/>
              </w:rPr>
            </w:pPr>
            <w:r>
              <w:t xml:space="preserve">(S-17)                 </w:t>
            </w:r>
          </w:p>
        </w:tc>
      </w:tr>
      <w:tr w:rsidR="00A51F4C" w14:paraId="144C8346" w14:textId="77777777" w:rsidTr="00F257E2">
        <w:trPr>
          <w:divId w:val="1425999780"/>
        </w:trPr>
        <w:tc>
          <w:tcPr>
            <w:tcW w:w="7850" w:type="dxa"/>
          </w:tcPr>
          <w:p w14:paraId="74005EE0" w14:textId="77777777" w:rsidR="00A51F4C" w:rsidRPr="00743CA9" w:rsidRDefault="00A51F4C" w:rsidP="00273054">
            <w:pPr>
              <w:jc w:val="center"/>
              <w:rPr>
                <w:rFonts w:ascii="Calibri" w:eastAsia="MS Mincho" w:hAnsi="Calibri" w:cs="Arial"/>
              </w:rPr>
            </w:pPr>
          </w:p>
          <w:p w14:paraId="4D44A392" w14:textId="1BEED5C6" w:rsidR="00A51F4C" w:rsidRDefault="00A51F4C" w:rsidP="002103C7">
            <w:pPr>
              <w:jc w:val="center"/>
              <w:rPr>
                <w:rFonts w:ascii="Calibri" w:eastAsia="MS Mincho" w:hAnsi="Calibri" w:cs="Calibri"/>
              </w:rPr>
            </w:pPr>
            <m:oMathPara>
              <m:oMathParaPr>
                <m:jc m:val="left"/>
              </m:oMathParaPr>
              <m:oMath>
                <m:r>
                  <m:rPr>
                    <m:nor/>
                  </m:rPr>
                  <w:rPr>
                    <w:rFonts w:eastAsiaTheme="minorHAnsi"/>
                  </w:rPr>
                  <m:t xml:space="preserve"> ≈</m:t>
                </m:r>
                <m:r>
                  <m:rPr>
                    <m:nor/>
                  </m:rPr>
                  <w:rPr>
                    <w:rFonts w:ascii="Cambria Math" w:eastAsiaTheme="minorHAnsi"/>
                  </w:rPr>
                  <m:t xml:space="preserve"> </m:t>
                </m:r>
                <m:r>
                  <m:rPr>
                    <m:nor/>
                  </m:rPr>
                  <w:rPr>
                    <w:rFonts w:eastAsiaTheme="minorHAnsi" w:cstheme="minorHAnsi"/>
                  </w:rPr>
                  <m:t xml:space="preserve">4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rPr>
                  <m:t xml:space="preserve"> </m:t>
                </m:r>
                <m:sSup>
                  <m:sSupPr>
                    <m:ctrlPr>
                      <w:rPr>
                        <w:rFonts w:ascii="Cambria Math" w:eastAsiaTheme="minorHAnsi" w:hAnsi="Cambria Math"/>
                      </w:rPr>
                    </m:ctrlPr>
                  </m:sSupPr>
                  <m:e>
                    <m:r>
                      <m:rPr>
                        <m:nor/>
                      </m:rPr>
                      <w:rPr>
                        <w:rFonts w:ascii="Cambria Math" w:eastAsiaTheme="minorHAnsi"/>
                      </w:rPr>
                      <m:t xml:space="preserve">DM </m:t>
                    </m:r>
                    <w:proofErr w:type="spellStart"/>
                    <m:r>
                      <m:rPr>
                        <m:nor/>
                      </m:rPr>
                      <w:rPr>
                        <w:rFonts w:eastAsiaTheme="minorHAnsi"/>
                      </w:rPr>
                      <m:t>yr</m:t>
                    </m:r>
                    <w:proofErr w:type="spellEnd"/>
                  </m:e>
                  <m:sup>
                    <m:r>
                      <m:rPr>
                        <m:nor/>
                      </m:rPr>
                      <w:rPr>
                        <w:rFonts w:eastAsiaTheme="minorHAnsi"/>
                      </w:rPr>
                      <m:t>-1</m:t>
                    </m:r>
                  </m:sup>
                </m:sSup>
              </m:oMath>
            </m:oMathPara>
          </w:p>
        </w:tc>
        <w:tc>
          <w:tcPr>
            <w:tcW w:w="900" w:type="dxa"/>
          </w:tcPr>
          <w:p w14:paraId="5D43FCF7" w14:textId="77777777" w:rsidR="00A51F4C" w:rsidRDefault="00A51F4C" w:rsidP="00273054"/>
        </w:tc>
      </w:tr>
    </w:tbl>
    <w:p w14:paraId="5654CB5A" w14:textId="77777777" w:rsidR="00A51F4C" w:rsidRDefault="00A51F4C" w:rsidP="00377F90">
      <w:pPr>
        <w:divId w:val="1425999780"/>
        <w:rPr>
          <w:rFonts w:eastAsiaTheme="minorHAnsi"/>
        </w:rPr>
      </w:pPr>
    </w:p>
    <w:p w14:paraId="0E0A1B02" w14:textId="3A943FA1" w:rsidR="00154025" w:rsidRPr="00612C3E" w:rsidRDefault="00154025" w:rsidP="006D1347">
      <w:pPr>
        <w:divId w:val="1425999780"/>
        <w:rPr>
          <w:rFonts w:eastAsiaTheme="minorHAnsi"/>
        </w:rPr>
      </w:pPr>
      <w:r w:rsidRPr="00612C3E">
        <w:rPr>
          <w:rFonts w:eastAsiaTheme="minorHAnsi"/>
        </w:rPr>
        <w:t xml:space="preserve">Average live inventory head-counts for horses, milk &amp; angora </w:t>
      </w:r>
      <w:r w:rsidR="00DF3913">
        <w:rPr>
          <w:rFonts w:eastAsiaTheme="minorHAnsi"/>
        </w:rPr>
        <w:t xml:space="preserve">goats, and mature sheep are 3.8, 0.5 and </w:t>
      </w:r>
      <w:r w:rsidRPr="00612C3E">
        <w:rPr>
          <w:rFonts w:eastAsiaTheme="minorHAnsi"/>
        </w:rPr>
        <w:t>4.5 million</w:t>
      </w:r>
      <w:r w:rsidR="00124892">
        <w:rPr>
          <w:rFonts w:eastAsiaTheme="minorHAnsi"/>
        </w:rPr>
        <w:t xml:space="preserve"> </w:t>
      </w:r>
      <w:r w:rsidR="00124892" w:rsidRPr="00612C3E">
        <w:rPr>
          <w:rFonts w:eastAsiaTheme="minorHAnsi"/>
        </w:rPr>
        <w:t>respectively</w:t>
      </w:r>
      <w:r w:rsidRPr="00612C3E">
        <w:rPr>
          <w:rFonts w:eastAsiaTheme="minorHAnsi"/>
        </w:rPr>
        <w:t xml:space="preserve"> </w:t>
      </w:r>
      <w:r w:rsidR="00124892">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"DOI" : "ISSN: 2157-8885", "author" : [ { "dropping-particle" : "", "family" : "USDA National Agricultural Statistics Service", "given" : "", "non-dropping-particle" : "", "parse-names" : false, "suffix" : "" } ], "id" : "ITEM-1", "issue" : "September", "issued" : { "date-parts" : [ [ "2011" ] ] }, "title" : "Livestock Historical Track Records", "type" : "report" }, "uris" : [ "http://www.mendeley.com/documents/?uuid=719f72ea-9506-44f2-975a-360eda0f8e5b" ] }, { "id" : "ITEM-2", "itemData" : { "DOI" : "AC-07-A-51", "author" : [ { "dropping-particle" : "", "family" : "USDA National Agricultural Statistics Service", "given" : "", "non-dropping-particle" : "", "parse-names" : false, "suffix" : "" } ], "id" : "ITEM-2", "issued" : { "date-parts" : [ [ "2009" ] ] }, "publisher-place" : "Washington, D.C.", "title" : "Census of Agriculture 2007, United States, Summary and State Data", "type" : "report" }, "uris" : [ "http://www.mendeley.com/documents/?uuid=aa3556eb-ffd7-4065-a78d-1dbfeedd79c1" ] }, { "id" : "ITEM-3", "itemData" : { "URL" : "http://www.nass.usda.gov/Quick_Stats/", "author" : [ { "dropping-particle" : "", "family" : "USDA National Agricultural Statistics Service", "given" : "", "non-dropping-particle" : "", "parse-names" : false, "suffix" : "" } ], "id" : "ITEM-3", "issued" : { "date-parts" : [ [ "2012" ] ] }, "title" : "NASS Quick Stats, National Agricultural Statistics Service, United states Department of Agriculture (USDA NASS)", "type" : "webpage" }, "uris" : [ "http://www.mendeley.com/documents/?uuid=4d9d1c2c-f0dc-4ca1-bbb8-e0fd354611a2" ] } ], "mendeley" : { "previouslyFormattedCitation" : "(USDA National Agricultural Statistics Service, 2009, 2011b, 2012)" }, "properties" : { "noteIndex" : 0 }, "schema" : "https://github.com/citation-style-language/schema/raw/master/csl-citation.json" }</w:instrText>
      </w:r>
      <w:r w:rsidR="0099248B">
        <w:rPr>
          <w:rFonts w:eastAsiaTheme="minorHAnsi"/>
        </w:rPr>
        <w:fldChar w:fldCharType="separate"/>
      </w:r>
      <w:r w:rsidR="000A13E2" w:rsidRPr="000A13E2">
        <w:rPr>
          <w:rFonts w:eastAsiaTheme="minorHAnsi"/>
          <w:noProof/>
        </w:rPr>
        <w:t>(USDA National Agricultural Statistics Service, 2009, 2011b, 2012)</w:t>
      </w:r>
      <w:r w:rsidR="0099248B">
        <w:rPr>
          <w:rFonts w:eastAsiaTheme="minorHAnsi"/>
        </w:rPr>
        <w:fldChar w:fldCharType="end"/>
      </w:r>
      <w:r w:rsidRPr="00612C3E">
        <w:rPr>
          <w:rFonts w:eastAsiaTheme="minorHAnsi"/>
        </w:rPr>
        <w:t xml:space="preserve">.  </w:t>
      </w:r>
    </w:p>
    <w:p w14:paraId="34BAD100" w14:textId="7F64FBB3" w:rsidR="00154025" w:rsidRPr="00DE54F1" w:rsidRDefault="00154025" w:rsidP="002103C7">
      <w:pPr>
        <w:divId w:val="1425999780"/>
        <w:rPr>
          <w:rFonts w:eastAsiaTheme="minorHAnsi"/>
        </w:rPr>
      </w:pPr>
      <w:r w:rsidRPr="00DE54F1">
        <w:rPr>
          <w:rFonts w:eastAsiaTheme="minorHAnsi"/>
        </w:rPr>
        <w:lastRenderedPageBreak/>
        <w:t xml:space="preserve">For </w:t>
      </w:r>
      <w:r>
        <w:rPr>
          <w:rFonts w:eastAsiaTheme="minorHAnsi"/>
        </w:rPr>
        <w:t>horses</w:t>
      </w:r>
      <w:r w:rsidR="00DF3913">
        <w:rPr>
          <w:rFonts w:eastAsiaTheme="minorHAnsi"/>
        </w:rPr>
        <w:t xml:space="preserve">, we take characteristic </w:t>
      </w:r>
      <w:r w:rsidRPr="00DE54F1">
        <w:rPr>
          <w:rFonts w:eastAsiaTheme="minorHAnsi"/>
        </w:rPr>
        <w:t xml:space="preserve">body mass of </w:t>
      </w:r>
      <w:r>
        <w:rPr>
          <w:rFonts w:eastAsiaTheme="minorHAnsi" w:cstheme="minorHAnsi"/>
        </w:rPr>
        <w:t xml:space="preserve">≈ </w:t>
      </w:r>
      <w:r w:rsidR="002103C7">
        <w:rPr>
          <w:rFonts w:eastAsiaTheme="minorHAnsi"/>
        </w:rPr>
        <w:t>500</w:t>
      </w:r>
      <w:r w:rsidR="002103C7" w:rsidRPr="00DE54F1">
        <w:rPr>
          <w:rFonts w:eastAsiaTheme="minorHAnsi"/>
        </w:rPr>
        <w:t xml:space="preserve"> </w:t>
      </w:r>
      <w:r w:rsidR="002103C7">
        <w:rPr>
          <w:rFonts w:eastAsiaTheme="minorHAnsi"/>
        </w:rPr>
        <w:t>kg</w:t>
      </w:r>
      <w:r w:rsidRPr="00DE54F1">
        <w:rPr>
          <w:rFonts w:eastAsiaTheme="minorHAnsi"/>
        </w:rPr>
        <w:t xml:space="preserve"> , and percent of body mass in DM feed consumption of </w:t>
      </w:r>
      <w:r>
        <w:rPr>
          <w:rFonts w:eastAsiaTheme="minorHAnsi"/>
        </w:rPr>
        <w:t>2.0</w:t>
      </w:r>
      <w:r w:rsidRPr="00DE54F1">
        <w:rPr>
          <w:rFonts w:eastAsiaTheme="minorHAnsi"/>
        </w:rPr>
        <w:t>%</w:t>
      </w:r>
      <w:r>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"URL" : "http://umaine.edu/publications/1007e/", "author" : [ { "dropping-particle" : "", "family" : "Anderson", "given" : "Kathy", "non-dropping-particle" : "", "parse-names" : false, "suffix" : "" } ], "container-title" : "University of Maine Cooperative Extension", "id" : "ITEM-1", "issued" : { "date-parts" : [ [ "2001" ] ] }, "title" : "Winter care for horses", "type" : "webpage" }, "uris" : [ "http://www.mendeley.com/documents/?uuid=21baf795-e938-42be-80c3-f99f784bfcf3" ] }, { "id" : "ITEM-2", "itemData" : { "ISBN" : "978-0-309-10212-4", "author" : [ { "dropping-particle" : "", "family" : "National Research Council", "given" : "", "non-dropping-particle" : "", "parse-names" : false, "suffix" : "" } ], "edition" : "6th Edit.", "id" : "ITEM-2", "issued" : { "date-parts" : [ [ "2007" ] ] }, "page" : "360", "publisher" : "National Academies Press", "publisher-place" : "Washington, DC", "title" : "Nutrient Requirements of Horses: Sixth Revised Edition", "type" : "report" }, "uris" : [ "http://www.mendeley.com/documents/?uuid=0468bd45-5f3f-461e-ab56-15859a252ecc" ] } ], "mendeley" : { "previouslyFormattedCitation" : "(Anderson, 2001; National Research Council, 2007)" }, "properties" : { "noteIndex" : 0 }, "schema" : "https://github.com/citation-style-language/schema/raw/master/csl-citation.json" }</w:instrText>
      </w:r>
      <w:r w:rsidR="0099248B">
        <w:rPr>
          <w:rFonts w:eastAsiaTheme="minorHAnsi"/>
        </w:rPr>
        <w:fldChar w:fldCharType="separate"/>
      </w:r>
      <w:r w:rsidR="00F34CB3" w:rsidRPr="00F34CB3">
        <w:rPr>
          <w:rFonts w:eastAsiaTheme="minorHAnsi"/>
          <w:noProof/>
        </w:rPr>
        <w:t>(Anderson, 2001; National Research Council, 2007)</w:t>
      </w:r>
      <w:r w:rsidR="0099248B">
        <w:rPr>
          <w:rFonts w:eastAsiaTheme="minorHAnsi"/>
        </w:rPr>
        <w:fldChar w:fldCharType="end"/>
      </w:r>
      <w:r w:rsidRPr="00DE54F1">
        <w:rPr>
          <w:rFonts w:eastAsiaTheme="minorHAnsi"/>
        </w:rPr>
        <w:t xml:space="preserve">, yielding daily feed intake </w:t>
      </w:r>
      <w:r>
        <w:rPr>
          <w:rFonts w:eastAsiaTheme="minorHAnsi"/>
        </w:rPr>
        <w:t>of</w:t>
      </w:r>
      <w:r w:rsidRPr="00DE54F1">
        <w:rPr>
          <w:rFonts w:eastAsiaTheme="minorHAnsi"/>
        </w:rPr>
        <w:t xml:space="preserve"> </w:t>
      </w:r>
      <w:r>
        <w:rPr>
          <w:rFonts w:eastAsiaTheme="minorHAnsi" w:cstheme="minorHAnsi"/>
        </w:rPr>
        <w:t>≈</w:t>
      </w:r>
      <w:r w:rsidRPr="00DE54F1">
        <w:rPr>
          <w:rFonts w:eastAsiaTheme="minorHAnsi"/>
        </w:rPr>
        <w:t xml:space="preserve"> </w:t>
      </w:r>
      <w:r w:rsidR="002103C7">
        <w:rPr>
          <w:rFonts w:eastAsiaTheme="minorHAnsi"/>
        </w:rPr>
        <w:t>10</w:t>
      </w:r>
      <w:r w:rsidR="002103C7" w:rsidRPr="00DE54F1">
        <w:rPr>
          <w:rFonts w:eastAsiaTheme="minorHAnsi"/>
        </w:rPr>
        <w:t xml:space="preserve"> </w:t>
      </w:r>
      <w:r w:rsidR="002103C7">
        <w:rPr>
          <w:rFonts w:eastAsiaTheme="minorHAnsi"/>
        </w:rPr>
        <w:t>kg</w:t>
      </w:r>
      <w:r w:rsidRPr="00DE54F1">
        <w:rPr>
          <w:rFonts w:eastAsiaTheme="minorHAnsi"/>
        </w:rPr>
        <w:t xml:space="preserve"> DM feed (head </w:t>
      </w:r>
      <w:r w:rsidRPr="00DE54F1">
        <w:rPr>
          <w:rFonts w:eastAsiaTheme="minorHAnsi" w:hint="eastAsia"/>
        </w:rPr>
        <w:t>·</w:t>
      </w:r>
      <w:r w:rsidRPr="00DE54F1">
        <w:rPr>
          <w:rFonts w:eastAsiaTheme="minorHAnsi"/>
        </w:rPr>
        <w:t xml:space="preserve"> day)</w:t>
      </w:r>
      <w:r w:rsidRPr="005C778E">
        <w:rPr>
          <w:rFonts w:eastAsiaTheme="minorHAnsi"/>
          <w:vertAlign w:val="superscript"/>
        </w:rPr>
        <w:t>−1</w:t>
      </w:r>
      <w:r>
        <w:rPr>
          <w:rFonts w:eastAsiaTheme="minorHAnsi"/>
        </w:rPr>
        <w:t xml:space="preserve">  </w:t>
      </w:r>
      <w:r w:rsidRPr="00DE54F1">
        <w:rPr>
          <w:rFonts w:eastAsiaTheme="minorHAnsi"/>
        </w:rPr>
        <w:t>used in eq. S-</w:t>
      </w:r>
      <w:r>
        <w:rPr>
          <w:rFonts w:eastAsiaTheme="minorHAnsi"/>
        </w:rPr>
        <w:t>1</w:t>
      </w:r>
      <w:r w:rsidR="00DF3913">
        <w:rPr>
          <w:rFonts w:eastAsiaTheme="minorHAnsi"/>
        </w:rPr>
        <w:t>5</w:t>
      </w:r>
      <w:r w:rsidRPr="00DE54F1">
        <w:rPr>
          <w:rFonts w:eastAsiaTheme="minorHAnsi"/>
        </w:rPr>
        <w:t>.</w:t>
      </w:r>
      <w:r>
        <w:rPr>
          <w:rFonts w:eastAsiaTheme="minorHAnsi"/>
        </w:rPr>
        <w:t xml:space="preserve"> </w:t>
      </w:r>
      <w:r w:rsidRPr="00DE54F1">
        <w:rPr>
          <w:rFonts w:eastAsiaTheme="minorHAnsi"/>
        </w:rPr>
        <w:t xml:space="preserve">For </w:t>
      </w:r>
      <w:r>
        <w:rPr>
          <w:rFonts w:eastAsiaTheme="minorHAnsi"/>
        </w:rPr>
        <w:t>milk and angora goats</w:t>
      </w:r>
      <w:r w:rsidRPr="00DE54F1">
        <w:rPr>
          <w:rFonts w:eastAsiaTheme="minorHAnsi"/>
        </w:rPr>
        <w:t xml:space="preserve">, we take  characteristic  body </w:t>
      </w:r>
      <w:r>
        <w:rPr>
          <w:rFonts w:eastAsiaTheme="minorHAnsi"/>
        </w:rPr>
        <w:t>weight</w:t>
      </w:r>
      <w:r w:rsidRPr="00DE54F1">
        <w:rPr>
          <w:rFonts w:eastAsiaTheme="minorHAnsi"/>
        </w:rPr>
        <w:t xml:space="preserve"> of </w:t>
      </w:r>
      <w:r>
        <w:rPr>
          <w:rFonts w:eastAsiaTheme="minorHAnsi" w:cstheme="minorHAnsi"/>
        </w:rPr>
        <w:t xml:space="preserve">≈ </w:t>
      </w:r>
      <w:r w:rsidR="002103C7">
        <w:rPr>
          <w:rFonts w:eastAsiaTheme="minorHAnsi"/>
        </w:rPr>
        <w:t>70</w:t>
      </w:r>
      <w:r w:rsidR="002103C7" w:rsidRPr="00DE54F1">
        <w:rPr>
          <w:rFonts w:eastAsiaTheme="minorHAnsi"/>
        </w:rPr>
        <w:t xml:space="preserve"> </w:t>
      </w:r>
      <w:r w:rsidR="002103C7">
        <w:rPr>
          <w:rFonts w:eastAsiaTheme="minorHAnsi"/>
        </w:rPr>
        <w:t>kg</w:t>
      </w:r>
      <w:r w:rsidRPr="00DE54F1">
        <w:rPr>
          <w:rFonts w:eastAsiaTheme="minorHAnsi"/>
        </w:rPr>
        <w:t xml:space="preserve"> , and percent of body mass in DM feed consumption of </w:t>
      </w:r>
      <w:r>
        <w:rPr>
          <w:rFonts w:eastAsiaTheme="minorHAnsi"/>
        </w:rPr>
        <w:t>4.0</w:t>
      </w:r>
      <w:r w:rsidRPr="00DE54F1">
        <w:rPr>
          <w:rFonts w:eastAsiaTheme="minorHAnsi"/>
        </w:rPr>
        <w:t>%</w:t>
      </w:r>
      <w:r>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"Rinehart", "given" : "Lee", "non-dropping-particle" : "", "parse-names" : false, "suffix" : "" }, { "dropping-particle" : "", "family" : "Baier", "given" : "Ann", "non-dropping-particle" : "", "parse-names" : false, "suffix" : "" } ], "id" : "ITEM-1", "issued" : { "date-parts" : [ [ "2011" ] ] }, "page" : "32", "title" : "Pasture for Organic Ruminant Livestock: Understanding and Implementing the National Organic Program (NOP) Pasture Rule", "type" : "report" }, "uris" : [ "http://www.mendeley.com/documents/?uuid=a41f5a93-4002-4038-ab83-4c24a3e9a000" ] } ], "mendeley" : { "previouslyFormattedCitation" : "(Rinehart &amp; Baier, 2011)" }, "properties" : { "noteIndex" : 0 }, "schema" : "https://github.com/citation-style-language/schema/raw/master/csl-citation.json" }</w:instrText>
      </w:r>
      <w:r w:rsidR="0099248B">
        <w:rPr>
          <w:rFonts w:eastAsiaTheme="minorHAnsi"/>
        </w:rPr>
        <w:fldChar w:fldCharType="separate"/>
      </w:r>
      <w:r w:rsidR="000A13E2" w:rsidRPr="000A13E2">
        <w:rPr>
          <w:rFonts w:eastAsiaTheme="minorHAnsi"/>
          <w:noProof/>
        </w:rPr>
        <w:t>(Rinehart &amp; Baier, 2011)</w:t>
      </w:r>
      <w:r w:rsidR="0099248B">
        <w:rPr>
          <w:rFonts w:eastAsiaTheme="minorHAnsi"/>
        </w:rPr>
        <w:fldChar w:fldCharType="end"/>
      </w:r>
      <w:r w:rsidRPr="00DE54F1">
        <w:rPr>
          <w:rFonts w:eastAsiaTheme="minorHAnsi"/>
        </w:rPr>
        <w:t xml:space="preserve">, yielding daily feed intake </w:t>
      </w:r>
      <w:r>
        <w:rPr>
          <w:rFonts w:eastAsiaTheme="minorHAnsi"/>
        </w:rPr>
        <w:t>of</w:t>
      </w:r>
      <w:r w:rsidRPr="00DE54F1">
        <w:rPr>
          <w:rFonts w:eastAsiaTheme="minorHAnsi"/>
        </w:rPr>
        <w:t xml:space="preserve"> </w:t>
      </w:r>
      <w:r>
        <w:rPr>
          <w:rFonts w:eastAsiaTheme="minorHAnsi" w:cstheme="minorHAnsi"/>
        </w:rPr>
        <w:t>≈</w:t>
      </w:r>
      <w:r w:rsidRPr="00DE54F1">
        <w:rPr>
          <w:rFonts w:eastAsiaTheme="minorHAnsi"/>
        </w:rPr>
        <w:t xml:space="preserve"> </w:t>
      </w:r>
      <w:r w:rsidR="002103C7">
        <w:rPr>
          <w:rFonts w:eastAsiaTheme="minorHAnsi"/>
        </w:rPr>
        <w:t>3</w:t>
      </w:r>
      <w:r w:rsidRPr="00DE54F1">
        <w:rPr>
          <w:rFonts w:eastAsiaTheme="minorHAnsi"/>
        </w:rPr>
        <w:t xml:space="preserve"> </w:t>
      </w:r>
      <w:r w:rsidR="002103C7">
        <w:rPr>
          <w:rFonts w:eastAsiaTheme="minorHAnsi"/>
        </w:rPr>
        <w:t>kg</w:t>
      </w:r>
      <w:r w:rsidR="002103C7" w:rsidRPr="00DE54F1">
        <w:rPr>
          <w:rFonts w:eastAsiaTheme="minorHAnsi"/>
        </w:rPr>
        <w:t xml:space="preserve"> </w:t>
      </w:r>
      <w:r w:rsidRPr="00DE54F1">
        <w:rPr>
          <w:rFonts w:eastAsiaTheme="minorHAnsi"/>
        </w:rPr>
        <w:t xml:space="preserve">DM feed (head </w:t>
      </w:r>
      <w:r w:rsidRPr="00DE54F1">
        <w:rPr>
          <w:rFonts w:eastAsiaTheme="minorHAnsi" w:hint="eastAsia"/>
        </w:rPr>
        <w:t>·</w:t>
      </w:r>
      <w:r w:rsidRPr="00DE54F1">
        <w:rPr>
          <w:rFonts w:eastAsiaTheme="minorHAnsi"/>
        </w:rPr>
        <w:t xml:space="preserve"> day)</w:t>
      </w:r>
      <w:r w:rsidRPr="005C778E">
        <w:rPr>
          <w:rFonts w:eastAsiaTheme="minorHAnsi"/>
          <w:vertAlign w:val="superscript"/>
        </w:rPr>
        <w:t>−1</w:t>
      </w:r>
      <w:r>
        <w:rPr>
          <w:rFonts w:eastAsiaTheme="minorHAnsi"/>
        </w:rPr>
        <w:t xml:space="preserve">  </w:t>
      </w:r>
      <w:r w:rsidRPr="00DE54F1">
        <w:rPr>
          <w:rFonts w:eastAsiaTheme="minorHAnsi"/>
        </w:rPr>
        <w:t>used in eq. S-</w:t>
      </w:r>
      <w:r>
        <w:rPr>
          <w:rFonts w:eastAsiaTheme="minorHAnsi"/>
        </w:rPr>
        <w:t>1</w:t>
      </w:r>
      <w:r w:rsidR="00DF3913">
        <w:rPr>
          <w:rFonts w:eastAsiaTheme="minorHAnsi"/>
        </w:rPr>
        <w:t>6</w:t>
      </w:r>
      <w:r w:rsidRPr="00DE54F1">
        <w:rPr>
          <w:rFonts w:eastAsiaTheme="minorHAnsi"/>
        </w:rPr>
        <w:t>.</w:t>
      </w:r>
      <w:r>
        <w:rPr>
          <w:rFonts w:eastAsiaTheme="minorHAnsi"/>
        </w:rPr>
        <w:t xml:space="preserve"> </w:t>
      </w:r>
      <w:r w:rsidRPr="00DE54F1">
        <w:rPr>
          <w:rFonts w:eastAsiaTheme="minorHAnsi"/>
        </w:rPr>
        <w:t xml:space="preserve">For </w:t>
      </w:r>
      <w:r>
        <w:rPr>
          <w:rFonts w:eastAsiaTheme="minorHAnsi"/>
        </w:rPr>
        <w:t>mature sheep</w:t>
      </w:r>
      <w:r w:rsidRPr="00DE54F1">
        <w:rPr>
          <w:rFonts w:eastAsiaTheme="minorHAnsi"/>
        </w:rPr>
        <w:t xml:space="preserve">, we </w:t>
      </w:r>
      <w:r>
        <w:rPr>
          <w:rFonts w:eastAsiaTheme="minorHAnsi"/>
        </w:rPr>
        <w:t>use a</w:t>
      </w:r>
      <w:r w:rsidRPr="00DE54F1">
        <w:rPr>
          <w:rFonts w:eastAsiaTheme="minorHAnsi"/>
        </w:rPr>
        <w:t xml:space="preserve"> body mass of </w:t>
      </w:r>
      <w:r>
        <w:rPr>
          <w:rFonts w:eastAsiaTheme="minorHAnsi" w:cstheme="minorHAnsi"/>
        </w:rPr>
        <w:t xml:space="preserve">≈ </w:t>
      </w:r>
      <w:r w:rsidR="002103C7">
        <w:rPr>
          <w:rFonts w:eastAsiaTheme="minorHAnsi"/>
        </w:rPr>
        <w:t xml:space="preserve">70 kg </w:t>
      </w:r>
      <w:r w:rsidR="0099248B">
        <w:rPr>
          <w:rFonts w:eastAsiaTheme="minorHAnsi"/>
        </w:rPr>
        <w:fldChar w:fldCharType="begin" w:fldLock="1"/>
      </w:r>
      <w:r w:rsidR="00910B60">
        <w:rPr>
          <w:rFonts w:eastAsiaTheme="minorHAnsi"/>
        </w:rPr>
        <w:instrText>ADDIN CSL_CITATION { "citationItems" : [ { "id" : "ITEM-1", "itemData" : { "author" : [ { "dropping-particle" : "", "family" : "Faller", "given" : "Tim", "non-dropping-particle" : "", "parse-names" : false, "suffix" : "" }, { "dropping-particle" : "", "family" : "Moore", "given" : "Bert", "non-dropping-particle" : "", "parse-names" : false, "suffix" : "" }, { "dropping-particle" : "", "family" : "Ringwall", "given" : "Kris", "non-dropping-particle" : "", "parse-names" : false, "suffix" : "" } ], "container-title" : "North Dakota State University", "id" : "ITEM-1", "issued" : { "date-parts" : [ [ "1996" ] ] }, "page" : "98", "title" : "Sheep Pocket Guide", "type" : "report" }, "uris" : [ "http://www.mendeley.com/documents/?uuid=fdbcd004-cb6b-414a-952b-f04f5faab06a" ] } ], "mendeley" : { "previouslyFormattedCitation" : "(Faller et al., 1996)" }, "properties" : { "noteIndex" : 0 }, "schema" : "https://github.com/citation-style-language/schema/raw/master/csl-citation.json" }</w:instrText>
      </w:r>
      <w:r w:rsidR="0099248B">
        <w:rPr>
          <w:rFonts w:eastAsiaTheme="minorHAnsi"/>
        </w:rPr>
        <w:fldChar w:fldCharType="separate"/>
      </w:r>
      <w:r w:rsidR="00F34CB3" w:rsidRPr="00F34CB3">
        <w:rPr>
          <w:rFonts w:eastAsiaTheme="minorHAnsi"/>
          <w:noProof/>
        </w:rPr>
        <w:t>(Faller et al., 1996)</w:t>
      </w:r>
      <w:r w:rsidR="0099248B">
        <w:rPr>
          <w:rFonts w:eastAsiaTheme="minorHAnsi"/>
        </w:rPr>
        <w:fldChar w:fldCharType="end"/>
      </w:r>
      <w:r w:rsidRPr="00DE54F1">
        <w:rPr>
          <w:rFonts w:eastAsiaTheme="minorHAnsi"/>
        </w:rPr>
        <w:t xml:space="preserve"> , and</w:t>
      </w:r>
      <w:r>
        <w:rPr>
          <w:rFonts w:eastAsiaTheme="minorHAnsi"/>
        </w:rPr>
        <w:t xml:space="preserve"> 3.65% </w:t>
      </w:r>
      <w:r w:rsidRPr="00DE54F1">
        <w:rPr>
          <w:rFonts w:eastAsiaTheme="minorHAnsi"/>
        </w:rPr>
        <w:t xml:space="preserve">of body mass in DM feed consumption </w:t>
      </w:r>
      <w:r w:rsidR="0099248B">
        <w:rPr>
          <w:rFonts w:eastAsiaTheme="minorHAnsi"/>
        </w:rPr>
        <w:fldChar w:fldCharType="begin" w:fldLock="1"/>
      </w:r>
      <w:r w:rsidR="00910B60">
        <w:rPr>
          <w:rFonts w:eastAsiaTheme="minorHAnsi"/>
        </w:rPr>
        <w:instrText>ADDIN CSL_CITATION { "citationItems" : [ { "id" : "ITEM-1", "itemData" : { "author" : [ { "dropping-particle" : "", "family" : "Rinehart", "given" : "Lee", "non-dropping-particle" : "", "parse-names" : false, "suffix" : "" }, { "dropping-particle" : "", "family" : "Baier", "given" : "Ann", "non-dropping-particle" : "", "parse-names" : false, "suffix" : "" } ], "id" : "ITEM-1", "issued" : { "date-parts" : [ [ "2011" ] ] }, "page" : "32", "title" : "Pasture for Organic Ruminant Livestock: Understanding and Implementing the National Organic Program (NOP) Pasture Rule", "type" : "report" }, "uris" : [ "http://www.mendeley.com/documents/?uuid=a41f5a93-4002-4038-ab83-4c24a3e9a000" ] } ], "mendeley" : { "previouslyFormattedCitation" : "(Rinehart &amp; Baier, 2011)" }, "properties" : { "noteIndex" : 0 }, "schema" : "https://github.com/citation-style-language/schema/raw/master/csl-citation.json" }</w:instrText>
      </w:r>
      <w:r w:rsidR="0099248B">
        <w:rPr>
          <w:rFonts w:eastAsiaTheme="minorHAnsi"/>
        </w:rPr>
        <w:fldChar w:fldCharType="separate"/>
      </w:r>
      <w:r w:rsidR="000A13E2" w:rsidRPr="000A13E2">
        <w:rPr>
          <w:rFonts w:eastAsiaTheme="minorHAnsi"/>
          <w:noProof/>
        </w:rPr>
        <w:t>(Rinehart &amp; Baier, 2011)</w:t>
      </w:r>
      <w:r w:rsidR="0099248B">
        <w:rPr>
          <w:rFonts w:eastAsiaTheme="minorHAnsi"/>
        </w:rPr>
        <w:fldChar w:fldCharType="end"/>
      </w:r>
      <w:r w:rsidRPr="00DE54F1">
        <w:rPr>
          <w:rFonts w:eastAsiaTheme="minorHAnsi"/>
        </w:rPr>
        <w:t xml:space="preserve">, yielding daily feed intake </w:t>
      </w:r>
      <w:r>
        <w:rPr>
          <w:rFonts w:eastAsiaTheme="minorHAnsi"/>
        </w:rPr>
        <w:t>of</w:t>
      </w:r>
      <w:r w:rsidRPr="00DE54F1">
        <w:rPr>
          <w:rFonts w:eastAsiaTheme="minorHAnsi"/>
        </w:rPr>
        <w:t xml:space="preserve"> </w:t>
      </w:r>
      <w:r>
        <w:rPr>
          <w:rFonts w:eastAsiaTheme="minorHAnsi" w:cstheme="minorHAnsi"/>
        </w:rPr>
        <w:t>≈</w:t>
      </w:r>
      <w:r w:rsidRPr="00DE54F1">
        <w:rPr>
          <w:rFonts w:eastAsiaTheme="minorHAnsi"/>
        </w:rPr>
        <w:t xml:space="preserve"> </w:t>
      </w:r>
      <w:r w:rsidR="002103C7">
        <w:rPr>
          <w:rFonts w:eastAsiaTheme="minorHAnsi"/>
        </w:rPr>
        <w:t>2</w:t>
      </w:r>
      <w:r>
        <w:rPr>
          <w:rFonts w:eastAsiaTheme="minorHAnsi"/>
        </w:rPr>
        <w:t>.5</w:t>
      </w:r>
      <w:r w:rsidRPr="00DE54F1">
        <w:rPr>
          <w:rFonts w:eastAsiaTheme="minorHAnsi"/>
        </w:rPr>
        <w:t xml:space="preserve"> </w:t>
      </w:r>
      <w:r w:rsidR="002103C7">
        <w:rPr>
          <w:rFonts w:eastAsiaTheme="minorHAnsi"/>
        </w:rPr>
        <w:t>kg</w:t>
      </w:r>
      <w:r w:rsidRPr="00DE54F1">
        <w:rPr>
          <w:rFonts w:eastAsiaTheme="minorHAnsi"/>
        </w:rPr>
        <w:t xml:space="preserve"> DM feed (head </w:t>
      </w:r>
      <w:r w:rsidRPr="00DE54F1">
        <w:rPr>
          <w:rFonts w:eastAsiaTheme="minorHAnsi" w:hint="eastAsia"/>
        </w:rPr>
        <w:t>·</w:t>
      </w:r>
      <w:r w:rsidRPr="00DE54F1">
        <w:rPr>
          <w:rFonts w:eastAsiaTheme="minorHAnsi"/>
        </w:rPr>
        <w:t xml:space="preserve"> day)</w:t>
      </w:r>
      <w:r w:rsidRPr="005C778E">
        <w:rPr>
          <w:rFonts w:eastAsiaTheme="minorHAnsi"/>
          <w:vertAlign w:val="superscript"/>
        </w:rPr>
        <w:t>−1</w:t>
      </w:r>
      <w:r>
        <w:rPr>
          <w:rFonts w:eastAsiaTheme="minorHAnsi"/>
        </w:rPr>
        <w:t xml:space="preserve">  </w:t>
      </w:r>
      <w:r w:rsidRPr="00DE54F1">
        <w:rPr>
          <w:rFonts w:eastAsiaTheme="minorHAnsi"/>
        </w:rPr>
        <w:t>used in eq. S-</w:t>
      </w:r>
      <w:r>
        <w:rPr>
          <w:rFonts w:eastAsiaTheme="minorHAnsi"/>
        </w:rPr>
        <w:t>1</w:t>
      </w:r>
      <w:r w:rsidR="00DF3913">
        <w:rPr>
          <w:rFonts w:eastAsiaTheme="minorHAnsi"/>
        </w:rPr>
        <w:t>7</w:t>
      </w:r>
      <w:r w:rsidRPr="00DE54F1">
        <w:rPr>
          <w:rFonts w:eastAsiaTheme="minorHAnsi"/>
        </w:rPr>
        <w:t>.</w:t>
      </w:r>
      <w:r>
        <w:rPr>
          <w:rFonts w:eastAsiaTheme="minorHAnsi"/>
        </w:rPr>
        <w:t xml:space="preserve"> </w:t>
      </w:r>
    </w:p>
    <w:p w14:paraId="7DF0CC75" w14:textId="77777777" w:rsidR="00154025" w:rsidRDefault="00154025" w:rsidP="00154025">
      <w:pPr>
        <w:divId w:val="1425999780"/>
        <w:rPr>
          <w:rFonts w:eastAsiaTheme="minorHAnsi"/>
        </w:rPr>
      </w:pPr>
      <w:r>
        <w:rPr>
          <w:rFonts w:eastAsiaTheme="minorHAnsi"/>
        </w:rPr>
        <w:t xml:space="preserve">The feed needs of </w:t>
      </w:r>
      <w:r w:rsidR="009C59A3">
        <w:rPr>
          <w:rFonts w:eastAsiaTheme="minorHAnsi"/>
        </w:rPr>
        <w:t>“</w:t>
      </w:r>
      <w:r>
        <w:rPr>
          <w:rFonts w:eastAsiaTheme="minorHAnsi"/>
        </w:rPr>
        <w:t>others</w:t>
      </w:r>
      <w:r w:rsidR="009C59A3">
        <w:rPr>
          <w:rFonts w:eastAsiaTheme="minorHAnsi"/>
        </w:rPr>
        <w:t>”</w:t>
      </w:r>
      <w:r>
        <w:rPr>
          <w:rFonts w:eastAsiaTheme="minorHAnsi"/>
        </w:rPr>
        <w:t xml:space="preserve"> for meat are calculated like those of poultry (based on slaughter data),</w:t>
      </w:r>
    </w:p>
    <w:tbl>
      <w:tblPr>
        <w:tblStyle w:val="TableGrid"/>
        <w:tblW w:w="884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50"/>
        <w:gridCol w:w="990"/>
      </w:tblGrid>
      <w:tr w:rsidR="00E61485" w14:paraId="55CC74E0" w14:textId="77777777" w:rsidTr="00F257E2">
        <w:trPr>
          <w:divId w:val="1425999780"/>
        </w:trPr>
        <w:tc>
          <w:tcPr>
            <w:tcW w:w="7850" w:type="dxa"/>
          </w:tcPr>
          <w:p w14:paraId="19E08E15" w14:textId="6D629984" w:rsidR="00E61485" w:rsidRDefault="00301BF9" w:rsidP="00B05802">
            <w:pPr>
              <w:rPr>
                <w:rFonts w:ascii="Calibri" w:eastAsia="MS Mincho" w:hAnsi="Calibri" w:cs="Arial"/>
              </w:rPr>
            </w:pPr>
            <m:oMathPara>
              <m:oMathParaPr>
                <m:jc m:val="left"/>
              </m:oMathParaPr>
              <m:oMath>
                <m:m>
                  <m:mPr>
                    <m:mcs>
                      <m:mc>
                        <m:mcPr>
                          <m:count m:val="1"/>
                          <m:mcJc m:val="center"/>
                        </m:mcPr>
                      </m:mc>
                    </m:mcs>
                    <m:ctrlPr>
                      <w:rPr>
                        <w:rFonts w:ascii="Cambria Math" w:eastAsiaTheme="minorHAnsi" w:hAnsi="Cambria Math" w:cstheme="minorHAnsi"/>
                        <w:i/>
                      </w:rPr>
                    </m:ctrlPr>
                  </m:mPr>
                  <m:mr>
                    <m:e>
                      <m:r>
                        <m:rPr>
                          <m:nor/>
                        </m:rPr>
                        <w:rPr>
                          <w:rFonts w:eastAsiaTheme="minorHAnsi" w:cstheme="minorHAnsi"/>
                        </w:rPr>
                        <m:t xml:space="preserve">meat &amp; other </m:t>
                      </m:r>
                    </m:e>
                  </m:mr>
                  <m:mr>
                    <m:e>
                      <m:r>
                        <m:rPr>
                          <m:nor/>
                        </m:rPr>
                        <w:rPr>
                          <w:rFonts w:eastAsiaTheme="minorHAnsi" w:cstheme="minorHAnsi"/>
                        </w:rPr>
                        <m:t xml:space="preserve">goats feed </m:t>
                      </m:r>
                    </m:e>
                  </m:mr>
                </m:m>
                <m:r>
                  <m:rPr>
                    <m:nor/>
                  </m:rPr>
                  <w:rPr>
                    <w:rFonts w:eastAsiaTheme="minorHAnsi" w:cstheme="minorHAnsi"/>
                  </w:rPr>
                  <m:t>≈  0.8 [</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goats] × 29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slaughter kg</m:t>
                        </m:r>
                      </m:num>
                      <m:den>
                        <m:r>
                          <m:rPr>
                            <m:sty m:val="p"/>
                          </m:rPr>
                          <w:rPr>
                            <w:rFonts w:ascii="Cambria Math" w:eastAsiaTheme="minorHAnsi" w:hAnsi="Cambria Math" w:cstheme="minorHAnsi"/>
                          </w:rPr>
                          <m:t>goat</m:t>
                        </m:r>
                      </m:den>
                    </m:f>
                  </m:e>
                </m:d>
                <m:r>
                  <m:rPr>
                    <m:nor/>
                  </m:rPr>
                  <w:rPr>
                    <w:rFonts w:eastAsiaTheme="minorHAnsi" w:cstheme="minorHAnsi"/>
                  </w:rPr>
                  <m:t xml:space="preserve"> × 3.7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slaughter kg</m:t>
                        </m:r>
                      </m:den>
                    </m:f>
                  </m:e>
                </m:d>
                <m:r>
                  <m:rPr>
                    <m:nor/>
                  </m:rPr>
                  <w:rPr>
                    <w:rFonts w:eastAsiaTheme="minorHAnsi" w:cstheme="minorHAnsi"/>
                  </w:rPr>
                  <m:t xml:space="preserve">  </m:t>
                </m:r>
                <m:r>
                  <m:rPr>
                    <m:sty m:val="p"/>
                  </m:rPr>
                  <w:rPr>
                    <w:rFonts w:ascii="Cambria Math" w:eastAsiaTheme="minorHAnsi" w:hAnsi="Cambria Math" w:cstheme="minorHAnsi"/>
                  </w:rPr>
                  <m:t xml:space="preserve">        </m:t>
                </m:r>
              </m:oMath>
            </m:oMathPara>
          </w:p>
        </w:tc>
        <w:tc>
          <w:tcPr>
            <w:tcW w:w="990" w:type="dxa"/>
          </w:tcPr>
          <w:p w14:paraId="56B76C8E" w14:textId="77777777" w:rsidR="00E61485" w:rsidRPr="00743CA9" w:rsidRDefault="00E61485" w:rsidP="003B0356">
            <w:pPr>
              <w:bidi/>
              <w:jc w:val="right"/>
              <w:rPr>
                <w:rFonts w:eastAsiaTheme="minorHAnsi"/>
              </w:rPr>
            </w:pPr>
            <w:r>
              <w:t>(S-1</w:t>
            </w:r>
            <w:r w:rsidR="003B0356">
              <w:t>8</w:t>
            </w:r>
            <w:r>
              <w:t>)</w:t>
            </w:r>
          </w:p>
        </w:tc>
      </w:tr>
      <w:tr w:rsidR="00E61485" w14:paraId="1C8AC22F" w14:textId="77777777" w:rsidTr="00F257E2">
        <w:trPr>
          <w:divId w:val="1425999780"/>
        </w:trPr>
        <w:tc>
          <w:tcPr>
            <w:tcW w:w="7850" w:type="dxa"/>
          </w:tcPr>
          <w:p w14:paraId="1FACA7CB" w14:textId="77777777" w:rsidR="00E61485" w:rsidRPr="00743CA9" w:rsidRDefault="00E61485" w:rsidP="00273054">
            <w:pPr>
              <w:rPr>
                <w:rFonts w:ascii="Calibri" w:eastAsia="MS Mincho" w:hAnsi="Calibri" w:cs="Arial"/>
              </w:rPr>
            </w:pPr>
          </w:p>
          <w:p w14:paraId="3DADD83C" w14:textId="460A6E2E" w:rsidR="00E61485" w:rsidRPr="006E2C27" w:rsidRDefault="00E61485" w:rsidP="009B3E71">
            <w:pPr>
              <w:rPr>
                <w:rFonts w:eastAsiaTheme="minorHAnsi" w:cstheme="minorHAnsi"/>
              </w:rPr>
            </w:pPr>
            <m:oMathPara>
              <m:oMathParaPr>
                <m:jc m:val="left"/>
              </m:oMathParaPr>
              <m:oMath>
                <m:r>
                  <m:rPr>
                    <m:nor/>
                  </m:rPr>
                  <w:rPr>
                    <w:rFonts w:eastAsiaTheme="minorHAnsi" w:cstheme="minorHAnsi"/>
                  </w:rPr>
                  <m:t xml:space="preserve">≈ 0.09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oMath>
            </m:oMathPara>
          </w:p>
        </w:tc>
        <w:tc>
          <w:tcPr>
            <w:tcW w:w="990" w:type="dxa"/>
          </w:tcPr>
          <w:p w14:paraId="514D4632" w14:textId="77777777" w:rsidR="00E61485" w:rsidRDefault="00E61485" w:rsidP="00273054"/>
        </w:tc>
      </w:tr>
    </w:tbl>
    <w:p w14:paraId="12484CA2" w14:textId="77777777" w:rsidR="00E61485" w:rsidRDefault="00E61485" w:rsidP="00E61485">
      <w:pPr>
        <w:divId w:val="1425999780"/>
        <w:rPr>
          <w:rFonts w:eastAsiaTheme="minorHAnsi"/>
        </w:rPr>
      </w:pPr>
    </w:p>
    <w:tbl>
      <w:tblPr>
        <w:tblStyle w:val="TableGrid"/>
        <w:tblW w:w="8840" w:type="dxa"/>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50"/>
        <w:gridCol w:w="990"/>
      </w:tblGrid>
      <w:tr w:rsidR="00E61485" w14:paraId="49DF74C5" w14:textId="77777777" w:rsidTr="00F257E2">
        <w:trPr>
          <w:divId w:val="1425999780"/>
        </w:trPr>
        <w:tc>
          <w:tcPr>
            <w:tcW w:w="7850" w:type="dxa"/>
          </w:tcPr>
          <w:p w14:paraId="7AB0A83B" w14:textId="7AA85D01" w:rsidR="00E61485" w:rsidRPr="006E2C27" w:rsidRDefault="00301BF9" w:rsidP="00B05802">
            <w:pPr>
              <w:rPr>
                <w:rFonts w:eastAsia="MS Mincho" w:cstheme="minorHAnsi"/>
              </w:rPr>
            </w:pPr>
            <m:oMathPara>
              <m:oMathParaPr>
                <m:jc m:val="left"/>
              </m:oMathParaPr>
              <m:oMath>
                <m:m>
                  <m:mPr>
                    <m:mcs>
                      <m:mc>
                        <m:mcPr>
                          <m:count m:val="1"/>
                          <m:mcJc m:val="center"/>
                        </m:mcPr>
                      </m:mc>
                    </m:mcs>
                    <m:ctrlPr>
                      <w:rPr>
                        <w:rFonts w:ascii="Cambria Math" w:eastAsiaTheme="minorHAnsi" w:hAnsi="Cambria Math" w:cstheme="minorHAnsi"/>
                        <w:i/>
                      </w:rPr>
                    </m:ctrlPr>
                  </m:mPr>
                  <m:mr>
                    <m:e>
                      <m:r>
                        <m:rPr>
                          <m:nor/>
                        </m:rPr>
                        <w:rPr>
                          <w:rFonts w:eastAsiaTheme="minorHAnsi" w:cstheme="minorHAnsi"/>
                        </w:rPr>
                        <m:t>meat sheep &amp; lambs</m:t>
                      </m:r>
                    </m:e>
                  </m:mr>
                  <m:mr>
                    <m:e>
                      <m:r>
                        <m:rPr>
                          <m:nor/>
                        </m:rPr>
                        <w:rPr>
                          <w:rFonts w:ascii="Cambria Math" w:eastAsiaTheme="minorHAnsi" w:hAnsi="Cambria Math" w:cstheme="minorHAnsi"/>
                        </w:rPr>
                        <m:t xml:space="preserve">feed </m:t>
                      </m:r>
                    </m:e>
                  </m:mr>
                </m:m>
                <m:r>
                  <m:rPr>
                    <m:nor/>
                  </m:rPr>
                  <w:rPr>
                    <w:rFonts w:eastAsiaTheme="minorHAnsi" w:cstheme="minorHAnsi"/>
                  </w:rPr>
                  <m:t xml:space="preserve">  ≈  2.8 [</m:t>
                </m:r>
                <m:sSup>
                  <m:sSupPr>
                    <m:ctrlPr>
                      <w:rPr>
                        <w:rFonts w:ascii="Cambria Math" w:eastAsiaTheme="minorHAnsi" w:hAnsi="Cambria Math" w:cstheme="minorHAnsi"/>
                      </w:rPr>
                    </m:ctrlPr>
                  </m:sSupPr>
                  <m:e>
                    <m:r>
                      <m:rPr>
                        <m:nor/>
                      </m:rPr>
                      <w:rPr>
                        <w:rFonts w:eastAsiaTheme="minorHAnsi" w:cstheme="minorHAnsi"/>
                      </w:rPr>
                      <m:t>10</m:t>
                    </m:r>
                  </m:e>
                  <m:sup>
                    <m:r>
                      <m:rPr>
                        <m:nor/>
                      </m:rPr>
                      <w:rPr>
                        <w:rFonts w:eastAsiaTheme="minorHAnsi" w:cstheme="minorHAnsi"/>
                      </w:rPr>
                      <m:t>6</m:t>
                    </m:r>
                  </m:sup>
                </m:sSup>
                <m:r>
                  <m:rPr>
                    <m:nor/>
                  </m:rPr>
                  <w:rPr>
                    <w:rFonts w:eastAsiaTheme="minorHAnsi" w:cstheme="minorHAnsi"/>
                  </w:rPr>
                  <m:t xml:space="preserve"> sheep] × 63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slaughter kg</m:t>
                        </m:r>
                      </m:num>
                      <m:den>
                        <m:r>
                          <m:rPr>
                            <m:sty m:val="p"/>
                          </m:rPr>
                          <w:rPr>
                            <w:rFonts w:ascii="Cambria Math" w:eastAsiaTheme="minorHAnsi" w:hAnsi="Cambria Math" w:cstheme="minorHAnsi"/>
                          </w:rPr>
                          <m:t>sheep</m:t>
                        </m:r>
                      </m:den>
                    </m:f>
                  </m:e>
                </m:d>
                <m:r>
                  <m:rPr>
                    <m:nor/>
                  </m:rPr>
                  <w:rPr>
                    <w:rFonts w:eastAsiaTheme="minorHAnsi" w:cstheme="minorHAnsi"/>
                  </w:rPr>
                  <m:t xml:space="preserve"> × 3.5 </m:t>
                </m:r>
                <m:d>
                  <m:dPr>
                    <m:begChr m:val="["/>
                    <m:endChr m:val="]"/>
                    <m:ctrlPr>
                      <w:rPr>
                        <w:rFonts w:ascii="Cambria Math" w:eastAsiaTheme="minorHAnsi" w:hAnsi="Cambria Math" w:cstheme="minorHAnsi"/>
                      </w:rPr>
                    </m:ctrlPr>
                  </m:dPr>
                  <m:e>
                    <m:f>
                      <m:fPr>
                        <m:ctrlPr>
                          <w:rPr>
                            <w:rFonts w:ascii="Cambria Math" w:eastAsiaTheme="minorHAnsi" w:hAnsi="Cambria Math" w:cstheme="minorHAnsi"/>
                          </w:rPr>
                        </m:ctrlPr>
                      </m:fPr>
                      <m:num>
                        <m:r>
                          <m:rPr>
                            <m:sty m:val="p"/>
                          </m:rPr>
                          <w:rPr>
                            <w:rFonts w:ascii="Cambria Math" w:eastAsiaTheme="minorHAnsi" w:hAnsi="Cambria Math" w:cstheme="minorHAnsi"/>
                          </w:rPr>
                          <m:t>kg DM</m:t>
                        </m:r>
                      </m:num>
                      <m:den>
                        <m:r>
                          <m:rPr>
                            <m:sty m:val="p"/>
                          </m:rPr>
                          <w:rPr>
                            <w:rFonts w:ascii="Cambria Math" w:eastAsiaTheme="minorHAnsi" w:hAnsi="Cambria Math" w:cstheme="minorHAnsi"/>
                          </w:rPr>
                          <m:t>slaughter kg</m:t>
                        </m:r>
                      </m:den>
                    </m:f>
                  </m:e>
                </m:d>
                <m:r>
                  <m:rPr>
                    <m:nor/>
                  </m:rPr>
                  <w:rPr>
                    <w:rFonts w:eastAsiaTheme="minorHAnsi" w:cstheme="minorHAnsi"/>
                  </w:rPr>
                  <m:t xml:space="preserve">  </m:t>
                </m:r>
                <m:r>
                  <m:rPr>
                    <m:sty m:val="p"/>
                  </m:rPr>
                  <w:rPr>
                    <w:rFonts w:ascii="Cambria Math" w:eastAsiaTheme="minorHAnsi" w:hAnsi="Cambria Math" w:cstheme="minorHAnsi"/>
                  </w:rPr>
                  <m:t xml:space="preserve">  </m:t>
                </m:r>
              </m:oMath>
            </m:oMathPara>
          </w:p>
        </w:tc>
        <w:tc>
          <w:tcPr>
            <w:tcW w:w="990" w:type="dxa"/>
          </w:tcPr>
          <w:p w14:paraId="6632E747" w14:textId="77777777" w:rsidR="00E61485" w:rsidRPr="00743CA9" w:rsidRDefault="00E61485" w:rsidP="003B0356">
            <w:pPr>
              <w:bidi/>
              <w:jc w:val="right"/>
              <w:rPr>
                <w:rFonts w:eastAsiaTheme="minorHAnsi"/>
              </w:rPr>
            </w:pPr>
            <w:r>
              <w:t>(S-1</w:t>
            </w:r>
            <w:r w:rsidR="003B0356">
              <w:t>9</w:t>
            </w:r>
            <w:r>
              <w:t>)</w:t>
            </w:r>
          </w:p>
        </w:tc>
      </w:tr>
      <w:tr w:rsidR="00E61485" w14:paraId="19DA32BC" w14:textId="77777777" w:rsidTr="00F257E2">
        <w:trPr>
          <w:divId w:val="1425999780"/>
        </w:trPr>
        <w:tc>
          <w:tcPr>
            <w:tcW w:w="7850" w:type="dxa"/>
          </w:tcPr>
          <w:p w14:paraId="1C8F8B93" w14:textId="77777777" w:rsidR="00E61485" w:rsidRPr="00743CA9" w:rsidRDefault="00E61485" w:rsidP="00273054">
            <w:pPr>
              <w:rPr>
                <w:rFonts w:ascii="Calibri" w:eastAsia="MS Mincho" w:hAnsi="Calibri" w:cs="Arial"/>
              </w:rPr>
            </w:pPr>
          </w:p>
          <w:p w14:paraId="49EA505B" w14:textId="35778747" w:rsidR="00E61485" w:rsidRPr="006E2C27" w:rsidRDefault="00E61485" w:rsidP="009B3E71">
            <w:pPr>
              <w:rPr>
                <w:rFonts w:eastAsiaTheme="minorHAnsi" w:cstheme="minorHAnsi"/>
              </w:rPr>
            </w:pPr>
            <m:oMathPara>
              <m:oMathParaPr>
                <m:jc m:val="left"/>
              </m:oMathParaPr>
              <m:oMath>
                <m:r>
                  <m:rPr>
                    <m:nor/>
                  </m:rPr>
                  <w:rPr>
                    <w:rFonts w:eastAsiaTheme="minorHAnsi" w:cstheme="minorHAnsi"/>
                  </w:rPr>
                  <m:t xml:space="preserve">≈ 0.6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oMath>
            </m:oMathPara>
          </w:p>
        </w:tc>
        <w:tc>
          <w:tcPr>
            <w:tcW w:w="990" w:type="dxa"/>
          </w:tcPr>
          <w:p w14:paraId="3D19979D" w14:textId="77777777" w:rsidR="00E61485" w:rsidRDefault="00E61485" w:rsidP="00273054"/>
        </w:tc>
      </w:tr>
    </w:tbl>
    <w:p w14:paraId="62D921D3" w14:textId="77777777" w:rsidR="00E61485" w:rsidRDefault="00E61485" w:rsidP="00154025">
      <w:pPr>
        <w:divId w:val="1425999780"/>
        <w:rPr>
          <w:rFonts w:eastAsiaTheme="minorHAnsi"/>
        </w:rPr>
      </w:pPr>
    </w:p>
    <w:p w14:paraId="3EF37917" w14:textId="7A134B69" w:rsidR="00154025" w:rsidRDefault="00154025" w:rsidP="008C2E12">
      <w:pPr>
        <w:divId w:val="1425999780"/>
        <w:rPr>
          <w:rFonts w:eastAsiaTheme="minorHAnsi"/>
        </w:rPr>
      </w:pPr>
      <w:r>
        <w:rPr>
          <w:rFonts w:eastAsiaTheme="minorHAnsi"/>
        </w:rPr>
        <w:t xml:space="preserve">Average slaughter head-counts for meat &amp; other goats and meat sheep &amp; lambs are 0.8 </w:t>
      </w:r>
      <w:r w:rsidR="0099248B">
        <w:rPr>
          <w:rFonts w:eastAsiaTheme="minorHAnsi"/>
        </w:rPr>
        <w:fldChar w:fldCharType="begin" w:fldLock="1"/>
      </w:r>
      <w:r w:rsidR="00910B60">
        <w:rPr>
          <w:rFonts w:eastAsiaTheme="minorHAnsi"/>
        </w:rPr>
        <w:instrText>ADDIN CSL_CITATION { "citationItems" : [ { "id" : "ITEM-1", "itemData" : { "URL" : "http://www.nass.usda.gov/Quick_Stats/", "author" : [ { "dropping-particle" : "", "family" : "USDA National Agricultural Statistics Service", "given" : "", "non-dropping-particle" : "", "parse-names" : false, "suffix" : "" } ], "id" : "ITEM-1", "issued" : { "date-parts" : [ [ "2012" ] ] }, "title" : "NASS Quick Stats, National Agricultural Statistics Service, United states Department of Agriculture (USDA NASS)", "type" : "webpage" }, "uris" : [ "http://www.mendeley.com/documents/?uuid=4d9d1c2c-f0dc-4ca1-bbb8-e0fd354611a2" ] } ], "mendeley" : { "previouslyFormattedCitation" : "(USDA National Agricultural Statistics Service, 2012)"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National Agricultural Statistics Service, 2012)</w:t>
      </w:r>
      <w:r w:rsidR="0099248B">
        <w:rPr>
          <w:rFonts w:eastAsiaTheme="minorHAnsi"/>
        </w:rPr>
        <w:fldChar w:fldCharType="end"/>
      </w:r>
      <w:r>
        <w:rPr>
          <w:rFonts w:eastAsiaTheme="minorHAnsi"/>
        </w:rPr>
        <w:t xml:space="preserve"> and 2.8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"2011" ] ] }, "title" : "Livestock &amp; Meat Domestic Data, All Meat Statistics", "type" : "webpage" }, "uris" : [ "http://www.mendeley.com/documents/?uuid=6c7f4a0a-9756-4ba4-852b-50d19d7866eb" ] } ], "mendeley" : { "previouslyFormattedCitation" : "(USDA Economic Research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Economic Research Service, 2011a)</w:t>
      </w:r>
      <w:r w:rsidR="0099248B">
        <w:rPr>
          <w:rFonts w:eastAsiaTheme="minorHAnsi"/>
        </w:rPr>
        <w:fldChar w:fldCharType="end"/>
      </w:r>
      <w:r>
        <w:rPr>
          <w:rFonts w:eastAsiaTheme="minorHAnsi"/>
        </w:rPr>
        <w:t xml:space="preserve"> million respectively.</w:t>
      </w:r>
    </w:p>
    <w:p w14:paraId="1D792E3D" w14:textId="61EFF2EF" w:rsidR="00154025" w:rsidRDefault="00154025" w:rsidP="00836D70">
      <w:pPr>
        <w:divId w:val="1425999780"/>
        <w:rPr>
          <w:rFonts w:eastAsiaTheme="minorHAnsi"/>
        </w:rPr>
      </w:pPr>
      <w:r w:rsidRPr="00DE54F1">
        <w:rPr>
          <w:rFonts w:eastAsiaTheme="minorHAnsi"/>
        </w:rPr>
        <w:t xml:space="preserve">For </w:t>
      </w:r>
      <w:r>
        <w:rPr>
          <w:rFonts w:eastAsiaTheme="minorHAnsi"/>
        </w:rPr>
        <w:t>meat &amp; other goats</w:t>
      </w:r>
      <w:r w:rsidRPr="00DE54F1">
        <w:rPr>
          <w:rFonts w:eastAsiaTheme="minorHAnsi"/>
        </w:rPr>
        <w:t xml:space="preserve">, we derive the </w:t>
      </w:r>
      <w:r>
        <w:rPr>
          <w:rFonts w:eastAsiaTheme="minorHAnsi"/>
        </w:rPr>
        <w:t>average</w:t>
      </w:r>
      <w:r w:rsidRPr="00DE54F1">
        <w:rPr>
          <w:rFonts w:eastAsiaTheme="minorHAnsi"/>
        </w:rPr>
        <w:t xml:space="preserve"> body weight </w:t>
      </w:r>
      <w:r>
        <w:rPr>
          <w:rFonts w:eastAsiaTheme="minorHAnsi"/>
        </w:rPr>
        <w:t xml:space="preserve">as follows. </w:t>
      </w:r>
      <w:r w:rsidRPr="00DE54F1">
        <w:rPr>
          <w:rFonts w:eastAsiaTheme="minorHAnsi"/>
        </w:rPr>
        <w:t xml:space="preserve">Assuming </w:t>
      </w:r>
      <w:r>
        <w:rPr>
          <w:rFonts w:eastAsiaTheme="minorHAnsi"/>
        </w:rPr>
        <w:t>linear growth,</w:t>
      </w:r>
      <w:r w:rsidRPr="00DE54F1">
        <w:rPr>
          <w:rFonts w:eastAsiaTheme="minorHAnsi"/>
        </w:rPr>
        <w:t xml:space="preserve"> </w:t>
      </w:r>
      <w:r w:rsidR="00836D70">
        <w:rPr>
          <w:rFonts w:eastAsiaTheme="minorHAnsi"/>
        </w:rPr>
        <w:t>3</w:t>
      </w:r>
      <w:r w:rsidR="00836D70" w:rsidRPr="00DE54F1">
        <w:rPr>
          <w:rFonts w:eastAsiaTheme="minorHAnsi"/>
        </w:rPr>
        <w:t xml:space="preserve"> </w:t>
      </w:r>
      <w:r w:rsidR="00836D70">
        <w:rPr>
          <w:rFonts w:eastAsiaTheme="minorHAnsi"/>
        </w:rPr>
        <w:t>kg</w:t>
      </w:r>
      <w:r w:rsidR="00836D70" w:rsidRPr="00DE54F1">
        <w:rPr>
          <w:rFonts w:eastAsiaTheme="minorHAnsi"/>
        </w:rPr>
        <w:t xml:space="preserve"> </w:t>
      </w:r>
      <w:r w:rsidRPr="00DE54F1">
        <w:rPr>
          <w:rFonts w:eastAsiaTheme="minorHAnsi"/>
        </w:rPr>
        <w:t>birth</w:t>
      </w:r>
      <w:r>
        <w:rPr>
          <w:rFonts w:eastAsiaTheme="minorHAnsi"/>
        </w:rPr>
        <w:t xml:space="preserve"> weight and </w:t>
      </w:r>
      <w:r w:rsidR="00836D70">
        <w:rPr>
          <w:rFonts w:eastAsiaTheme="minorHAnsi"/>
        </w:rPr>
        <w:t>28 kg</w:t>
      </w:r>
      <w:r>
        <w:rPr>
          <w:rFonts w:eastAsiaTheme="minorHAnsi"/>
        </w:rPr>
        <w:t xml:space="preserve"> final weight </w:t>
      </w:r>
      <w:r w:rsidR="0099248B">
        <w:rPr>
          <w:rFonts w:eastAsiaTheme="minorHAnsi"/>
        </w:rPr>
        <w:fldChar w:fldCharType="begin" w:fldLock="1"/>
      </w:r>
      <w:r w:rsidR="00910B60">
        <w:rPr>
          <w:rFonts w:eastAsiaTheme="minorHAnsi"/>
        </w:rPr>
        <w:instrText>ADDIN CSL_CITATION { "citationItems" : [ { "id" : "ITEM-1", "itemData" : { "URL" : "http://www.nass.usda.gov/Quick_Stats/", "author" : [ { "dropping-particle" : "", "family" : "USDA National Agricultural Statistics Service", "given" : "", "non-dropping-particle" : "", "parse-names" : false, "suffix" : "" } ], "id" : "ITEM-1", "issued" : { "date-parts" : [ [ "2012" ] ] }, "title" : "NASS Quick Stats, National Agricultural Statistics Service, United states Department of Agriculture (USDA NASS)", "type" : "webpage" }, "uris" : [ "http://www.mendeley.com/documents/?uuid=4d9d1c2c-f0dc-4ca1-bbb8-e0fd354611a2" ] } ], "mendeley" : { "previouslyFormattedCitation" : "(USDA National Agricultural Statistics Service, 2012)"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National Agricultural Statistics Service, 2012)</w:t>
      </w:r>
      <w:r w:rsidR="0099248B">
        <w:rPr>
          <w:rFonts w:eastAsiaTheme="minorHAnsi"/>
        </w:rPr>
        <w:fldChar w:fldCharType="end"/>
      </w:r>
      <w:r w:rsidRPr="00DE54F1">
        <w:rPr>
          <w:rFonts w:eastAsiaTheme="minorHAnsi"/>
        </w:rPr>
        <w:t xml:space="preserve">, </w:t>
      </w:r>
      <w:r>
        <w:rPr>
          <w:rFonts w:eastAsiaTheme="minorHAnsi"/>
        </w:rPr>
        <w:t>mean weight is</w:t>
      </w:r>
      <w:r w:rsidRPr="00DE54F1">
        <w:rPr>
          <w:rFonts w:eastAsiaTheme="minorHAnsi"/>
        </w:rPr>
        <w:t xml:space="preserve"> [</w:t>
      </w:r>
      <w:r w:rsidR="00836D70">
        <w:rPr>
          <w:rFonts w:eastAsiaTheme="minorHAnsi"/>
        </w:rPr>
        <w:t>3</w:t>
      </w:r>
      <w:r w:rsidR="00836D70" w:rsidRPr="00DE54F1">
        <w:rPr>
          <w:rFonts w:eastAsiaTheme="minorHAnsi"/>
        </w:rPr>
        <w:t xml:space="preserve"> </w:t>
      </w:r>
      <w:r w:rsidRPr="00DE54F1">
        <w:rPr>
          <w:rFonts w:eastAsiaTheme="minorHAnsi"/>
        </w:rPr>
        <w:t xml:space="preserve">+ </w:t>
      </w:r>
      <w:r w:rsidR="00836D70">
        <w:rPr>
          <w:rFonts w:eastAsiaTheme="minorHAnsi"/>
        </w:rPr>
        <w:t>28</w:t>
      </w:r>
      <w:r w:rsidRPr="00DE54F1">
        <w:rPr>
          <w:rFonts w:eastAsiaTheme="minorHAnsi"/>
        </w:rPr>
        <w:t xml:space="preserve">]/2  </w:t>
      </w:r>
      <w:r>
        <w:rPr>
          <w:rFonts w:eastAsiaTheme="minorHAnsi" w:cstheme="minorHAnsi"/>
        </w:rPr>
        <w:t>≈</w:t>
      </w:r>
      <w:r w:rsidRPr="00DE54F1">
        <w:rPr>
          <w:rFonts w:eastAsiaTheme="minorHAnsi"/>
        </w:rPr>
        <w:t xml:space="preserve"> </w:t>
      </w:r>
      <w:r w:rsidR="00836D70">
        <w:rPr>
          <w:rFonts w:eastAsiaTheme="minorHAnsi"/>
        </w:rPr>
        <w:t>15</w:t>
      </w:r>
      <w:r>
        <w:rPr>
          <w:rFonts w:eastAsiaTheme="minorHAnsi"/>
        </w:rPr>
        <w:t>.5</w:t>
      </w:r>
      <w:r w:rsidRPr="00DE54F1">
        <w:rPr>
          <w:rFonts w:eastAsiaTheme="minorHAnsi"/>
        </w:rPr>
        <w:t xml:space="preserve"> </w:t>
      </w:r>
      <w:r w:rsidR="00836D70">
        <w:rPr>
          <w:rFonts w:eastAsiaTheme="minorHAnsi"/>
        </w:rPr>
        <w:t>kg</w:t>
      </w:r>
      <w:r w:rsidRPr="00DE54F1">
        <w:rPr>
          <w:rFonts w:eastAsiaTheme="minorHAnsi"/>
        </w:rPr>
        <w:t xml:space="preserve">.  Taking </w:t>
      </w:r>
      <w:r>
        <w:rPr>
          <w:rFonts w:eastAsiaTheme="minorHAnsi"/>
        </w:rPr>
        <w:t>3.0%</w:t>
      </w:r>
      <w:r w:rsidRPr="00DE54F1">
        <w:rPr>
          <w:rFonts w:eastAsiaTheme="minorHAnsi"/>
        </w:rPr>
        <w:t xml:space="preserve"> body mass in feed consumption</w:t>
      </w:r>
      <w:r>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"author" : [ { "dropping-particle" : "", "family" : "Rinehart", "given" : "Lee", "non-dropping-particle" : "", "parse-names" : false, "suffix" : "" }, { "dropping-particle" : "", "family" : "Baier", "given" : "Ann", "non-dropping-particle" : "", "parse-names" : false, "suffix" : "" } ], "id" : "ITEM-1", "issued" : { "date-parts" : [ [ "2011" ] ] }, "page" : "32", "title" : "Pasture for Organic Ruminant Livestock: Understanding and Implementing the National Organic Program (NOP) Pasture Rule", "type" : "report" }, "uris" : [ "http://www.mendeley.com/documents/?uuid=a41f5a93-4002-4038-ab83-4c24a3e9a000" ] } ], "mendeley" : { "previouslyFormattedCitation" : "(Rinehart &amp; Baier, 2011)" }, "properties" : { "noteIndex" : 0 }, "schema" : "https://github.com/citation-style-language/schema/raw/master/csl-citation.json" }</w:instrText>
      </w:r>
      <w:r w:rsidR="0099248B">
        <w:rPr>
          <w:rFonts w:eastAsiaTheme="minorHAnsi"/>
        </w:rPr>
        <w:fldChar w:fldCharType="separate"/>
      </w:r>
      <w:r w:rsidR="000A13E2" w:rsidRPr="000A13E2">
        <w:rPr>
          <w:rFonts w:eastAsiaTheme="minorHAnsi"/>
          <w:noProof/>
        </w:rPr>
        <w:t>(Rinehart &amp; Baier, 2011)</w:t>
      </w:r>
      <w:r w:rsidR="0099248B">
        <w:rPr>
          <w:rFonts w:eastAsiaTheme="minorHAnsi"/>
        </w:rPr>
        <w:fldChar w:fldCharType="end"/>
      </w:r>
      <w:r w:rsidRPr="00DE54F1">
        <w:rPr>
          <w:rFonts w:eastAsiaTheme="minorHAnsi"/>
        </w:rPr>
        <w:t xml:space="preserve">, </w:t>
      </w:r>
      <w:r>
        <w:rPr>
          <w:rFonts w:eastAsiaTheme="minorHAnsi"/>
        </w:rPr>
        <w:t>and an average weight gain of 0.</w:t>
      </w:r>
      <w:r w:rsidR="00836D70">
        <w:rPr>
          <w:rFonts w:eastAsiaTheme="minorHAnsi"/>
        </w:rPr>
        <w:t>11 kg</w:t>
      </w:r>
      <w:r>
        <w:rPr>
          <w:rFonts w:eastAsiaTheme="minorHAnsi"/>
        </w:rPr>
        <w:t xml:space="preserve"> per day (yielding an average life span of 220 days), DM consump</w:t>
      </w:r>
      <w:r w:rsidR="00D8412C">
        <w:rPr>
          <w:rFonts w:eastAsiaTheme="minorHAnsi"/>
        </w:rPr>
        <w:t xml:space="preserve">tion per slaughtered </w:t>
      </w:r>
      <w:r w:rsidR="00836D70">
        <w:rPr>
          <w:rFonts w:eastAsiaTheme="minorHAnsi"/>
        </w:rPr>
        <w:t xml:space="preserve">kg </w:t>
      </w:r>
      <w:r w:rsidR="00D8412C">
        <w:rPr>
          <w:rFonts w:eastAsiaTheme="minorHAnsi"/>
        </w:rPr>
        <w:t>is 0.03∙</w:t>
      </w:r>
      <w:r w:rsidR="00836D70">
        <w:rPr>
          <w:rFonts w:eastAsiaTheme="minorHAnsi"/>
        </w:rPr>
        <w:t>15.5</w:t>
      </w:r>
      <w:r w:rsidR="00D8412C">
        <w:rPr>
          <w:rFonts w:eastAsiaTheme="minorHAnsi"/>
        </w:rPr>
        <w:t>∙</w:t>
      </w:r>
      <w:r>
        <w:rPr>
          <w:rFonts w:eastAsiaTheme="minorHAnsi"/>
        </w:rPr>
        <w:t>220/</w:t>
      </w:r>
      <w:r w:rsidR="00836D70">
        <w:rPr>
          <w:rFonts w:eastAsiaTheme="minorHAnsi"/>
        </w:rPr>
        <w:t>28</w:t>
      </w:r>
      <w:r>
        <w:rPr>
          <w:rFonts w:eastAsiaTheme="minorHAnsi" w:cstheme="minorHAnsi"/>
        </w:rPr>
        <w:t>≈</w:t>
      </w:r>
      <w:r w:rsidRPr="00DE54F1">
        <w:rPr>
          <w:rFonts w:eastAsiaTheme="minorHAnsi"/>
        </w:rPr>
        <w:t xml:space="preserve"> </w:t>
      </w:r>
      <w:r>
        <w:rPr>
          <w:rFonts w:eastAsiaTheme="minorHAnsi"/>
        </w:rPr>
        <w:t>3.7</w:t>
      </w:r>
      <w:r w:rsidRPr="00DE54F1">
        <w:rPr>
          <w:rFonts w:eastAsiaTheme="minorHAnsi"/>
        </w:rPr>
        <w:t xml:space="preserve"> </w:t>
      </w:r>
      <w:r w:rsidR="00836D70">
        <w:rPr>
          <w:rFonts w:eastAsiaTheme="minorHAnsi"/>
        </w:rPr>
        <w:t>kg</w:t>
      </w:r>
      <w:r w:rsidR="00836D70" w:rsidRPr="00DE54F1">
        <w:rPr>
          <w:rFonts w:eastAsiaTheme="minorHAnsi"/>
        </w:rPr>
        <w:t xml:space="preserve"> </w:t>
      </w:r>
      <w:r w:rsidRPr="00DE54F1">
        <w:rPr>
          <w:rFonts w:eastAsiaTheme="minorHAnsi"/>
        </w:rPr>
        <w:t>used in eq. S-</w:t>
      </w:r>
      <w:r>
        <w:rPr>
          <w:rFonts w:eastAsiaTheme="minorHAnsi"/>
        </w:rPr>
        <w:t>1</w:t>
      </w:r>
      <w:r w:rsidR="00B66C75">
        <w:rPr>
          <w:rFonts w:eastAsiaTheme="minorHAnsi"/>
        </w:rPr>
        <w:t>8</w:t>
      </w:r>
      <w:r w:rsidRPr="00DE54F1">
        <w:rPr>
          <w:rFonts w:eastAsiaTheme="minorHAnsi"/>
        </w:rPr>
        <w:t>.</w:t>
      </w:r>
      <w:r>
        <w:rPr>
          <w:rFonts w:eastAsiaTheme="minorHAnsi"/>
        </w:rPr>
        <w:t xml:space="preserve"> </w:t>
      </w:r>
    </w:p>
    <w:p w14:paraId="4CEFAD8E" w14:textId="3174BBBA" w:rsidR="00154025" w:rsidRPr="00DE54F1" w:rsidRDefault="00154025" w:rsidP="002D7B7A">
      <w:pPr>
        <w:divId w:val="1425999780"/>
        <w:rPr>
          <w:rFonts w:eastAsiaTheme="minorHAnsi"/>
        </w:rPr>
      </w:pPr>
      <w:r>
        <w:rPr>
          <w:rFonts w:eastAsiaTheme="minorHAnsi"/>
        </w:rPr>
        <w:t xml:space="preserve">DM consumption for meat sheep &amp; lambs is estimated much in the same way. Again, assuming linear growth, </w:t>
      </w:r>
      <w:r w:rsidR="00836D70">
        <w:rPr>
          <w:rFonts w:eastAsiaTheme="minorHAnsi" w:cstheme="minorHAnsi"/>
        </w:rPr>
        <w:t>≈</w:t>
      </w:r>
      <w:r w:rsidR="00692C7F">
        <w:rPr>
          <w:rFonts w:eastAsiaTheme="minorHAnsi"/>
        </w:rPr>
        <w:t>3.6</w:t>
      </w:r>
      <w:r w:rsidR="00836D70">
        <w:rPr>
          <w:rFonts w:eastAsiaTheme="minorHAnsi"/>
        </w:rPr>
        <w:t xml:space="preserve"> kg </w:t>
      </w:r>
      <w:r>
        <w:rPr>
          <w:rFonts w:eastAsiaTheme="minorHAnsi"/>
        </w:rPr>
        <w:t xml:space="preserve">birth weight and </w:t>
      </w:r>
      <w:r w:rsidR="00836D70">
        <w:rPr>
          <w:rFonts w:eastAsiaTheme="minorHAnsi"/>
        </w:rPr>
        <w:t>63</w:t>
      </w:r>
      <w:r>
        <w:rPr>
          <w:rFonts w:eastAsiaTheme="minorHAnsi"/>
        </w:rPr>
        <w:t xml:space="preserve"> </w:t>
      </w:r>
      <w:r w:rsidR="00836D70">
        <w:rPr>
          <w:rFonts w:eastAsiaTheme="minorHAnsi"/>
        </w:rPr>
        <w:t>kg</w:t>
      </w:r>
      <w:r>
        <w:rPr>
          <w:rFonts w:eastAsiaTheme="minorHAnsi"/>
        </w:rPr>
        <w:t xml:space="preserve"> final slaughter weight </w:t>
      </w:r>
      <w:r w:rsidR="0099248B">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"2011" ] ] }, "title" : "Livestock &amp; Meat Domestic Data, All Meat Statistics", "type" : "webpage" }, "uris" : [ "http://www.mendeley.com/documents/?uuid=6c7f4a0a-9756-4ba4-852b-50d19d7866eb" ] } ], "mendeley" : { "previouslyFormattedCitation" : "(USDA Economic Research Service, 2011a)"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(USDA Economic Research Service, 2011a)</w:t>
      </w:r>
      <w:r w:rsidR="0099248B">
        <w:rPr>
          <w:rFonts w:eastAsiaTheme="minorHAnsi"/>
        </w:rPr>
        <w:fldChar w:fldCharType="end"/>
      </w:r>
      <w:r>
        <w:rPr>
          <w:rFonts w:eastAsiaTheme="minorHAnsi"/>
        </w:rPr>
        <w:t xml:space="preserve">, mean weight is </w:t>
      </w:r>
      <w:r w:rsidRPr="00DE54F1">
        <w:rPr>
          <w:rFonts w:eastAsiaTheme="minorHAnsi"/>
        </w:rPr>
        <w:t>[</w:t>
      </w:r>
      <w:r w:rsidR="00692C7F">
        <w:rPr>
          <w:rFonts w:eastAsiaTheme="minorHAnsi"/>
        </w:rPr>
        <w:t>3.6</w:t>
      </w:r>
      <w:r w:rsidR="00836D70" w:rsidRPr="00DE54F1">
        <w:rPr>
          <w:rFonts w:eastAsiaTheme="minorHAnsi"/>
        </w:rPr>
        <w:t xml:space="preserve"> </w:t>
      </w:r>
      <w:r w:rsidRPr="00DE54F1">
        <w:rPr>
          <w:rFonts w:eastAsiaTheme="minorHAnsi"/>
        </w:rPr>
        <w:t xml:space="preserve">+ </w:t>
      </w:r>
      <w:r w:rsidR="00836D70">
        <w:rPr>
          <w:rFonts w:eastAsiaTheme="minorHAnsi"/>
        </w:rPr>
        <w:t>63</w:t>
      </w:r>
      <w:r w:rsidRPr="00DE54F1">
        <w:rPr>
          <w:rFonts w:eastAsiaTheme="minorHAnsi"/>
        </w:rPr>
        <w:t xml:space="preserve">]/2  </w:t>
      </w:r>
      <w:r>
        <w:rPr>
          <w:rFonts w:eastAsiaTheme="minorHAnsi" w:cstheme="minorHAnsi"/>
        </w:rPr>
        <w:t>≈</w:t>
      </w:r>
      <w:r w:rsidRPr="00DE54F1">
        <w:rPr>
          <w:rFonts w:eastAsiaTheme="minorHAnsi"/>
        </w:rPr>
        <w:t xml:space="preserve"> </w:t>
      </w:r>
      <w:r w:rsidR="00836D70">
        <w:rPr>
          <w:rFonts w:eastAsiaTheme="minorHAnsi"/>
        </w:rPr>
        <w:t>3</w:t>
      </w:r>
      <w:r w:rsidR="00692C7F">
        <w:rPr>
          <w:rFonts w:eastAsiaTheme="minorHAnsi"/>
        </w:rPr>
        <w:t>3.3</w:t>
      </w:r>
      <w:r w:rsidRPr="00DE54F1">
        <w:rPr>
          <w:rFonts w:eastAsiaTheme="minorHAnsi"/>
        </w:rPr>
        <w:t xml:space="preserve"> </w:t>
      </w:r>
      <w:r w:rsidR="00463FFA">
        <w:rPr>
          <w:rFonts w:eastAsiaTheme="minorHAnsi"/>
        </w:rPr>
        <w:t>kg</w:t>
      </w:r>
      <w:r>
        <w:rPr>
          <w:rFonts w:eastAsiaTheme="minorHAnsi"/>
        </w:rPr>
        <w:t>. Taking feed consumption of 3.3% of body mass, and an average daily gain of 0.</w:t>
      </w:r>
      <w:r w:rsidR="00836D70">
        <w:rPr>
          <w:rFonts w:eastAsiaTheme="minorHAnsi"/>
        </w:rPr>
        <w:t>3 kg</w:t>
      </w:r>
      <w:r>
        <w:rPr>
          <w:rFonts w:eastAsiaTheme="minorHAnsi"/>
        </w:rPr>
        <w:t xml:space="preserve"> (yielding a life span of 200 days on average)</w:t>
      </w:r>
      <w:proofErr w:type="gramStart"/>
      <w:r>
        <w:rPr>
          <w:rFonts w:eastAsiaTheme="minorHAnsi"/>
        </w:rPr>
        <w:t>,</w:t>
      </w:r>
      <w:proofErr w:type="gramEnd"/>
      <w:r>
        <w:rPr>
          <w:rFonts w:eastAsiaTheme="minorHAnsi"/>
        </w:rPr>
        <w:t xml:space="preserve"> DM consumption per slaughtered </w:t>
      </w:r>
      <w:r w:rsidR="00836D70">
        <w:rPr>
          <w:rFonts w:eastAsiaTheme="minorHAnsi"/>
        </w:rPr>
        <w:t xml:space="preserve">kg </w:t>
      </w:r>
      <w:r>
        <w:rPr>
          <w:rFonts w:eastAsiaTheme="minorHAnsi"/>
        </w:rPr>
        <w:t>of sheep is 0.033</w:t>
      </w:r>
      <w:r w:rsidR="00F96DCA">
        <w:rPr>
          <w:rFonts w:eastAsiaTheme="minorHAnsi"/>
        </w:rPr>
        <w:t>∙</w:t>
      </w:r>
      <w:r w:rsidR="002D7B7A">
        <w:rPr>
          <w:rFonts w:eastAsiaTheme="minorHAnsi"/>
        </w:rPr>
        <w:t>33</w:t>
      </w:r>
      <w:r>
        <w:rPr>
          <w:rFonts w:eastAsiaTheme="minorHAnsi"/>
        </w:rPr>
        <w:t>.3</w:t>
      </w:r>
      <w:r w:rsidR="00F96DCA">
        <w:rPr>
          <w:rFonts w:eastAsiaTheme="minorHAnsi"/>
        </w:rPr>
        <w:t>∙</w:t>
      </w:r>
      <w:r>
        <w:rPr>
          <w:rFonts w:eastAsiaTheme="minorHAnsi"/>
        </w:rPr>
        <w:t>200/</w:t>
      </w:r>
      <w:r w:rsidR="002D7B7A">
        <w:rPr>
          <w:rFonts w:eastAsiaTheme="minorHAnsi"/>
        </w:rPr>
        <w:t xml:space="preserve">63 </w:t>
      </w:r>
      <w:r>
        <w:rPr>
          <w:rFonts w:eastAsiaTheme="minorHAnsi" w:cstheme="minorHAnsi"/>
        </w:rPr>
        <w:t>≈</w:t>
      </w:r>
      <w:r w:rsidRPr="00DE54F1">
        <w:rPr>
          <w:rFonts w:eastAsiaTheme="minorHAnsi"/>
        </w:rPr>
        <w:t xml:space="preserve"> </w:t>
      </w:r>
      <w:r>
        <w:rPr>
          <w:rFonts w:eastAsiaTheme="minorHAnsi"/>
        </w:rPr>
        <w:t>3.5</w:t>
      </w:r>
      <w:r w:rsidRPr="00DE54F1">
        <w:rPr>
          <w:rFonts w:eastAsiaTheme="minorHAnsi"/>
        </w:rPr>
        <w:t xml:space="preserve"> </w:t>
      </w:r>
      <w:r w:rsidR="00836D70">
        <w:rPr>
          <w:rFonts w:eastAsiaTheme="minorHAnsi"/>
        </w:rPr>
        <w:t>kg</w:t>
      </w:r>
      <w:r w:rsidR="00836D70" w:rsidRPr="00DE54F1">
        <w:rPr>
          <w:rFonts w:eastAsiaTheme="minorHAnsi"/>
        </w:rPr>
        <w:t xml:space="preserve"> </w:t>
      </w:r>
      <w:r w:rsidRPr="00DE54F1">
        <w:rPr>
          <w:rFonts w:eastAsiaTheme="minorHAnsi"/>
        </w:rPr>
        <w:t>used in eq. S-</w:t>
      </w:r>
      <w:r>
        <w:rPr>
          <w:rFonts w:eastAsiaTheme="minorHAnsi"/>
        </w:rPr>
        <w:t>1</w:t>
      </w:r>
      <w:r w:rsidR="00B66C75">
        <w:rPr>
          <w:rFonts w:eastAsiaTheme="minorHAnsi"/>
        </w:rPr>
        <w:t>9</w:t>
      </w:r>
      <w:r>
        <w:rPr>
          <w:rFonts w:eastAsiaTheme="minorHAnsi"/>
        </w:rPr>
        <w:t>.</w:t>
      </w:r>
    </w:p>
    <w:p w14:paraId="5BD8CE29" w14:textId="5C541790" w:rsidR="00154025" w:rsidRDefault="00154025" w:rsidP="00D81F5E">
      <w:pPr>
        <w:divId w:val="1425999780"/>
        <w:rPr>
          <w:rFonts w:eastAsiaTheme="minorHAnsi"/>
        </w:rPr>
      </w:pPr>
      <w:r w:rsidRPr="00DE54F1">
        <w:rPr>
          <w:rFonts w:eastAsiaTheme="minorHAnsi"/>
        </w:rPr>
        <w:lastRenderedPageBreak/>
        <w:t xml:space="preserve">Combining partial </w:t>
      </w:r>
      <w:r>
        <w:rPr>
          <w:rFonts w:eastAsiaTheme="minorHAnsi"/>
        </w:rPr>
        <w:t>goat and sheep</w:t>
      </w:r>
      <w:r w:rsidRPr="00DE54F1">
        <w:rPr>
          <w:rFonts w:eastAsiaTheme="minorHAnsi"/>
        </w:rPr>
        <w:t xml:space="preserve"> consumption values</w:t>
      </w:r>
      <w:r>
        <w:rPr>
          <w:rFonts w:eastAsiaTheme="minorHAnsi"/>
        </w:rPr>
        <w:t>,</w:t>
      </w:r>
      <w:r w:rsidR="002D7B7A">
        <w:rPr>
          <w:rFonts w:eastAsiaTheme="minorHAnsi"/>
        </w:rPr>
        <w:t xml:space="preserve"> </w:t>
      </w:r>
      <w:r>
        <w:rPr>
          <w:rFonts w:eastAsiaTheme="minorHAnsi"/>
        </w:rPr>
        <w:t>goats total DM consumption (equations S-1</w:t>
      </w:r>
      <w:r w:rsidR="00B66C75">
        <w:rPr>
          <w:rFonts w:eastAsiaTheme="minorHAnsi"/>
        </w:rPr>
        <w:t>6</w:t>
      </w:r>
      <w:r>
        <w:rPr>
          <w:rFonts w:eastAsiaTheme="minorHAnsi"/>
        </w:rPr>
        <w:t xml:space="preserve"> and S-1</w:t>
      </w:r>
      <w:r w:rsidR="00B66C75">
        <w:rPr>
          <w:rFonts w:eastAsiaTheme="minorHAnsi"/>
        </w:rPr>
        <w:t>8</w:t>
      </w:r>
      <w:r>
        <w:rPr>
          <w:rFonts w:eastAsiaTheme="minorHAnsi"/>
        </w:rPr>
        <w:t xml:space="preserve">) = </w:t>
      </w:r>
      <w:r w:rsidR="002D7B7A">
        <w:rPr>
          <w:rFonts w:eastAsiaTheme="minorHAnsi" w:cstheme="minorHAnsi"/>
        </w:rPr>
        <w:t>0.</w:t>
      </w:r>
      <w:r w:rsidR="00225A78">
        <w:rPr>
          <w:rFonts w:eastAsiaTheme="minorHAnsi" w:cstheme="minorHAnsi"/>
        </w:rPr>
        <w:t>5</w:t>
      </w:r>
      <w:r w:rsidRPr="006E2C27">
        <w:rPr>
          <w:rFonts w:eastAsiaTheme="minorHAnsi" w:cstheme="minorHAnsi"/>
        </w:rPr>
        <w:t xml:space="preserve"> + 0.</w:t>
      </w:r>
      <w:r w:rsidR="002D7B7A">
        <w:rPr>
          <w:rFonts w:eastAsiaTheme="minorHAnsi" w:cstheme="minorHAnsi"/>
        </w:rPr>
        <w:t>09</w:t>
      </w:r>
      <w:r w:rsidR="002D7B7A" w:rsidRPr="006E2C27">
        <w:rPr>
          <w:rFonts w:eastAsiaTheme="minorHAnsi" w:cstheme="minorHAnsi"/>
        </w:rPr>
        <w:t xml:space="preserve"> </w:t>
      </w:r>
      <m:oMath>
        <m:r>
          <m:rPr>
            <m:nor/>
          </m:rPr>
          <w:rPr>
            <w:rFonts w:eastAsiaTheme="minorHAnsi" w:cstheme="minorHAnsi"/>
          </w:rPr>
          <m:t xml:space="preserve">≈ 0.5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oMath>
      <w:r>
        <w:rPr>
          <w:rFonts w:eastAsiaTheme="minorHAnsi"/>
        </w:rPr>
        <w:t>sheep t</w:t>
      </w:r>
      <w:r w:rsidR="00F96DCA">
        <w:rPr>
          <w:rFonts w:eastAsiaTheme="minorHAnsi"/>
        </w:rPr>
        <w:t>otal DM consumption (</w:t>
      </w:r>
      <w:r>
        <w:rPr>
          <w:rFonts w:eastAsiaTheme="minorHAnsi"/>
        </w:rPr>
        <w:t>equations S-1</w:t>
      </w:r>
      <w:r w:rsidR="00B66C75">
        <w:rPr>
          <w:rFonts w:eastAsiaTheme="minorHAnsi"/>
        </w:rPr>
        <w:t>7</w:t>
      </w:r>
      <w:r>
        <w:rPr>
          <w:rFonts w:eastAsiaTheme="minorHAnsi"/>
        </w:rPr>
        <w:t xml:space="preserve"> and S-1</w:t>
      </w:r>
      <w:r w:rsidR="00B66C75">
        <w:rPr>
          <w:rFonts w:eastAsiaTheme="minorHAnsi"/>
        </w:rPr>
        <w:t>9</w:t>
      </w:r>
      <w:r>
        <w:rPr>
          <w:rFonts w:eastAsiaTheme="minorHAnsi"/>
        </w:rPr>
        <w:t xml:space="preserve">) = </w:t>
      </w:r>
      <w:r w:rsidR="002D7B7A">
        <w:rPr>
          <w:rFonts w:eastAsiaTheme="minorHAnsi" w:cstheme="minorHAnsi"/>
        </w:rPr>
        <w:t>4</w:t>
      </w:r>
      <w:r w:rsidRPr="006E2C27">
        <w:rPr>
          <w:rFonts w:eastAsiaTheme="minorHAnsi" w:cstheme="minorHAnsi"/>
        </w:rPr>
        <w:t xml:space="preserve"> + </w:t>
      </w:r>
      <w:r w:rsidR="00225A78">
        <w:rPr>
          <w:rFonts w:eastAsiaTheme="minorHAnsi" w:cstheme="minorHAnsi"/>
        </w:rPr>
        <w:t>0.6</w:t>
      </w:r>
      <m:oMath>
        <m:r>
          <w:rPr>
            <w:rFonts w:ascii="Cambria Math" w:eastAsiaTheme="minorHAnsi" w:hAnsi="Cambria Math" w:cstheme="minorHAnsi"/>
          </w:rPr>
          <m:t xml:space="preserve"> </m:t>
        </m:r>
        <m:r>
          <m:rPr>
            <m:nor/>
          </m:rPr>
          <w:rPr>
            <w:rFonts w:eastAsiaTheme="minorHAnsi" w:cstheme="minorHAnsi"/>
          </w:rPr>
          <m:t xml:space="preserve">≈ 5 </m:t>
        </m:r>
        <m:r>
          <m:rPr>
            <m:nor/>
          </m:rPr>
          <w:rPr>
            <w:rFonts w:eastAsiaTheme="minorHAnsi"/>
          </w:rPr>
          <m:t xml:space="preserve">million metric </m:t>
        </m:r>
        <w:proofErr w:type="spellStart"/>
        <m:r>
          <m:rPr>
            <m:nor/>
          </m:rPr>
          <w:rPr>
            <w:rFonts w:eastAsiaTheme="minorHAnsi"/>
          </w:rPr>
          <m:t>tonne</m:t>
        </m:r>
        <w:proofErr w:type="spellEnd"/>
        <m:r>
          <m:rPr>
            <m:nor/>
          </m:rPr>
          <w:rPr>
            <w:rFonts w:eastAsiaTheme="minorHAnsi" w:cstheme="minorHAnsi"/>
          </w:rPr>
          <m:t xml:space="preserve"> </m:t>
        </m:r>
        <m:sSup>
          <m:sSupPr>
            <m:ctrlPr>
              <w:rPr>
                <w:rFonts w:ascii="Cambria Math" w:eastAsiaTheme="minorHAnsi" w:hAnsi="Cambria Math" w:cstheme="minorHAnsi"/>
              </w:rPr>
            </m:ctrlPr>
          </m:sSupPr>
          <m:e>
            <m:r>
              <m:rPr>
                <m:nor/>
              </m:rPr>
              <w:rPr>
                <w:rFonts w:eastAsiaTheme="minorHAnsi" w:cstheme="minorHAnsi"/>
              </w:rPr>
              <m:t xml:space="preserve">DM </m:t>
            </m:r>
            <w:proofErr w:type="spellStart"/>
            <m:r>
              <m:rPr>
                <m:nor/>
              </m:rPr>
              <w:rPr>
                <w:rFonts w:eastAsiaTheme="minorHAnsi" w:cstheme="minorHAnsi"/>
              </w:rPr>
              <m:t>yr</m:t>
            </m:r>
            <w:proofErr w:type="spellEnd"/>
          </m:e>
          <m:sup>
            <m:r>
              <m:rPr>
                <m:nor/>
              </m:rPr>
              <w:rPr>
                <w:rFonts w:eastAsiaTheme="minorHAnsi" w:cstheme="minorHAnsi"/>
              </w:rPr>
              <m:t>-1</m:t>
            </m:r>
          </m:sup>
        </m:sSup>
      </m:oMath>
    </w:p>
    <w:p w14:paraId="2769E91E" w14:textId="6257B3E5" w:rsidR="00154025" w:rsidRPr="000D46C3" w:rsidRDefault="00154025" w:rsidP="00D81F5E">
      <w:pPr>
        <w:divId w:val="1425999780"/>
        <w:rPr>
          <w:rFonts w:eastAsiaTheme="minorHAnsi" w:cstheme="minorHAnsi"/>
        </w:rPr>
      </w:pPr>
      <w:r w:rsidRPr="000D46C3">
        <w:rPr>
          <w:rFonts w:eastAsiaTheme="minorHAnsi"/>
        </w:rPr>
        <w:t xml:space="preserve">With the above head counts and body masses, our estimate of the total DM feed consumption by “others” is </w:t>
      </w:r>
      <w:proofErr w:type="spellStart"/>
      <w:r w:rsidRPr="000D46C3">
        <w:rPr>
          <w:rFonts w:eastAsiaTheme="minorHAnsi"/>
          <w:i/>
          <w:iCs/>
          <w:sz w:val="24"/>
          <w:szCs w:val="24"/>
        </w:rPr>
        <w:t>t</w:t>
      </w:r>
      <w:r w:rsidRPr="000D46C3">
        <w:rPr>
          <w:rFonts w:eastAsiaTheme="minorHAnsi"/>
          <w:sz w:val="24"/>
          <w:szCs w:val="24"/>
          <w:vertAlign w:val="subscript"/>
        </w:rPr>
        <w:t>other</w:t>
      </w:r>
      <w:r w:rsidR="006E2C27">
        <w:rPr>
          <w:rFonts w:eastAsiaTheme="minorHAnsi"/>
          <w:sz w:val="24"/>
          <w:szCs w:val="24"/>
          <w:vertAlign w:val="subscript"/>
        </w:rPr>
        <w:t>s</w:t>
      </w:r>
      <w:proofErr w:type="spellEnd"/>
      <w:r w:rsidRPr="000D46C3">
        <w:rPr>
          <w:rFonts w:eastAsiaTheme="minorHAnsi"/>
        </w:rPr>
        <w:t xml:space="preserve"> </w:t>
      </w:r>
      <w:r w:rsidRPr="000D46C3">
        <w:rPr>
          <w:rFonts w:eastAsiaTheme="minorHAnsi" w:cstheme="minorHAnsi"/>
        </w:rPr>
        <w:t>≈</w:t>
      </w:r>
      <w:r w:rsidRPr="000D46C3">
        <w:rPr>
          <w:rFonts w:eastAsiaTheme="minorHAnsi"/>
        </w:rPr>
        <w:t xml:space="preserve"> </w:t>
      </w:r>
      <w:r w:rsidR="00225A78">
        <w:rPr>
          <w:rFonts w:eastAsiaTheme="minorHAnsi"/>
        </w:rPr>
        <w:t>19</w:t>
      </w:r>
      <w:r w:rsidRPr="000D46C3">
        <w:rPr>
          <w:rFonts w:eastAsiaTheme="minorHAnsi" w:hint="eastAsia"/>
        </w:rPr>
        <w:t>±</w:t>
      </w:r>
      <w:r w:rsidR="00225A78">
        <w:rPr>
          <w:rFonts w:eastAsiaTheme="minorHAnsi"/>
        </w:rPr>
        <w:t>3</w:t>
      </w:r>
      <w:r w:rsidR="00225A78" w:rsidRPr="000D46C3">
        <w:rPr>
          <w:rFonts w:eastAsiaTheme="minorHAnsi"/>
        </w:rPr>
        <w:t xml:space="preserve"> </w:t>
      </w:r>
      <m:oMath>
        <m:r>
          <m:rPr>
            <m:nor/>
          </m:rPr>
          <w:rPr>
            <w:rFonts w:eastAsiaTheme="minorHAnsi"/>
          </w:rPr>
          <m:t xml:space="preserve">million metric </m:t>
        </m:r>
        <w:proofErr w:type="spellStart"/>
        <m:r>
          <m:rPr>
            <m:nor/>
          </m:rPr>
          <w:rPr>
            <w:rFonts w:eastAsiaTheme="minorHAnsi"/>
          </w:rPr>
          <m:t>tonne</m:t>
        </m:r>
      </m:oMath>
      <w:proofErr w:type="spellEnd"/>
      <w:r w:rsidRPr="000D46C3">
        <w:rPr>
          <w:rFonts w:eastAsiaTheme="minorHAnsi"/>
        </w:rPr>
        <w:t xml:space="preserve"> yr</w:t>
      </w:r>
      <w:r w:rsidRPr="000D46C3">
        <w:rPr>
          <w:rFonts w:eastAsiaTheme="minorHAnsi"/>
          <w:vertAlign w:val="superscript"/>
        </w:rPr>
        <w:t>−1</w:t>
      </w:r>
      <w:r w:rsidRPr="000D46C3">
        <w:rPr>
          <w:rFonts w:eastAsiaTheme="minorHAnsi"/>
        </w:rPr>
        <w:t xml:space="preserve"> (table S-1’s bottom row).</w:t>
      </w:r>
    </w:p>
    <w:p w14:paraId="2520DECB" w14:textId="77777777" w:rsidR="00154025" w:rsidRDefault="00154025" w:rsidP="00154025">
      <w:pPr>
        <w:divId w:val="1425999780"/>
        <w:rPr>
          <w:rFonts w:eastAsiaTheme="minorHAnsi"/>
        </w:rPr>
      </w:pPr>
    </w:p>
    <w:p w14:paraId="790FE2BE" w14:textId="14ABCFDA" w:rsidR="00154025" w:rsidRPr="00F92CF9" w:rsidRDefault="00154025" w:rsidP="006B55E8">
      <w:pPr>
        <w:pStyle w:val="Style2"/>
        <w:divId w:val="1425999780"/>
      </w:pPr>
      <w:bookmarkStart w:id="27" w:name="_Toc382979149"/>
      <w:bookmarkStart w:id="28" w:name="_Toc383029385"/>
      <w:r w:rsidRPr="000E6319">
        <w:t>S-2.</w:t>
      </w:r>
      <w:r>
        <w:t xml:space="preserve">8 Dividing Total DM Consumption by Edibles into </w:t>
      </w:r>
      <w:r w:rsidR="005B0C4C">
        <w:t xml:space="preserve">Feed </w:t>
      </w:r>
      <w:bookmarkEnd w:id="27"/>
      <w:r w:rsidR="006B55E8">
        <w:t>Classes</w:t>
      </w:r>
      <w:bookmarkEnd w:id="28"/>
    </w:p>
    <w:p w14:paraId="717A7A6C" w14:textId="79369F51" w:rsidR="00154025" w:rsidRDefault="00154025" w:rsidP="008C2E12">
      <w:pPr>
        <w:divId w:val="1425999780"/>
        <w:rPr>
          <w:rFonts w:eastAsiaTheme="minorHAnsi"/>
        </w:rPr>
      </w:pPr>
      <w:r>
        <w:rPr>
          <w:rFonts w:eastAsiaTheme="minorHAnsi"/>
        </w:rPr>
        <w:t xml:space="preserve">Our starting point </w:t>
      </w:r>
      <w:r w:rsidR="008C1B4F">
        <w:rPr>
          <w:rFonts w:eastAsiaTheme="minorHAnsi"/>
        </w:rPr>
        <w:t xml:space="preserve">for the </w:t>
      </w:r>
      <w:r>
        <w:rPr>
          <w:rFonts w:eastAsiaTheme="minorHAnsi"/>
        </w:rPr>
        <w:t xml:space="preserve">calculation is the estimate of “others”’ </w:t>
      </w:r>
      <w:r w:rsidRPr="00DE54F1">
        <w:rPr>
          <w:rFonts w:eastAsiaTheme="minorHAnsi"/>
        </w:rPr>
        <w:t>total roughage</w:t>
      </w:r>
      <w:r>
        <w:rPr>
          <w:rFonts w:eastAsiaTheme="minorHAnsi"/>
        </w:rPr>
        <w:t xml:space="preserve"> (processed roughage and pasture)</w:t>
      </w:r>
      <w:r w:rsidRPr="00DE54F1">
        <w:rPr>
          <w:rFonts w:eastAsiaTheme="minorHAnsi"/>
        </w:rPr>
        <w:t xml:space="preserve"> consumption (tab</w:t>
      </w:r>
      <w:r>
        <w:rPr>
          <w:rFonts w:eastAsiaTheme="minorHAnsi"/>
        </w:rPr>
        <w:t>le S-1); however</w:t>
      </w:r>
      <w:r w:rsidRPr="00DE54F1">
        <w:rPr>
          <w:rFonts w:eastAsiaTheme="minorHAnsi"/>
        </w:rPr>
        <w:t xml:space="preserve"> the </w:t>
      </w:r>
      <w:r>
        <w:rPr>
          <w:rFonts w:eastAsiaTheme="minorHAnsi"/>
        </w:rPr>
        <w:t>processed roughage (</w:t>
      </w:r>
      <w:r>
        <w:rPr>
          <w:rFonts w:asciiTheme="majorBidi" w:eastAsiaTheme="minorHAnsi" w:hAnsiTheme="majorBidi" w:cstheme="majorBidi"/>
          <w:i/>
          <w:iCs/>
          <w:sz w:val="24"/>
          <w:szCs w:val="24"/>
        </w:rPr>
        <w:t>r)</w:t>
      </w:r>
      <w:r>
        <w:rPr>
          <w:rFonts w:eastAsiaTheme="minorHAnsi"/>
        </w:rPr>
        <w:t>:</w:t>
      </w:r>
      <w:r w:rsidRPr="00DE54F1">
        <w:rPr>
          <w:rFonts w:eastAsiaTheme="minorHAnsi"/>
        </w:rPr>
        <w:t xml:space="preserve"> pasture </w:t>
      </w:r>
      <w:r>
        <w:rPr>
          <w:rFonts w:eastAsiaTheme="minorHAnsi"/>
        </w:rPr>
        <w:t>(</w:t>
      </w:r>
      <w:r w:rsidRPr="00E601B2">
        <w:rPr>
          <w:rFonts w:asciiTheme="majorBidi" w:eastAsiaTheme="minorHAnsi" w:hAnsiTheme="majorBidi" w:cstheme="majorBidi"/>
          <w:i/>
          <w:iCs/>
          <w:sz w:val="24"/>
          <w:szCs w:val="24"/>
        </w:rPr>
        <w:t>p</w:t>
      </w:r>
      <w:r>
        <w:rPr>
          <w:rFonts w:asciiTheme="majorBidi" w:eastAsiaTheme="minorHAnsi" w:hAnsiTheme="majorBidi" w:cstheme="majorBidi"/>
          <w:i/>
          <w:iCs/>
          <w:sz w:val="24"/>
          <w:szCs w:val="24"/>
        </w:rPr>
        <w:t xml:space="preserve">) </w:t>
      </w:r>
      <w:r w:rsidRPr="00DE54F1">
        <w:rPr>
          <w:rFonts w:eastAsiaTheme="minorHAnsi"/>
        </w:rPr>
        <w:t xml:space="preserve">split </w:t>
      </w:r>
      <w:r>
        <w:rPr>
          <w:rFonts w:eastAsiaTheme="minorHAnsi"/>
        </w:rPr>
        <w:t>is unknown</w:t>
      </w:r>
      <w:r w:rsidRPr="00DE54F1">
        <w:rPr>
          <w:rFonts w:eastAsiaTheme="minorHAnsi"/>
        </w:rPr>
        <w:t xml:space="preserve">. </w:t>
      </w:r>
      <w:r>
        <w:rPr>
          <w:rFonts w:eastAsiaTheme="minorHAnsi"/>
        </w:rPr>
        <w:t xml:space="preserve">With no concrete data source, it is based on recommendation of 80% roughage for horses (with preference towards pasture when available </w:t>
      </w:r>
      <w:r w:rsidR="0099248B">
        <w:rPr>
          <w:rFonts w:eastAsiaTheme="minorHAnsi"/>
        </w:rPr>
        <w:fldChar w:fldCharType="begin" w:fldLock="1"/>
      </w:r>
      <w:r w:rsidR="00910B60">
        <w:rPr>
          <w:rFonts w:eastAsiaTheme="minorHAnsi"/>
        </w:rPr>
        <w:instrText>ADDIN CSL_CITATION { "citationItems" : [ { "id" : "ITEM-1", "itemData" : { "URL" : "http://umaine.edu/publications/1007e/", "author" : [ { "dropping-particle" : "", "family" : "Anderson", "given" : "Kathy", "non-dropping-particle" : "", "parse-names" : false, "suffix" : "" } ], "container-title" : "University of Maine Cooperative Extension", "id" : "ITEM-1", "issued" : { "date-parts" : [ [ "2001" ] ] }, "title" : "Winter care for horses", "type" : "webpage" }, "uris" : [ "http://www.mendeley.com/documents/?uuid=21baf795-e938-42be-80c3-f99f784bfcf3" ] } ], "mendeley" : { "previouslyFormattedCitation" : "(Anderson, 2001)" }, "properties" : { "noteIndex" : 0 }, "schema" : "https://github.com/citation-style-language/schema/raw/master/csl-citation.json" }</w:instrText>
      </w:r>
      <w:r w:rsidR="0099248B">
        <w:rPr>
          <w:rFonts w:eastAsiaTheme="minorHAnsi"/>
        </w:rPr>
        <w:fldChar w:fldCharType="separate"/>
      </w:r>
      <w:r w:rsidR="00F34CB3" w:rsidRPr="00F34CB3">
        <w:rPr>
          <w:rFonts w:eastAsiaTheme="minorHAnsi"/>
          <w:noProof/>
        </w:rPr>
        <w:t>(Anderson, 2001)</w:t>
      </w:r>
      <w:r w:rsidR="0099248B">
        <w:rPr>
          <w:rFonts w:eastAsiaTheme="minorHAnsi"/>
        </w:rPr>
        <w:fldChar w:fldCharType="end"/>
      </w:r>
      <w:r>
        <w:rPr>
          <w:rFonts w:eastAsiaTheme="minorHAnsi"/>
        </w:rPr>
        <w:t>) and approximately 15% concentrates for sheep and goats on average and the rem</w:t>
      </w:r>
      <w:r w:rsidR="00E74133">
        <w:rPr>
          <w:rFonts w:eastAsiaTheme="minorHAnsi"/>
        </w:rPr>
        <w:t>a</w:t>
      </w:r>
      <w:r>
        <w:rPr>
          <w:rFonts w:eastAsiaTheme="minorHAnsi"/>
        </w:rPr>
        <w:t xml:space="preserve">inder based more on processed roughage (65%) than pasture (20%) </w:t>
      </w:r>
      <w:r w:rsidR="0099248B">
        <w:rPr>
          <w:rFonts w:eastAsiaTheme="minorHAnsi"/>
        </w:rPr>
        <w:fldChar w:fldCharType="begin" w:fldLock="1"/>
      </w:r>
      <w:r w:rsidR="00910B60">
        <w:rPr>
          <w:rFonts w:eastAsiaTheme="minorHAnsi"/>
        </w:rPr>
        <w:instrText>ADDIN CSL_CITATION { "citationItems" : [ { "id" : "ITEM-1", "itemData" : { "author" : [ { "dropping-particle" : "", "family" : "Faller", "given" : "Tim", "non-dropping-particle" : "", "parse-names" : false, "suffix" : "" }, { "dropping-particle" : "", "family" : "Moore", "given" : "Bert", "non-dropping-particle" : "", "parse-names" : false, "suffix" : "" }, { "dropping-particle" : "", "family" : "Ringwall", "given" : "Kris", "non-dropping-particle" : "", "parse-names" : false, "suffix" : "" } ], "container-title" : "North Dakota State University", "id" : "ITEM-1", "issued" : { "date-parts" : [ [ "1996" ] ] }, "page" : "98", "title" : "Sheep Pocket Guide", "type" : "report" }, "uris" : [ "http://www.mendeley.com/documents/?uuid=fdbcd004-cb6b-414a-952b-f04f5faab06a" ] } ], "mendeley" : { "previouslyFormattedCitation" : "(Faller et al., 1996)" }, "properties" : { "noteIndex" : 0 }, "schema" : "https://github.com/citation-style-language/schema/raw/master/csl-citation.json" }</w:instrText>
      </w:r>
      <w:r w:rsidR="0099248B">
        <w:rPr>
          <w:rFonts w:eastAsiaTheme="minorHAnsi"/>
        </w:rPr>
        <w:fldChar w:fldCharType="separate"/>
      </w:r>
      <w:r w:rsidR="00F34CB3" w:rsidRPr="00F34CB3">
        <w:rPr>
          <w:rFonts w:eastAsiaTheme="minorHAnsi"/>
          <w:noProof/>
        </w:rPr>
        <w:t>(Faller et al., 1996)</w:t>
      </w:r>
      <w:r w:rsidR="0099248B">
        <w:rPr>
          <w:rFonts w:eastAsiaTheme="minorHAnsi"/>
        </w:rPr>
        <w:fldChar w:fldCharType="end"/>
      </w:r>
      <w:r>
        <w:rPr>
          <w:rFonts w:eastAsiaTheme="minorHAnsi"/>
        </w:rPr>
        <w:t xml:space="preserve">. Therefore, corresponding with figure S-1 boxes D and G, </w:t>
      </w:r>
    </w:p>
    <w:tbl>
      <w:tblPr>
        <w:tblStyle w:val="TableGrid"/>
        <w:tblW w:w="9200"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0"/>
        <w:gridCol w:w="990"/>
      </w:tblGrid>
      <w:tr w:rsidR="003B0356" w14:paraId="1DBC987E" w14:textId="77777777" w:rsidTr="00F257E2">
        <w:trPr>
          <w:divId w:val="1425999780"/>
        </w:trPr>
        <w:tc>
          <w:tcPr>
            <w:tcW w:w="8210" w:type="dxa"/>
          </w:tcPr>
          <w:p w14:paraId="02B7748E" w14:textId="4EE22209" w:rsidR="003B0356" w:rsidRDefault="003B0356" w:rsidP="00D81F5E">
            <w:pPr>
              <w:ind w:right="-198"/>
              <w:rPr>
                <w:rFonts w:ascii="Calibri" w:eastAsia="MS Mincho" w:hAnsi="Calibri" w:cs="Arial"/>
              </w:rPr>
            </w:pPr>
            <w:proofErr w:type="spellStart"/>
            <w:r w:rsidRPr="003B41E6">
              <w:rPr>
                <w:rFonts w:asciiTheme="majorBidi" w:eastAsiaTheme="minorHAnsi" w:hAnsiTheme="majorBidi" w:cstheme="majorBidi"/>
                <w:i/>
                <w:iCs/>
                <w:sz w:val="28"/>
                <w:szCs w:val="28"/>
              </w:rPr>
              <w:t>c</w:t>
            </w:r>
            <w:r w:rsidRPr="003B41E6">
              <w:rPr>
                <w:rFonts w:asciiTheme="majorBidi" w:eastAsiaTheme="minorHAnsi" w:hAnsiTheme="majorBidi" w:cstheme="majorBidi"/>
                <w:sz w:val="28"/>
                <w:szCs w:val="28"/>
                <w:vertAlign w:val="subscript"/>
              </w:rPr>
              <w:t>other</w:t>
            </w:r>
            <w:r w:rsidR="006E2C27">
              <w:rPr>
                <w:rFonts w:asciiTheme="majorBidi" w:eastAsiaTheme="minorHAnsi" w:hAnsiTheme="majorBidi" w:cstheme="majorBidi"/>
                <w:sz w:val="28"/>
                <w:szCs w:val="28"/>
                <w:vertAlign w:val="subscript"/>
              </w:rPr>
              <w:t>s</w:t>
            </w:r>
            <w:proofErr w:type="spellEnd"/>
            <w:r>
              <w:rPr>
                <w:rFonts w:eastAsiaTheme="minorHAnsi"/>
                <w:sz w:val="24"/>
                <w:szCs w:val="24"/>
              </w:rPr>
              <w:t xml:space="preserve"> </w:t>
            </w:r>
            <w:r w:rsidRPr="00DD5972">
              <w:rPr>
                <w:rFonts w:eastAsiaTheme="minorHAnsi"/>
                <w:sz w:val="24"/>
                <w:szCs w:val="24"/>
              </w:rPr>
              <w:t>=</w:t>
            </w:r>
            <w:r>
              <w:rPr>
                <w:rFonts w:eastAsiaTheme="minorHAnsi"/>
                <w:sz w:val="24"/>
                <w:szCs w:val="24"/>
              </w:rPr>
              <w:t xml:space="preserve"> (0.20 </w:t>
            </w:r>
            <w:r>
              <w:rPr>
                <w:rFonts w:eastAsiaTheme="minorHAnsi" w:cstheme="minorHAnsi"/>
                <w:sz w:val="24"/>
                <w:szCs w:val="24"/>
              </w:rPr>
              <w:t>×</w:t>
            </w:r>
            <w:r w:rsidRPr="00DD5972">
              <w:rPr>
                <w:rFonts w:eastAsiaTheme="minorHAnsi"/>
                <w:sz w:val="24"/>
                <w:szCs w:val="24"/>
              </w:rPr>
              <w:t xml:space="preserve"> </w:t>
            </w:r>
            <w:proofErr w:type="spellStart"/>
            <w:r>
              <w:rPr>
                <w:rFonts w:asciiTheme="majorBidi" w:eastAsiaTheme="minorHAnsi" w:hAnsiTheme="majorBidi" w:cstheme="majorBidi"/>
                <w:i/>
                <w:iCs/>
                <w:sz w:val="28"/>
                <w:szCs w:val="28"/>
              </w:rPr>
              <w:t>t</w:t>
            </w:r>
            <w:r>
              <w:rPr>
                <w:rFonts w:asciiTheme="majorBidi" w:eastAsiaTheme="minorHAnsi" w:hAnsiTheme="majorBidi" w:cstheme="majorBidi"/>
                <w:sz w:val="28"/>
                <w:szCs w:val="28"/>
                <w:vertAlign w:val="subscript"/>
              </w:rPr>
              <w:t>horses</w:t>
            </w:r>
            <w:proofErr w:type="spellEnd"/>
            <w:r w:rsidRPr="006451C3">
              <w:rPr>
                <w:rFonts w:eastAsiaTheme="minorHAnsi"/>
                <w:sz w:val="24"/>
                <w:szCs w:val="24"/>
              </w:rPr>
              <w:t>)</w:t>
            </w:r>
            <w:r>
              <w:rPr>
                <w:rFonts w:eastAsiaTheme="minorHAnsi"/>
                <w:sz w:val="24"/>
                <w:szCs w:val="24"/>
              </w:rPr>
              <w:t xml:space="preserve">+ (0.15 </w:t>
            </w:r>
            <w:r>
              <w:rPr>
                <w:rFonts w:eastAsiaTheme="minorHAnsi" w:cstheme="minorHAnsi"/>
                <w:sz w:val="24"/>
                <w:szCs w:val="24"/>
              </w:rPr>
              <w:t xml:space="preserve">× </w:t>
            </w:r>
            <w:proofErr w:type="spellStart"/>
            <w:r>
              <w:rPr>
                <w:rFonts w:asciiTheme="majorBidi" w:eastAsiaTheme="minorHAnsi" w:hAnsiTheme="majorBidi" w:cstheme="majorBidi"/>
                <w:i/>
                <w:iCs/>
                <w:sz w:val="28"/>
                <w:szCs w:val="28"/>
              </w:rPr>
              <w:t>t</w:t>
            </w:r>
            <w:r>
              <w:rPr>
                <w:rFonts w:asciiTheme="majorBidi" w:eastAsiaTheme="minorHAnsi" w:hAnsiTheme="majorBidi" w:cstheme="majorBidi"/>
                <w:sz w:val="28"/>
                <w:szCs w:val="28"/>
                <w:vertAlign w:val="subscript"/>
              </w:rPr>
              <w:t>sheep</w:t>
            </w:r>
            <w:proofErr w:type="spellEnd"/>
            <w:r>
              <w:rPr>
                <w:rFonts w:asciiTheme="majorBidi" w:eastAsiaTheme="minorHAnsi" w:hAnsiTheme="majorBidi" w:cstheme="majorBidi"/>
                <w:sz w:val="28"/>
                <w:szCs w:val="28"/>
                <w:vertAlign w:val="subscript"/>
              </w:rPr>
              <w:t xml:space="preserve"> &amp; goats</w:t>
            </w:r>
            <w:r w:rsidRPr="006451C3">
              <w:rPr>
                <w:rFonts w:eastAsiaTheme="minorHAnsi"/>
                <w:sz w:val="24"/>
                <w:szCs w:val="24"/>
              </w:rPr>
              <w:t>)</w:t>
            </w:r>
            <w:r>
              <w:rPr>
                <w:rFonts w:eastAsiaTheme="minorHAnsi"/>
                <w:sz w:val="24"/>
                <w:szCs w:val="24"/>
              </w:rPr>
              <w:t xml:space="preserve"> </w:t>
            </w:r>
            <w:r w:rsidRPr="00DD5972">
              <w:rPr>
                <w:rFonts w:eastAsiaTheme="minorHAnsi"/>
                <w:sz w:val="24"/>
                <w:szCs w:val="24"/>
              </w:rPr>
              <w:t xml:space="preserve"> </w:t>
            </w:r>
            <w:r>
              <w:rPr>
                <w:rFonts w:eastAsiaTheme="minorHAnsi" w:cstheme="minorHAnsi"/>
              </w:rPr>
              <w:t>≈</w:t>
            </w:r>
            <w:r>
              <w:rPr>
                <w:rFonts w:eastAsiaTheme="minorHAnsi"/>
              </w:rPr>
              <w:t xml:space="preserve"> </w:t>
            </w:r>
            <w:r w:rsidR="00225A78">
              <w:rPr>
                <w:rFonts w:eastAsiaTheme="minorHAnsi"/>
              </w:rPr>
              <w:t>4</w:t>
            </w:r>
            <w:r w:rsidRPr="00DE54F1">
              <w:rPr>
                <w:rFonts w:eastAsiaTheme="minorHAnsi" w:hint="eastAsia"/>
              </w:rPr>
              <w:t>±</w:t>
            </w:r>
            <w:r w:rsidR="00225A78">
              <w:rPr>
                <w:rFonts w:eastAsiaTheme="minorHAnsi"/>
              </w:rPr>
              <w:t>0.5</w:t>
            </w:r>
            <w:r w:rsidR="00225A78" w:rsidRPr="00DE54F1">
              <w:rPr>
                <w:rFonts w:eastAsiaTheme="minorHAnsi"/>
              </w:rPr>
              <w:t xml:space="preserve"> </w:t>
            </w:r>
            <m:oMath>
              <m:r>
                <m:rPr>
                  <m:nor/>
                </m:rPr>
                <w:rPr>
                  <w:rFonts w:eastAsiaTheme="minorHAnsi"/>
                </w:rPr>
                <m:t xml:space="preserve">million metric </m:t>
              </m:r>
              <w:proofErr w:type="spellStart"/>
              <m:r>
                <m:rPr>
                  <m:nor/>
                </m:rPr>
                <w:rPr>
                  <w:rFonts w:eastAsiaTheme="minorHAnsi"/>
                </w:rPr>
                <m:t>tonne</m:t>
              </m:r>
            </m:oMath>
            <w:proofErr w:type="spellEnd"/>
            <w:r w:rsidR="00D81F5E">
              <w:rPr>
                <w:rFonts w:eastAsiaTheme="minorHAnsi"/>
              </w:rPr>
              <w:t xml:space="preserve"> </w:t>
            </w:r>
            <w:r w:rsidRPr="00DE54F1">
              <w:rPr>
                <w:rFonts w:eastAsiaTheme="minorHAnsi"/>
              </w:rPr>
              <w:t>DM yr</w:t>
            </w:r>
            <w:r w:rsidRPr="00DD5972">
              <w:rPr>
                <w:rFonts w:eastAsiaTheme="minorHAnsi"/>
                <w:vertAlign w:val="superscript"/>
              </w:rPr>
              <w:t>−1</w:t>
            </w:r>
          </w:p>
        </w:tc>
        <w:tc>
          <w:tcPr>
            <w:tcW w:w="990" w:type="dxa"/>
          </w:tcPr>
          <w:p w14:paraId="52FF0DAD" w14:textId="77777777" w:rsidR="003B0356" w:rsidRPr="00743CA9" w:rsidRDefault="003B0356" w:rsidP="003B0356">
            <w:pPr>
              <w:bidi/>
              <w:jc w:val="right"/>
              <w:rPr>
                <w:rFonts w:eastAsiaTheme="minorHAnsi"/>
              </w:rPr>
            </w:pPr>
            <w:r>
              <w:t>(S-20)</w:t>
            </w:r>
          </w:p>
        </w:tc>
      </w:tr>
      <w:tr w:rsidR="003B0356" w14:paraId="5B5E3341" w14:textId="77777777" w:rsidTr="00F257E2">
        <w:trPr>
          <w:divId w:val="1425999780"/>
        </w:trPr>
        <w:tc>
          <w:tcPr>
            <w:tcW w:w="8210" w:type="dxa"/>
          </w:tcPr>
          <w:p w14:paraId="6732E0CE" w14:textId="77777777" w:rsidR="003B0356" w:rsidRPr="00743CA9" w:rsidRDefault="003B0356" w:rsidP="00273054">
            <w:pPr>
              <w:rPr>
                <w:rFonts w:ascii="Calibri" w:eastAsia="MS Mincho" w:hAnsi="Calibri" w:cs="Arial"/>
              </w:rPr>
            </w:pPr>
          </w:p>
          <w:p w14:paraId="25E7202B" w14:textId="21A89F26" w:rsidR="003B0356" w:rsidRDefault="003B0356" w:rsidP="00D81F5E">
            <w:pPr>
              <w:rPr>
                <w:rFonts w:eastAsiaTheme="minorHAnsi"/>
              </w:rPr>
            </w:pPr>
            <w:proofErr w:type="spellStart"/>
            <w:r>
              <w:rPr>
                <w:rFonts w:asciiTheme="majorBidi" w:eastAsiaTheme="minorHAnsi" w:hAnsiTheme="majorBidi" w:cstheme="majorBidi"/>
                <w:i/>
                <w:iCs/>
                <w:sz w:val="28"/>
                <w:szCs w:val="28"/>
              </w:rPr>
              <w:t>r</w:t>
            </w:r>
            <w:r w:rsidRPr="003B41E6">
              <w:rPr>
                <w:rFonts w:asciiTheme="majorBidi" w:eastAsiaTheme="minorHAnsi" w:hAnsiTheme="majorBidi" w:cstheme="majorBidi"/>
                <w:sz w:val="28"/>
                <w:szCs w:val="28"/>
                <w:vertAlign w:val="subscript"/>
              </w:rPr>
              <w:t>other</w:t>
            </w:r>
            <w:r w:rsidR="006E2C27">
              <w:rPr>
                <w:rFonts w:asciiTheme="majorBidi" w:eastAsiaTheme="minorHAnsi" w:hAnsiTheme="majorBidi" w:cstheme="majorBidi"/>
                <w:sz w:val="28"/>
                <w:szCs w:val="28"/>
                <w:vertAlign w:val="subscript"/>
              </w:rPr>
              <w:t>s</w:t>
            </w:r>
            <w:proofErr w:type="spellEnd"/>
            <w:r>
              <w:rPr>
                <w:rFonts w:eastAsiaTheme="minorHAnsi"/>
                <w:sz w:val="24"/>
                <w:szCs w:val="24"/>
              </w:rPr>
              <w:t xml:space="preserve"> </w:t>
            </w:r>
            <w:r w:rsidRPr="00DD5972">
              <w:rPr>
                <w:rFonts w:eastAsiaTheme="minorHAnsi"/>
                <w:sz w:val="24"/>
                <w:szCs w:val="24"/>
              </w:rPr>
              <w:t>=</w:t>
            </w:r>
            <w:r>
              <w:rPr>
                <w:rFonts w:eastAsiaTheme="minorHAnsi"/>
                <w:sz w:val="24"/>
                <w:szCs w:val="24"/>
              </w:rPr>
              <w:t xml:space="preserve"> (0.35 </w:t>
            </w:r>
            <w:r>
              <w:rPr>
                <w:rFonts w:eastAsiaTheme="minorHAnsi" w:cstheme="minorHAnsi"/>
                <w:sz w:val="24"/>
                <w:szCs w:val="24"/>
              </w:rPr>
              <w:t>×</w:t>
            </w:r>
            <w:r w:rsidRPr="00DD5972">
              <w:rPr>
                <w:rFonts w:eastAsiaTheme="minorHAnsi"/>
                <w:sz w:val="24"/>
                <w:szCs w:val="24"/>
              </w:rPr>
              <w:t xml:space="preserve"> </w:t>
            </w:r>
            <w:proofErr w:type="spellStart"/>
            <w:r>
              <w:rPr>
                <w:rFonts w:asciiTheme="majorBidi" w:eastAsiaTheme="minorHAnsi" w:hAnsiTheme="majorBidi" w:cstheme="majorBidi"/>
                <w:i/>
                <w:iCs/>
                <w:sz w:val="28"/>
                <w:szCs w:val="28"/>
              </w:rPr>
              <w:t>t</w:t>
            </w:r>
            <w:r>
              <w:rPr>
                <w:rFonts w:asciiTheme="majorBidi" w:eastAsiaTheme="minorHAnsi" w:hAnsiTheme="majorBidi" w:cstheme="majorBidi"/>
                <w:sz w:val="28"/>
                <w:szCs w:val="28"/>
                <w:vertAlign w:val="subscript"/>
              </w:rPr>
              <w:t>horses</w:t>
            </w:r>
            <w:proofErr w:type="spellEnd"/>
            <w:r w:rsidRPr="006451C3">
              <w:rPr>
                <w:rFonts w:eastAsiaTheme="minorHAnsi"/>
                <w:sz w:val="24"/>
                <w:szCs w:val="24"/>
              </w:rPr>
              <w:t>)</w:t>
            </w:r>
            <w:r>
              <w:rPr>
                <w:rFonts w:eastAsiaTheme="minorHAnsi"/>
                <w:sz w:val="24"/>
                <w:szCs w:val="24"/>
              </w:rPr>
              <w:t xml:space="preserve">+ (0.65 </w:t>
            </w:r>
            <w:r>
              <w:rPr>
                <w:rFonts w:eastAsiaTheme="minorHAnsi" w:cstheme="minorHAnsi"/>
                <w:sz w:val="24"/>
                <w:szCs w:val="24"/>
              </w:rPr>
              <w:t xml:space="preserve">× </w:t>
            </w:r>
            <w:proofErr w:type="spellStart"/>
            <w:r>
              <w:rPr>
                <w:rFonts w:asciiTheme="majorBidi" w:eastAsiaTheme="minorHAnsi" w:hAnsiTheme="majorBidi" w:cstheme="majorBidi"/>
                <w:i/>
                <w:iCs/>
                <w:sz w:val="28"/>
                <w:szCs w:val="28"/>
              </w:rPr>
              <w:t>t</w:t>
            </w:r>
            <w:r>
              <w:rPr>
                <w:rFonts w:asciiTheme="majorBidi" w:eastAsiaTheme="minorHAnsi" w:hAnsiTheme="majorBidi" w:cstheme="majorBidi"/>
                <w:sz w:val="28"/>
                <w:szCs w:val="28"/>
                <w:vertAlign w:val="subscript"/>
              </w:rPr>
              <w:t>sheep</w:t>
            </w:r>
            <w:proofErr w:type="spellEnd"/>
            <w:r>
              <w:rPr>
                <w:rFonts w:asciiTheme="majorBidi" w:eastAsiaTheme="minorHAnsi" w:hAnsiTheme="majorBidi" w:cstheme="majorBidi"/>
                <w:sz w:val="28"/>
                <w:szCs w:val="28"/>
                <w:vertAlign w:val="subscript"/>
              </w:rPr>
              <w:t xml:space="preserve"> &amp; goats</w:t>
            </w:r>
            <w:r w:rsidRPr="006451C3">
              <w:rPr>
                <w:rFonts w:eastAsiaTheme="minorHAnsi"/>
                <w:sz w:val="24"/>
                <w:szCs w:val="24"/>
              </w:rPr>
              <w:t>)</w:t>
            </w:r>
            <w:r>
              <w:rPr>
                <w:rFonts w:eastAsiaTheme="minorHAnsi"/>
                <w:sz w:val="24"/>
                <w:szCs w:val="24"/>
              </w:rPr>
              <w:t xml:space="preserve"> </w:t>
            </w:r>
            <w:r w:rsidRPr="00DD5972">
              <w:rPr>
                <w:rFonts w:eastAsiaTheme="minorHAnsi"/>
                <w:sz w:val="24"/>
                <w:szCs w:val="24"/>
              </w:rPr>
              <w:t xml:space="preserve"> </w:t>
            </w:r>
            <w:r>
              <w:rPr>
                <w:rFonts w:eastAsiaTheme="minorHAnsi" w:cstheme="minorHAnsi"/>
              </w:rPr>
              <w:t>≈</w:t>
            </w:r>
            <w:r>
              <w:rPr>
                <w:rFonts w:eastAsiaTheme="minorHAnsi"/>
              </w:rPr>
              <w:t xml:space="preserve"> 8</w:t>
            </w:r>
            <w:r w:rsidRPr="00DE54F1">
              <w:rPr>
                <w:rFonts w:eastAsiaTheme="minorHAnsi" w:hint="eastAsia"/>
              </w:rPr>
              <w:t>±</w:t>
            </w:r>
            <w:r w:rsidR="00E5794E">
              <w:rPr>
                <w:rFonts w:eastAsiaTheme="minorHAnsi"/>
              </w:rPr>
              <w:t>0.9</w:t>
            </w:r>
            <w:r w:rsidR="00225A78" w:rsidRPr="00DE54F1">
              <w:rPr>
                <w:rFonts w:eastAsiaTheme="minorHAnsi"/>
              </w:rPr>
              <w:t xml:space="preserve"> </w:t>
            </w:r>
            <w:r w:rsidR="00D81F5E">
              <w:rPr>
                <w:rFonts w:eastAsiaTheme="minorHAnsi"/>
              </w:rPr>
              <w:t xml:space="preserve">million metric </w:t>
            </w:r>
            <w:proofErr w:type="spellStart"/>
            <w:r w:rsidR="00D81F5E">
              <w:rPr>
                <w:rFonts w:eastAsiaTheme="minorHAnsi"/>
              </w:rPr>
              <w:t>tonne</w:t>
            </w:r>
            <w:proofErr w:type="spellEnd"/>
            <w:r w:rsidR="00225A78" w:rsidRPr="00DE54F1">
              <w:rPr>
                <w:rFonts w:eastAsiaTheme="minorHAnsi"/>
              </w:rPr>
              <w:t xml:space="preserve"> </w:t>
            </w:r>
            <w:r w:rsidRPr="00DE54F1">
              <w:rPr>
                <w:rFonts w:eastAsiaTheme="minorHAnsi"/>
              </w:rPr>
              <w:t>DM yr</w:t>
            </w:r>
            <w:r w:rsidRPr="00DD5972">
              <w:rPr>
                <w:rFonts w:eastAsiaTheme="minorHAnsi"/>
                <w:vertAlign w:val="superscript"/>
              </w:rPr>
              <w:t>−1</w:t>
            </w:r>
          </w:p>
        </w:tc>
        <w:tc>
          <w:tcPr>
            <w:tcW w:w="990" w:type="dxa"/>
          </w:tcPr>
          <w:p w14:paraId="2EC9E997" w14:textId="77777777" w:rsidR="003B0356" w:rsidRDefault="003B0356" w:rsidP="00273054"/>
          <w:p w14:paraId="131302C6" w14:textId="77777777" w:rsidR="003B0356" w:rsidRDefault="003B0356" w:rsidP="003B0356">
            <w:r>
              <w:t>(S-21)</w:t>
            </w:r>
          </w:p>
        </w:tc>
      </w:tr>
      <w:tr w:rsidR="003B0356" w14:paraId="4CA20502" w14:textId="77777777" w:rsidTr="00F257E2">
        <w:trPr>
          <w:divId w:val="1425999780"/>
        </w:trPr>
        <w:tc>
          <w:tcPr>
            <w:tcW w:w="8210" w:type="dxa"/>
          </w:tcPr>
          <w:p w14:paraId="47E12FD6" w14:textId="77777777" w:rsidR="003B0356" w:rsidRDefault="003B0356" w:rsidP="00273054">
            <w:pPr>
              <w:rPr>
                <w:rFonts w:ascii="Calibri" w:eastAsia="MS Mincho" w:hAnsi="Calibri" w:cs="Arial"/>
              </w:rPr>
            </w:pPr>
          </w:p>
          <w:p w14:paraId="24F4FBD0" w14:textId="03F8A2A1" w:rsidR="003B0356" w:rsidRPr="00743CA9" w:rsidRDefault="003B0356" w:rsidP="00225A78">
            <w:pPr>
              <w:rPr>
                <w:rFonts w:ascii="Calibri" w:eastAsia="MS Mincho" w:hAnsi="Calibri" w:cs="Arial"/>
              </w:rPr>
            </w:pPr>
            <w:r>
              <w:rPr>
                <w:rFonts w:asciiTheme="majorBidi" w:eastAsiaTheme="minorHAnsi" w:hAnsiTheme="majorBidi" w:cstheme="majorBidi"/>
                <w:i/>
                <w:iCs/>
                <w:sz w:val="28"/>
                <w:szCs w:val="28"/>
              </w:rPr>
              <w:t>p</w:t>
            </w:r>
            <w:r w:rsidRPr="003B41E6">
              <w:rPr>
                <w:rFonts w:asciiTheme="majorBidi" w:eastAsiaTheme="minorHAnsi" w:hAnsiTheme="majorBidi" w:cstheme="majorBidi"/>
                <w:sz w:val="28"/>
                <w:szCs w:val="28"/>
                <w:vertAlign w:val="subscript"/>
              </w:rPr>
              <w:t>other</w:t>
            </w:r>
            <w:r w:rsidR="006E2C27">
              <w:rPr>
                <w:rFonts w:asciiTheme="majorBidi" w:eastAsiaTheme="minorHAnsi" w:hAnsiTheme="majorBidi" w:cstheme="majorBidi"/>
                <w:sz w:val="28"/>
                <w:szCs w:val="28"/>
                <w:vertAlign w:val="subscript"/>
              </w:rPr>
              <w:t>s</w:t>
            </w:r>
            <w:r>
              <w:rPr>
                <w:rFonts w:eastAsiaTheme="minorHAnsi"/>
                <w:sz w:val="24"/>
                <w:szCs w:val="24"/>
              </w:rPr>
              <w:t xml:space="preserve"> </w:t>
            </w:r>
            <w:r w:rsidRPr="00DD5972">
              <w:rPr>
                <w:rFonts w:eastAsiaTheme="minorHAnsi"/>
                <w:sz w:val="24"/>
                <w:szCs w:val="24"/>
              </w:rPr>
              <w:t>=</w:t>
            </w:r>
            <w:r>
              <w:rPr>
                <w:rFonts w:eastAsiaTheme="minorHAnsi"/>
                <w:sz w:val="24"/>
                <w:szCs w:val="24"/>
              </w:rPr>
              <w:t xml:space="preserve"> (0.45 </w:t>
            </w:r>
            <w:r>
              <w:rPr>
                <w:rFonts w:eastAsiaTheme="minorHAnsi" w:cstheme="minorHAnsi"/>
                <w:sz w:val="24"/>
                <w:szCs w:val="24"/>
              </w:rPr>
              <w:t>×</w:t>
            </w:r>
            <w:r w:rsidRPr="00DD5972">
              <w:rPr>
                <w:rFonts w:eastAsiaTheme="minorHAnsi"/>
                <w:sz w:val="24"/>
                <w:szCs w:val="24"/>
              </w:rPr>
              <w:t xml:space="preserve"> </w:t>
            </w:r>
            <w:proofErr w:type="spellStart"/>
            <w:r>
              <w:rPr>
                <w:rFonts w:asciiTheme="majorBidi" w:eastAsiaTheme="minorHAnsi" w:hAnsiTheme="majorBidi" w:cstheme="majorBidi"/>
                <w:i/>
                <w:iCs/>
                <w:sz w:val="28"/>
                <w:szCs w:val="28"/>
              </w:rPr>
              <w:t>t</w:t>
            </w:r>
            <w:r>
              <w:rPr>
                <w:rFonts w:asciiTheme="majorBidi" w:eastAsiaTheme="minorHAnsi" w:hAnsiTheme="majorBidi" w:cstheme="majorBidi"/>
                <w:sz w:val="28"/>
                <w:szCs w:val="28"/>
                <w:vertAlign w:val="subscript"/>
              </w:rPr>
              <w:t>horses</w:t>
            </w:r>
            <w:proofErr w:type="spellEnd"/>
            <w:r w:rsidRPr="006451C3">
              <w:rPr>
                <w:rFonts w:eastAsiaTheme="minorHAnsi"/>
                <w:sz w:val="24"/>
                <w:szCs w:val="24"/>
              </w:rPr>
              <w:t>)</w:t>
            </w:r>
            <w:r>
              <w:rPr>
                <w:rFonts w:eastAsiaTheme="minorHAnsi"/>
                <w:sz w:val="24"/>
                <w:szCs w:val="24"/>
              </w:rPr>
              <w:t xml:space="preserve">+ (0.20 </w:t>
            </w:r>
            <w:r>
              <w:rPr>
                <w:rFonts w:eastAsiaTheme="minorHAnsi" w:cstheme="minorHAnsi"/>
                <w:sz w:val="24"/>
                <w:szCs w:val="24"/>
              </w:rPr>
              <w:t xml:space="preserve">× </w:t>
            </w:r>
            <w:proofErr w:type="spellStart"/>
            <w:r>
              <w:rPr>
                <w:rFonts w:asciiTheme="majorBidi" w:eastAsiaTheme="minorHAnsi" w:hAnsiTheme="majorBidi" w:cstheme="majorBidi"/>
                <w:i/>
                <w:iCs/>
                <w:sz w:val="28"/>
                <w:szCs w:val="28"/>
              </w:rPr>
              <w:t>t</w:t>
            </w:r>
            <w:r>
              <w:rPr>
                <w:rFonts w:asciiTheme="majorBidi" w:eastAsiaTheme="minorHAnsi" w:hAnsiTheme="majorBidi" w:cstheme="majorBidi"/>
                <w:sz w:val="28"/>
                <w:szCs w:val="28"/>
                <w:vertAlign w:val="subscript"/>
              </w:rPr>
              <w:t>sheep</w:t>
            </w:r>
            <w:proofErr w:type="spellEnd"/>
            <w:r>
              <w:rPr>
                <w:rFonts w:asciiTheme="majorBidi" w:eastAsiaTheme="minorHAnsi" w:hAnsiTheme="majorBidi" w:cstheme="majorBidi"/>
                <w:sz w:val="28"/>
                <w:szCs w:val="28"/>
                <w:vertAlign w:val="subscript"/>
              </w:rPr>
              <w:t xml:space="preserve"> &amp; goats</w:t>
            </w:r>
            <w:r w:rsidRPr="006451C3">
              <w:rPr>
                <w:rFonts w:eastAsiaTheme="minorHAnsi"/>
                <w:sz w:val="24"/>
                <w:szCs w:val="24"/>
              </w:rPr>
              <w:t>)</w:t>
            </w:r>
            <w:r>
              <w:rPr>
                <w:rFonts w:eastAsiaTheme="minorHAnsi"/>
                <w:sz w:val="24"/>
                <w:szCs w:val="24"/>
              </w:rPr>
              <w:t xml:space="preserve"> </w:t>
            </w:r>
            <w:r w:rsidRPr="00DD5972">
              <w:rPr>
                <w:rFonts w:eastAsiaTheme="minorHAnsi"/>
                <w:sz w:val="24"/>
                <w:szCs w:val="24"/>
              </w:rPr>
              <w:t xml:space="preserve"> </w:t>
            </w:r>
            <w:r>
              <w:rPr>
                <w:rFonts w:eastAsiaTheme="minorHAnsi" w:cstheme="minorHAnsi"/>
              </w:rPr>
              <w:t>≈</w:t>
            </w:r>
            <w:r>
              <w:rPr>
                <w:rFonts w:eastAsiaTheme="minorHAnsi"/>
              </w:rPr>
              <w:t xml:space="preserve"> </w:t>
            </w:r>
            <w:r w:rsidR="00225A78">
              <w:rPr>
                <w:rFonts w:eastAsiaTheme="minorHAnsi"/>
              </w:rPr>
              <w:t>7</w:t>
            </w:r>
            <w:r w:rsidRPr="00DE54F1">
              <w:rPr>
                <w:rFonts w:eastAsiaTheme="minorHAnsi" w:hint="eastAsia"/>
              </w:rPr>
              <w:t>±</w:t>
            </w:r>
            <w:r w:rsidR="00225A78">
              <w:rPr>
                <w:rFonts w:eastAsiaTheme="minorHAnsi"/>
              </w:rPr>
              <w:t>1</w:t>
            </w:r>
            <w:r w:rsidR="00225A78" w:rsidRPr="00DE54F1">
              <w:rPr>
                <w:rFonts w:eastAsiaTheme="minorHAnsi"/>
              </w:rPr>
              <w:t xml:space="preserve"> </w:t>
            </w:r>
            <w:r w:rsidR="00D81F5E">
              <w:rPr>
                <w:rFonts w:eastAsiaTheme="minorHAnsi"/>
              </w:rPr>
              <w:t xml:space="preserve">million metric </w:t>
            </w:r>
            <w:proofErr w:type="spellStart"/>
            <w:r w:rsidR="00D81F5E">
              <w:rPr>
                <w:rFonts w:eastAsiaTheme="minorHAnsi"/>
              </w:rPr>
              <w:t>tonne</w:t>
            </w:r>
            <w:proofErr w:type="spellEnd"/>
            <w:r w:rsidR="00D81F5E" w:rsidRPr="00DE54F1">
              <w:rPr>
                <w:rFonts w:eastAsiaTheme="minorHAnsi"/>
              </w:rPr>
              <w:t xml:space="preserve"> </w:t>
            </w:r>
            <w:r w:rsidRPr="00DE54F1">
              <w:rPr>
                <w:rFonts w:eastAsiaTheme="minorHAnsi"/>
              </w:rPr>
              <w:t>DM yr</w:t>
            </w:r>
            <w:r w:rsidRPr="00DD5972">
              <w:rPr>
                <w:rFonts w:eastAsiaTheme="minorHAnsi"/>
                <w:vertAlign w:val="superscript"/>
              </w:rPr>
              <w:t>−1</w:t>
            </w:r>
          </w:p>
        </w:tc>
        <w:tc>
          <w:tcPr>
            <w:tcW w:w="990" w:type="dxa"/>
          </w:tcPr>
          <w:p w14:paraId="656D1095" w14:textId="77777777" w:rsidR="003B0356" w:rsidRDefault="003B0356" w:rsidP="00273054"/>
          <w:p w14:paraId="242222E9" w14:textId="77777777" w:rsidR="003B0356" w:rsidRDefault="003B0356" w:rsidP="003B0356">
            <w:r>
              <w:t>(S-22)</w:t>
            </w:r>
          </w:p>
        </w:tc>
      </w:tr>
    </w:tbl>
    <w:p w14:paraId="7EA6F8B0" w14:textId="77777777" w:rsidR="003B0356" w:rsidRDefault="003B0356" w:rsidP="00377F90">
      <w:pPr>
        <w:divId w:val="1425999780"/>
        <w:rPr>
          <w:rFonts w:eastAsiaTheme="minorHAnsi"/>
        </w:rPr>
      </w:pPr>
    </w:p>
    <w:p w14:paraId="669F6568" w14:textId="77777777" w:rsidR="003B0356" w:rsidRDefault="003B0356" w:rsidP="003B0356">
      <w:pPr>
        <w:divId w:val="1425999780"/>
        <w:rPr>
          <w:rFonts w:eastAsiaTheme="minorHAnsi"/>
        </w:rPr>
      </w:pPr>
      <w:r w:rsidRPr="00DE54F1">
        <w:rPr>
          <w:rFonts w:eastAsiaTheme="minorHAnsi"/>
        </w:rPr>
        <w:t xml:space="preserve">With this assumption, the </w:t>
      </w:r>
      <w:r>
        <w:rPr>
          <w:rFonts w:eastAsiaTheme="minorHAnsi"/>
        </w:rPr>
        <w:t>concentrates and processed roughage</w:t>
      </w:r>
      <w:r w:rsidRPr="00DE54F1">
        <w:rPr>
          <w:rFonts w:eastAsiaTheme="minorHAnsi"/>
        </w:rPr>
        <w:t xml:space="preserve"> DM mass the “edibles” consume (figure </w:t>
      </w:r>
      <w:r w:rsidR="00F72799">
        <w:rPr>
          <w:rFonts w:eastAsiaTheme="minorHAnsi"/>
        </w:rPr>
        <w:t>S-1, boxes L and P</w:t>
      </w:r>
      <w:r w:rsidRPr="00DE54F1">
        <w:rPr>
          <w:rFonts w:eastAsiaTheme="minorHAnsi"/>
        </w:rPr>
        <w:t>) is</w:t>
      </w:r>
      <w:r>
        <w:rPr>
          <w:rFonts w:eastAsiaTheme="minorHAnsi"/>
        </w:rPr>
        <w:t xml:space="preserve"> respectively</w:t>
      </w:r>
    </w:p>
    <w:tbl>
      <w:tblPr>
        <w:tblStyle w:val="TableGrid"/>
        <w:tblW w:w="9380"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90"/>
        <w:gridCol w:w="990"/>
      </w:tblGrid>
      <w:tr w:rsidR="003B0356" w14:paraId="5892CB80" w14:textId="77777777" w:rsidTr="00F257E2">
        <w:trPr>
          <w:divId w:val="1425999780"/>
        </w:trPr>
        <w:tc>
          <w:tcPr>
            <w:tcW w:w="8390" w:type="dxa"/>
          </w:tcPr>
          <w:p w14:paraId="0C022F29" w14:textId="6021D2A8" w:rsidR="003B0356" w:rsidRDefault="003B0356" w:rsidP="00D81F5E">
            <w:pPr>
              <w:ind w:right="-1008"/>
              <w:rPr>
                <w:rFonts w:ascii="Calibri" w:eastAsia="MS Mincho" w:hAnsi="Calibri" w:cs="Arial"/>
              </w:rPr>
            </w:pPr>
            <w:proofErr w:type="spellStart"/>
            <w:r>
              <w:rPr>
                <w:rFonts w:asciiTheme="majorBidi" w:eastAsiaTheme="minorHAnsi" w:hAnsiTheme="majorBidi" w:cstheme="majorBidi"/>
                <w:i/>
                <w:iCs/>
                <w:sz w:val="24"/>
                <w:szCs w:val="24"/>
              </w:rPr>
              <w:t>c</w:t>
            </w:r>
            <w:r w:rsidRPr="00E601B2">
              <w:rPr>
                <w:rFonts w:asciiTheme="majorBidi" w:eastAsiaTheme="minorHAnsi" w:hAnsiTheme="majorBidi" w:cstheme="majorBidi"/>
                <w:sz w:val="24"/>
                <w:szCs w:val="24"/>
                <w:vertAlign w:val="subscript"/>
              </w:rPr>
              <w:t>edib</w:t>
            </w:r>
            <w:proofErr w:type="spellEnd"/>
            <w:r w:rsidRPr="00E601B2">
              <w:rPr>
                <w:rFonts w:eastAsiaTheme="minorHAnsi"/>
                <w:sz w:val="20"/>
                <w:szCs w:val="20"/>
              </w:rPr>
              <w:t xml:space="preserve">  = </w:t>
            </w:r>
            <w:proofErr w:type="spellStart"/>
            <w:r>
              <w:rPr>
                <w:rFonts w:asciiTheme="majorBidi" w:eastAsiaTheme="minorHAnsi" w:hAnsiTheme="majorBidi" w:cstheme="majorBidi"/>
                <w:i/>
                <w:iCs/>
                <w:sz w:val="24"/>
                <w:szCs w:val="24"/>
              </w:rPr>
              <w:t>c</w:t>
            </w:r>
            <w:r w:rsidRPr="00E601B2">
              <w:rPr>
                <w:rFonts w:asciiTheme="majorBidi" w:eastAsiaTheme="minorHAnsi" w:hAnsiTheme="majorBidi" w:cstheme="majorBidi"/>
                <w:sz w:val="24"/>
                <w:szCs w:val="24"/>
                <w:vertAlign w:val="subscript"/>
              </w:rPr>
              <w:t>tot</w:t>
            </w:r>
            <w:proofErr w:type="spellEnd"/>
            <w:r w:rsidRPr="00E601B2">
              <w:rPr>
                <w:rFonts w:eastAsiaTheme="minorHAnsi"/>
                <w:sz w:val="20"/>
                <w:szCs w:val="20"/>
                <w:vertAlign w:val="subscript"/>
              </w:rPr>
              <w:t xml:space="preserve"> </w:t>
            </w:r>
            <w:r w:rsidRPr="00E601B2">
              <w:rPr>
                <w:rFonts w:eastAsiaTheme="minorHAnsi" w:hint="eastAsia"/>
                <w:sz w:val="20"/>
                <w:szCs w:val="20"/>
              </w:rPr>
              <w:t>−</w:t>
            </w:r>
            <w:r w:rsidRPr="00E601B2">
              <w:rPr>
                <w:rFonts w:eastAsiaTheme="minorHAnsi"/>
                <w:sz w:val="20"/>
                <w:szCs w:val="20"/>
              </w:rPr>
              <w:t xml:space="preserve"> </w:t>
            </w:r>
            <w:proofErr w:type="spellStart"/>
            <w:r>
              <w:rPr>
                <w:rFonts w:asciiTheme="majorBidi" w:eastAsiaTheme="minorHAnsi" w:hAnsiTheme="majorBidi" w:cstheme="majorBidi"/>
                <w:i/>
                <w:iCs/>
                <w:sz w:val="24"/>
                <w:szCs w:val="24"/>
              </w:rPr>
              <w:t>c</w:t>
            </w:r>
            <w:r w:rsidRPr="00E601B2">
              <w:rPr>
                <w:rFonts w:asciiTheme="majorBidi" w:eastAsiaTheme="minorHAnsi" w:hAnsiTheme="majorBidi" w:cstheme="majorBidi"/>
                <w:sz w:val="24"/>
                <w:szCs w:val="24"/>
                <w:vertAlign w:val="subscript"/>
              </w:rPr>
              <w:t>other</w:t>
            </w:r>
            <w:r w:rsidR="004F3593">
              <w:rPr>
                <w:rFonts w:asciiTheme="majorBidi" w:eastAsiaTheme="minorHAnsi" w:hAnsiTheme="majorBidi" w:cstheme="majorBidi"/>
                <w:sz w:val="24"/>
                <w:szCs w:val="24"/>
                <w:vertAlign w:val="subscript"/>
              </w:rPr>
              <w:t>s</w:t>
            </w:r>
            <w:proofErr w:type="spellEnd"/>
            <w:r w:rsidRPr="00E601B2">
              <w:rPr>
                <w:rFonts w:asciiTheme="majorBidi" w:eastAsiaTheme="minorHAnsi" w:hAnsiTheme="majorBidi" w:cstheme="majorBidi"/>
                <w:sz w:val="24"/>
                <w:szCs w:val="24"/>
              </w:rPr>
              <w:t xml:space="preserve"> </w:t>
            </w:r>
            <w:r>
              <w:rPr>
                <w:rFonts w:eastAsiaTheme="minorHAnsi" w:cstheme="minorHAnsi"/>
              </w:rPr>
              <w:t>≈</w:t>
            </w:r>
            <w:r w:rsidRPr="00DE54F1">
              <w:rPr>
                <w:rFonts w:eastAsiaTheme="minorHAnsi"/>
              </w:rPr>
              <w:t xml:space="preserve"> (</w:t>
            </w:r>
            <w:r w:rsidR="00E5794E">
              <w:rPr>
                <w:rFonts w:eastAsiaTheme="minorHAnsi"/>
              </w:rPr>
              <w:t>186</w:t>
            </w:r>
            <w:r w:rsidR="00E5794E" w:rsidRPr="00DE54F1">
              <w:rPr>
                <w:rFonts w:eastAsiaTheme="minorHAnsi"/>
              </w:rPr>
              <w:t xml:space="preserve"> </w:t>
            </w:r>
            <w:r w:rsidRPr="00DE54F1">
              <w:rPr>
                <w:rFonts w:eastAsiaTheme="minorHAnsi" w:hint="eastAsia"/>
              </w:rPr>
              <w:t>±</w:t>
            </w:r>
            <w:r w:rsidRPr="00DE54F1">
              <w:rPr>
                <w:rFonts w:eastAsiaTheme="minorHAnsi"/>
              </w:rPr>
              <w:t xml:space="preserve"> </w:t>
            </w:r>
            <w:r w:rsidR="00E5794E">
              <w:rPr>
                <w:rFonts w:eastAsiaTheme="minorHAnsi"/>
              </w:rPr>
              <w:t>11</w:t>
            </w:r>
            <w:r w:rsidRPr="00DE54F1">
              <w:rPr>
                <w:rFonts w:eastAsiaTheme="minorHAnsi"/>
              </w:rPr>
              <w:t xml:space="preserve">) </w:t>
            </w:r>
            <w:r w:rsidRPr="00DE54F1">
              <w:rPr>
                <w:rFonts w:eastAsiaTheme="minorHAnsi" w:hint="eastAsia"/>
              </w:rPr>
              <w:t>−</w:t>
            </w:r>
            <w:r w:rsidRPr="00DE54F1">
              <w:rPr>
                <w:rFonts w:eastAsiaTheme="minorHAnsi"/>
              </w:rPr>
              <w:t xml:space="preserve"> (</w:t>
            </w:r>
            <w:r w:rsidR="00E5794E">
              <w:rPr>
                <w:rFonts w:eastAsiaTheme="minorHAnsi"/>
              </w:rPr>
              <w:t>4</w:t>
            </w:r>
            <w:r w:rsidR="00E5794E" w:rsidRPr="00DE54F1">
              <w:rPr>
                <w:rFonts w:eastAsiaTheme="minorHAnsi"/>
              </w:rPr>
              <w:t xml:space="preserve"> </w:t>
            </w:r>
            <w:r w:rsidRPr="00DE54F1">
              <w:rPr>
                <w:rFonts w:eastAsiaTheme="minorHAnsi" w:hint="eastAsia"/>
              </w:rPr>
              <w:t>±</w:t>
            </w:r>
            <w:r w:rsidRPr="00DE54F1">
              <w:rPr>
                <w:rFonts w:eastAsiaTheme="minorHAnsi"/>
              </w:rPr>
              <w:t xml:space="preserve"> </w:t>
            </w:r>
            <w:r w:rsidR="00E5794E">
              <w:rPr>
                <w:rFonts w:eastAsiaTheme="minorHAnsi"/>
              </w:rPr>
              <w:t>0.5</w:t>
            </w:r>
            <w:r w:rsidRPr="00DE54F1">
              <w:rPr>
                <w:rFonts w:eastAsiaTheme="minorHAnsi"/>
              </w:rPr>
              <w:t xml:space="preserve">) </w:t>
            </w:r>
            <w:r w:rsidR="00840CBC">
              <w:rPr>
                <w:rFonts w:eastAsiaTheme="minorHAnsi" w:cstheme="minorHAnsi"/>
              </w:rPr>
              <w:t>≈</w:t>
            </w:r>
            <w:r w:rsidRPr="00DE54F1">
              <w:rPr>
                <w:rFonts w:eastAsiaTheme="minorHAnsi"/>
              </w:rPr>
              <w:t xml:space="preserve"> </w:t>
            </w:r>
            <w:r w:rsidR="00E5794E">
              <w:rPr>
                <w:rFonts w:eastAsiaTheme="minorHAnsi"/>
              </w:rPr>
              <w:t>183</w:t>
            </w:r>
            <w:r w:rsidR="00E5794E" w:rsidRPr="00DE54F1">
              <w:rPr>
                <w:rFonts w:eastAsiaTheme="minorHAnsi"/>
              </w:rPr>
              <w:t xml:space="preserve"> </w:t>
            </w:r>
            <w:r w:rsidRPr="00DE54F1">
              <w:rPr>
                <w:rFonts w:eastAsiaTheme="minorHAnsi" w:hint="eastAsia"/>
              </w:rPr>
              <w:t>±</w:t>
            </w:r>
            <w:r w:rsidRPr="00DE54F1">
              <w:rPr>
                <w:rFonts w:eastAsiaTheme="minorHAnsi"/>
              </w:rPr>
              <w:t xml:space="preserve"> </w:t>
            </w:r>
            <w:r w:rsidR="00E5794E">
              <w:rPr>
                <w:rFonts w:eastAsiaTheme="minorHAnsi"/>
              </w:rPr>
              <w:t>11</w:t>
            </w:r>
            <w:r w:rsidR="00E5794E" w:rsidRPr="00DE54F1">
              <w:rPr>
                <w:rFonts w:eastAsiaTheme="minorHAnsi"/>
              </w:rPr>
              <w:t xml:space="preserve"> </w:t>
            </w:r>
            <w:r w:rsidR="00D81F5E">
              <w:rPr>
                <w:rFonts w:eastAsiaTheme="minorHAnsi"/>
              </w:rPr>
              <w:t xml:space="preserve">million metric </w:t>
            </w:r>
            <w:proofErr w:type="spellStart"/>
            <w:r w:rsidR="00D81F5E">
              <w:rPr>
                <w:rFonts w:eastAsiaTheme="minorHAnsi"/>
              </w:rPr>
              <w:t>tonne</w:t>
            </w:r>
            <w:proofErr w:type="spellEnd"/>
            <w:r w:rsidR="00D81F5E" w:rsidRPr="00DE54F1">
              <w:rPr>
                <w:rFonts w:eastAsiaTheme="minorHAnsi"/>
              </w:rPr>
              <w:t xml:space="preserve"> </w:t>
            </w:r>
            <w:r w:rsidRPr="00DE54F1">
              <w:rPr>
                <w:rFonts w:eastAsiaTheme="minorHAnsi"/>
              </w:rPr>
              <w:t>DM yr</w:t>
            </w:r>
            <w:r w:rsidRPr="007640C4">
              <w:rPr>
                <w:rFonts w:eastAsiaTheme="minorHAnsi"/>
                <w:vertAlign w:val="superscript"/>
              </w:rPr>
              <w:t>−1</w:t>
            </w:r>
            <w:r w:rsidRPr="00DE54F1">
              <w:rPr>
                <w:rFonts w:eastAsiaTheme="minorHAnsi"/>
              </w:rPr>
              <w:t xml:space="preserve"> ,</w:t>
            </w:r>
            <w:r>
              <w:rPr>
                <w:rFonts w:eastAsiaTheme="minorHAnsi"/>
              </w:rPr>
              <w:t xml:space="preserve"> </w:t>
            </w:r>
            <w:r w:rsidRPr="00DE54F1">
              <w:rPr>
                <w:rFonts w:eastAsiaTheme="minorHAnsi"/>
              </w:rPr>
              <w:t xml:space="preserve"> </w:t>
            </w:r>
            <w:r>
              <w:rPr>
                <w:rFonts w:eastAsiaTheme="minorHAnsi"/>
              </w:rPr>
              <w:t xml:space="preserve">                    </w:t>
            </w:r>
          </w:p>
        </w:tc>
        <w:tc>
          <w:tcPr>
            <w:tcW w:w="990" w:type="dxa"/>
          </w:tcPr>
          <w:p w14:paraId="4AD7EC58" w14:textId="77777777" w:rsidR="003B0356" w:rsidRPr="00743CA9" w:rsidRDefault="003B0356" w:rsidP="003B0356">
            <w:pPr>
              <w:bidi/>
              <w:jc w:val="right"/>
              <w:rPr>
                <w:rFonts w:eastAsiaTheme="minorHAnsi"/>
              </w:rPr>
            </w:pPr>
            <w:r>
              <w:t>(S-23)</w:t>
            </w:r>
          </w:p>
        </w:tc>
      </w:tr>
      <w:tr w:rsidR="003B0356" w14:paraId="268EF69C" w14:textId="77777777" w:rsidTr="00F257E2">
        <w:trPr>
          <w:divId w:val="1425999780"/>
        </w:trPr>
        <w:tc>
          <w:tcPr>
            <w:tcW w:w="8390" w:type="dxa"/>
          </w:tcPr>
          <w:p w14:paraId="1295DE0C" w14:textId="77777777" w:rsidR="003B0356" w:rsidRPr="00743CA9" w:rsidRDefault="003B0356" w:rsidP="00273054">
            <w:pPr>
              <w:rPr>
                <w:rFonts w:ascii="Calibri" w:eastAsia="MS Mincho" w:hAnsi="Calibri" w:cs="Arial"/>
              </w:rPr>
            </w:pPr>
          </w:p>
          <w:p w14:paraId="1A741F18" w14:textId="7C7D555C" w:rsidR="003B0356" w:rsidRDefault="003B0356" w:rsidP="005636D6">
            <w:pPr>
              <w:rPr>
                <w:rFonts w:eastAsiaTheme="minorHAnsi"/>
              </w:rPr>
            </w:pPr>
            <w:proofErr w:type="spellStart"/>
            <w:r>
              <w:rPr>
                <w:rFonts w:asciiTheme="majorBidi" w:eastAsiaTheme="minorHAnsi" w:hAnsiTheme="majorBidi" w:cstheme="majorBidi"/>
                <w:i/>
                <w:iCs/>
                <w:sz w:val="24"/>
                <w:szCs w:val="24"/>
              </w:rPr>
              <w:t>r</w:t>
            </w:r>
            <w:r w:rsidRPr="00E601B2">
              <w:rPr>
                <w:rFonts w:asciiTheme="majorBidi" w:eastAsiaTheme="minorHAnsi" w:hAnsiTheme="majorBidi" w:cstheme="majorBidi"/>
                <w:sz w:val="24"/>
                <w:szCs w:val="24"/>
                <w:vertAlign w:val="subscript"/>
              </w:rPr>
              <w:t>edib</w:t>
            </w:r>
            <w:proofErr w:type="spellEnd"/>
            <w:r w:rsidRPr="00E601B2">
              <w:rPr>
                <w:rFonts w:eastAsiaTheme="minorHAnsi"/>
                <w:sz w:val="20"/>
                <w:szCs w:val="20"/>
              </w:rPr>
              <w:t xml:space="preserve">  = </w:t>
            </w:r>
            <w:proofErr w:type="spellStart"/>
            <w:r>
              <w:rPr>
                <w:rFonts w:asciiTheme="majorBidi" w:eastAsiaTheme="minorHAnsi" w:hAnsiTheme="majorBidi" w:cstheme="majorBidi"/>
                <w:i/>
                <w:iCs/>
                <w:sz w:val="24"/>
                <w:szCs w:val="24"/>
              </w:rPr>
              <w:t>r</w:t>
            </w:r>
            <w:r w:rsidRPr="00E601B2">
              <w:rPr>
                <w:rFonts w:asciiTheme="majorBidi" w:eastAsiaTheme="minorHAnsi" w:hAnsiTheme="majorBidi" w:cstheme="majorBidi"/>
                <w:sz w:val="24"/>
                <w:szCs w:val="24"/>
                <w:vertAlign w:val="subscript"/>
              </w:rPr>
              <w:t>tot</w:t>
            </w:r>
            <w:proofErr w:type="spellEnd"/>
            <w:r w:rsidRPr="00E601B2">
              <w:rPr>
                <w:rFonts w:eastAsiaTheme="minorHAnsi"/>
                <w:sz w:val="20"/>
                <w:szCs w:val="20"/>
                <w:vertAlign w:val="subscript"/>
              </w:rPr>
              <w:t xml:space="preserve"> </w:t>
            </w:r>
            <w:r w:rsidRPr="00E601B2">
              <w:rPr>
                <w:rFonts w:eastAsiaTheme="minorHAnsi" w:hint="eastAsia"/>
                <w:sz w:val="20"/>
                <w:szCs w:val="20"/>
              </w:rPr>
              <w:t>−</w:t>
            </w:r>
            <w:r w:rsidRPr="00E601B2">
              <w:rPr>
                <w:rFonts w:eastAsiaTheme="minorHAnsi"/>
                <w:sz w:val="20"/>
                <w:szCs w:val="20"/>
              </w:rPr>
              <w:t xml:space="preserve"> </w:t>
            </w:r>
            <w:proofErr w:type="spellStart"/>
            <w:r>
              <w:rPr>
                <w:rFonts w:asciiTheme="majorBidi" w:eastAsiaTheme="minorHAnsi" w:hAnsiTheme="majorBidi" w:cstheme="majorBidi"/>
                <w:i/>
                <w:iCs/>
                <w:sz w:val="24"/>
                <w:szCs w:val="24"/>
              </w:rPr>
              <w:t>r</w:t>
            </w:r>
            <w:r w:rsidRPr="00E601B2">
              <w:rPr>
                <w:rFonts w:asciiTheme="majorBidi" w:eastAsiaTheme="minorHAnsi" w:hAnsiTheme="majorBidi" w:cstheme="majorBidi"/>
                <w:sz w:val="24"/>
                <w:szCs w:val="24"/>
                <w:vertAlign w:val="subscript"/>
              </w:rPr>
              <w:t>other</w:t>
            </w:r>
            <w:r w:rsidR="004F3593">
              <w:rPr>
                <w:rFonts w:asciiTheme="majorBidi" w:eastAsiaTheme="minorHAnsi" w:hAnsiTheme="majorBidi" w:cstheme="majorBidi"/>
                <w:sz w:val="24"/>
                <w:szCs w:val="24"/>
                <w:vertAlign w:val="subscript"/>
              </w:rPr>
              <w:t>s</w:t>
            </w:r>
            <w:proofErr w:type="spellEnd"/>
            <w:r w:rsidRPr="00E601B2">
              <w:rPr>
                <w:rFonts w:asciiTheme="majorBidi" w:eastAsiaTheme="minorHAnsi" w:hAnsiTheme="majorBidi" w:cstheme="majorBidi"/>
                <w:sz w:val="24"/>
                <w:szCs w:val="24"/>
              </w:rPr>
              <w:t xml:space="preserve"> </w:t>
            </w:r>
            <w:r>
              <w:rPr>
                <w:rFonts w:eastAsiaTheme="minorHAnsi" w:cstheme="minorHAnsi"/>
              </w:rPr>
              <w:t>≈</w:t>
            </w:r>
            <w:r w:rsidRPr="00DE54F1">
              <w:rPr>
                <w:rFonts w:eastAsiaTheme="minorHAnsi"/>
              </w:rPr>
              <w:t xml:space="preserve"> (</w:t>
            </w:r>
            <w:r w:rsidR="005636D6">
              <w:rPr>
                <w:rFonts w:eastAsiaTheme="minorHAnsi"/>
              </w:rPr>
              <w:t>175</w:t>
            </w:r>
            <w:r w:rsidR="005636D6" w:rsidRPr="00DE54F1">
              <w:rPr>
                <w:rFonts w:eastAsiaTheme="minorHAnsi"/>
              </w:rPr>
              <w:t xml:space="preserve"> </w:t>
            </w:r>
            <w:r w:rsidRPr="00DE54F1">
              <w:rPr>
                <w:rFonts w:eastAsiaTheme="minorHAnsi" w:hint="eastAsia"/>
              </w:rPr>
              <w:t>±</w:t>
            </w:r>
            <w:r w:rsidRPr="00DE54F1">
              <w:rPr>
                <w:rFonts w:eastAsiaTheme="minorHAnsi"/>
              </w:rPr>
              <w:t xml:space="preserve"> </w:t>
            </w:r>
            <w:r w:rsidR="005636D6">
              <w:rPr>
                <w:rFonts w:eastAsiaTheme="minorHAnsi"/>
              </w:rPr>
              <w:t>5</w:t>
            </w:r>
            <w:r w:rsidRPr="00DE54F1">
              <w:rPr>
                <w:rFonts w:eastAsiaTheme="minorHAnsi"/>
              </w:rPr>
              <w:t xml:space="preserve">) </w:t>
            </w:r>
            <w:r w:rsidRPr="00DE54F1">
              <w:rPr>
                <w:rFonts w:eastAsiaTheme="minorHAnsi" w:hint="eastAsia"/>
              </w:rPr>
              <w:t>−</w:t>
            </w:r>
            <w:r w:rsidRPr="00DE54F1">
              <w:rPr>
                <w:rFonts w:eastAsiaTheme="minorHAnsi"/>
              </w:rPr>
              <w:t xml:space="preserve"> (</w:t>
            </w:r>
            <w:r>
              <w:rPr>
                <w:rFonts w:eastAsiaTheme="minorHAnsi"/>
              </w:rPr>
              <w:t>8</w:t>
            </w:r>
            <w:r w:rsidRPr="00DE54F1">
              <w:rPr>
                <w:rFonts w:eastAsiaTheme="minorHAnsi"/>
              </w:rPr>
              <w:t xml:space="preserve"> </w:t>
            </w:r>
            <w:r w:rsidRPr="00DE54F1">
              <w:rPr>
                <w:rFonts w:eastAsiaTheme="minorHAnsi" w:hint="eastAsia"/>
              </w:rPr>
              <w:t>±</w:t>
            </w:r>
            <w:r w:rsidRPr="00DE54F1">
              <w:rPr>
                <w:rFonts w:eastAsiaTheme="minorHAnsi"/>
              </w:rPr>
              <w:t xml:space="preserve"> </w:t>
            </w:r>
            <w:r w:rsidR="005636D6">
              <w:rPr>
                <w:rFonts w:eastAsiaTheme="minorHAnsi"/>
              </w:rPr>
              <w:t>0.9</w:t>
            </w:r>
            <w:r w:rsidRPr="00DE54F1">
              <w:rPr>
                <w:rFonts w:eastAsiaTheme="minorHAnsi"/>
              </w:rPr>
              <w:t xml:space="preserve">) </w:t>
            </w:r>
            <w:r w:rsidR="00840CBC">
              <w:rPr>
                <w:rFonts w:eastAsiaTheme="minorHAnsi" w:cstheme="minorHAnsi"/>
              </w:rPr>
              <w:t>≈</w:t>
            </w:r>
            <w:r w:rsidRPr="00DE54F1">
              <w:rPr>
                <w:rFonts w:eastAsiaTheme="minorHAnsi"/>
              </w:rPr>
              <w:t xml:space="preserve"> </w:t>
            </w:r>
            <w:r w:rsidR="00E5794E">
              <w:rPr>
                <w:rFonts w:eastAsiaTheme="minorHAnsi"/>
              </w:rPr>
              <w:t>166</w:t>
            </w:r>
            <w:r w:rsidR="00E5794E" w:rsidRPr="00DE54F1">
              <w:rPr>
                <w:rFonts w:eastAsiaTheme="minorHAnsi"/>
              </w:rPr>
              <w:t xml:space="preserve"> </w:t>
            </w:r>
            <w:r w:rsidRPr="00DE54F1">
              <w:rPr>
                <w:rFonts w:eastAsiaTheme="minorHAnsi" w:hint="eastAsia"/>
              </w:rPr>
              <w:t>±</w:t>
            </w:r>
            <w:r w:rsidRPr="00DE54F1">
              <w:rPr>
                <w:rFonts w:eastAsiaTheme="minorHAnsi"/>
              </w:rPr>
              <w:t xml:space="preserve"> </w:t>
            </w:r>
            <w:r w:rsidR="00E5794E">
              <w:rPr>
                <w:rFonts w:eastAsiaTheme="minorHAnsi"/>
              </w:rPr>
              <w:t>5</w:t>
            </w:r>
            <w:r w:rsidR="00E5794E" w:rsidRPr="00DE54F1">
              <w:rPr>
                <w:rFonts w:eastAsiaTheme="minorHAnsi"/>
              </w:rPr>
              <w:t xml:space="preserve"> </w:t>
            </w:r>
            <w:r w:rsidR="00D81F5E">
              <w:rPr>
                <w:rFonts w:eastAsiaTheme="minorHAnsi"/>
              </w:rPr>
              <w:t xml:space="preserve">million metric </w:t>
            </w:r>
            <w:proofErr w:type="spellStart"/>
            <w:r w:rsidR="00D81F5E">
              <w:rPr>
                <w:rFonts w:eastAsiaTheme="minorHAnsi"/>
              </w:rPr>
              <w:t>tonne</w:t>
            </w:r>
            <w:proofErr w:type="spellEnd"/>
            <w:r w:rsidR="00D81F5E" w:rsidRPr="00DE54F1">
              <w:rPr>
                <w:rFonts w:eastAsiaTheme="minorHAnsi"/>
              </w:rPr>
              <w:t xml:space="preserve"> </w:t>
            </w:r>
            <w:r w:rsidRPr="00DE54F1">
              <w:rPr>
                <w:rFonts w:eastAsiaTheme="minorHAnsi"/>
              </w:rPr>
              <w:t>DM yr</w:t>
            </w:r>
            <w:r w:rsidRPr="007640C4">
              <w:rPr>
                <w:rFonts w:eastAsiaTheme="minorHAnsi"/>
                <w:vertAlign w:val="superscript"/>
              </w:rPr>
              <w:t>−1</w:t>
            </w:r>
            <w:r w:rsidRPr="00DE54F1">
              <w:rPr>
                <w:rFonts w:eastAsiaTheme="minorHAnsi"/>
              </w:rPr>
              <w:t xml:space="preserve"> ,</w:t>
            </w:r>
            <w:r>
              <w:rPr>
                <w:rFonts w:eastAsiaTheme="minorHAnsi"/>
              </w:rPr>
              <w:t xml:space="preserve"> </w:t>
            </w:r>
            <w:r w:rsidRPr="00DE54F1">
              <w:rPr>
                <w:rFonts w:eastAsiaTheme="minorHAnsi"/>
              </w:rPr>
              <w:t xml:space="preserve"> </w:t>
            </w:r>
            <w:r>
              <w:rPr>
                <w:rFonts w:eastAsiaTheme="minorHAnsi"/>
              </w:rPr>
              <w:t xml:space="preserve">                   </w:t>
            </w:r>
          </w:p>
        </w:tc>
        <w:tc>
          <w:tcPr>
            <w:tcW w:w="990" w:type="dxa"/>
          </w:tcPr>
          <w:p w14:paraId="73D9A00D" w14:textId="77777777" w:rsidR="003B0356" w:rsidRDefault="003B0356" w:rsidP="00273054"/>
          <w:p w14:paraId="7EDE05BC" w14:textId="77777777" w:rsidR="003B0356" w:rsidRDefault="003B0356" w:rsidP="003B0356">
            <w:r>
              <w:t>(S-24)</w:t>
            </w:r>
          </w:p>
        </w:tc>
      </w:tr>
    </w:tbl>
    <w:p w14:paraId="3C69C998" w14:textId="77777777" w:rsidR="00F569DC" w:rsidRDefault="00F569DC" w:rsidP="00F569DC">
      <w:pPr>
        <w:rPr>
          <w:rFonts w:eastAsiaTheme="minorHAnsi" w:cstheme="minorHAnsi"/>
        </w:rPr>
      </w:pPr>
    </w:p>
    <w:p w14:paraId="706FDA15" w14:textId="77777777" w:rsidR="00BC0C9F" w:rsidRDefault="000B4C2D" w:rsidP="00F569DC">
      <w:pPr>
        <w:rPr>
          <w:rFonts w:cstheme="minorHAnsi"/>
        </w:rPr>
      </w:pPr>
      <w:r>
        <w:rPr>
          <w:rFonts w:eastAsiaTheme="minorHAnsi" w:cstheme="minorHAnsi"/>
        </w:rPr>
        <w:t xml:space="preserve">The “edibles” pasture consumption, </w:t>
      </w:r>
      <w:proofErr w:type="spellStart"/>
      <w:r w:rsidR="004B5C09">
        <w:rPr>
          <w:rFonts w:asciiTheme="majorBidi" w:eastAsiaTheme="minorHAnsi" w:hAnsiTheme="majorBidi" w:cstheme="majorBidi"/>
          <w:i/>
          <w:iCs/>
          <w:sz w:val="24"/>
          <w:szCs w:val="24"/>
        </w:rPr>
        <w:t>p</w:t>
      </w:r>
      <w:r w:rsidR="004B5C09" w:rsidRPr="00E601B2">
        <w:rPr>
          <w:rFonts w:asciiTheme="majorBidi" w:eastAsiaTheme="minorHAnsi" w:hAnsiTheme="majorBidi" w:cstheme="majorBidi"/>
          <w:sz w:val="24"/>
          <w:szCs w:val="24"/>
          <w:vertAlign w:val="subscript"/>
        </w:rPr>
        <w:t>edib</w:t>
      </w:r>
      <w:proofErr w:type="spellEnd"/>
      <w:r w:rsidR="004B5C09" w:rsidRPr="004B5C09">
        <w:rPr>
          <w:rFonts w:asciiTheme="majorBidi" w:eastAsiaTheme="minorHAnsi" w:hAnsiTheme="majorBidi" w:cstheme="majorBidi"/>
          <w:sz w:val="24"/>
          <w:szCs w:val="24"/>
        </w:rPr>
        <w:t xml:space="preserve"> </w:t>
      </w:r>
      <w:r w:rsidR="004B5C09" w:rsidRPr="004B5C09">
        <w:rPr>
          <w:rFonts w:eastAsiaTheme="minorHAnsi" w:cstheme="minorHAnsi"/>
        </w:rPr>
        <w:t>(</w:t>
      </w:r>
      <w:r w:rsidR="00973735">
        <w:rPr>
          <w:rFonts w:eastAsiaTheme="minorHAnsi" w:cstheme="minorHAnsi"/>
        </w:rPr>
        <w:t xml:space="preserve">figure S-1, </w:t>
      </w:r>
      <w:r w:rsidR="004B5C09" w:rsidRPr="004B5C09">
        <w:rPr>
          <w:rFonts w:eastAsiaTheme="minorHAnsi" w:cstheme="minorHAnsi"/>
        </w:rPr>
        <w:t xml:space="preserve">box </w:t>
      </w:r>
      <w:r w:rsidR="0053185F">
        <w:rPr>
          <w:rFonts w:eastAsiaTheme="minorHAnsi" w:cstheme="minorHAnsi"/>
        </w:rPr>
        <w:t>S</w:t>
      </w:r>
      <w:r w:rsidR="004B5C09" w:rsidRPr="004B5C09">
        <w:rPr>
          <w:rFonts w:eastAsiaTheme="minorHAnsi" w:cstheme="minorHAnsi"/>
        </w:rPr>
        <w:t>)</w:t>
      </w:r>
      <w:r>
        <w:rPr>
          <w:rFonts w:eastAsiaTheme="minorHAnsi" w:cstheme="minorHAnsi"/>
        </w:rPr>
        <w:t>,</w:t>
      </w:r>
      <w:r w:rsidR="004B5C09">
        <w:rPr>
          <w:rFonts w:asciiTheme="majorBidi" w:eastAsiaTheme="minorHAnsi" w:hAnsiTheme="majorBidi" w:cstheme="majorBidi"/>
          <w:sz w:val="24"/>
          <w:szCs w:val="24"/>
        </w:rPr>
        <w:t xml:space="preserve"> </w:t>
      </w:r>
      <w:r w:rsidR="004B5C09" w:rsidRPr="004B5C09">
        <w:rPr>
          <w:rFonts w:eastAsiaTheme="minorHAnsi" w:cstheme="minorHAnsi"/>
        </w:rPr>
        <w:t xml:space="preserve">is </w:t>
      </w:r>
      <w:r w:rsidR="004B5C09">
        <w:rPr>
          <w:rFonts w:eastAsiaTheme="minorHAnsi" w:cstheme="minorHAnsi"/>
        </w:rPr>
        <w:t xml:space="preserve">derived as a balance between total feed consumption by edibles and the sum of </w:t>
      </w:r>
      <w:proofErr w:type="spellStart"/>
      <w:r w:rsidR="004B5C09">
        <w:rPr>
          <w:rFonts w:asciiTheme="majorBidi" w:eastAsiaTheme="minorHAnsi" w:hAnsiTheme="majorBidi" w:cstheme="majorBidi"/>
          <w:i/>
          <w:iCs/>
          <w:sz w:val="24"/>
          <w:szCs w:val="24"/>
        </w:rPr>
        <w:t>c</w:t>
      </w:r>
      <w:r w:rsidR="004B5C09" w:rsidRPr="00E601B2">
        <w:rPr>
          <w:rFonts w:asciiTheme="majorBidi" w:eastAsiaTheme="minorHAnsi" w:hAnsiTheme="majorBidi" w:cstheme="majorBidi"/>
          <w:sz w:val="24"/>
          <w:szCs w:val="24"/>
          <w:vertAlign w:val="subscript"/>
        </w:rPr>
        <w:t>edib</w:t>
      </w:r>
      <w:proofErr w:type="spellEnd"/>
      <w:r w:rsidR="004B5C09">
        <w:rPr>
          <w:rFonts w:asciiTheme="majorBidi" w:eastAsiaTheme="minorHAnsi" w:hAnsiTheme="majorBidi" w:cstheme="majorBidi"/>
          <w:sz w:val="24"/>
          <w:szCs w:val="24"/>
          <w:vertAlign w:val="subscript"/>
        </w:rPr>
        <w:t xml:space="preserve"> </w:t>
      </w:r>
      <w:r w:rsidR="004B5C09" w:rsidRPr="004B5C09">
        <w:rPr>
          <w:rFonts w:eastAsiaTheme="minorHAnsi" w:cstheme="minorHAnsi"/>
        </w:rPr>
        <w:t>and</w:t>
      </w:r>
      <w:r w:rsidR="004B5C09">
        <w:rPr>
          <w:rFonts w:asciiTheme="majorBidi" w:eastAsiaTheme="minorHAnsi" w:hAnsiTheme="majorBidi" w:cstheme="majorBidi"/>
          <w:sz w:val="24"/>
          <w:szCs w:val="24"/>
          <w:vertAlign w:val="subscript"/>
        </w:rPr>
        <w:t xml:space="preserve"> </w:t>
      </w:r>
      <w:proofErr w:type="spellStart"/>
      <w:r w:rsidR="004B5C09">
        <w:rPr>
          <w:rFonts w:asciiTheme="majorBidi" w:eastAsiaTheme="minorHAnsi" w:hAnsiTheme="majorBidi" w:cstheme="majorBidi"/>
          <w:i/>
          <w:iCs/>
          <w:sz w:val="24"/>
          <w:szCs w:val="24"/>
        </w:rPr>
        <w:t>r</w:t>
      </w:r>
      <w:r w:rsidR="004B5C09" w:rsidRPr="00E601B2">
        <w:rPr>
          <w:rFonts w:asciiTheme="majorBidi" w:eastAsiaTheme="minorHAnsi" w:hAnsiTheme="majorBidi" w:cstheme="majorBidi"/>
          <w:sz w:val="24"/>
          <w:szCs w:val="24"/>
          <w:vertAlign w:val="subscript"/>
        </w:rPr>
        <w:t>edib</w:t>
      </w:r>
      <w:proofErr w:type="spellEnd"/>
      <w:r w:rsidR="004B5C09">
        <w:rPr>
          <w:rFonts w:asciiTheme="majorBidi" w:eastAsiaTheme="minorHAnsi" w:hAnsiTheme="majorBidi" w:cstheme="majorBidi"/>
          <w:sz w:val="24"/>
          <w:szCs w:val="24"/>
          <w:vertAlign w:val="subscript"/>
        </w:rPr>
        <w:t xml:space="preserve"> </w:t>
      </w:r>
      <w:r w:rsidR="004B5C09" w:rsidRPr="004B5C09">
        <w:rPr>
          <w:rFonts w:eastAsiaTheme="minorHAnsi" w:cstheme="minorHAnsi"/>
        </w:rPr>
        <w:t xml:space="preserve">and </w:t>
      </w:r>
      <w:r w:rsidR="004B5C09" w:rsidRPr="004B5C09">
        <w:rPr>
          <w:rFonts w:cstheme="minorHAnsi"/>
        </w:rPr>
        <w:t>equals</w:t>
      </w:r>
      <w:r w:rsidR="004B5C09">
        <w:rPr>
          <w:rFonts w:cstheme="minorHAnsi"/>
        </w:rPr>
        <w:t xml:space="preserve"> </w:t>
      </w:r>
    </w:p>
    <w:tbl>
      <w:tblPr>
        <w:tblStyle w:val="TableGrid"/>
        <w:tblW w:w="1069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00"/>
        <w:gridCol w:w="990"/>
      </w:tblGrid>
      <w:tr w:rsidR="00BC0C9F" w:rsidRPr="00743CA9" w14:paraId="232C79FB" w14:textId="77777777" w:rsidTr="00F257E2">
        <w:trPr>
          <w:divId w:val="1425999780"/>
        </w:trPr>
        <w:tc>
          <w:tcPr>
            <w:tcW w:w="9700" w:type="dxa"/>
          </w:tcPr>
          <w:p w14:paraId="413187CA" w14:textId="70DD1CDE" w:rsidR="00BC0C9F" w:rsidRDefault="00BC0C9F" w:rsidP="00D835B0">
            <w:pPr>
              <w:ind w:left="522" w:right="-1008" w:firstLine="450"/>
              <w:rPr>
                <w:rFonts w:eastAsiaTheme="minorHAnsi"/>
              </w:rPr>
            </w:pPr>
            <w:proofErr w:type="spellStart"/>
            <w:r>
              <w:rPr>
                <w:rFonts w:asciiTheme="majorBidi" w:eastAsiaTheme="minorHAnsi" w:hAnsiTheme="majorBidi" w:cstheme="majorBidi"/>
                <w:i/>
                <w:iCs/>
                <w:sz w:val="24"/>
                <w:szCs w:val="24"/>
              </w:rPr>
              <w:t>p</w:t>
            </w:r>
            <w:r w:rsidRPr="00E601B2">
              <w:rPr>
                <w:rFonts w:asciiTheme="majorBidi" w:eastAsiaTheme="minorHAnsi" w:hAnsiTheme="majorBidi" w:cstheme="majorBidi"/>
                <w:sz w:val="24"/>
                <w:szCs w:val="24"/>
                <w:vertAlign w:val="subscript"/>
              </w:rPr>
              <w:t>edib</w:t>
            </w:r>
            <w:proofErr w:type="spellEnd"/>
            <w:r w:rsidRPr="00E601B2">
              <w:rPr>
                <w:rFonts w:eastAsiaTheme="minorHAnsi"/>
                <w:sz w:val="20"/>
                <w:szCs w:val="20"/>
              </w:rPr>
              <w:t xml:space="preserve">  = </w:t>
            </w:r>
            <w:proofErr w:type="spellStart"/>
            <w:r>
              <w:rPr>
                <w:rFonts w:asciiTheme="majorBidi" w:eastAsiaTheme="minorHAnsi" w:hAnsiTheme="majorBidi" w:cstheme="majorBidi"/>
                <w:i/>
                <w:iCs/>
                <w:sz w:val="24"/>
                <w:szCs w:val="24"/>
              </w:rPr>
              <w:t>t</w:t>
            </w:r>
            <w:r w:rsidR="00D835B0">
              <w:rPr>
                <w:rFonts w:asciiTheme="majorBidi" w:eastAsiaTheme="minorHAnsi" w:hAnsiTheme="majorBidi" w:cstheme="majorBidi"/>
                <w:sz w:val="24"/>
                <w:szCs w:val="24"/>
                <w:vertAlign w:val="subscript"/>
              </w:rPr>
              <w:t>edib</w:t>
            </w:r>
            <w:proofErr w:type="spellEnd"/>
            <w:r>
              <w:rPr>
                <w:rFonts w:asciiTheme="majorBidi" w:eastAsiaTheme="minorHAnsi" w:hAnsiTheme="majorBidi" w:cstheme="majorBidi"/>
                <w:sz w:val="24"/>
                <w:szCs w:val="24"/>
                <w:vertAlign w:val="subscript"/>
              </w:rPr>
              <w:t xml:space="preserve"> </w:t>
            </w:r>
            <w:r w:rsidRPr="00E601B2">
              <w:rPr>
                <w:rFonts w:eastAsiaTheme="minorHAnsi"/>
                <w:sz w:val="20"/>
                <w:szCs w:val="20"/>
                <w:vertAlign w:val="subscript"/>
              </w:rPr>
              <w:t xml:space="preserve"> </w:t>
            </w:r>
            <w:r>
              <w:rPr>
                <w:rFonts w:eastAsiaTheme="minorHAnsi"/>
                <w:sz w:val="20"/>
                <w:szCs w:val="20"/>
              </w:rPr>
              <w:t>–</w:t>
            </w:r>
            <w:r w:rsidRPr="00E601B2">
              <w:rPr>
                <w:rFonts w:eastAsiaTheme="minorHAnsi"/>
                <w:sz w:val="20"/>
                <w:szCs w:val="20"/>
              </w:rPr>
              <w:t xml:space="preserve"> </w:t>
            </w:r>
            <w:r>
              <w:rPr>
                <w:rFonts w:eastAsiaTheme="minorHAnsi"/>
                <w:sz w:val="20"/>
                <w:szCs w:val="20"/>
              </w:rPr>
              <w:t xml:space="preserve"> </w:t>
            </w:r>
            <w:proofErr w:type="spellStart"/>
            <w:r>
              <w:rPr>
                <w:rFonts w:asciiTheme="majorBidi" w:eastAsiaTheme="minorHAnsi" w:hAnsiTheme="majorBidi" w:cstheme="majorBidi"/>
                <w:i/>
                <w:iCs/>
                <w:sz w:val="24"/>
                <w:szCs w:val="24"/>
              </w:rPr>
              <w:t>c</w:t>
            </w:r>
            <w:r>
              <w:rPr>
                <w:rFonts w:asciiTheme="majorBidi" w:eastAsiaTheme="minorHAnsi" w:hAnsiTheme="majorBidi" w:cstheme="majorBidi"/>
                <w:sz w:val="24"/>
                <w:szCs w:val="24"/>
                <w:vertAlign w:val="subscript"/>
              </w:rPr>
              <w:t>edib</w:t>
            </w:r>
            <w:proofErr w:type="spellEnd"/>
            <w:r w:rsidRPr="00E601B2">
              <w:rPr>
                <w:rFonts w:asciiTheme="majorBidi" w:eastAsiaTheme="minorHAnsi" w:hAnsiTheme="majorBidi" w:cstheme="majorBidi"/>
                <w:sz w:val="24"/>
                <w:szCs w:val="24"/>
              </w:rPr>
              <w:t xml:space="preserve"> </w:t>
            </w:r>
            <w:r>
              <w:rPr>
                <w:rFonts w:eastAsiaTheme="minorHAnsi"/>
                <w:sz w:val="20"/>
                <w:szCs w:val="20"/>
              </w:rPr>
              <w:t>–</w:t>
            </w:r>
            <w:r w:rsidRPr="00E601B2">
              <w:rPr>
                <w:rFonts w:eastAsiaTheme="minorHAnsi"/>
                <w:sz w:val="20"/>
                <w:szCs w:val="20"/>
              </w:rPr>
              <w:t xml:space="preserve"> </w:t>
            </w:r>
            <w:proofErr w:type="spellStart"/>
            <w:r>
              <w:rPr>
                <w:rFonts w:asciiTheme="majorBidi" w:eastAsiaTheme="minorHAnsi" w:hAnsiTheme="majorBidi" w:cstheme="majorBidi"/>
                <w:i/>
                <w:iCs/>
                <w:sz w:val="24"/>
                <w:szCs w:val="24"/>
              </w:rPr>
              <w:t>r</w:t>
            </w:r>
            <w:r>
              <w:rPr>
                <w:rFonts w:asciiTheme="majorBidi" w:eastAsiaTheme="minorHAnsi" w:hAnsiTheme="majorBidi" w:cstheme="majorBidi"/>
                <w:sz w:val="24"/>
                <w:szCs w:val="24"/>
                <w:vertAlign w:val="subscript"/>
              </w:rPr>
              <w:t>edib</w:t>
            </w:r>
            <w:proofErr w:type="spellEnd"/>
            <w:r w:rsidRPr="00E601B2">
              <w:rPr>
                <w:rFonts w:asciiTheme="majorBidi" w:eastAsiaTheme="minorHAnsi" w:hAnsiTheme="majorBidi" w:cstheme="majorBidi"/>
                <w:sz w:val="24"/>
                <w:szCs w:val="24"/>
              </w:rPr>
              <w:t xml:space="preserve"> </w:t>
            </w:r>
            <w:r>
              <w:rPr>
                <w:rFonts w:eastAsiaTheme="minorHAnsi" w:cstheme="minorHAnsi"/>
              </w:rPr>
              <w:t>≈</w:t>
            </w:r>
            <w:r w:rsidRPr="00DE54F1">
              <w:rPr>
                <w:rFonts w:eastAsiaTheme="minorHAnsi"/>
              </w:rPr>
              <w:t xml:space="preserve"> (</w:t>
            </w:r>
            <w:r>
              <w:rPr>
                <w:rFonts w:eastAsiaTheme="minorHAnsi"/>
              </w:rPr>
              <w:t>458</w:t>
            </w:r>
            <w:r w:rsidRPr="00DE54F1">
              <w:rPr>
                <w:rFonts w:eastAsiaTheme="minorHAnsi"/>
              </w:rPr>
              <w:t xml:space="preserve"> </w:t>
            </w:r>
            <w:r w:rsidRPr="00DE54F1">
              <w:rPr>
                <w:rFonts w:eastAsiaTheme="minorHAnsi" w:hint="eastAsia"/>
              </w:rPr>
              <w:t>±</w:t>
            </w:r>
            <w:r w:rsidRPr="00DE54F1">
              <w:rPr>
                <w:rFonts w:eastAsiaTheme="minorHAnsi"/>
              </w:rPr>
              <w:t xml:space="preserve"> </w:t>
            </w:r>
            <w:r>
              <w:rPr>
                <w:rFonts w:eastAsiaTheme="minorHAnsi"/>
              </w:rPr>
              <w:t>32</w:t>
            </w:r>
            <w:r w:rsidRPr="00DE54F1">
              <w:rPr>
                <w:rFonts w:eastAsiaTheme="minorHAnsi"/>
              </w:rPr>
              <w:t xml:space="preserve">) </w:t>
            </w:r>
            <w:r w:rsidRPr="00DE54F1">
              <w:rPr>
                <w:rFonts w:eastAsiaTheme="minorHAnsi" w:hint="eastAsia"/>
              </w:rPr>
              <w:t>−</w:t>
            </w:r>
            <w:r w:rsidRPr="00DE54F1">
              <w:rPr>
                <w:rFonts w:eastAsiaTheme="minorHAnsi"/>
              </w:rPr>
              <w:t xml:space="preserve"> (</w:t>
            </w:r>
            <w:r>
              <w:rPr>
                <w:rFonts w:eastAsiaTheme="minorHAnsi"/>
              </w:rPr>
              <w:t>183</w:t>
            </w:r>
            <w:r w:rsidRPr="00DE54F1">
              <w:rPr>
                <w:rFonts w:eastAsiaTheme="minorHAnsi"/>
              </w:rPr>
              <w:t xml:space="preserve"> </w:t>
            </w:r>
            <w:r w:rsidRPr="00DE54F1">
              <w:rPr>
                <w:rFonts w:eastAsiaTheme="minorHAnsi" w:hint="eastAsia"/>
              </w:rPr>
              <w:t>±</w:t>
            </w:r>
            <w:r w:rsidRPr="00DE54F1">
              <w:rPr>
                <w:rFonts w:eastAsiaTheme="minorHAnsi"/>
              </w:rPr>
              <w:t xml:space="preserve"> </w:t>
            </w:r>
            <w:r>
              <w:rPr>
                <w:rFonts w:eastAsiaTheme="minorHAnsi"/>
              </w:rPr>
              <w:t>11</w:t>
            </w:r>
            <w:r w:rsidRPr="00DE54F1">
              <w:rPr>
                <w:rFonts w:eastAsiaTheme="minorHAnsi"/>
              </w:rPr>
              <w:t xml:space="preserve">) </w:t>
            </w:r>
            <w:r w:rsidRPr="00DE54F1">
              <w:rPr>
                <w:rFonts w:eastAsiaTheme="minorHAnsi" w:hint="eastAsia"/>
              </w:rPr>
              <w:t>−</w:t>
            </w:r>
            <w:r w:rsidRPr="00DE54F1">
              <w:rPr>
                <w:rFonts w:eastAsiaTheme="minorHAnsi"/>
              </w:rPr>
              <w:t xml:space="preserve"> (</w:t>
            </w:r>
            <w:r>
              <w:rPr>
                <w:rFonts w:eastAsiaTheme="minorHAnsi"/>
              </w:rPr>
              <w:t>166</w:t>
            </w:r>
            <w:r w:rsidRPr="00DE54F1">
              <w:rPr>
                <w:rFonts w:eastAsiaTheme="minorHAnsi"/>
              </w:rPr>
              <w:t xml:space="preserve"> </w:t>
            </w:r>
            <w:r w:rsidRPr="00DE54F1">
              <w:rPr>
                <w:rFonts w:eastAsiaTheme="minorHAnsi" w:hint="eastAsia"/>
              </w:rPr>
              <w:t>±</w:t>
            </w:r>
            <w:r w:rsidRPr="00DE54F1">
              <w:rPr>
                <w:rFonts w:eastAsiaTheme="minorHAnsi"/>
              </w:rPr>
              <w:t xml:space="preserve"> </w:t>
            </w:r>
            <w:r>
              <w:rPr>
                <w:rFonts w:eastAsiaTheme="minorHAnsi"/>
              </w:rPr>
              <w:t>5</w:t>
            </w:r>
            <w:r w:rsidRPr="00DE54F1">
              <w:rPr>
                <w:rFonts w:eastAsiaTheme="minorHAnsi"/>
              </w:rPr>
              <w:t xml:space="preserve">) </w:t>
            </w:r>
            <w:r w:rsidR="00F257E2">
              <w:rPr>
                <w:rFonts w:eastAsiaTheme="minorHAnsi"/>
              </w:rPr>
              <w:t xml:space="preserve">                                            </w:t>
            </w:r>
            <w:r w:rsidR="00F257E2">
              <w:t>(S-25)</w:t>
            </w:r>
          </w:p>
          <w:p w14:paraId="5C339E1E" w14:textId="77777777" w:rsidR="00D835B0" w:rsidRDefault="00D835B0" w:rsidP="00BC0C9F">
            <w:pPr>
              <w:ind w:left="432" w:right="-1008" w:firstLine="270"/>
              <w:rPr>
                <w:rFonts w:eastAsiaTheme="minorHAnsi" w:cstheme="minorHAnsi"/>
              </w:rPr>
            </w:pPr>
          </w:p>
          <w:p w14:paraId="45F0ADA1" w14:textId="5E947FB5" w:rsidR="00BC0C9F" w:rsidRDefault="00BC0C9F" w:rsidP="00F257E2">
            <w:pPr>
              <w:ind w:left="432" w:right="-1008" w:firstLine="540"/>
              <w:rPr>
                <w:rFonts w:ascii="Calibri" w:eastAsia="MS Mincho" w:hAnsi="Calibri" w:cs="Arial"/>
              </w:rPr>
            </w:pPr>
            <w:r>
              <w:rPr>
                <w:rFonts w:eastAsiaTheme="minorHAnsi" w:cstheme="minorHAnsi"/>
              </w:rPr>
              <w:t>≈</w:t>
            </w:r>
            <w:r>
              <w:rPr>
                <w:rFonts w:eastAsiaTheme="minorHAnsi"/>
              </w:rPr>
              <w:t>108</w:t>
            </w:r>
            <w:r w:rsidRPr="00DE54F1">
              <w:rPr>
                <w:rFonts w:eastAsiaTheme="minorHAnsi"/>
              </w:rPr>
              <w:t xml:space="preserve"> </w:t>
            </w:r>
            <w:r w:rsidRPr="00DE54F1">
              <w:rPr>
                <w:rFonts w:eastAsiaTheme="minorHAnsi" w:hint="eastAsia"/>
              </w:rPr>
              <w:t>±</w:t>
            </w:r>
            <w:r w:rsidRPr="00DE54F1">
              <w:rPr>
                <w:rFonts w:eastAsiaTheme="minorHAnsi"/>
              </w:rPr>
              <w:t xml:space="preserve"> </w:t>
            </w:r>
            <w:r>
              <w:rPr>
                <w:rFonts w:eastAsiaTheme="minorHAnsi"/>
              </w:rPr>
              <w:t>34</w:t>
            </w:r>
            <w:r w:rsidRPr="00DE54F1">
              <w:rPr>
                <w:rFonts w:eastAsiaTheme="minorHAnsi"/>
              </w:rPr>
              <w:t xml:space="preserve"> </w:t>
            </w:r>
            <w:r>
              <w:rPr>
                <w:rFonts w:eastAsiaTheme="minorHAnsi"/>
              </w:rPr>
              <w:t xml:space="preserve">million metric </w:t>
            </w:r>
            <w:proofErr w:type="spellStart"/>
            <w:r>
              <w:rPr>
                <w:rFonts w:eastAsiaTheme="minorHAnsi"/>
              </w:rPr>
              <w:t>tonne</w:t>
            </w:r>
            <w:proofErr w:type="spellEnd"/>
            <w:r w:rsidRPr="00DE54F1">
              <w:rPr>
                <w:rFonts w:eastAsiaTheme="minorHAnsi"/>
              </w:rPr>
              <w:t xml:space="preserve"> DM yr</w:t>
            </w:r>
            <w:r w:rsidRPr="007640C4">
              <w:rPr>
                <w:rFonts w:eastAsiaTheme="minorHAnsi"/>
                <w:vertAlign w:val="superscript"/>
              </w:rPr>
              <w:t>−</w:t>
            </w:r>
            <w:r w:rsidR="00D835B0" w:rsidRPr="007640C4">
              <w:rPr>
                <w:rFonts w:eastAsiaTheme="minorHAnsi"/>
                <w:vertAlign w:val="superscript"/>
              </w:rPr>
              <w:t>1</w:t>
            </w:r>
            <w:r w:rsidR="00D835B0">
              <w:rPr>
                <w:rFonts w:eastAsiaTheme="minorHAnsi"/>
              </w:rPr>
              <w:t>.</w:t>
            </w:r>
            <w:r w:rsidRPr="00DE54F1">
              <w:rPr>
                <w:rFonts w:eastAsiaTheme="minorHAnsi"/>
              </w:rPr>
              <w:t xml:space="preserve"> </w:t>
            </w:r>
            <w:r>
              <w:rPr>
                <w:rFonts w:eastAsiaTheme="minorHAnsi"/>
              </w:rPr>
              <w:t xml:space="preserve">                                                              </w:t>
            </w:r>
            <w:r w:rsidR="00D835B0">
              <w:rPr>
                <w:rFonts w:eastAsiaTheme="minorHAnsi"/>
              </w:rPr>
              <w:t xml:space="preserve"> </w:t>
            </w:r>
            <w:r>
              <w:rPr>
                <w:rFonts w:eastAsiaTheme="minorHAnsi"/>
              </w:rPr>
              <w:t xml:space="preserve">               </w:t>
            </w:r>
            <w:r w:rsidR="00144F97">
              <w:rPr>
                <w:rFonts w:eastAsiaTheme="minorHAnsi"/>
              </w:rPr>
              <w:t xml:space="preserve"> </w:t>
            </w:r>
          </w:p>
        </w:tc>
        <w:tc>
          <w:tcPr>
            <w:tcW w:w="990" w:type="dxa"/>
          </w:tcPr>
          <w:p w14:paraId="3D41DF9E" w14:textId="3C99FB23" w:rsidR="00BC0C9F" w:rsidRPr="00BC0C9F" w:rsidRDefault="00BC0C9F" w:rsidP="00B97263">
            <w:pPr>
              <w:bidi/>
              <w:jc w:val="right"/>
              <w:rPr>
                <w:rFonts w:eastAsiaTheme="minorHAnsi"/>
              </w:rPr>
            </w:pPr>
          </w:p>
        </w:tc>
      </w:tr>
    </w:tbl>
    <w:p w14:paraId="735C8B65" w14:textId="77777777" w:rsidR="00BC0C9F" w:rsidRDefault="00BC0C9F" w:rsidP="00D81F5E">
      <w:pPr>
        <w:divId w:val="1425999780"/>
        <w:rPr>
          <w:rFonts w:eastAsiaTheme="minorHAnsi" w:cstheme="minorHAnsi"/>
        </w:rPr>
      </w:pPr>
    </w:p>
    <w:p w14:paraId="2E75E84E" w14:textId="6709F4A1" w:rsidR="00154025" w:rsidRPr="00542512" w:rsidRDefault="00154025" w:rsidP="00D81F5E">
      <w:pPr>
        <w:divId w:val="1425999780"/>
        <w:rPr>
          <w:sz w:val="20"/>
          <w:szCs w:val="20"/>
        </w:rPr>
      </w:pPr>
      <w:r w:rsidRPr="00542512">
        <w:rPr>
          <w:b/>
          <w:bCs/>
          <w:sz w:val="20"/>
          <w:szCs w:val="20"/>
        </w:rPr>
        <w:lastRenderedPageBreak/>
        <w:t>Table S-1:</w:t>
      </w:r>
      <w:r w:rsidRPr="00542512">
        <w:rPr>
          <w:sz w:val="20"/>
          <w:szCs w:val="20"/>
        </w:rPr>
        <w:t xml:space="preserve"> Feed consumption by horses, goats and sheep (the “others”), in </w:t>
      </w:r>
      <w:r w:rsidR="00D81F5E">
        <w:rPr>
          <w:rFonts w:eastAsiaTheme="minorHAnsi"/>
        </w:rPr>
        <w:t xml:space="preserve">million metric </w:t>
      </w:r>
      <w:proofErr w:type="spellStart"/>
      <w:r w:rsidR="00D81F5E">
        <w:rPr>
          <w:rFonts w:eastAsiaTheme="minorHAnsi"/>
        </w:rPr>
        <w:t>tonne</w:t>
      </w:r>
      <w:proofErr w:type="spellEnd"/>
      <w:r w:rsidRPr="00542512">
        <w:rPr>
          <w:sz w:val="20"/>
          <w:szCs w:val="20"/>
        </w:rPr>
        <w:t xml:space="preserve"> DM yr</w:t>
      </w:r>
      <w:r w:rsidRPr="00542512">
        <w:rPr>
          <w:sz w:val="20"/>
          <w:szCs w:val="20"/>
          <w:vertAlign w:val="superscript"/>
        </w:rPr>
        <w:t>−1</w:t>
      </w:r>
      <w:r w:rsidR="00542512" w:rsidRPr="00542512">
        <w:rPr>
          <w:sz w:val="20"/>
          <w:szCs w:val="20"/>
        </w:rPr>
        <w:t>.</w:t>
      </w:r>
    </w:p>
    <w:tbl>
      <w:tblPr>
        <w:tblW w:w="0" w:type="auto"/>
        <w:tblInd w:w="378" w:type="dxa"/>
        <w:tblLook w:val="04A0" w:firstRow="1" w:lastRow="0" w:firstColumn="1" w:lastColumn="0" w:noHBand="0" w:noVBand="1"/>
      </w:tblPr>
      <w:tblGrid>
        <w:gridCol w:w="2128"/>
        <w:gridCol w:w="860"/>
        <w:gridCol w:w="1316"/>
      </w:tblGrid>
      <w:tr w:rsidR="00154025" w:rsidRPr="001535C4" w14:paraId="5E32FE71" w14:textId="77777777">
        <w:trPr>
          <w:divId w:val="1425999780"/>
        </w:trPr>
        <w:tc>
          <w:tcPr>
            <w:tcW w:w="0" w:type="auto"/>
            <w:tcBorders>
              <w:top w:val="single" w:sz="4" w:space="0" w:color="auto"/>
              <w:bottom w:val="double" w:sz="4" w:space="0" w:color="auto"/>
            </w:tcBorders>
            <w:shd w:val="clear" w:color="auto" w:fill="FFFFFF"/>
          </w:tcPr>
          <w:p w14:paraId="7C5DC655" w14:textId="77777777" w:rsidR="00154025" w:rsidRPr="00DE54F1" w:rsidRDefault="008C1B4F" w:rsidP="00752053">
            <w:pPr>
              <w:jc w:val="center"/>
              <w:rPr>
                <w:rFonts w:eastAsiaTheme="minorHAnsi"/>
              </w:rPr>
            </w:pPr>
            <w:r w:rsidRPr="00DE54F1">
              <w:rPr>
                <w:rFonts w:eastAsiaTheme="minorHAnsi"/>
              </w:rPr>
              <w:t>S</w:t>
            </w:r>
            <w:r w:rsidR="00154025" w:rsidRPr="00DE54F1">
              <w:rPr>
                <w:rFonts w:eastAsiaTheme="minorHAnsi"/>
              </w:rPr>
              <w:t>ource</w:t>
            </w:r>
          </w:p>
        </w:tc>
        <w:tc>
          <w:tcPr>
            <w:tcW w:w="0" w:type="auto"/>
            <w:tcBorders>
              <w:top w:val="single" w:sz="4" w:space="0" w:color="auto"/>
              <w:bottom w:val="double" w:sz="4" w:space="0" w:color="auto"/>
            </w:tcBorders>
            <w:shd w:val="clear" w:color="auto" w:fill="FFFFFF"/>
          </w:tcPr>
          <w:p w14:paraId="348EAE74" w14:textId="77777777" w:rsidR="00154025" w:rsidRPr="00DE54F1" w:rsidRDefault="00154025" w:rsidP="00752053">
            <w:pPr>
              <w:jc w:val="center"/>
              <w:rPr>
                <w:rFonts w:eastAsiaTheme="minorHAnsi"/>
              </w:rPr>
            </w:pPr>
            <w:r w:rsidRPr="00DE54F1">
              <w:rPr>
                <w:rFonts w:eastAsiaTheme="minorHAnsi"/>
              </w:rPr>
              <w:t>symbol</w:t>
            </w:r>
          </w:p>
        </w:tc>
        <w:tc>
          <w:tcPr>
            <w:tcW w:w="0" w:type="auto"/>
            <w:tcBorders>
              <w:top w:val="single" w:sz="4" w:space="0" w:color="auto"/>
              <w:bottom w:val="double" w:sz="4" w:space="0" w:color="auto"/>
            </w:tcBorders>
            <w:shd w:val="clear" w:color="auto" w:fill="FFFFFF"/>
          </w:tcPr>
          <w:p w14:paraId="60C7707B" w14:textId="77777777" w:rsidR="00154025" w:rsidRPr="00DE54F1" w:rsidRDefault="00154025" w:rsidP="00752053">
            <w:pPr>
              <w:jc w:val="center"/>
              <w:rPr>
                <w:rFonts w:eastAsiaTheme="minorHAnsi"/>
              </w:rPr>
            </w:pPr>
            <w:proofErr w:type="spellStart"/>
            <w:r w:rsidRPr="00DE54F1">
              <w:rPr>
                <w:rFonts w:eastAsiaTheme="minorHAnsi"/>
              </w:rPr>
              <w:t>mean±stdev</w:t>
            </w:r>
            <w:proofErr w:type="spellEnd"/>
          </w:p>
        </w:tc>
      </w:tr>
      <w:tr w:rsidR="00154025" w:rsidRPr="001535C4" w14:paraId="49B3F68A" w14:textId="77777777">
        <w:trPr>
          <w:divId w:val="1425999780"/>
        </w:trPr>
        <w:tc>
          <w:tcPr>
            <w:tcW w:w="0" w:type="auto"/>
            <w:tcBorders>
              <w:top w:val="double" w:sz="4" w:space="0" w:color="auto"/>
            </w:tcBorders>
            <w:shd w:val="clear" w:color="auto" w:fill="FFFFFF"/>
          </w:tcPr>
          <w:p w14:paraId="65581422" w14:textId="77777777" w:rsidR="00154025" w:rsidRPr="00DE54F1" w:rsidRDefault="00154025" w:rsidP="00752053">
            <w:pPr>
              <w:jc w:val="center"/>
              <w:rPr>
                <w:rFonts w:eastAsiaTheme="minorHAnsi"/>
              </w:rPr>
            </w:pPr>
            <w:r w:rsidRPr="00DE54F1">
              <w:rPr>
                <w:rFonts w:eastAsiaTheme="minorHAnsi"/>
              </w:rPr>
              <w:t>concentrates†</w:t>
            </w:r>
          </w:p>
        </w:tc>
        <w:tc>
          <w:tcPr>
            <w:tcW w:w="0" w:type="auto"/>
            <w:vMerge w:val="restart"/>
            <w:tcBorders>
              <w:top w:val="double" w:sz="4" w:space="0" w:color="auto"/>
            </w:tcBorders>
            <w:shd w:val="clear" w:color="auto" w:fill="FFFFFF"/>
          </w:tcPr>
          <w:p w14:paraId="7F094972" w14:textId="77777777" w:rsidR="00154025" w:rsidRPr="00DD5972" w:rsidRDefault="00154025" w:rsidP="00752053">
            <w:pPr>
              <w:jc w:val="center"/>
              <w:rPr>
                <w:rFonts w:eastAsiaTheme="minorHAnsi"/>
                <w:sz w:val="24"/>
                <w:szCs w:val="24"/>
              </w:rPr>
            </w:pPr>
            <w:proofErr w:type="spellStart"/>
            <w:r w:rsidRPr="00DD5972">
              <w:rPr>
                <w:rFonts w:eastAsiaTheme="minorHAnsi"/>
                <w:i/>
                <w:iCs/>
                <w:sz w:val="24"/>
                <w:szCs w:val="24"/>
              </w:rPr>
              <w:t>c</w:t>
            </w:r>
            <w:r w:rsidRPr="00DD5972">
              <w:rPr>
                <w:rFonts w:eastAsiaTheme="minorHAnsi"/>
                <w:sz w:val="24"/>
                <w:szCs w:val="24"/>
                <w:vertAlign w:val="subscript"/>
              </w:rPr>
              <w:t>other</w:t>
            </w:r>
            <w:r w:rsidR="004F3593">
              <w:rPr>
                <w:rFonts w:eastAsiaTheme="minorHAnsi"/>
                <w:sz w:val="24"/>
                <w:szCs w:val="24"/>
                <w:vertAlign w:val="subscript"/>
              </w:rPr>
              <w:t>s</w:t>
            </w:r>
            <w:proofErr w:type="spellEnd"/>
          </w:p>
          <w:p w14:paraId="2253863D" w14:textId="77777777" w:rsidR="00154025" w:rsidRPr="00DD5972" w:rsidRDefault="00154025" w:rsidP="00752053">
            <w:pPr>
              <w:jc w:val="center"/>
              <w:rPr>
                <w:rFonts w:eastAsiaTheme="minorHAnsi"/>
                <w:sz w:val="24"/>
                <w:szCs w:val="24"/>
              </w:rPr>
            </w:pPr>
            <w:proofErr w:type="spellStart"/>
            <w:r w:rsidRPr="00DD5972">
              <w:rPr>
                <w:rFonts w:eastAsiaTheme="minorHAnsi"/>
                <w:i/>
                <w:iCs/>
                <w:sz w:val="24"/>
                <w:szCs w:val="24"/>
              </w:rPr>
              <w:t>r</w:t>
            </w:r>
            <w:r w:rsidRPr="00DD5972">
              <w:rPr>
                <w:rFonts w:eastAsiaTheme="minorHAnsi"/>
                <w:sz w:val="24"/>
                <w:szCs w:val="24"/>
                <w:vertAlign w:val="subscript"/>
              </w:rPr>
              <w:t>other</w:t>
            </w:r>
            <w:r w:rsidR="004F3593">
              <w:rPr>
                <w:rFonts w:eastAsiaTheme="minorHAnsi"/>
                <w:sz w:val="24"/>
                <w:szCs w:val="24"/>
                <w:vertAlign w:val="subscript"/>
              </w:rPr>
              <w:t>s</w:t>
            </w:r>
            <w:proofErr w:type="spellEnd"/>
          </w:p>
        </w:tc>
        <w:tc>
          <w:tcPr>
            <w:tcW w:w="0" w:type="auto"/>
            <w:tcBorders>
              <w:top w:val="double" w:sz="4" w:space="0" w:color="auto"/>
            </w:tcBorders>
            <w:shd w:val="clear" w:color="auto" w:fill="FFFFFF"/>
          </w:tcPr>
          <w:p w14:paraId="79519452" w14:textId="46024FDA" w:rsidR="00154025" w:rsidRPr="00DE54F1" w:rsidRDefault="005636D6" w:rsidP="005636D6">
            <w:pPr>
              <w:jc w:val="center"/>
              <w:rPr>
                <w:rFonts w:eastAsiaTheme="minorHAnsi"/>
              </w:rPr>
            </w:pPr>
            <w:r>
              <w:rPr>
                <w:rFonts w:eastAsiaTheme="minorHAnsi"/>
              </w:rPr>
              <w:t>4</w:t>
            </w:r>
            <w:r w:rsidR="00154025" w:rsidRPr="00DE54F1">
              <w:rPr>
                <w:rFonts w:eastAsiaTheme="minorHAnsi"/>
              </w:rPr>
              <w:t>±</w:t>
            </w:r>
            <w:r>
              <w:rPr>
                <w:rFonts w:eastAsiaTheme="minorHAnsi"/>
              </w:rPr>
              <w:t>0.5</w:t>
            </w:r>
          </w:p>
        </w:tc>
      </w:tr>
      <w:tr w:rsidR="00154025" w:rsidRPr="001535C4" w14:paraId="38A63AFA" w14:textId="77777777">
        <w:trPr>
          <w:divId w:val="1425999780"/>
          <w:trHeight w:val="315"/>
        </w:trPr>
        <w:tc>
          <w:tcPr>
            <w:tcW w:w="0" w:type="auto"/>
            <w:shd w:val="clear" w:color="auto" w:fill="FFFFFF"/>
          </w:tcPr>
          <w:p w14:paraId="1805E394" w14:textId="77777777" w:rsidR="00154025" w:rsidRPr="00DE54F1" w:rsidRDefault="00154025" w:rsidP="00752053">
            <w:pPr>
              <w:jc w:val="center"/>
              <w:rPr>
                <w:rFonts w:eastAsiaTheme="minorHAnsi"/>
              </w:rPr>
            </w:pPr>
            <w:r>
              <w:rPr>
                <w:rFonts w:eastAsiaTheme="minorHAnsi"/>
              </w:rPr>
              <w:t xml:space="preserve">Processed </w:t>
            </w:r>
            <w:r w:rsidRPr="00DE54F1">
              <w:rPr>
                <w:rFonts w:eastAsiaTheme="minorHAnsi"/>
              </w:rPr>
              <w:t>roughage‡</w:t>
            </w:r>
          </w:p>
        </w:tc>
        <w:tc>
          <w:tcPr>
            <w:tcW w:w="0" w:type="auto"/>
            <w:vMerge/>
            <w:shd w:val="clear" w:color="auto" w:fill="FFFFFF"/>
          </w:tcPr>
          <w:p w14:paraId="34F85745" w14:textId="77777777" w:rsidR="00154025" w:rsidRPr="00DD5972" w:rsidRDefault="00154025" w:rsidP="00752053">
            <w:pPr>
              <w:jc w:val="center"/>
              <w:rPr>
                <w:rFonts w:eastAsiaTheme="minorHAnsi"/>
                <w:sz w:val="24"/>
                <w:szCs w:val="24"/>
              </w:rPr>
            </w:pPr>
          </w:p>
        </w:tc>
        <w:tc>
          <w:tcPr>
            <w:tcW w:w="0" w:type="auto"/>
            <w:shd w:val="clear" w:color="auto" w:fill="FFFFFF"/>
          </w:tcPr>
          <w:p w14:paraId="3638B5E1" w14:textId="5AAEF4F9" w:rsidR="00154025" w:rsidRPr="00DE54F1" w:rsidRDefault="00154025" w:rsidP="005636D6">
            <w:pPr>
              <w:jc w:val="center"/>
              <w:rPr>
                <w:rFonts w:eastAsiaTheme="minorHAnsi"/>
              </w:rPr>
            </w:pPr>
            <w:r>
              <w:rPr>
                <w:rFonts w:eastAsiaTheme="minorHAnsi"/>
              </w:rPr>
              <w:t>8</w:t>
            </w:r>
            <w:r w:rsidRPr="00DE54F1">
              <w:rPr>
                <w:rFonts w:eastAsiaTheme="minorHAnsi" w:hint="eastAsia"/>
              </w:rPr>
              <w:t>±</w:t>
            </w:r>
            <w:r w:rsidR="005636D6">
              <w:rPr>
                <w:rFonts w:eastAsiaTheme="minorHAnsi"/>
              </w:rPr>
              <w:t>0.9</w:t>
            </w:r>
          </w:p>
        </w:tc>
      </w:tr>
      <w:tr w:rsidR="00154025" w:rsidRPr="001535C4" w14:paraId="1FEE445F" w14:textId="77777777">
        <w:trPr>
          <w:divId w:val="1425999780"/>
          <w:trHeight w:val="350"/>
        </w:trPr>
        <w:tc>
          <w:tcPr>
            <w:tcW w:w="0" w:type="auto"/>
            <w:shd w:val="clear" w:color="auto" w:fill="FFFFFF"/>
          </w:tcPr>
          <w:p w14:paraId="5C31522C" w14:textId="77777777" w:rsidR="00154025" w:rsidRPr="00DE54F1" w:rsidRDefault="008C1B4F" w:rsidP="00752053">
            <w:pPr>
              <w:jc w:val="center"/>
              <w:rPr>
                <w:rFonts w:eastAsiaTheme="minorHAnsi"/>
              </w:rPr>
            </w:pPr>
            <w:r>
              <w:rPr>
                <w:rFonts w:eastAsiaTheme="minorHAnsi"/>
              </w:rPr>
              <w:t>P</w:t>
            </w:r>
            <w:r w:rsidR="00154025">
              <w:rPr>
                <w:rFonts w:eastAsiaTheme="minorHAnsi"/>
              </w:rPr>
              <w:t>asture</w:t>
            </w:r>
          </w:p>
        </w:tc>
        <w:tc>
          <w:tcPr>
            <w:tcW w:w="0" w:type="auto"/>
            <w:shd w:val="clear" w:color="auto" w:fill="FFFFFF"/>
          </w:tcPr>
          <w:p w14:paraId="6B2A5B84" w14:textId="77777777" w:rsidR="00154025" w:rsidRPr="00DD5972" w:rsidRDefault="00154025" w:rsidP="00752053">
            <w:pPr>
              <w:jc w:val="center"/>
              <w:rPr>
                <w:rFonts w:eastAsiaTheme="minorHAnsi"/>
                <w:i/>
                <w:iCs/>
                <w:sz w:val="24"/>
                <w:szCs w:val="24"/>
              </w:rPr>
            </w:pPr>
            <w:r>
              <w:rPr>
                <w:rFonts w:eastAsiaTheme="minorHAnsi"/>
                <w:i/>
                <w:iCs/>
                <w:sz w:val="24"/>
                <w:szCs w:val="24"/>
              </w:rPr>
              <w:t>p</w:t>
            </w:r>
            <w:r w:rsidRPr="00DD5972">
              <w:rPr>
                <w:rFonts w:eastAsiaTheme="minorHAnsi"/>
                <w:sz w:val="24"/>
                <w:szCs w:val="24"/>
                <w:vertAlign w:val="subscript"/>
              </w:rPr>
              <w:t>other</w:t>
            </w:r>
            <w:r w:rsidR="004F3593">
              <w:rPr>
                <w:rFonts w:eastAsiaTheme="minorHAnsi"/>
                <w:sz w:val="24"/>
                <w:szCs w:val="24"/>
                <w:vertAlign w:val="subscript"/>
              </w:rPr>
              <w:t>s</w:t>
            </w:r>
          </w:p>
        </w:tc>
        <w:tc>
          <w:tcPr>
            <w:tcW w:w="0" w:type="auto"/>
            <w:shd w:val="clear" w:color="auto" w:fill="FFFFFF"/>
          </w:tcPr>
          <w:p w14:paraId="5305C89E" w14:textId="5A4831AC" w:rsidR="00154025" w:rsidRDefault="005636D6" w:rsidP="005636D6">
            <w:pPr>
              <w:jc w:val="center"/>
              <w:rPr>
                <w:rFonts w:eastAsiaTheme="minorHAnsi"/>
              </w:rPr>
            </w:pPr>
            <w:r>
              <w:rPr>
                <w:rFonts w:eastAsiaTheme="minorHAnsi"/>
              </w:rPr>
              <w:t>7</w:t>
            </w:r>
            <w:r w:rsidR="00154025" w:rsidRPr="00DE54F1">
              <w:rPr>
                <w:rFonts w:eastAsiaTheme="minorHAnsi" w:hint="eastAsia"/>
              </w:rPr>
              <w:t>±</w:t>
            </w:r>
            <w:r>
              <w:rPr>
                <w:rFonts w:eastAsiaTheme="minorHAnsi"/>
              </w:rPr>
              <w:t>1</w:t>
            </w:r>
          </w:p>
        </w:tc>
      </w:tr>
      <w:tr w:rsidR="00154025" w:rsidRPr="001535C4" w14:paraId="1217A88F" w14:textId="77777777">
        <w:trPr>
          <w:divId w:val="1425999780"/>
          <w:trHeight w:val="350"/>
        </w:trPr>
        <w:tc>
          <w:tcPr>
            <w:tcW w:w="0" w:type="auto"/>
            <w:tcBorders>
              <w:bottom w:val="single" w:sz="4" w:space="0" w:color="auto"/>
            </w:tcBorders>
            <w:shd w:val="clear" w:color="auto" w:fill="FFFFFF"/>
          </w:tcPr>
          <w:p w14:paraId="12C1A45D" w14:textId="77777777" w:rsidR="00154025" w:rsidRPr="00DE54F1" w:rsidRDefault="008C1B4F" w:rsidP="00752053">
            <w:pPr>
              <w:jc w:val="center"/>
              <w:rPr>
                <w:rFonts w:eastAsiaTheme="minorHAnsi"/>
              </w:rPr>
            </w:pPr>
            <w:r w:rsidRPr="00DE54F1">
              <w:rPr>
                <w:rFonts w:eastAsiaTheme="minorHAnsi"/>
              </w:rPr>
              <w:t>T</w:t>
            </w:r>
            <w:r w:rsidR="00154025" w:rsidRPr="00DE54F1">
              <w:rPr>
                <w:rFonts w:eastAsiaTheme="minorHAnsi"/>
              </w:rPr>
              <w:t>otal</w:t>
            </w:r>
          </w:p>
        </w:tc>
        <w:tc>
          <w:tcPr>
            <w:tcW w:w="0" w:type="auto"/>
            <w:tcBorders>
              <w:bottom w:val="single" w:sz="4" w:space="0" w:color="auto"/>
            </w:tcBorders>
            <w:shd w:val="clear" w:color="auto" w:fill="FFFFFF"/>
          </w:tcPr>
          <w:p w14:paraId="29CB51F0" w14:textId="77777777" w:rsidR="00154025" w:rsidRPr="00DD5972" w:rsidRDefault="00154025" w:rsidP="00752053">
            <w:pPr>
              <w:jc w:val="center"/>
              <w:rPr>
                <w:rFonts w:eastAsiaTheme="minorHAnsi"/>
                <w:i/>
                <w:iCs/>
                <w:sz w:val="24"/>
                <w:szCs w:val="24"/>
              </w:rPr>
            </w:pPr>
            <w:proofErr w:type="spellStart"/>
            <w:r w:rsidRPr="00DD5972">
              <w:rPr>
                <w:rFonts w:eastAsiaTheme="minorHAnsi"/>
                <w:i/>
                <w:iCs/>
                <w:sz w:val="24"/>
                <w:szCs w:val="24"/>
              </w:rPr>
              <w:t>t</w:t>
            </w:r>
            <w:r w:rsidRPr="00DD5972">
              <w:rPr>
                <w:rFonts w:eastAsiaTheme="minorHAnsi"/>
                <w:sz w:val="24"/>
                <w:szCs w:val="24"/>
                <w:vertAlign w:val="subscript"/>
              </w:rPr>
              <w:t>other</w:t>
            </w:r>
            <w:r w:rsidR="004F3593">
              <w:rPr>
                <w:rFonts w:eastAsiaTheme="minorHAnsi"/>
                <w:sz w:val="24"/>
                <w:szCs w:val="24"/>
                <w:vertAlign w:val="subscript"/>
              </w:rPr>
              <w:t>s</w:t>
            </w:r>
            <w:proofErr w:type="spellEnd"/>
          </w:p>
        </w:tc>
        <w:tc>
          <w:tcPr>
            <w:tcW w:w="0" w:type="auto"/>
            <w:tcBorders>
              <w:bottom w:val="single" w:sz="4" w:space="0" w:color="auto"/>
            </w:tcBorders>
            <w:shd w:val="clear" w:color="auto" w:fill="FFFFFF"/>
          </w:tcPr>
          <w:p w14:paraId="781328F8" w14:textId="75DEAB3B" w:rsidR="00154025" w:rsidRDefault="005636D6" w:rsidP="005636D6">
            <w:pPr>
              <w:jc w:val="center"/>
              <w:rPr>
                <w:rFonts w:eastAsiaTheme="minorHAnsi"/>
              </w:rPr>
            </w:pPr>
            <w:r>
              <w:rPr>
                <w:rFonts w:eastAsiaTheme="minorHAnsi"/>
              </w:rPr>
              <w:t>19</w:t>
            </w:r>
            <w:r w:rsidR="00154025" w:rsidRPr="00DE54F1">
              <w:rPr>
                <w:rFonts w:eastAsiaTheme="minorHAnsi"/>
              </w:rPr>
              <w:t>±</w:t>
            </w:r>
            <w:r>
              <w:rPr>
                <w:rFonts w:eastAsiaTheme="minorHAnsi"/>
              </w:rPr>
              <w:t>3</w:t>
            </w:r>
          </w:p>
        </w:tc>
      </w:tr>
    </w:tbl>
    <w:p w14:paraId="30AA302B" w14:textId="77777777" w:rsidR="00154025" w:rsidRPr="00DE54F1" w:rsidRDefault="00154025" w:rsidP="00154025">
      <w:pPr>
        <w:divId w:val="1425999780"/>
        <w:rPr>
          <w:rFonts w:eastAsiaTheme="minorHAnsi"/>
        </w:rPr>
      </w:pPr>
      <w:r w:rsidRPr="00DE54F1">
        <w:rPr>
          <w:rFonts w:eastAsiaTheme="minorHAnsi"/>
        </w:rPr>
        <w:t>†Grain plus byproduct.</w:t>
      </w:r>
    </w:p>
    <w:p w14:paraId="0C06C0A2" w14:textId="77777777" w:rsidR="00154025" w:rsidRDefault="00154025" w:rsidP="00154025">
      <w:pPr>
        <w:divId w:val="1425999780"/>
        <w:rPr>
          <w:rFonts w:eastAsiaTheme="minorHAnsi"/>
        </w:rPr>
      </w:pPr>
      <w:r>
        <w:rPr>
          <w:rFonts w:eastAsiaTheme="minorHAnsi"/>
        </w:rPr>
        <w:t xml:space="preserve">‡Hay, </w:t>
      </w:r>
      <w:proofErr w:type="spellStart"/>
      <w:r>
        <w:rPr>
          <w:rFonts w:eastAsiaTheme="minorHAnsi"/>
        </w:rPr>
        <w:t>Ha</w:t>
      </w:r>
      <w:r w:rsidR="00F72799">
        <w:rPr>
          <w:rFonts w:eastAsiaTheme="minorHAnsi"/>
        </w:rPr>
        <w:t>y</w:t>
      </w:r>
      <w:r>
        <w:rPr>
          <w:rFonts w:eastAsiaTheme="minorHAnsi"/>
        </w:rPr>
        <w:t>lage</w:t>
      </w:r>
      <w:proofErr w:type="spellEnd"/>
      <w:r>
        <w:rPr>
          <w:rFonts w:eastAsiaTheme="minorHAnsi"/>
        </w:rPr>
        <w:t xml:space="preserve">, </w:t>
      </w:r>
      <w:proofErr w:type="spellStart"/>
      <w:r>
        <w:rPr>
          <w:rFonts w:eastAsiaTheme="minorHAnsi"/>
        </w:rPr>
        <w:t>Greenchop</w:t>
      </w:r>
      <w:proofErr w:type="spellEnd"/>
      <w:r>
        <w:rPr>
          <w:rFonts w:eastAsiaTheme="minorHAnsi"/>
        </w:rPr>
        <w:t xml:space="preserve"> and silage</w:t>
      </w:r>
      <w:r w:rsidRPr="00DE54F1">
        <w:rPr>
          <w:rFonts w:eastAsiaTheme="minorHAnsi"/>
        </w:rPr>
        <w:t>.</w:t>
      </w:r>
    </w:p>
    <w:p w14:paraId="7A18C69D" w14:textId="77777777" w:rsidR="00154025" w:rsidRDefault="00154025" w:rsidP="00154025">
      <w:pPr>
        <w:divId w:val="1425999780"/>
        <w:rPr>
          <w:rFonts w:eastAsiaTheme="minorHAnsi"/>
        </w:rPr>
      </w:pPr>
    </w:p>
    <w:p w14:paraId="238864FB" w14:textId="575AA87C" w:rsidR="00154025" w:rsidRPr="000E6319" w:rsidRDefault="00343E2B" w:rsidP="00B97263">
      <w:pPr>
        <w:pStyle w:val="Style3"/>
        <w:divId w:val="1425999780"/>
      </w:pPr>
      <w:bookmarkStart w:id="29" w:name="_Toc382979150"/>
      <w:bookmarkStart w:id="30" w:name="_Toc383029386"/>
      <w:r>
        <w:t xml:space="preserve">S-3 </w:t>
      </w:r>
      <w:r w:rsidR="00154025" w:rsidRPr="000E6319">
        <w:t>Uncertainty Estimates</w:t>
      </w:r>
      <w:bookmarkEnd w:id="29"/>
      <w:bookmarkEnd w:id="30"/>
    </w:p>
    <w:p w14:paraId="4296B30C" w14:textId="451F5196" w:rsidR="00E23314" w:rsidRDefault="006A7FE6" w:rsidP="00FB56D8">
      <w:pPr>
        <w:divId w:val="1425999780"/>
        <w:rPr>
          <w:rFonts w:eastAsiaTheme="minorHAnsi"/>
        </w:rPr>
      </w:pPr>
      <w:r>
        <w:rPr>
          <w:rFonts w:eastAsiaTheme="minorHAnsi"/>
        </w:rPr>
        <w:t xml:space="preserve">Most analyzed data </w:t>
      </w:r>
      <w:r w:rsidR="009824F0">
        <w:rPr>
          <w:rFonts w:eastAsiaTheme="minorHAnsi"/>
        </w:rPr>
        <w:t>are</w:t>
      </w:r>
      <w:r>
        <w:rPr>
          <w:rFonts w:eastAsiaTheme="minorHAnsi"/>
        </w:rPr>
        <w:t xml:space="preserve"> in the form of time series, for which the standard deviation is straightforwardly evaluated</w:t>
      </w:r>
      <w:r w:rsidR="009824F0">
        <w:rPr>
          <w:rFonts w:eastAsiaTheme="minorHAnsi"/>
        </w:rPr>
        <w:t>, and is our uncertainty measure</w:t>
      </w:r>
      <w:r w:rsidR="00FB56D8">
        <w:rPr>
          <w:rFonts w:eastAsiaTheme="minorHAnsi"/>
        </w:rPr>
        <w:t xml:space="preserve"> (see section S-3.1.1)</w:t>
      </w:r>
      <w:r>
        <w:rPr>
          <w:rFonts w:eastAsiaTheme="minorHAnsi"/>
        </w:rPr>
        <w:t xml:space="preserve">. In other cases, especially in needed parameters </w:t>
      </w:r>
      <w:r w:rsidR="00767C6D">
        <w:rPr>
          <w:rFonts w:eastAsiaTheme="minorHAnsi"/>
        </w:rPr>
        <w:t xml:space="preserve">for which </w:t>
      </w:r>
      <w:r w:rsidR="00E23314">
        <w:rPr>
          <w:rFonts w:eastAsiaTheme="minorHAnsi"/>
        </w:rPr>
        <w:t xml:space="preserve">no </w:t>
      </w:r>
      <w:r>
        <w:rPr>
          <w:rFonts w:eastAsiaTheme="minorHAnsi"/>
        </w:rPr>
        <w:t>repeatedly recorded data</w:t>
      </w:r>
      <w:r w:rsidR="00E23314">
        <w:rPr>
          <w:rFonts w:eastAsiaTheme="minorHAnsi"/>
        </w:rPr>
        <w:t xml:space="preserve"> </w:t>
      </w:r>
      <w:r w:rsidR="00767C6D">
        <w:rPr>
          <w:rFonts w:eastAsiaTheme="minorHAnsi"/>
        </w:rPr>
        <w:t xml:space="preserve">exist </w:t>
      </w:r>
      <w:r w:rsidR="00E23314">
        <w:rPr>
          <w:rFonts w:eastAsiaTheme="minorHAnsi"/>
        </w:rPr>
        <w:t>(e.g., the daily feed consumption of livestock types, the age and weight of a dairy heifer)</w:t>
      </w:r>
      <w:r>
        <w:rPr>
          <w:rFonts w:eastAsiaTheme="minorHAnsi"/>
        </w:rPr>
        <w:t xml:space="preserve">, this simple calculation is not possible.  </w:t>
      </w:r>
      <w:r w:rsidR="009E6D4E">
        <w:rPr>
          <w:rFonts w:eastAsiaTheme="minorHAnsi"/>
        </w:rPr>
        <w:t>In such cases, we averag</w:t>
      </w:r>
      <w:r w:rsidR="00F2507D">
        <w:rPr>
          <w:rFonts w:eastAsiaTheme="minorHAnsi"/>
        </w:rPr>
        <w:t>e</w:t>
      </w:r>
      <w:r w:rsidR="009E6D4E">
        <w:rPr>
          <w:rFonts w:eastAsiaTheme="minorHAnsi"/>
        </w:rPr>
        <w:t xml:space="preserve"> all available published alternative estimates for the most likely value, and the mean absolute deviation of individual estimates from that mean as the uncertainty estimate.</w:t>
      </w:r>
      <w:r w:rsidR="007A2552">
        <w:rPr>
          <w:rFonts w:eastAsiaTheme="minorHAnsi"/>
        </w:rPr>
        <w:t xml:space="preserve"> We specifically indicate in the text those exceptional cases.</w:t>
      </w:r>
      <w:r w:rsidR="00FB56D8">
        <w:rPr>
          <w:rFonts w:eastAsiaTheme="minorHAnsi"/>
        </w:rPr>
        <w:t xml:space="preserve"> Last, when</w:t>
      </w:r>
      <w:r w:rsidR="00275452">
        <w:rPr>
          <w:rFonts w:eastAsiaTheme="minorHAnsi"/>
        </w:rPr>
        <w:t xml:space="preserve"> these alternative estimates</w:t>
      </w:r>
      <w:r w:rsidR="00FB56D8">
        <w:rPr>
          <w:rFonts w:eastAsiaTheme="minorHAnsi"/>
        </w:rPr>
        <w:t xml:space="preserve"> are nonexistent we use a best estimate</w:t>
      </w:r>
      <w:r w:rsidR="00634DC3">
        <w:rPr>
          <w:rFonts w:eastAsiaTheme="minorHAnsi"/>
        </w:rPr>
        <w:t xml:space="preserve"> uncertainty</w:t>
      </w:r>
      <w:r w:rsidR="00CA18B3">
        <w:rPr>
          <w:rFonts w:eastAsiaTheme="minorHAnsi"/>
        </w:rPr>
        <w:t xml:space="preserve"> of 10% (see section S-3.1.2).</w:t>
      </w:r>
      <w:r w:rsidR="009E6D4E">
        <w:rPr>
          <w:rFonts w:eastAsiaTheme="minorHAnsi"/>
        </w:rPr>
        <w:t xml:space="preserve"> </w:t>
      </w:r>
    </w:p>
    <w:p w14:paraId="2A5FA03D" w14:textId="0D236896" w:rsidR="00154025" w:rsidRPr="00DE54F1" w:rsidRDefault="0091504B" w:rsidP="00154025">
      <w:pPr>
        <w:divId w:val="1425999780"/>
        <w:rPr>
          <w:rFonts w:eastAsiaTheme="minorHAnsi"/>
        </w:rPr>
      </w:pPr>
      <w:r>
        <w:rPr>
          <w:rFonts w:eastAsiaTheme="minorHAnsi"/>
        </w:rPr>
        <w:t>However they are obtained, t</w:t>
      </w:r>
      <w:r w:rsidR="00154025" w:rsidRPr="00DE54F1">
        <w:rPr>
          <w:rFonts w:eastAsiaTheme="minorHAnsi"/>
        </w:rPr>
        <w:t>ypical uncertainty estimates combine</w:t>
      </w:r>
      <w:r w:rsidR="00CF7E1C">
        <w:rPr>
          <w:rFonts w:eastAsiaTheme="minorHAnsi"/>
        </w:rPr>
        <w:t xml:space="preserve">, </w:t>
      </w:r>
      <w:r w:rsidR="00CF7E1C" w:rsidRPr="00DE54F1">
        <w:rPr>
          <w:rFonts w:eastAsiaTheme="minorHAnsi"/>
        </w:rPr>
        <w:t>additively</w:t>
      </w:r>
      <w:r w:rsidR="00154025" w:rsidRPr="00DE54F1">
        <w:rPr>
          <w:rFonts w:eastAsiaTheme="minorHAnsi"/>
        </w:rPr>
        <w:t xml:space="preserve"> or multiplicatively</w:t>
      </w:r>
      <w:r w:rsidR="003D3880">
        <w:rPr>
          <w:rFonts w:eastAsiaTheme="minorHAnsi"/>
        </w:rPr>
        <w:t>, several terms</w:t>
      </w:r>
      <w:r w:rsidR="00154025" w:rsidRPr="00DE54F1">
        <w:rPr>
          <w:rFonts w:eastAsiaTheme="minorHAnsi"/>
        </w:rPr>
        <w:t>.  Consequently, full uncertain</w:t>
      </w:r>
      <w:r w:rsidR="00F72799">
        <w:rPr>
          <w:rFonts w:eastAsiaTheme="minorHAnsi"/>
        </w:rPr>
        <w:t xml:space="preserve">ty estimates typically involve </w:t>
      </w:r>
      <w:r w:rsidR="003D3880">
        <w:rPr>
          <w:rFonts w:eastAsiaTheme="minorHAnsi"/>
        </w:rPr>
        <w:t>(</w:t>
      </w:r>
      <w:r w:rsidR="00F72799">
        <w:rPr>
          <w:rFonts w:eastAsiaTheme="minorHAnsi"/>
        </w:rPr>
        <w:t>1</w:t>
      </w:r>
      <w:r w:rsidR="00154025" w:rsidRPr="00DE54F1">
        <w:rPr>
          <w:rFonts w:eastAsiaTheme="minorHAnsi"/>
        </w:rPr>
        <w:t>) determination of the individual uncertainty characteristic o</w:t>
      </w:r>
      <w:r w:rsidR="00F72799">
        <w:rPr>
          <w:rFonts w:eastAsiaTheme="minorHAnsi"/>
        </w:rPr>
        <w:t xml:space="preserve">f each participating term; and </w:t>
      </w:r>
      <w:r w:rsidR="003D3880">
        <w:rPr>
          <w:rFonts w:eastAsiaTheme="minorHAnsi"/>
        </w:rPr>
        <w:t>(</w:t>
      </w:r>
      <w:r w:rsidR="00F72799">
        <w:rPr>
          <w:rFonts w:eastAsiaTheme="minorHAnsi"/>
        </w:rPr>
        <w:t>2</w:t>
      </w:r>
      <w:r w:rsidR="00154025" w:rsidRPr="00DE54F1">
        <w:rPr>
          <w:rFonts w:eastAsiaTheme="minorHAnsi"/>
        </w:rPr>
        <w:t xml:space="preserve">) </w:t>
      </w:r>
      <w:r w:rsidR="003D3880">
        <w:rPr>
          <w:rFonts w:eastAsiaTheme="minorHAnsi"/>
        </w:rPr>
        <w:t>propagating</w:t>
      </w:r>
      <w:r w:rsidR="00154025" w:rsidRPr="00DE54F1">
        <w:rPr>
          <w:rFonts w:eastAsiaTheme="minorHAnsi"/>
        </w:rPr>
        <w:t xml:space="preserve"> those individual uncertainties into a single final uncertainty measure.</w:t>
      </w:r>
    </w:p>
    <w:p w14:paraId="31930593" w14:textId="77777777" w:rsidR="00154025" w:rsidRDefault="00154025" w:rsidP="00154025">
      <w:pPr>
        <w:divId w:val="1425999780"/>
        <w:rPr>
          <w:rFonts w:eastAsiaTheme="minorHAnsi"/>
          <w:b/>
          <w:bCs/>
          <w:u w:val="single"/>
        </w:rPr>
      </w:pPr>
    </w:p>
    <w:p w14:paraId="19B26A47" w14:textId="6F58281C" w:rsidR="00154025" w:rsidRPr="000E6319" w:rsidRDefault="00343E2B" w:rsidP="00B97263">
      <w:pPr>
        <w:pStyle w:val="Style2"/>
        <w:divId w:val="1425999780"/>
      </w:pPr>
      <w:bookmarkStart w:id="31" w:name="_Toc382979151"/>
      <w:bookmarkStart w:id="32" w:name="_Toc383029387"/>
      <w:r>
        <w:lastRenderedPageBreak/>
        <w:t xml:space="preserve">S-3.1 </w:t>
      </w:r>
      <w:r w:rsidR="00154025" w:rsidRPr="000E6319">
        <w:t>Individual Uncertainty Estimates</w:t>
      </w:r>
      <w:bookmarkEnd w:id="31"/>
      <w:bookmarkEnd w:id="32"/>
    </w:p>
    <w:p w14:paraId="6CA3F165" w14:textId="67F3F87D" w:rsidR="00154025" w:rsidRPr="00B97263" w:rsidRDefault="00343E2B" w:rsidP="00B97263">
      <w:pPr>
        <w:pStyle w:val="Style4"/>
        <w:divId w:val="1425999780"/>
      </w:pPr>
      <w:bookmarkStart w:id="33" w:name="_Toc382979152"/>
      <w:bookmarkStart w:id="34" w:name="_Toc383029388"/>
      <w:r>
        <w:t xml:space="preserve">S-3.1.1 </w:t>
      </w:r>
      <w:r w:rsidR="00154025" w:rsidRPr="00B97263">
        <w:t>Data Based Uncertainty Estimates</w:t>
      </w:r>
      <w:bookmarkEnd w:id="33"/>
      <w:bookmarkEnd w:id="34"/>
    </w:p>
    <w:p w14:paraId="68709418" w14:textId="77777777" w:rsidR="00154025" w:rsidRDefault="00154025" w:rsidP="00F72799">
      <w:pPr>
        <w:divId w:val="1425999780"/>
        <w:rPr>
          <w:iCs/>
          <w:sz w:val="24"/>
          <w:szCs w:val="24"/>
        </w:rPr>
      </w:pPr>
      <w:r w:rsidRPr="00DE54F1">
        <w:rPr>
          <w:rFonts w:eastAsiaTheme="minorHAnsi"/>
        </w:rPr>
        <w:t>Whenever possible (i.e., whenever data are available) we</w:t>
      </w:r>
      <w:r w:rsidR="00F72799">
        <w:rPr>
          <w:rFonts w:eastAsiaTheme="minorHAnsi"/>
        </w:rPr>
        <w:t xml:space="preserve"> </w:t>
      </w:r>
      <w:r w:rsidRPr="00DE54F1">
        <w:rPr>
          <w:rFonts w:eastAsiaTheme="minorHAnsi"/>
        </w:rPr>
        <w:t>use the standard deviation computed over all observed annual means avai</w:t>
      </w:r>
      <w:r w:rsidR="00F72799">
        <w:rPr>
          <w:rFonts w:eastAsiaTheme="minorHAnsi"/>
        </w:rPr>
        <w:t xml:space="preserve">lable as the individual term uncertainty estimate. </w:t>
      </w:r>
      <w:r w:rsidRPr="00DE54F1">
        <w:rPr>
          <w:rFonts w:eastAsiaTheme="minorHAnsi"/>
        </w:rPr>
        <w:t xml:space="preserve">That is, for a variable </w:t>
      </w:r>
      <m:oMath>
        <m:r>
          <w:rPr>
            <w:rFonts w:ascii="Cambria Math" w:eastAsiaTheme="minorHAnsi" w:hAnsi="Cambria Math"/>
          </w:rPr>
          <m:t>x</m:t>
        </m:r>
      </m:oMath>
      <w:r>
        <w:t xml:space="preserve"> </w:t>
      </w:r>
      <w:r w:rsidRPr="00DE54F1">
        <w:rPr>
          <w:rFonts w:eastAsiaTheme="minorHAnsi"/>
        </w:rPr>
        <w:t xml:space="preserve">whose </w:t>
      </w:r>
      <w:proofErr w:type="spellStart"/>
      <w:r w:rsidRPr="002157AE">
        <w:rPr>
          <w:rFonts w:eastAsiaTheme="minorHAnsi"/>
          <w:i/>
          <w:iCs/>
        </w:rPr>
        <w:t>i</w:t>
      </w:r>
      <w:r>
        <w:rPr>
          <w:rFonts w:eastAsiaTheme="minorHAnsi"/>
        </w:rPr>
        <w:t>th</w:t>
      </w:r>
      <w:proofErr w:type="spellEnd"/>
      <w:r>
        <w:rPr>
          <w:rFonts w:eastAsiaTheme="minorHAnsi"/>
        </w:rPr>
        <w:t xml:space="preserve"> annual mean </w:t>
      </w:r>
      <w:proofErr w:type="gramStart"/>
      <w:r>
        <w:rPr>
          <w:rFonts w:eastAsiaTheme="minorHAnsi"/>
        </w:rPr>
        <w:t xml:space="preserve">is </w:t>
      </w:r>
      <w:proofErr w:type="gramEnd"/>
      <m:oMath>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i</m:t>
            </m:r>
          </m:sub>
        </m:sSub>
      </m:oMath>
      <w:r w:rsidRPr="00DE54F1">
        <w:rPr>
          <w:rFonts w:eastAsiaTheme="minorHAnsi"/>
        </w:rPr>
        <w:t>,</w:t>
      </w:r>
      <w:r>
        <w:rPr>
          <w:iCs/>
          <w:sz w:val="24"/>
          <w:szCs w:val="24"/>
        </w:rPr>
        <w:t xml:space="preserve">  </w:t>
      </w:r>
    </w:p>
    <w:tbl>
      <w:tblPr>
        <w:tblStyle w:val="TableGrid"/>
        <w:tblW w:w="6930" w:type="dxa"/>
        <w:tblInd w:w="3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0"/>
        <w:gridCol w:w="990"/>
      </w:tblGrid>
      <w:tr w:rsidR="00273054" w14:paraId="57F257D8" w14:textId="77777777" w:rsidTr="00F257E2">
        <w:trPr>
          <w:divId w:val="1425999780"/>
        </w:trPr>
        <w:tc>
          <w:tcPr>
            <w:tcW w:w="5940" w:type="dxa"/>
          </w:tcPr>
          <w:p w14:paraId="41EE45D8" w14:textId="77777777" w:rsidR="00273054" w:rsidRDefault="00301BF9" w:rsidP="00273054">
            <w:pPr>
              <w:rPr>
                <w:rFonts w:ascii="Calibri" w:eastAsia="MS Mincho" w:hAnsi="Calibri" w:cs="Arial"/>
              </w:rPr>
            </w:pPr>
            <m:oMath>
              <m:sSub>
                <m:sSubPr>
                  <m:ctrlPr>
                    <w:rPr>
                      <w:rFonts w:ascii="Cambria Math" w:eastAsiaTheme="minorHAnsi" w:hAnsi="Cambria Math" w:cstheme="majorBidi"/>
                      <w:i/>
                      <w:iCs/>
                    </w:rPr>
                  </m:ctrlPr>
                </m:sSubPr>
                <m:e>
                  <m:r>
                    <w:rPr>
                      <w:rFonts w:ascii="Cambria Math" w:eastAsiaTheme="minorHAnsi" w:hAnsi="Cambria Math" w:cstheme="majorBidi"/>
                    </w:rPr>
                    <m:t>S</m:t>
                  </m:r>
                </m:e>
                <m:sub>
                  <m:r>
                    <w:rPr>
                      <w:rFonts w:ascii="Cambria Math" w:eastAsiaTheme="minorHAnsi" w:hAnsi="Cambria Math" w:cstheme="majorBidi"/>
                    </w:rPr>
                    <m:t>x</m:t>
                  </m:r>
                </m:sub>
              </m:sSub>
              <m:r>
                <w:rPr>
                  <w:rFonts w:ascii="Cambria Math" w:eastAsiaTheme="minorHAnsi" w:hAnsi="Cambria Math" w:cstheme="majorBidi"/>
                </w:rPr>
                <m:t>=</m:t>
              </m:r>
              <m:r>
                <m:rPr>
                  <m:sty m:val="p"/>
                </m:rPr>
                <w:rPr>
                  <w:rFonts w:ascii="Cambria Math" w:eastAsiaTheme="minorHAnsi" w:hAnsi="Cambria Math" w:cstheme="majorBidi"/>
                </w:rPr>
                <m:t>stdev</m:t>
              </m:r>
              <m:d>
                <m:dPr>
                  <m:ctrlPr>
                    <w:rPr>
                      <w:rFonts w:ascii="Cambria Math" w:eastAsiaTheme="minorHAnsi" w:hAnsi="Cambria Math" w:cstheme="majorBidi"/>
                      <w:i/>
                      <w:iCs/>
                    </w:rPr>
                  </m:ctrlPr>
                </m:dPr>
                <m:e>
                  <m:sSub>
                    <m:sSubPr>
                      <m:ctrlPr>
                        <w:rPr>
                          <w:rFonts w:ascii="Cambria Math" w:eastAsiaTheme="minorHAnsi" w:hAnsi="Cambria Math" w:cstheme="majorBidi"/>
                          <w:i/>
                          <w:iCs/>
                        </w:rPr>
                      </m:ctrlPr>
                    </m:sSubPr>
                    <m:e>
                      <m:acc>
                        <m:accPr>
                          <m:chr m:val="̅"/>
                          <m:ctrlPr>
                            <w:rPr>
                              <w:rFonts w:ascii="Cambria Math" w:eastAsiaTheme="minorHAnsi" w:hAnsi="Cambria Math" w:cstheme="majorBidi"/>
                              <w:i/>
                              <w:iCs/>
                            </w:rPr>
                          </m:ctrlPr>
                        </m:accPr>
                        <m:e>
                          <m:r>
                            <w:rPr>
                              <w:rFonts w:ascii="Cambria Math" w:eastAsiaTheme="minorHAnsi" w:hAnsi="Cambria Math" w:cstheme="majorBidi"/>
                            </w:rPr>
                            <m:t>x</m:t>
                          </m:r>
                        </m:e>
                      </m:acc>
                    </m:e>
                    <m:sub>
                      <m:r>
                        <w:rPr>
                          <w:rFonts w:ascii="Cambria Math" w:eastAsiaTheme="minorHAnsi" w:hAnsi="Cambria Math" w:cstheme="majorBidi"/>
                        </w:rPr>
                        <m:t xml:space="preserve">1, </m:t>
                      </m:r>
                    </m:sub>
                  </m:sSub>
                  <m:sSub>
                    <m:sSubPr>
                      <m:ctrlPr>
                        <w:rPr>
                          <w:rFonts w:ascii="Cambria Math" w:eastAsiaTheme="minorHAnsi" w:hAnsi="Cambria Math" w:cstheme="majorBidi"/>
                          <w:i/>
                          <w:iCs/>
                        </w:rPr>
                      </m:ctrlPr>
                    </m:sSubPr>
                    <m:e>
                      <m:acc>
                        <m:accPr>
                          <m:chr m:val="̅"/>
                          <m:ctrlPr>
                            <w:rPr>
                              <w:rFonts w:ascii="Cambria Math" w:eastAsiaTheme="minorHAnsi" w:hAnsi="Cambria Math" w:cstheme="majorBidi"/>
                              <w:i/>
                              <w:iCs/>
                            </w:rPr>
                          </m:ctrlPr>
                        </m:accPr>
                        <m:e>
                          <m:r>
                            <w:rPr>
                              <w:rFonts w:ascii="Cambria Math" w:eastAsiaTheme="minorHAnsi" w:hAnsi="Cambria Math" w:cstheme="majorBidi"/>
                            </w:rPr>
                            <m:t>x</m:t>
                          </m:r>
                        </m:e>
                      </m:acc>
                    </m:e>
                    <m:sub>
                      <m:r>
                        <w:rPr>
                          <w:rFonts w:ascii="Cambria Math" w:eastAsiaTheme="minorHAnsi" w:hAnsi="Cambria Math" w:cstheme="majorBidi"/>
                        </w:rPr>
                        <m:t>2</m:t>
                      </m:r>
                    </m:sub>
                  </m:sSub>
                  <m:r>
                    <w:rPr>
                      <w:rFonts w:ascii="Apple Symbols" w:eastAsiaTheme="minorHAnsi" w:hAnsi="Apple Symbols" w:cs="Apple Symbols"/>
                    </w:rPr>
                    <m:t>⋯</m:t>
                  </m:r>
                  <m:sSub>
                    <m:sSubPr>
                      <m:ctrlPr>
                        <w:rPr>
                          <w:rFonts w:ascii="Cambria Math" w:eastAsiaTheme="minorHAnsi" w:hAnsi="Cambria Math" w:cstheme="majorBidi"/>
                          <w:i/>
                          <w:iCs/>
                        </w:rPr>
                      </m:ctrlPr>
                    </m:sSubPr>
                    <m:e>
                      <m:acc>
                        <m:accPr>
                          <m:chr m:val="̅"/>
                          <m:ctrlPr>
                            <w:rPr>
                              <w:rFonts w:ascii="Cambria Math" w:eastAsiaTheme="minorHAnsi" w:hAnsi="Cambria Math" w:cstheme="majorBidi"/>
                              <w:i/>
                              <w:iCs/>
                            </w:rPr>
                          </m:ctrlPr>
                        </m:accPr>
                        <m:e>
                          <m:r>
                            <w:rPr>
                              <w:rFonts w:ascii="Cambria Math" w:eastAsiaTheme="minorHAnsi" w:hAnsi="Cambria Math" w:cstheme="majorBidi"/>
                            </w:rPr>
                            <m:t>x</m:t>
                          </m:r>
                        </m:e>
                      </m:acc>
                    </m:e>
                    <m:sub>
                      <m:r>
                        <m:rPr>
                          <m:sty m:val="p"/>
                        </m:rPr>
                        <w:rPr>
                          <w:rFonts w:ascii="Cambria Math" w:eastAsiaTheme="minorHAnsi" w:hAnsi="Cambria Math" w:cstheme="majorBidi"/>
                        </w:rPr>
                        <m:t>I</m:t>
                      </m:r>
                    </m:sub>
                  </m:sSub>
                </m:e>
              </m:d>
            </m:oMath>
            <w:r w:rsidR="00273054">
              <w:rPr>
                <w:rFonts w:eastAsiaTheme="minorHAnsi"/>
              </w:rPr>
              <w:t xml:space="preserve"> </w:t>
            </w:r>
            <w:r w:rsidR="00273054" w:rsidRPr="00DE54F1">
              <w:rPr>
                <w:rFonts w:eastAsiaTheme="minorHAnsi"/>
              </w:rPr>
              <w:t xml:space="preserve"> </w:t>
            </w:r>
            <w:r w:rsidR="00273054">
              <w:rPr>
                <w:rFonts w:eastAsiaTheme="minorHAnsi"/>
              </w:rPr>
              <w:t xml:space="preserve">                    </w:t>
            </w:r>
          </w:p>
        </w:tc>
        <w:tc>
          <w:tcPr>
            <w:tcW w:w="990" w:type="dxa"/>
          </w:tcPr>
          <w:p w14:paraId="6CFA433C" w14:textId="7A5BE1CD" w:rsidR="00273054" w:rsidRPr="00743CA9" w:rsidRDefault="00273054" w:rsidP="00D835B0">
            <w:pPr>
              <w:bidi/>
              <w:jc w:val="right"/>
              <w:rPr>
                <w:rFonts w:eastAsiaTheme="minorHAnsi"/>
              </w:rPr>
            </w:pPr>
            <w:r>
              <w:t>(S-</w:t>
            </w:r>
            <w:r w:rsidR="00D835B0">
              <w:t>26</w:t>
            </w:r>
            <w:r>
              <w:t>)</w:t>
            </w:r>
          </w:p>
        </w:tc>
      </w:tr>
    </w:tbl>
    <w:p w14:paraId="1550E198" w14:textId="1F01F45C" w:rsidR="00154025" w:rsidRPr="007F41A9" w:rsidRDefault="00154025" w:rsidP="00273054">
      <w:pPr>
        <w:bidi/>
        <w:divId w:val="1425999780"/>
        <w:rPr>
          <w:rFonts w:eastAsiaTheme="minorHAnsi"/>
        </w:rPr>
      </w:pPr>
    </w:p>
    <w:p w14:paraId="5AEB3632" w14:textId="77777777" w:rsidR="00154025" w:rsidRPr="00DE54F1" w:rsidRDefault="00154025" w:rsidP="00154025">
      <w:pPr>
        <w:divId w:val="1425999780"/>
        <w:rPr>
          <w:rFonts w:eastAsiaTheme="minorHAnsi"/>
        </w:rPr>
      </w:pPr>
      <w:proofErr w:type="gramStart"/>
      <w:r>
        <w:rPr>
          <w:rFonts w:eastAsiaTheme="minorHAnsi"/>
        </w:rPr>
        <w:t>is</w:t>
      </w:r>
      <w:proofErr w:type="gramEnd"/>
      <w:r>
        <w:rPr>
          <w:rFonts w:eastAsiaTheme="minorHAnsi"/>
        </w:rPr>
        <w:t xml:space="preserve"> the standard deviation </w:t>
      </w:r>
      <w:r w:rsidRPr="00DE54F1">
        <w:rPr>
          <w:rFonts w:eastAsiaTheme="minorHAnsi"/>
        </w:rPr>
        <w:t xml:space="preserve">used as </w:t>
      </w:r>
      <m:oMath>
        <m:r>
          <w:rPr>
            <w:rFonts w:ascii="Cambria Math" w:eastAsiaTheme="minorHAnsi" w:hAnsi="Cambria Math"/>
          </w:rPr>
          <m:t>x</m:t>
        </m:r>
      </m:oMath>
      <w:r>
        <w:rPr>
          <w:rFonts w:eastAsiaTheme="minorHAnsi"/>
        </w:rPr>
        <w:t>’s uncertainty,</w:t>
      </w:r>
      <w:r w:rsidRPr="00DE54F1">
        <w:rPr>
          <w:rFonts w:eastAsiaTheme="minorHAnsi"/>
        </w:rPr>
        <w:t xml:space="preserve"> </w:t>
      </w:r>
      <m:oMath>
        <m:sSub>
          <m:sSubPr>
            <m:ctrlPr>
              <w:rPr>
                <w:rFonts w:ascii="Cambria Math" w:eastAsiaTheme="minorHAnsi" w:hAnsi="Cambria Math" w:cstheme="majorBidi"/>
                <w:i/>
              </w:rPr>
            </m:ctrlPr>
          </m:sSubPr>
          <m:e>
            <m:acc>
              <m:accPr>
                <m:chr m:val="̅"/>
                <m:ctrlPr>
                  <w:rPr>
                    <w:rFonts w:ascii="Cambria Math" w:eastAsiaTheme="minorHAnsi" w:hAnsi="Cambria Math" w:cstheme="majorBidi"/>
                    <w:i/>
                  </w:rPr>
                </m:ctrlPr>
              </m:accPr>
              <m:e>
                <m:r>
                  <w:rPr>
                    <w:rFonts w:ascii="Cambria Math" w:eastAsiaTheme="minorHAnsi" w:hAnsi="Cambria Math" w:cstheme="majorBidi"/>
                  </w:rPr>
                  <m:t>x</m:t>
                </m:r>
              </m:e>
            </m:acc>
          </m:e>
          <m:sub>
            <m:r>
              <w:rPr>
                <w:rFonts w:ascii="Cambria Math" w:eastAsiaTheme="minorHAnsi" w:hAnsi="Cambria Math" w:cstheme="majorBidi"/>
              </w:rPr>
              <m:t>1</m:t>
            </m:r>
          </m:sub>
        </m:sSub>
      </m:oMath>
      <w:r>
        <w:rPr>
          <w:rFonts w:eastAsiaTheme="minorHAnsi"/>
        </w:rPr>
        <w:t xml:space="preserve"> </w:t>
      </w:r>
      <w:r w:rsidRPr="00DE54F1">
        <w:rPr>
          <w:rFonts w:eastAsiaTheme="minorHAnsi"/>
        </w:rPr>
        <w:t>i</w:t>
      </w:r>
      <w:r>
        <w:rPr>
          <w:rFonts w:eastAsiaTheme="minorHAnsi"/>
        </w:rPr>
        <w:t xml:space="preserve">s the first  available  annual mean, typically </w:t>
      </w:r>
      <w:r w:rsidRPr="00DE54F1">
        <w:rPr>
          <w:rFonts w:eastAsiaTheme="minorHAnsi"/>
        </w:rPr>
        <w:t>200</w:t>
      </w:r>
      <w:r>
        <w:rPr>
          <w:rFonts w:eastAsiaTheme="minorHAnsi"/>
        </w:rPr>
        <w:t>1 or 2002</w:t>
      </w:r>
      <w:r w:rsidRPr="00DE54F1">
        <w:rPr>
          <w:rFonts w:eastAsiaTheme="minorHAnsi"/>
        </w:rPr>
        <w:t xml:space="preserve">, and </w:t>
      </w:r>
      <m:oMath>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I</m:t>
            </m:r>
          </m:sub>
        </m:sSub>
      </m:oMath>
      <w:r>
        <w:t xml:space="preserve"> </w:t>
      </w:r>
      <w:r w:rsidRPr="00DE54F1">
        <w:rPr>
          <w:rFonts w:eastAsiaTheme="minorHAnsi"/>
        </w:rPr>
        <w:t xml:space="preserve">is the final available annual mean, typically </w:t>
      </w:r>
      <w:r>
        <w:rPr>
          <w:rFonts w:eastAsiaTheme="minorHAnsi"/>
        </w:rPr>
        <w:t xml:space="preserve">2010 or </w:t>
      </w:r>
      <w:r w:rsidRPr="00DE54F1">
        <w:rPr>
          <w:rFonts w:eastAsiaTheme="minorHAnsi"/>
        </w:rPr>
        <w:t>20</w:t>
      </w:r>
      <w:r>
        <w:rPr>
          <w:rFonts w:eastAsiaTheme="minorHAnsi"/>
        </w:rPr>
        <w:t xml:space="preserve">11. We refer to such estimates as </w:t>
      </w:r>
      <w:r w:rsidRPr="00DE54F1">
        <w:rPr>
          <w:rFonts w:eastAsiaTheme="minorHAnsi"/>
        </w:rPr>
        <w:t>“data based”.</w:t>
      </w:r>
    </w:p>
    <w:p w14:paraId="0C8AFBED" w14:textId="4C119F5B" w:rsidR="00154025" w:rsidRPr="000E6319" w:rsidRDefault="00343E2B" w:rsidP="00B97263">
      <w:pPr>
        <w:pStyle w:val="Style4"/>
        <w:divId w:val="1425999780"/>
      </w:pPr>
      <w:bookmarkStart w:id="35" w:name="_Toc382979153"/>
      <w:bookmarkStart w:id="36" w:name="_Toc383029389"/>
      <w:r>
        <w:t xml:space="preserve">S-3.1.2 </w:t>
      </w:r>
      <w:r w:rsidR="00154025" w:rsidRPr="000E6319">
        <w:t>Estimated Uncertainty When Data Are Not Available</w:t>
      </w:r>
      <w:bookmarkEnd w:id="35"/>
      <w:bookmarkEnd w:id="36"/>
    </w:p>
    <w:p w14:paraId="4AEF6BD1" w14:textId="4D9395ED" w:rsidR="00154025" w:rsidRPr="00DE54F1" w:rsidRDefault="00154025" w:rsidP="00FB1EB0">
      <w:pPr>
        <w:divId w:val="1425999780"/>
        <w:rPr>
          <w:rFonts w:eastAsiaTheme="minorHAnsi"/>
        </w:rPr>
      </w:pPr>
      <w:r w:rsidRPr="00DE54F1">
        <w:rPr>
          <w:rFonts w:eastAsiaTheme="minorHAnsi"/>
        </w:rPr>
        <w:t>For the uncertainty of a variable whose annual time series</w:t>
      </w:r>
      <w:r w:rsidR="00FB56D8">
        <w:rPr>
          <w:rFonts w:eastAsiaTheme="minorHAnsi"/>
        </w:rPr>
        <w:t xml:space="preserve"> or referenced alternative</w:t>
      </w:r>
      <w:r w:rsidR="00275452">
        <w:rPr>
          <w:rFonts w:eastAsiaTheme="minorHAnsi"/>
        </w:rPr>
        <w:t xml:space="preserve"> estimates</w:t>
      </w:r>
      <w:r w:rsidRPr="00DE54F1">
        <w:rPr>
          <w:rFonts w:eastAsiaTheme="minorHAnsi"/>
        </w:rPr>
        <w:t xml:space="preserve"> is not available, we assume a standard deviation of 10% of the mean or the best estimate of the mean. This mostly applies to specific feed demands of livestock types, e.g., for laying hens feed requirements we use a best estimate of </w:t>
      </w:r>
      <w:r w:rsidR="00FB1EB0">
        <w:rPr>
          <w:rFonts w:eastAsiaTheme="minorHAnsi"/>
        </w:rPr>
        <w:t>76</w:t>
      </w:r>
      <w:r w:rsidR="00FB1EB0" w:rsidRPr="00DE54F1">
        <w:rPr>
          <w:rFonts w:eastAsiaTheme="minorHAnsi"/>
        </w:rPr>
        <w:t xml:space="preserve"> </w:t>
      </w:r>
      <w:r w:rsidRPr="00DE54F1">
        <w:rPr>
          <w:rFonts w:eastAsiaTheme="minorHAnsi"/>
        </w:rPr>
        <w:t>g dry matter day</w:t>
      </w:r>
      <w:r w:rsidRPr="003839F9">
        <w:rPr>
          <w:rFonts w:eastAsiaTheme="minorHAnsi"/>
          <w:vertAlign w:val="superscript"/>
        </w:rPr>
        <w:t>−1</w:t>
      </w:r>
      <w:r w:rsidR="00F72799">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"ISBN" : "9780309036955", "author" : [ { "dropping-particle" : "", "family" : "National Research Council", "given" : "", "non-dropping-particle" : "", "parse-names" : false, "suffix" : "" } ], "id" : "ITEM-1", "issued" : { "date-parts" : [ [ "1987" ] ] }, "publisher" : "The National Academies Press", "title" : "Predicting Feed Intake of Food-Producing Animals", "type" : "report" }, "uris" : [ "http://www.mendeley.com/documents/?uuid=d94b6581-ff77-4b7d-b061-4701815dbd13" ] } ], "mendeley" : { "previouslyFormattedCitation" : "(National Research Council, 1987)" }, "properties" : { "noteIndex" : 0 }, "schema" : "https://github.com/citation-style-language/schema/raw/master/csl-citation.json" }</w:instrText>
      </w:r>
      <w:r w:rsidR="0099248B">
        <w:rPr>
          <w:rFonts w:eastAsiaTheme="minorHAnsi"/>
        </w:rPr>
        <w:fldChar w:fldCharType="separate"/>
      </w:r>
      <w:r w:rsidR="007E6D95" w:rsidRPr="007E6D95">
        <w:rPr>
          <w:rFonts w:eastAsiaTheme="minorHAnsi"/>
          <w:noProof/>
        </w:rPr>
        <w:t>(National Research Council, 1987)</w:t>
      </w:r>
      <w:r w:rsidR="0099248B">
        <w:rPr>
          <w:rFonts w:eastAsiaTheme="minorHAnsi"/>
        </w:rPr>
        <w:fldChar w:fldCharType="end"/>
      </w:r>
      <w:r w:rsidRPr="00DE54F1">
        <w:rPr>
          <w:rFonts w:eastAsiaTheme="minorHAnsi"/>
        </w:rPr>
        <w:t>, for which no actu</w:t>
      </w:r>
      <w:r>
        <w:rPr>
          <w:rFonts w:eastAsiaTheme="minorHAnsi"/>
        </w:rPr>
        <w:t xml:space="preserve">al observed time series exist. </w:t>
      </w:r>
      <w:r w:rsidRPr="00DE54F1">
        <w:rPr>
          <w:rFonts w:eastAsiaTheme="minorHAnsi"/>
        </w:rPr>
        <w:t xml:space="preserve">We therefore assume the uncertainty of the </w:t>
      </w:r>
      <w:r w:rsidR="00FB1EB0">
        <w:rPr>
          <w:rFonts w:eastAsiaTheme="minorHAnsi"/>
        </w:rPr>
        <w:t>76</w:t>
      </w:r>
      <w:r w:rsidR="00FB1EB0" w:rsidRPr="00DE54F1">
        <w:rPr>
          <w:rFonts w:eastAsiaTheme="minorHAnsi"/>
        </w:rPr>
        <w:t xml:space="preserve"> </w:t>
      </w:r>
      <w:r w:rsidRPr="00DE54F1">
        <w:rPr>
          <w:rFonts w:eastAsiaTheme="minorHAnsi"/>
        </w:rPr>
        <w:t>g day</w:t>
      </w:r>
      <w:r w:rsidRPr="003839F9">
        <w:rPr>
          <w:rFonts w:eastAsiaTheme="minorHAnsi"/>
          <w:vertAlign w:val="superscript"/>
        </w:rPr>
        <w:t>−</w:t>
      </w:r>
      <w:proofErr w:type="gramStart"/>
      <w:r w:rsidRPr="003839F9">
        <w:rPr>
          <w:rFonts w:eastAsiaTheme="minorHAnsi"/>
          <w:vertAlign w:val="superscript"/>
        </w:rPr>
        <w:t>1</w:t>
      </w:r>
      <w:r>
        <w:rPr>
          <w:rFonts w:eastAsiaTheme="minorHAnsi"/>
        </w:rPr>
        <w:t>,</w:t>
      </w:r>
      <w:proofErr w:type="gramEnd"/>
      <w:r>
        <w:rPr>
          <w:rFonts w:eastAsiaTheme="minorHAnsi"/>
        </w:rPr>
        <w:t xml:space="preserve"> </w:t>
      </w:r>
      <w:r w:rsidRPr="00DE54F1">
        <w:rPr>
          <w:rFonts w:eastAsiaTheme="minorHAnsi"/>
        </w:rPr>
        <w:t xml:space="preserve">best estimate is 10%, or </w:t>
      </w:r>
      <w:r w:rsidR="008C1B4F">
        <w:rPr>
          <w:rFonts w:eastAsiaTheme="minorHAnsi"/>
        </w:rPr>
        <w:t>≈</w:t>
      </w:r>
      <w:r w:rsidR="00FB1EB0">
        <w:rPr>
          <w:rFonts w:eastAsiaTheme="minorHAnsi"/>
        </w:rPr>
        <w:t>8</w:t>
      </w:r>
      <w:r w:rsidR="00FB1EB0" w:rsidRPr="00DE54F1">
        <w:rPr>
          <w:rFonts w:eastAsiaTheme="minorHAnsi"/>
        </w:rPr>
        <w:t xml:space="preserve"> </w:t>
      </w:r>
      <w:r w:rsidRPr="00DE54F1">
        <w:rPr>
          <w:rFonts w:eastAsiaTheme="minorHAnsi"/>
        </w:rPr>
        <w:t>g day</w:t>
      </w:r>
      <w:r w:rsidRPr="003839F9">
        <w:rPr>
          <w:rFonts w:eastAsiaTheme="minorHAnsi"/>
          <w:vertAlign w:val="superscript"/>
        </w:rPr>
        <w:t>−1</w:t>
      </w:r>
      <w:r w:rsidRPr="00DE54F1">
        <w:rPr>
          <w:rFonts w:eastAsiaTheme="minorHAnsi"/>
        </w:rPr>
        <w:t>.</w:t>
      </w:r>
    </w:p>
    <w:p w14:paraId="5E081E05" w14:textId="77777777" w:rsidR="00154025" w:rsidRDefault="00154025" w:rsidP="00154025">
      <w:pPr>
        <w:divId w:val="1425999780"/>
        <w:rPr>
          <w:rFonts w:eastAsiaTheme="minorHAnsi"/>
          <w:b/>
          <w:bCs/>
          <w:u w:val="single"/>
        </w:rPr>
      </w:pPr>
    </w:p>
    <w:p w14:paraId="787491A3" w14:textId="575EC460" w:rsidR="00154025" w:rsidRPr="000E6319" w:rsidRDefault="00343E2B" w:rsidP="00B97263">
      <w:pPr>
        <w:pStyle w:val="Style2"/>
        <w:divId w:val="1425999780"/>
      </w:pPr>
      <w:bookmarkStart w:id="37" w:name="_Toc382979154"/>
      <w:bookmarkStart w:id="38" w:name="_Toc383029390"/>
      <w:r>
        <w:t xml:space="preserve">S-3.2 </w:t>
      </w:r>
      <w:r w:rsidR="00154025" w:rsidRPr="000E6319">
        <w:t>Combined Uncertainty Estimates</w:t>
      </w:r>
      <w:bookmarkEnd w:id="37"/>
      <w:bookmarkEnd w:id="38"/>
      <w:r w:rsidR="00154025" w:rsidRPr="000E6319">
        <w:t xml:space="preserve">  </w:t>
      </w:r>
    </w:p>
    <w:p w14:paraId="2B0402AB" w14:textId="49E31BBB" w:rsidR="00154025" w:rsidRPr="000E6319" w:rsidRDefault="00343E2B" w:rsidP="00B97263">
      <w:pPr>
        <w:pStyle w:val="Style4"/>
        <w:divId w:val="1425999780"/>
      </w:pPr>
      <w:bookmarkStart w:id="39" w:name="_Toc382979155"/>
      <w:bookmarkStart w:id="40" w:name="_Toc383029391"/>
      <w:r>
        <w:t xml:space="preserve">S-3.2.1 </w:t>
      </w:r>
      <w:r w:rsidR="00154025" w:rsidRPr="000E6319">
        <w:t>Sums</w:t>
      </w:r>
      <w:bookmarkEnd w:id="39"/>
      <w:bookmarkEnd w:id="40"/>
    </w:p>
    <w:p w14:paraId="53E715B0" w14:textId="77777777" w:rsidR="00154025" w:rsidRDefault="00154025" w:rsidP="00154025">
      <w:pPr>
        <w:divId w:val="1425999780"/>
        <w:rPr>
          <w:rFonts w:eastAsiaTheme="minorHAnsi"/>
        </w:rPr>
      </w:pPr>
      <w:r w:rsidRPr="00DE54F1">
        <w:rPr>
          <w:rFonts w:eastAsiaTheme="minorHAnsi"/>
        </w:rPr>
        <w:t xml:space="preserve">When a variable </w:t>
      </w:r>
      <m:oMath>
        <m:r>
          <w:rPr>
            <w:rFonts w:ascii="Cambria Math" w:eastAsiaTheme="minorHAnsi" w:hAnsi="Cambria Math"/>
          </w:rPr>
          <m:t xml:space="preserve">y </m:t>
        </m:r>
      </m:oMath>
      <w:r w:rsidRPr="00DE54F1">
        <w:rPr>
          <w:rFonts w:eastAsiaTheme="minorHAnsi"/>
        </w:rPr>
        <w:t xml:space="preserve">is a sum of </w:t>
      </w:r>
      <w:r w:rsidRPr="00BC27AE">
        <w:rPr>
          <w:rFonts w:ascii="Times" w:eastAsiaTheme="minorHAnsi" w:hAnsi="Times"/>
          <w:i/>
        </w:rPr>
        <w:t>I</w:t>
      </w:r>
      <w:r>
        <w:rPr>
          <w:rFonts w:eastAsiaTheme="minorHAnsi"/>
        </w:rPr>
        <w:t xml:space="preserve"> </w:t>
      </w:r>
      <w:r w:rsidRPr="00DE54F1">
        <w:rPr>
          <w:rFonts w:eastAsiaTheme="minorHAnsi"/>
        </w:rPr>
        <w:t>additive annual means</w:t>
      </w:r>
      <w:proofErr w:type="gramStart"/>
      <w:r w:rsidRPr="00DE54F1">
        <w:rPr>
          <w:rFonts w:eastAsiaTheme="minorHAnsi"/>
        </w:rPr>
        <w:t xml:space="preserve">, </w:t>
      </w:r>
      <w:proofErr w:type="gramEnd"/>
      <m:oMath>
        <m:r>
          <w:rPr>
            <w:rFonts w:ascii="Cambria Math" w:eastAsiaTheme="minorHAnsi" w:hAnsi="Cambria Math"/>
          </w:rPr>
          <m:t>y=</m:t>
        </m:r>
        <m:nary>
          <m:naryPr>
            <m:chr m:val="∑"/>
            <m:limLoc m:val="subSup"/>
            <m:ctrlPr>
              <w:rPr>
                <w:rFonts w:ascii="Cambria Math" w:eastAsiaTheme="minorHAnsi" w:hAnsi="Cambria Math"/>
                <w:i/>
              </w:rPr>
            </m:ctrlPr>
          </m:naryPr>
          <m:sub>
            <m:r>
              <w:rPr>
                <w:rFonts w:ascii="Cambria Math" w:eastAsiaTheme="minorHAnsi" w:hAnsi="Cambria Math"/>
              </w:rPr>
              <m:t>i=1</m:t>
            </m:r>
          </m:sub>
          <m:sup>
            <m:r>
              <w:rPr>
                <w:rFonts w:ascii="Cambria Math" w:eastAsiaTheme="minorHAnsi" w:hAnsi="Cambria Math"/>
              </w:rPr>
              <m:t>I</m:t>
            </m:r>
          </m:sup>
          <m:e>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i</m:t>
                </m:r>
              </m:sub>
            </m:sSub>
          </m:e>
        </m:nary>
      </m:oMath>
      <w:r w:rsidRPr="00DE54F1">
        <w:rPr>
          <w:rFonts w:eastAsiaTheme="minorHAnsi"/>
        </w:rPr>
        <w:t xml:space="preserve">, the variance of the </w:t>
      </w:r>
      <w:proofErr w:type="spellStart"/>
      <w:r w:rsidRPr="00A525A8">
        <w:rPr>
          <w:rFonts w:ascii="Times" w:eastAsiaTheme="minorHAnsi" w:hAnsi="Times"/>
          <w:i/>
          <w:iCs/>
        </w:rPr>
        <w:t>i</w:t>
      </w:r>
      <w:r w:rsidRPr="00DE54F1">
        <w:rPr>
          <w:rFonts w:eastAsiaTheme="minorHAnsi"/>
        </w:rPr>
        <w:t>th</w:t>
      </w:r>
      <w:proofErr w:type="spellEnd"/>
      <w:r w:rsidRPr="00DE54F1">
        <w:rPr>
          <w:rFonts w:eastAsiaTheme="minorHAnsi"/>
        </w:rPr>
        <w:t xml:space="preserve"> of which is</w:t>
      </w:r>
      <w:r>
        <w:rPr>
          <w:rFonts w:eastAsiaTheme="minorHAnsi"/>
        </w:rPr>
        <w:t xml:space="preserve"> </w:t>
      </w:r>
      <m:oMath>
        <m:sSubSup>
          <m:sSubSupPr>
            <m:ctrlPr>
              <w:rPr>
                <w:rFonts w:ascii="Cambria Math" w:eastAsiaTheme="minorHAnsi" w:hAnsi="Cambria Math"/>
                <w:i/>
              </w:rPr>
            </m:ctrlPr>
          </m:sSubSupPr>
          <m:e>
            <m:r>
              <w:rPr>
                <w:rFonts w:ascii="Cambria Math" w:eastAsiaTheme="minorHAnsi" w:hAnsi="Cambria Math"/>
              </w:rPr>
              <m:t>s</m:t>
            </m:r>
          </m:e>
          <m:sub>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i</m:t>
                </m:r>
              </m:sub>
            </m:sSub>
          </m:sub>
          <m:sup>
            <m:r>
              <w:rPr>
                <w:rFonts w:ascii="Cambria Math" w:eastAsiaTheme="minorHAnsi" w:hAnsi="Cambria Math"/>
              </w:rPr>
              <m:t>2</m:t>
            </m:r>
          </m:sup>
        </m:sSubSup>
      </m:oMath>
      <w:r>
        <w:rPr>
          <w:rFonts w:eastAsiaTheme="minorHAnsi"/>
        </w:rPr>
        <w:t xml:space="preserve">, we assume </w:t>
      </w:r>
      <w:r w:rsidRPr="00DE54F1">
        <w:rPr>
          <w:rFonts w:eastAsiaTheme="minorHAnsi"/>
        </w:rPr>
        <w:t xml:space="preserve">zero covariance, </w:t>
      </w:r>
      <m:oMath>
        <m:r>
          <m:rPr>
            <m:sty m:val="p"/>
          </m:rPr>
          <w:rPr>
            <w:rFonts w:ascii="Cambria Math" w:eastAsiaTheme="minorHAnsi" w:hAnsi="Cambria Math"/>
          </w:rPr>
          <m:t>cov</m:t>
        </m:r>
        <m:d>
          <m:dPr>
            <m:ctrlPr>
              <w:rPr>
                <w:rFonts w:ascii="Cambria Math" w:eastAsiaTheme="minorHAnsi" w:hAnsi="Cambria Math"/>
                <w:i/>
              </w:rPr>
            </m:ctrlPr>
          </m:dPr>
          <m:e>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i</m:t>
                </m:r>
              </m:sub>
            </m:sSub>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j</m:t>
                </m:r>
              </m:sub>
            </m:sSub>
          </m:e>
        </m:d>
        <m:r>
          <w:rPr>
            <w:rFonts w:ascii="Cambria Math" w:eastAsiaTheme="minorHAnsi" w:hAnsi="Cambria Math"/>
          </w:rPr>
          <m:t>=0</m:t>
        </m:r>
      </m:oMath>
      <w:r>
        <w:rPr>
          <w:rFonts w:eastAsiaTheme="minorHAnsi"/>
        </w:rPr>
        <w:t xml:space="preserve"> </w:t>
      </w:r>
      <w:r w:rsidRPr="00DE54F1">
        <w:rPr>
          <w:rFonts w:eastAsiaTheme="minorHAnsi"/>
        </w:rPr>
        <w:t>for all</w:t>
      </w:r>
      <m:oMath>
        <m:r>
          <w:rPr>
            <w:rFonts w:ascii="Cambria Math" w:eastAsiaTheme="minorHAnsi" w:hAnsi="Cambria Math"/>
          </w:rPr>
          <m:t xml:space="preserve"> i≠j</m:t>
        </m:r>
      </m:oMath>
      <w:r>
        <w:rPr>
          <w:rFonts w:eastAsiaTheme="minorHAnsi"/>
        </w:rPr>
        <w:t>,</w:t>
      </w:r>
      <w:r w:rsidRPr="00DE54F1">
        <w:rPr>
          <w:rFonts w:eastAsiaTheme="minorHAnsi"/>
        </w:rPr>
        <w:t xml:space="preserve"> and approximate  </w:t>
      </w:r>
      <m:oMath>
        <m:r>
          <w:rPr>
            <w:rFonts w:ascii="Cambria Math" w:eastAsiaTheme="minorHAnsi" w:hAnsi="Cambria Math"/>
          </w:rPr>
          <m:t>y</m:t>
        </m:r>
      </m:oMath>
      <w:r w:rsidRPr="00DE54F1">
        <w:rPr>
          <w:rFonts w:eastAsiaTheme="minorHAnsi"/>
        </w:rPr>
        <w:t>’s uncertainty</w:t>
      </w:r>
      <w:r>
        <w:rPr>
          <w:rFonts w:eastAsiaTheme="minorHAnsi"/>
        </w:rPr>
        <w:t xml:space="preserve"> </w:t>
      </w:r>
      <w:r w:rsidRPr="00DE54F1">
        <w:rPr>
          <w:rFonts w:eastAsiaTheme="minorHAnsi"/>
        </w:rPr>
        <w:t>(standard deviation) as</w:t>
      </w:r>
    </w:p>
    <w:tbl>
      <w:tblPr>
        <w:tblStyle w:val="TableGrid"/>
        <w:tblW w:w="6050" w:type="dxa"/>
        <w:tblInd w:w="4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0"/>
        <w:gridCol w:w="990"/>
      </w:tblGrid>
      <w:tr w:rsidR="00273054" w14:paraId="419CDD7D" w14:textId="77777777" w:rsidTr="00F257E2">
        <w:trPr>
          <w:divId w:val="1425999780"/>
        </w:trPr>
        <w:tc>
          <w:tcPr>
            <w:tcW w:w="5060" w:type="dxa"/>
          </w:tcPr>
          <w:p w14:paraId="6337EA49" w14:textId="77777777" w:rsidR="00273054" w:rsidRDefault="00301BF9" w:rsidP="00273054">
            <w:pPr>
              <w:rPr>
                <w:rFonts w:ascii="Calibri" w:eastAsia="MS Mincho" w:hAnsi="Calibri" w:cs="Arial"/>
              </w:rPr>
            </w:pPr>
            <m:oMathPara>
              <m:oMathParaPr>
                <m:jc m:val="left"/>
              </m:oMathParaPr>
              <m:oMath>
                <m:sSub>
                  <m:sSubPr>
                    <m:ctrlPr>
                      <w:rPr>
                        <w:rFonts w:ascii="Cambria Math" w:eastAsiaTheme="minorHAnsi" w:hAnsi="Cambria Math"/>
                        <w:i/>
                      </w:rPr>
                    </m:ctrlPr>
                  </m:sSubPr>
                  <m:e>
                    <m:r>
                      <w:rPr>
                        <w:rFonts w:ascii="Cambria Math" w:eastAsiaTheme="minorHAnsi" w:hAnsi="Cambria Math"/>
                      </w:rPr>
                      <m:t xml:space="preserve"> s</m:t>
                    </m:r>
                  </m:e>
                  <m:sub>
                    <m:r>
                      <w:rPr>
                        <w:rFonts w:ascii="Cambria Math" w:eastAsiaTheme="minorHAnsi" w:hAnsi="Cambria Math"/>
                      </w:rPr>
                      <m:t>x</m:t>
                    </m:r>
                  </m:sub>
                </m:sSub>
                <m:r>
                  <w:rPr>
                    <w:rFonts w:ascii="Cambria Math" w:eastAsiaTheme="minorHAnsi" w:hAnsi="Cambria Math"/>
                  </w:rPr>
                  <m:t xml:space="preserve">= </m:t>
                </m:r>
                <m:rad>
                  <m:radPr>
                    <m:degHide m:val="1"/>
                    <m:ctrlPr>
                      <w:rPr>
                        <w:rFonts w:ascii="Cambria Math" w:eastAsiaTheme="minorHAnsi" w:hAnsi="Cambria Math"/>
                        <w:i/>
                      </w:rPr>
                    </m:ctrlPr>
                  </m:radPr>
                  <m:deg/>
                  <m:e>
                    <m:nary>
                      <m:naryPr>
                        <m:chr m:val="∑"/>
                        <m:limLoc m:val="undOvr"/>
                        <m:ctrlPr>
                          <w:rPr>
                            <w:rFonts w:ascii="Cambria Math" w:eastAsiaTheme="minorHAnsi" w:hAnsi="Cambria Math"/>
                            <w:i/>
                          </w:rPr>
                        </m:ctrlPr>
                      </m:naryPr>
                      <m:sub>
                        <m:r>
                          <w:rPr>
                            <w:rFonts w:ascii="Cambria Math" w:eastAsiaTheme="minorHAnsi" w:hAnsi="Cambria Math"/>
                          </w:rPr>
                          <m:t>i=1</m:t>
                        </m:r>
                      </m:sub>
                      <m:sup>
                        <m:r>
                          <w:rPr>
                            <w:rFonts w:ascii="Cambria Math" w:eastAsiaTheme="minorHAnsi" w:hAnsi="Cambria Math"/>
                          </w:rPr>
                          <m:t>I</m:t>
                        </m:r>
                      </m:sup>
                      <m:e>
                        <m:sSubSup>
                          <m:sSubSupPr>
                            <m:ctrlPr>
                              <w:rPr>
                                <w:rFonts w:ascii="Cambria Math" w:eastAsiaTheme="minorHAnsi" w:hAnsi="Cambria Math"/>
                                <w:i/>
                              </w:rPr>
                            </m:ctrlPr>
                          </m:sSubSupPr>
                          <m:e>
                            <m:r>
                              <w:rPr>
                                <w:rFonts w:ascii="Cambria Math" w:eastAsiaTheme="minorHAnsi" w:hAnsi="Cambria Math"/>
                              </w:rPr>
                              <m:t>s</m:t>
                            </m:r>
                          </m:e>
                          <m:sub>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i</m:t>
                                </m:r>
                              </m:sub>
                            </m:sSub>
                          </m:sub>
                          <m:sup>
                            <m:r>
                              <w:rPr>
                                <w:rFonts w:ascii="Cambria Math" w:eastAsiaTheme="minorHAnsi" w:hAnsi="Cambria Math"/>
                              </w:rPr>
                              <m:t>2</m:t>
                            </m:r>
                          </m:sup>
                        </m:sSubSup>
                      </m:e>
                    </m:nary>
                  </m:e>
                </m:rad>
              </m:oMath>
            </m:oMathPara>
          </w:p>
        </w:tc>
        <w:tc>
          <w:tcPr>
            <w:tcW w:w="990" w:type="dxa"/>
          </w:tcPr>
          <w:p w14:paraId="7323DB31" w14:textId="46E84A38" w:rsidR="00273054" w:rsidRPr="00743CA9" w:rsidRDefault="00273054" w:rsidP="00D835B0">
            <w:pPr>
              <w:bidi/>
              <w:jc w:val="right"/>
              <w:rPr>
                <w:rFonts w:eastAsiaTheme="minorHAnsi"/>
              </w:rPr>
            </w:pPr>
            <w:r>
              <w:t>(S-</w:t>
            </w:r>
            <w:r w:rsidR="00D835B0">
              <w:t>27</w:t>
            </w:r>
            <w:r>
              <w:t>)</w:t>
            </w:r>
          </w:p>
        </w:tc>
      </w:tr>
    </w:tbl>
    <w:p w14:paraId="39E9D376" w14:textId="77777777" w:rsidR="00273054" w:rsidRDefault="00273054" w:rsidP="00154025">
      <w:pPr>
        <w:divId w:val="1425999780"/>
        <w:rPr>
          <w:rFonts w:eastAsiaTheme="minorHAnsi"/>
          <w:b/>
          <w:bCs/>
          <w:sz w:val="20"/>
          <w:szCs w:val="20"/>
          <w:u w:val="single"/>
        </w:rPr>
      </w:pPr>
    </w:p>
    <w:p w14:paraId="5A62218B" w14:textId="17DCC7F6" w:rsidR="00154025" w:rsidRPr="000E6319" w:rsidRDefault="00343E2B" w:rsidP="00B97263">
      <w:pPr>
        <w:pStyle w:val="Style4"/>
        <w:divId w:val="1425999780"/>
      </w:pPr>
      <w:bookmarkStart w:id="41" w:name="_Toc382979156"/>
      <w:bookmarkStart w:id="42" w:name="_Toc383029392"/>
      <w:r>
        <w:lastRenderedPageBreak/>
        <w:t xml:space="preserve">S-3.2.2 </w:t>
      </w:r>
      <w:r w:rsidR="00154025" w:rsidRPr="000E6319">
        <w:t>Products</w:t>
      </w:r>
      <w:bookmarkEnd w:id="41"/>
      <w:bookmarkEnd w:id="42"/>
    </w:p>
    <w:p w14:paraId="01ADBCDF" w14:textId="77777777" w:rsidR="00154025" w:rsidRDefault="00154025" w:rsidP="00154025">
      <w:pPr>
        <w:divId w:val="1425999780"/>
        <w:rPr>
          <w:rFonts w:eastAsiaTheme="minorHAnsi"/>
        </w:rPr>
      </w:pPr>
      <w:r w:rsidRPr="00DE54F1">
        <w:rPr>
          <w:rFonts w:eastAsiaTheme="minorHAnsi"/>
        </w:rPr>
        <w:t xml:space="preserve">When a variable is the product of two or three annual means, </w:t>
      </w:r>
      <m:oMath>
        <m:r>
          <w:rPr>
            <w:rFonts w:ascii="Cambria Math" w:eastAsiaTheme="minorHAnsi" w:hAnsi="Cambria Math"/>
          </w:rPr>
          <m:t>y=</m:t>
        </m:r>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1</m:t>
            </m:r>
          </m:sub>
        </m:sSub>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2</m:t>
            </m:r>
          </m:sub>
        </m:sSub>
      </m:oMath>
      <w:r>
        <w:rPr>
          <w:rFonts w:eastAsiaTheme="minorHAnsi"/>
        </w:rPr>
        <w:t xml:space="preserve"> </w:t>
      </w:r>
      <w:r w:rsidRPr="00DE54F1">
        <w:rPr>
          <w:rFonts w:eastAsiaTheme="minorHAnsi"/>
        </w:rPr>
        <w:t>or</w:t>
      </w:r>
      <m:oMath>
        <m:r>
          <w:rPr>
            <w:rFonts w:ascii="Cambria Math" w:eastAsiaTheme="minorHAnsi" w:hAnsi="Cambria Math"/>
          </w:rPr>
          <m:t xml:space="preserve"> y=</m:t>
        </m:r>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1</m:t>
            </m:r>
          </m:sub>
        </m:sSub>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2</m:t>
            </m:r>
          </m:sub>
        </m:sSub>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3</m:t>
            </m:r>
          </m:sub>
        </m:sSub>
      </m:oMath>
      <w:r>
        <w:rPr>
          <w:rFonts w:eastAsiaTheme="minorHAnsi"/>
        </w:rPr>
        <w:t xml:space="preserve">, </w:t>
      </w:r>
      <w:r w:rsidRPr="00DE54F1">
        <w:rPr>
          <w:rFonts w:eastAsiaTheme="minorHAnsi"/>
        </w:rPr>
        <w:t>we assume zero covariance as above, and use</w:t>
      </w:r>
    </w:p>
    <w:tbl>
      <w:tblPr>
        <w:tblStyle w:val="TableGrid"/>
        <w:tblW w:w="8470" w:type="dxa"/>
        <w:tblInd w:w="1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80"/>
        <w:gridCol w:w="990"/>
      </w:tblGrid>
      <w:tr w:rsidR="00273054" w14:paraId="50102AB9" w14:textId="77777777" w:rsidTr="00F257E2">
        <w:trPr>
          <w:divId w:val="1425999780"/>
          <w:trHeight w:val="446"/>
        </w:trPr>
        <w:tc>
          <w:tcPr>
            <w:tcW w:w="7480" w:type="dxa"/>
          </w:tcPr>
          <w:p w14:paraId="013375A8" w14:textId="01F434CD" w:rsidR="00273054" w:rsidRDefault="00301BF9" w:rsidP="007C05E5">
            <w:pPr>
              <w:rPr>
                <w:rFonts w:ascii="Calibri" w:eastAsia="MS Mincho" w:hAnsi="Calibri" w:cs="Arial"/>
              </w:rPr>
            </w:pPr>
            <m:oMath>
              <m:sSubSup>
                <m:sSubSupPr>
                  <m:ctrlPr>
                    <w:rPr>
                      <w:rFonts w:ascii="Cambria Math" w:eastAsiaTheme="minorHAnsi" w:hAnsi="Cambria Math"/>
                      <w:i/>
                    </w:rPr>
                  </m:ctrlPr>
                </m:sSubSupPr>
                <m:e>
                  <m:r>
                    <w:rPr>
                      <w:rFonts w:ascii="Cambria Math" w:eastAsiaTheme="minorHAnsi" w:hAnsi="Cambria Math"/>
                    </w:rPr>
                    <m:t xml:space="preserve">   s</m:t>
                  </m:r>
                </m:e>
                <m:sub>
                  <m:r>
                    <w:rPr>
                      <w:rFonts w:ascii="Cambria Math" w:eastAsiaTheme="minorHAnsi" w:hAnsi="Cambria Math"/>
                    </w:rPr>
                    <m:t>y</m:t>
                  </m:r>
                </m:sub>
                <m:sup>
                  <m:r>
                    <w:rPr>
                      <w:rFonts w:ascii="Cambria Math" w:eastAsiaTheme="minorHAnsi" w:hAnsi="Cambria Math"/>
                    </w:rPr>
                    <m:t>2</m:t>
                  </m:r>
                </m:sup>
              </m:sSubSup>
              <m:r>
                <w:rPr>
                  <w:rFonts w:ascii="Cambria Math" w:eastAsiaTheme="minorHAnsi" w:hAnsi="Cambria Math"/>
                </w:rPr>
                <m:t xml:space="preserve">≈ </m:t>
              </m:r>
              <m:sSubSup>
                <m:sSubSupPr>
                  <m:ctrlPr>
                    <w:rPr>
                      <w:rFonts w:ascii="Cambria Math" w:eastAsiaTheme="minorHAnsi" w:hAnsi="Cambria Math"/>
                      <w:i/>
                    </w:rPr>
                  </m:ctrlPr>
                </m:sSubSup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1</m:t>
                  </m:r>
                </m:sub>
                <m:sup>
                  <m:r>
                    <w:rPr>
                      <w:rFonts w:ascii="Cambria Math" w:eastAsiaTheme="minorHAnsi" w:hAnsi="Cambria Math"/>
                    </w:rPr>
                    <m:t>2</m:t>
                  </m:r>
                </m:sup>
              </m:sSubSup>
              <m:sSubSup>
                <m:sSubSupPr>
                  <m:ctrlPr>
                    <w:rPr>
                      <w:rFonts w:ascii="Cambria Math" w:eastAsiaTheme="minorHAnsi" w:hAnsi="Cambria Math"/>
                      <w:i/>
                    </w:rPr>
                  </m:ctrlPr>
                </m:sSubSupPr>
                <m:e>
                  <m:r>
                    <w:rPr>
                      <w:rFonts w:ascii="Cambria Math" w:eastAsiaTheme="minorHAnsi" w:hAnsi="Cambria Math"/>
                    </w:rPr>
                    <m:t>s</m:t>
                  </m:r>
                </m:e>
                <m:sub>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2</m:t>
                      </m:r>
                    </m:sub>
                  </m:sSub>
                </m:sub>
                <m:sup>
                  <m:r>
                    <w:rPr>
                      <w:rFonts w:ascii="Cambria Math" w:eastAsiaTheme="minorHAnsi" w:hAnsi="Cambria Math"/>
                    </w:rPr>
                    <m:t>2</m:t>
                  </m:r>
                </m:sup>
              </m:sSubSup>
              <m:r>
                <w:rPr>
                  <w:rFonts w:ascii="Cambria Math" w:eastAsiaTheme="minorHAnsi" w:hAnsi="Cambria Math"/>
                </w:rPr>
                <m:t>+</m:t>
              </m:r>
              <m:sSubSup>
                <m:sSubSupPr>
                  <m:ctrlPr>
                    <w:rPr>
                      <w:rFonts w:ascii="Cambria Math" w:eastAsiaTheme="minorHAnsi" w:hAnsi="Cambria Math"/>
                      <w:i/>
                    </w:rPr>
                  </m:ctrlPr>
                </m:sSubSup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2</m:t>
                  </m:r>
                </m:sub>
                <m:sup>
                  <m:r>
                    <w:rPr>
                      <w:rFonts w:ascii="Cambria Math" w:eastAsiaTheme="minorHAnsi" w:hAnsi="Cambria Math"/>
                    </w:rPr>
                    <m:t>2</m:t>
                  </m:r>
                </m:sup>
              </m:sSubSup>
              <m:sSubSup>
                <m:sSubSupPr>
                  <m:ctrlPr>
                    <w:rPr>
                      <w:rFonts w:ascii="Cambria Math" w:eastAsiaTheme="minorHAnsi" w:hAnsi="Cambria Math"/>
                      <w:i/>
                    </w:rPr>
                  </m:ctrlPr>
                </m:sSubSupPr>
                <m:e>
                  <m:r>
                    <w:rPr>
                      <w:rFonts w:ascii="Cambria Math" w:eastAsiaTheme="minorHAnsi" w:hAnsi="Cambria Math"/>
                    </w:rPr>
                    <m:t>s</m:t>
                  </m:r>
                </m:e>
                <m:sub>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1</m:t>
                      </m:r>
                    </m:sub>
                  </m:sSub>
                </m:sub>
                <m:sup>
                  <m:r>
                    <w:rPr>
                      <w:rFonts w:ascii="Cambria Math" w:eastAsiaTheme="minorHAnsi" w:hAnsi="Cambria Math"/>
                    </w:rPr>
                    <m:t>2</m:t>
                  </m:r>
                </m:sup>
              </m:sSubSup>
            </m:oMath>
            <w:r w:rsidR="00273054" w:rsidRPr="00DE54F1">
              <w:rPr>
                <w:rFonts w:eastAsiaTheme="minorHAnsi"/>
              </w:rPr>
              <w:tab/>
            </w:r>
            <w:r w:rsidR="00273054">
              <w:rPr>
                <w:rFonts w:eastAsiaTheme="minorHAnsi"/>
              </w:rPr>
              <w:t xml:space="preserve">  or    </w:t>
            </w:r>
            <m:oMath>
              <m:sSubSup>
                <m:sSubSupPr>
                  <m:ctrlPr>
                    <w:rPr>
                      <w:rFonts w:ascii="Cambria Math" w:eastAsiaTheme="minorHAnsi" w:hAnsi="Cambria Math"/>
                      <w:i/>
                    </w:rPr>
                  </m:ctrlPr>
                </m:sSubSupPr>
                <m:e>
                  <m:r>
                    <w:rPr>
                      <w:rFonts w:ascii="Cambria Math" w:eastAsiaTheme="minorHAnsi" w:hAnsi="Cambria Math"/>
                    </w:rPr>
                    <m:t>s</m:t>
                  </m:r>
                </m:e>
                <m:sub>
                  <m:r>
                    <w:rPr>
                      <w:rFonts w:ascii="Cambria Math" w:eastAsiaTheme="minorHAnsi" w:hAnsi="Cambria Math"/>
                    </w:rPr>
                    <m:t>y</m:t>
                  </m:r>
                </m:sub>
                <m:sup>
                  <m:r>
                    <w:rPr>
                      <w:rFonts w:ascii="Cambria Math" w:eastAsiaTheme="minorHAnsi" w:hAnsi="Cambria Math"/>
                    </w:rPr>
                    <m:t>2</m:t>
                  </m:r>
                </m:sup>
              </m:sSubSup>
              <m:r>
                <w:rPr>
                  <w:rFonts w:ascii="Cambria Math" w:eastAsiaTheme="minorHAnsi" w:hAnsi="Cambria Math"/>
                </w:rPr>
                <m:t xml:space="preserve">≈ </m:t>
              </m:r>
              <m:sSubSup>
                <m:sSubSupPr>
                  <m:ctrlPr>
                    <w:rPr>
                      <w:rFonts w:ascii="Cambria Math" w:eastAsiaTheme="minorHAnsi" w:hAnsi="Cambria Math"/>
                      <w:i/>
                    </w:rPr>
                  </m:ctrlPr>
                </m:sSubSupPr>
                <m:e>
                  <m:sSubSup>
                    <m:sSubSupPr>
                      <m:ctrlPr>
                        <w:rPr>
                          <w:rFonts w:ascii="Cambria Math" w:eastAsiaTheme="minorHAnsi" w:hAnsi="Cambria Math"/>
                          <w:i/>
                        </w:rPr>
                      </m:ctrlPr>
                    </m:sSubSupPr>
                    <m:e>
                      <m:r>
                        <w:rPr>
                          <w:rFonts w:ascii="Cambria Math" w:eastAsiaTheme="minorHAnsi" w:hAnsi="Cambria Math"/>
                        </w:rPr>
                        <m:t>s</m:t>
                      </m:r>
                    </m:e>
                    <m:sub>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1</m:t>
                          </m:r>
                        </m:sub>
                      </m:sSub>
                    </m:sub>
                    <m:sup>
                      <m:r>
                        <w:rPr>
                          <w:rFonts w:ascii="Cambria Math" w:eastAsiaTheme="minorHAnsi" w:hAnsi="Cambria Math"/>
                        </w:rPr>
                        <m:t>2</m:t>
                      </m:r>
                    </m:sup>
                  </m:sSubSup>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2</m:t>
                  </m:r>
                </m:sub>
                <m:sup>
                  <m:r>
                    <w:rPr>
                      <w:rFonts w:ascii="Cambria Math" w:eastAsiaTheme="minorHAnsi" w:hAnsi="Cambria Math"/>
                    </w:rPr>
                    <m:t>2</m:t>
                  </m:r>
                </m:sup>
              </m:sSubSup>
              <m:sSubSup>
                <m:sSubSupPr>
                  <m:ctrlPr>
                    <w:rPr>
                      <w:rFonts w:ascii="Cambria Math" w:eastAsiaTheme="minorHAnsi" w:hAnsi="Cambria Math"/>
                      <w:i/>
                    </w:rPr>
                  </m:ctrlPr>
                </m:sSubSup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3</m:t>
                  </m:r>
                </m:sub>
                <m:sup>
                  <m:r>
                    <w:rPr>
                      <w:rFonts w:ascii="Cambria Math" w:eastAsiaTheme="minorHAnsi" w:hAnsi="Cambria Math"/>
                    </w:rPr>
                    <m:t>2</m:t>
                  </m:r>
                </m:sup>
              </m:sSubSup>
              <m:r>
                <w:rPr>
                  <w:rFonts w:ascii="Cambria Math" w:eastAsiaTheme="minorHAnsi" w:hAnsi="Cambria Math"/>
                </w:rPr>
                <m:t>+</m:t>
              </m:r>
              <m:sSubSup>
                <m:sSubSupPr>
                  <m:ctrlPr>
                    <w:rPr>
                      <w:rFonts w:ascii="Cambria Math" w:eastAsiaTheme="minorHAnsi" w:hAnsi="Cambria Math"/>
                      <w:i/>
                    </w:rPr>
                  </m:ctrlPr>
                </m:sSubSupPr>
                <m:e>
                  <m:sSubSup>
                    <m:sSubSupPr>
                      <m:ctrlPr>
                        <w:rPr>
                          <w:rFonts w:ascii="Cambria Math" w:eastAsiaTheme="minorHAnsi" w:hAnsi="Cambria Math"/>
                          <w:i/>
                        </w:rPr>
                      </m:ctrlPr>
                    </m:sSubSupPr>
                    <m:e>
                      <m:r>
                        <w:rPr>
                          <w:rFonts w:ascii="Cambria Math" w:eastAsiaTheme="minorHAnsi" w:hAnsi="Cambria Math"/>
                        </w:rPr>
                        <m:t>s</m:t>
                      </m:r>
                    </m:e>
                    <m:sub>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2</m:t>
                          </m:r>
                        </m:sub>
                      </m:sSub>
                    </m:sub>
                    <m:sup>
                      <m:r>
                        <w:rPr>
                          <w:rFonts w:ascii="Cambria Math" w:eastAsiaTheme="minorHAnsi" w:hAnsi="Cambria Math"/>
                        </w:rPr>
                        <m:t>2</m:t>
                      </m:r>
                    </m:sup>
                  </m:sSubSup>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1</m:t>
                  </m:r>
                </m:sub>
                <m:sup>
                  <m:r>
                    <w:rPr>
                      <w:rFonts w:ascii="Cambria Math" w:eastAsiaTheme="minorHAnsi" w:hAnsi="Cambria Math"/>
                    </w:rPr>
                    <m:t>2</m:t>
                  </m:r>
                </m:sup>
              </m:sSubSup>
              <m:sSubSup>
                <m:sSubSupPr>
                  <m:ctrlPr>
                    <w:rPr>
                      <w:rFonts w:ascii="Cambria Math" w:eastAsiaTheme="minorHAnsi" w:hAnsi="Cambria Math"/>
                      <w:i/>
                    </w:rPr>
                  </m:ctrlPr>
                </m:sSubSup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3</m:t>
                  </m:r>
                </m:sub>
                <m:sup>
                  <m:r>
                    <w:rPr>
                      <w:rFonts w:ascii="Cambria Math" w:eastAsiaTheme="minorHAnsi" w:hAnsi="Cambria Math"/>
                    </w:rPr>
                    <m:t>2</m:t>
                  </m:r>
                </m:sup>
              </m:sSubSup>
              <m:r>
                <w:rPr>
                  <w:rFonts w:ascii="Cambria Math" w:eastAsiaTheme="minorHAnsi" w:hAnsi="Cambria Math"/>
                </w:rPr>
                <m:t>+</m:t>
              </m:r>
              <m:sSubSup>
                <m:sSubSupPr>
                  <m:ctrlPr>
                    <w:rPr>
                      <w:rFonts w:ascii="Cambria Math" w:eastAsiaTheme="minorHAnsi" w:hAnsi="Cambria Math"/>
                      <w:i/>
                    </w:rPr>
                  </m:ctrlPr>
                </m:sSubSupPr>
                <m:e>
                  <m:sSubSup>
                    <m:sSubSupPr>
                      <m:ctrlPr>
                        <w:rPr>
                          <w:rFonts w:ascii="Cambria Math" w:eastAsiaTheme="minorHAnsi" w:hAnsi="Cambria Math"/>
                          <w:i/>
                        </w:rPr>
                      </m:ctrlPr>
                    </m:sSubSupPr>
                    <m:e>
                      <m:r>
                        <w:rPr>
                          <w:rFonts w:ascii="Cambria Math" w:eastAsiaTheme="minorHAnsi" w:hAnsi="Cambria Math"/>
                        </w:rPr>
                        <m:t>s</m:t>
                      </m:r>
                    </m:e>
                    <m:sub>
                      <m:sSub>
                        <m:sSubPr>
                          <m:ctrlPr>
                            <w:rPr>
                              <w:rFonts w:ascii="Cambria Math" w:eastAsiaTheme="minorHAnsi" w:hAnsi="Cambria Math"/>
                              <w:i/>
                            </w:rPr>
                          </m:ctrlPr>
                        </m:sSubPr>
                        <m:e>
                          <m:r>
                            <w:rPr>
                              <w:rFonts w:ascii="Cambria Math" w:eastAsiaTheme="minorHAnsi" w:hAnsi="Cambria Math"/>
                            </w:rPr>
                            <m:t>x</m:t>
                          </m:r>
                        </m:e>
                        <m:sub>
                          <m:r>
                            <w:rPr>
                              <w:rFonts w:ascii="Cambria Math" w:eastAsiaTheme="minorHAnsi" w:hAnsi="Cambria Math"/>
                            </w:rPr>
                            <m:t>3</m:t>
                          </m:r>
                        </m:sub>
                      </m:sSub>
                    </m:sub>
                    <m:sup>
                      <m:r>
                        <w:rPr>
                          <w:rFonts w:ascii="Cambria Math" w:eastAsiaTheme="minorHAnsi" w:hAnsi="Cambria Math"/>
                        </w:rPr>
                        <m:t>2</m:t>
                      </m:r>
                    </m:sup>
                  </m:sSubSup>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1</m:t>
                  </m:r>
                </m:sub>
                <m:sup>
                  <m:r>
                    <w:rPr>
                      <w:rFonts w:ascii="Cambria Math" w:eastAsiaTheme="minorHAnsi" w:hAnsi="Cambria Math"/>
                    </w:rPr>
                    <m:t>2</m:t>
                  </m:r>
                </m:sup>
              </m:sSubSup>
              <m:sSubSup>
                <m:sSubSupPr>
                  <m:ctrlPr>
                    <w:rPr>
                      <w:rFonts w:ascii="Cambria Math" w:eastAsiaTheme="minorHAnsi" w:hAnsi="Cambria Math"/>
                      <w:i/>
                    </w:rPr>
                  </m:ctrlPr>
                </m:sSubSupPr>
                <m:e>
                  <m:acc>
                    <m:accPr>
                      <m:chr m:val="̅"/>
                      <m:ctrlPr>
                        <w:rPr>
                          <w:rFonts w:ascii="Cambria Math" w:eastAsiaTheme="minorHAnsi" w:hAnsi="Cambria Math"/>
                          <w:i/>
                        </w:rPr>
                      </m:ctrlPr>
                    </m:accPr>
                    <m:e>
                      <m:r>
                        <w:rPr>
                          <w:rFonts w:ascii="Cambria Math" w:eastAsiaTheme="minorHAnsi" w:hAnsi="Cambria Math"/>
                        </w:rPr>
                        <m:t>x</m:t>
                      </m:r>
                    </m:e>
                  </m:acc>
                </m:e>
                <m:sub>
                  <m:r>
                    <w:rPr>
                      <w:rFonts w:ascii="Cambria Math" w:eastAsiaTheme="minorHAnsi" w:hAnsi="Cambria Math"/>
                    </w:rPr>
                    <m:t>2</m:t>
                  </m:r>
                </m:sub>
                <m:sup>
                  <m:r>
                    <w:rPr>
                      <w:rFonts w:ascii="Cambria Math" w:eastAsiaTheme="minorHAnsi" w:hAnsi="Cambria Math"/>
                    </w:rPr>
                    <m:t>2</m:t>
                  </m:r>
                </m:sup>
              </m:sSubSup>
            </m:oMath>
            <w:r w:rsidR="00273054">
              <w:rPr>
                <w:rFonts w:eastAsiaTheme="minorHAnsi"/>
              </w:rPr>
              <w:t xml:space="preserve">                            </w:t>
            </w:r>
          </w:p>
        </w:tc>
        <w:tc>
          <w:tcPr>
            <w:tcW w:w="990" w:type="dxa"/>
          </w:tcPr>
          <w:p w14:paraId="2E355BD1" w14:textId="587410E5" w:rsidR="00273054" w:rsidRPr="00743CA9" w:rsidRDefault="00273054" w:rsidP="00D835B0">
            <w:pPr>
              <w:bidi/>
              <w:jc w:val="right"/>
              <w:rPr>
                <w:rFonts w:eastAsiaTheme="minorHAnsi"/>
              </w:rPr>
            </w:pPr>
            <w:r>
              <w:t>(S-</w:t>
            </w:r>
            <w:r w:rsidR="00D835B0">
              <w:t>28</w:t>
            </w:r>
            <w:r>
              <w:t>)</w:t>
            </w:r>
          </w:p>
        </w:tc>
      </w:tr>
    </w:tbl>
    <w:p w14:paraId="1743E50C" w14:textId="77777777" w:rsidR="00154025" w:rsidRPr="00DE54F1" w:rsidRDefault="00154025" w:rsidP="00154025">
      <w:pPr>
        <w:divId w:val="1425999780"/>
        <w:rPr>
          <w:rFonts w:eastAsiaTheme="minorHAnsi"/>
        </w:rPr>
      </w:pPr>
      <w:proofErr w:type="gramStart"/>
      <w:r w:rsidRPr="00DE54F1">
        <w:rPr>
          <w:rFonts w:eastAsiaTheme="minorHAnsi"/>
        </w:rPr>
        <w:t>respectively</w:t>
      </w:r>
      <w:proofErr w:type="gramEnd"/>
      <w:r w:rsidRPr="00DE54F1">
        <w:rPr>
          <w:rFonts w:eastAsiaTheme="minorHAnsi"/>
        </w:rPr>
        <w:t>.</w:t>
      </w:r>
    </w:p>
    <w:p w14:paraId="560F6EE3" w14:textId="77777777" w:rsidR="002D6516" w:rsidRDefault="002D6516" w:rsidP="00154025">
      <w:pPr>
        <w:divId w:val="1425999780"/>
        <w:rPr>
          <w:rFonts w:eastAsiaTheme="minorHAnsi"/>
          <w:b/>
          <w:bCs/>
          <w:u w:val="single"/>
        </w:rPr>
      </w:pPr>
    </w:p>
    <w:p w14:paraId="291DDD12" w14:textId="57A77621" w:rsidR="00154025" w:rsidRPr="000E6319" w:rsidRDefault="00343E2B" w:rsidP="00B97263">
      <w:pPr>
        <w:pStyle w:val="Style2"/>
        <w:divId w:val="1425999780"/>
      </w:pPr>
      <w:bookmarkStart w:id="43" w:name="_Toc382979157"/>
      <w:bookmarkStart w:id="44" w:name="_Toc383029393"/>
      <w:r>
        <w:t xml:space="preserve">S-3.3 </w:t>
      </w:r>
      <w:r w:rsidR="00154025" w:rsidRPr="000E6319">
        <w:t>Pork Uncertainty</w:t>
      </w:r>
      <w:bookmarkEnd w:id="43"/>
      <w:bookmarkEnd w:id="44"/>
    </w:p>
    <w:p w14:paraId="79B6D6E0" w14:textId="77777777" w:rsidR="00154025" w:rsidRDefault="00154025" w:rsidP="00FB3B19">
      <w:pPr>
        <w:divId w:val="1425999780"/>
      </w:pPr>
      <w:bookmarkStart w:id="45" w:name="_Toc382979158"/>
      <w:r w:rsidRPr="00DE54F1">
        <w:t>Pork feed intake uncertainty is</w:t>
      </w:r>
      <w:bookmarkEnd w:id="45"/>
    </w:p>
    <w:tbl>
      <w:tblPr>
        <w:tblStyle w:val="TableGrid"/>
        <w:tblW w:w="8690" w:type="dxa"/>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00"/>
        <w:gridCol w:w="990"/>
      </w:tblGrid>
      <w:tr w:rsidR="005A0249" w14:paraId="643310EB" w14:textId="77777777" w:rsidTr="00F257E2">
        <w:trPr>
          <w:divId w:val="1425999780"/>
        </w:trPr>
        <w:tc>
          <w:tcPr>
            <w:tcW w:w="7700" w:type="dxa"/>
          </w:tcPr>
          <w:p w14:paraId="765E3952" w14:textId="074A21EB" w:rsidR="005A0249" w:rsidRDefault="00301BF9" w:rsidP="002E0792">
            <w:pPr>
              <w:rPr>
                <w:rFonts w:ascii="Calibri" w:eastAsia="MS Mincho" w:hAnsi="Calibri" w:cs="Arial"/>
              </w:rPr>
            </w:pP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(a, VI)</m:t>
                  </m:r>
                </m:sub>
              </m:sSub>
              <m:r>
                <w:rPr>
                  <w:rFonts w:ascii="Cambria Math" w:eastAsiaTheme="minorHAnsi" w:hAnsi="Cambria Math"/>
                </w:rPr>
                <m:t>≈</m:t>
              </m:r>
              <m:rad>
                <m:radPr>
                  <m:degHide m:val="1"/>
                  <m:ctrlPr>
                    <w:rPr>
                      <w:rFonts w:ascii="Cambria Math" w:eastAsiaTheme="minorHAnsi" w:hAnsi="Cambria Math"/>
                      <w:i/>
                    </w:rPr>
                  </m:ctrlPr>
                </m:radPr>
                <m:deg/>
                <m:e>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1.2∙127∙106</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3.16∙0.7∙106</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3.16∙127∙6.1</m:t>
                          </m:r>
                        </m:e>
                      </m:d>
                    </m:e>
                    <m:sup>
                      <m:r>
                        <w:rPr>
                          <w:rFonts w:ascii="Cambria Math" w:eastAsiaTheme="minorHAnsi" w:hAnsi="Cambria Math"/>
                        </w:rPr>
                        <m:t>2</m:t>
                      </m:r>
                    </m:sup>
                  </m:sSup>
                </m:e>
              </m:rad>
            </m:oMath>
            <w:r w:rsidR="00F257E2">
              <w:rPr>
                <w:rFonts w:ascii="Calibri" w:eastAsia="MS Mincho" w:hAnsi="Calibri" w:cs="Arial"/>
              </w:rPr>
              <w:t xml:space="preserve"> </w:t>
            </w:r>
          </w:p>
        </w:tc>
        <w:tc>
          <w:tcPr>
            <w:tcW w:w="990" w:type="dxa"/>
          </w:tcPr>
          <w:p w14:paraId="17C9F900" w14:textId="4D4CBEAA" w:rsidR="005A0249" w:rsidRDefault="005A0249" w:rsidP="00D835B0">
            <w:pPr>
              <w:bidi/>
              <w:jc w:val="right"/>
            </w:pPr>
            <w:r>
              <w:t>(S-</w:t>
            </w:r>
            <w:r w:rsidR="00D835B0">
              <w:t>29</w:t>
            </w:r>
            <w:r>
              <w:t>)</w:t>
            </w:r>
          </w:p>
          <w:p w14:paraId="3A62325E" w14:textId="77777777" w:rsidR="005A0249" w:rsidRPr="00743CA9" w:rsidRDefault="005A0249" w:rsidP="00F4578C">
            <w:pPr>
              <w:bidi/>
              <w:jc w:val="right"/>
              <w:rPr>
                <w:rFonts w:eastAsiaTheme="minorHAnsi"/>
              </w:rPr>
            </w:pPr>
          </w:p>
        </w:tc>
      </w:tr>
      <w:tr w:rsidR="005A0249" w14:paraId="6FEF7D01" w14:textId="77777777" w:rsidTr="00F257E2">
        <w:trPr>
          <w:divId w:val="1425999780"/>
        </w:trPr>
        <w:tc>
          <w:tcPr>
            <w:tcW w:w="7700" w:type="dxa"/>
          </w:tcPr>
          <w:p w14:paraId="161D003C" w14:textId="49F0CE22" w:rsidR="005A0249" w:rsidRPr="00046E98" w:rsidRDefault="005A0249" w:rsidP="00835DBC">
            <w:pPr>
              <w:rPr>
                <w:rFonts w:ascii="Calibri" w:eastAsia="Calibri" w:hAnsi="Calibri" w:cs="Arial"/>
              </w:rPr>
            </w:pPr>
            <m:oMath>
              <m:r>
                <w:rPr>
                  <w:rFonts w:ascii="Cambria Math" w:eastAsiaTheme="minorHAnsi" w:hAnsi="Cambria Math"/>
                </w:rPr>
                <m:t>≈17</m:t>
              </m:r>
            </m:oMath>
            <w:r>
              <w:t xml:space="preserve"> </w:t>
            </w:r>
            <w:r w:rsidR="00835DBC">
              <w:rPr>
                <w:rFonts w:eastAsiaTheme="minorHAnsi"/>
              </w:rPr>
              <w:t xml:space="preserve">million metric </w:t>
            </w:r>
            <w:proofErr w:type="spellStart"/>
            <w:r w:rsidR="00835DBC">
              <w:rPr>
                <w:rFonts w:eastAsiaTheme="minorHAnsi"/>
              </w:rPr>
              <w:t>tonne</w:t>
            </w:r>
            <w:proofErr w:type="spellEnd"/>
            <w:r w:rsidR="002E0792" w:rsidRPr="00DE54F1">
              <w:rPr>
                <w:rFonts w:eastAsiaTheme="minorHAnsi"/>
              </w:rPr>
              <w:t xml:space="preserve"> </w:t>
            </w:r>
            <w:r w:rsidRPr="00DE54F1">
              <w:rPr>
                <w:rFonts w:eastAsiaTheme="minorHAnsi"/>
              </w:rPr>
              <w:t>yr</w:t>
            </w:r>
            <w:r w:rsidRPr="00E67DD4">
              <w:rPr>
                <w:rFonts w:eastAsiaTheme="minorHAnsi"/>
                <w:vertAlign w:val="superscript"/>
              </w:rPr>
              <w:t>−1</w:t>
            </w:r>
          </w:p>
        </w:tc>
        <w:tc>
          <w:tcPr>
            <w:tcW w:w="990" w:type="dxa"/>
          </w:tcPr>
          <w:p w14:paraId="719EB0BF" w14:textId="77777777" w:rsidR="005A0249" w:rsidRDefault="005A0249" w:rsidP="00F4578C">
            <w:pPr>
              <w:bidi/>
              <w:jc w:val="right"/>
            </w:pPr>
          </w:p>
        </w:tc>
      </w:tr>
    </w:tbl>
    <w:p w14:paraId="519B85AD" w14:textId="77777777" w:rsidR="005A0249" w:rsidRDefault="005A0249" w:rsidP="00154025">
      <w:pPr>
        <w:divId w:val="1425999780"/>
        <w:rPr>
          <w:rFonts w:eastAsiaTheme="minorHAnsi"/>
        </w:rPr>
      </w:pPr>
    </w:p>
    <w:p w14:paraId="5664107E" w14:textId="33EC68BD" w:rsidR="00154025" w:rsidRPr="00DE54F1" w:rsidRDefault="00154025" w:rsidP="00FB1EB0">
      <w:pPr>
        <w:divId w:val="1425999780"/>
        <w:rPr>
          <w:rFonts w:eastAsiaTheme="minorHAnsi"/>
        </w:rPr>
      </w:pPr>
      <w:r w:rsidRPr="00DE54F1">
        <w:rPr>
          <w:rFonts w:eastAsiaTheme="minorHAnsi"/>
        </w:rPr>
        <w:t xml:space="preserve">where </w:t>
      </w:r>
      <w:r w:rsidR="00004CCA">
        <w:rPr>
          <w:rFonts w:eastAsiaTheme="minorHAnsi"/>
        </w:rPr>
        <w:t>3</w:t>
      </w:r>
      <w:r w:rsidRPr="00DE54F1">
        <w:rPr>
          <w:rFonts w:eastAsiaTheme="minorHAnsi"/>
        </w:rPr>
        <w:t>.</w:t>
      </w:r>
      <w:r w:rsidR="00004CCA">
        <w:rPr>
          <w:rFonts w:eastAsiaTheme="minorHAnsi"/>
        </w:rPr>
        <w:t>16</w:t>
      </w:r>
      <w:r w:rsidRPr="00DE54F1">
        <w:rPr>
          <w:rFonts w:eastAsiaTheme="minorHAnsi"/>
        </w:rPr>
        <w:t xml:space="preserve"> is (</w:t>
      </w:r>
      <w:proofErr w:type="spellStart"/>
      <w:r>
        <w:rPr>
          <w:rFonts w:eastAsiaTheme="minorHAnsi"/>
        </w:rPr>
        <w:t>a</w:t>
      </w:r>
      <w:r w:rsidRPr="00DE54F1">
        <w:rPr>
          <w:rFonts w:eastAsiaTheme="minorHAnsi"/>
        </w:rPr>
        <w:t>,III</w:t>
      </w:r>
      <w:proofErr w:type="spellEnd"/>
      <w:r w:rsidRPr="00DE54F1">
        <w:rPr>
          <w:rFonts w:eastAsiaTheme="minorHAnsi"/>
        </w:rPr>
        <w:t xml:space="preserve">),  </w:t>
      </w:r>
      <w:r w:rsidR="00FB1EB0">
        <w:rPr>
          <w:rFonts w:eastAsiaTheme="minorHAnsi"/>
        </w:rPr>
        <w:t>127</w:t>
      </w:r>
      <w:r w:rsidR="00FB1EB0" w:rsidRPr="00DE54F1">
        <w:rPr>
          <w:rFonts w:eastAsiaTheme="minorHAnsi"/>
        </w:rPr>
        <w:t xml:space="preserve"> </w:t>
      </w:r>
      <w:r w:rsidRPr="00DE54F1">
        <w:rPr>
          <w:rFonts w:eastAsiaTheme="minorHAnsi"/>
        </w:rPr>
        <w:t>is (</w:t>
      </w:r>
      <w:proofErr w:type="spellStart"/>
      <w:r>
        <w:rPr>
          <w:rFonts w:eastAsiaTheme="minorHAnsi"/>
        </w:rPr>
        <w:t>a</w:t>
      </w:r>
      <w:r w:rsidRPr="00DE54F1">
        <w:rPr>
          <w:rFonts w:eastAsiaTheme="minorHAnsi"/>
        </w:rPr>
        <w:t>,I</w:t>
      </w:r>
      <w:r>
        <w:rPr>
          <w:rFonts w:eastAsiaTheme="minorHAnsi"/>
        </w:rPr>
        <w:t>I</w:t>
      </w:r>
      <w:proofErr w:type="spellEnd"/>
      <w:r w:rsidRPr="00DE54F1">
        <w:rPr>
          <w:rFonts w:eastAsiaTheme="minorHAnsi"/>
        </w:rPr>
        <w:t xml:space="preserve">),  6.1 is the observed </w:t>
      </w:r>
      <w:proofErr w:type="spellStart"/>
      <w:r w:rsidRPr="00DE54F1">
        <w:rPr>
          <w:rFonts w:eastAsiaTheme="minorHAnsi"/>
        </w:rPr>
        <w:t>interannual</w:t>
      </w:r>
      <w:proofErr w:type="spellEnd"/>
      <w:r w:rsidRPr="00DE54F1">
        <w:rPr>
          <w:rFonts w:eastAsiaTheme="minorHAnsi"/>
        </w:rPr>
        <w:t xml:space="preserve"> variability about (</w:t>
      </w:r>
      <w:proofErr w:type="spellStart"/>
      <w:r>
        <w:rPr>
          <w:rFonts w:eastAsiaTheme="minorHAnsi"/>
        </w:rPr>
        <w:t>a</w:t>
      </w:r>
      <w:r w:rsidRPr="00DE54F1">
        <w:rPr>
          <w:rFonts w:eastAsiaTheme="minorHAnsi"/>
        </w:rPr>
        <w:t>,I</w:t>
      </w:r>
      <w:proofErr w:type="spellEnd"/>
      <w:r w:rsidRPr="00DE54F1">
        <w:rPr>
          <w:rFonts w:eastAsiaTheme="minorHAnsi"/>
        </w:rPr>
        <w:t xml:space="preserve">)  </w:t>
      </w:r>
      <w:r>
        <w:rPr>
          <w:rFonts w:eastAsiaTheme="minorHAnsi" w:cstheme="minorHAnsi"/>
        </w:rPr>
        <w:t>≈</w:t>
      </w:r>
      <w:r>
        <w:rPr>
          <w:rFonts w:eastAsiaTheme="minorHAnsi"/>
        </w:rPr>
        <w:t xml:space="preserve"> </w:t>
      </w:r>
      <w:r w:rsidRPr="00DE54F1">
        <w:rPr>
          <w:rFonts w:eastAsiaTheme="minorHAnsi"/>
        </w:rPr>
        <w:t xml:space="preserve">106 million heads, </w:t>
      </w:r>
      <w:r w:rsidR="00FB1EB0">
        <w:rPr>
          <w:rFonts w:eastAsiaTheme="minorHAnsi"/>
        </w:rPr>
        <w:t>0.7</w:t>
      </w:r>
      <w:r w:rsidRPr="00DE54F1">
        <w:rPr>
          <w:rFonts w:eastAsiaTheme="minorHAnsi"/>
        </w:rPr>
        <w:t xml:space="preserve"> </w:t>
      </w:r>
      <w:r w:rsidR="00FB1EB0">
        <w:rPr>
          <w:rFonts w:eastAsiaTheme="minorHAnsi"/>
        </w:rPr>
        <w:t>kg</w:t>
      </w:r>
      <w:r w:rsidRPr="00DE54F1">
        <w:rPr>
          <w:rFonts w:eastAsiaTheme="minorHAnsi"/>
        </w:rPr>
        <w:t xml:space="preserve"> is </w:t>
      </w:r>
      <w:r>
        <w:rPr>
          <w:rFonts w:eastAsiaTheme="minorHAnsi"/>
        </w:rPr>
        <w:t xml:space="preserve">the </w:t>
      </w:r>
      <w:r w:rsidRPr="00DE54F1">
        <w:rPr>
          <w:rFonts w:eastAsiaTheme="minorHAnsi"/>
        </w:rPr>
        <w:t xml:space="preserve">observed </w:t>
      </w:r>
      <w:proofErr w:type="spellStart"/>
      <w:r w:rsidRPr="00DE54F1">
        <w:rPr>
          <w:rFonts w:eastAsiaTheme="minorHAnsi"/>
        </w:rPr>
        <w:t>intera</w:t>
      </w:r>
      <w:r>
        <w:rPr>
          <w:rFonts w:eastAsiaTheme="minorHAnsi"/>
        </w:rPr>
        <w:t>nnual</w:t>
      </w:r>
      <w:proofErr w:type="spellEnd"/>
      <w:r>
        <w:rPr>
          <w:rFonts w:eastAsiaTheme="minorHAnsi"/>
        </w:rPr>
        <w:t xml:space="preserve"> variability about (</w:t>
      </w:r>
      <w:proofErr w:type="spellStart"/>
      <w:r>
        <w:rPr>
          <w:rFonts w:eastAsiaTheme="minorHAnsi"/>
        </w:rPr>
        <w:t>a,I</w:t>
      </w:r>
      <w:proofErr w:type="spellEnd"/>
      <w:r>
        <w:rPr>
          <w:rFonts w:eastAsiaTheme="minorHAnsi"/>
        </w:rPr>
        <w:t xml:space="preserve">) </w:t>
      </w:r>
      <w:r>
        <w:rPr>
          <w:rFonts w:eastAsiaTheme="minorHAnsi" w:cstheme="minorHAnsi"/>
        </w:rPr>
        <w:t>≈</w:t>
      </w:r>
      <w:r w:rsidR="00FB1EB0">
        <w:rPr>
          <w:rFonts w:eastAsiaTheme="minorHAnsi"/>
        </w:rPr>
        <w:t>127</w:t>
      </w:r>
      <w:r w:rsidR="00FB1EB0" w:rsidRPr="00DE54F1">
        <w:rPr>
          <w:rFonts w:eastAsiaTheme="minorHAnsi"/>
        </w:rPr>
        <w:t xml:space="preserve"> </w:t>
      </w:r>
      <w:r w:rsidR="00FB1EB0">
        <w:rPr>
          <w:rFonts w:eastAsiaTheme="minorHAnsi"/>
        </w:rPr>
        <w:t>kg</w:t>
      </w:r>
      <w:r w:rsidRPr="00DE54F1">
        <w:rPr>
          <w:rFonts w:eastAsiaTheme="minorHAnsi"/>
        </w:rPr>
        <w:t xml:space="preserve">, and </w:t>
      </w:r>
      <w:r w:rsidR="00004CCA">
        <w:rPr>
          <w:rFonts w:eastAsiaTheme="minorHAnsi"/>
        </w:rPr>
        <w:t>1</w:t>
      </w:r>
      <w:r w:rsidRPr="00DE54F1">
        <w:rPr>
          <w:rFonts w:eastAsiaTheme="minorHAnsi"/>
        </w:rPr>
        <w:t>.</w:t>
      </w:r>
      <w:r w:rsidR="00004CCA">
        <w:rPr>
          <w:rFonts w:eastAsiaTheme="minorHAnsi"/>
        </w:rPr>
        <w:t>2</w:t>
      </w:r>
      <w:r w:rsidR="00004CCA" w:rsidRPr="00DE54F1">
        <w:rPr>
          <w:rFonts w:eastAsiaTheme="minorHAnsi"/>
        </w:rPr>
        <w:t xml:space="preserve"> </w:t>
      </w:r>
      <w:r w:rsidRPr="00DE54F1">
        <w:rPr>
          <w:rFonts w:eastAsiaTheme="minorHAnsi"/>
        </w:rPr>
        <w:t xml:space="preserve">reflects our assumed variability of the </w:t>
      </w:r>
      <w:r w:rsidR="00004CCA">
        <w:rPr>
          <w:rFonts w:eastAsiaTheme="minorHAnsi"/>
        </w:rPr>
        <w:t>3.16</w:t>
      </w:r>
      <w:r w:rsidRPr="00DE54F1">
        <w:rPr>
          <w:rFonts w:eastAsiaTheme="minorHAnsi"/>
        </w:rPr>
        <w:t xml:space="preserve"> DM feed </w:t>
      </w:r>
      <w:r w:rsidR="00FB1EB0">
        <w:rPr>
          <w:rFonts w:eastAsiaTheme="minorHAnsi"/>
        </w:rPr>
        <w:t>kg</w:t>
      </w:r>
      <w:r w:rsidR="00FB1EB0" w:rsidRPr="00DE54F1">
        <w:rPr>
          <w:rFonts w:eastAsiaTheme="minorHAnsi"/>
        </w:rPr>
        <w:t xml:space="preserve"> </w:t>
      </w:r>
      <w:r w:rsidRPr="00DE54F1">
        <w:rPr>
          <w:rFonts w:eastAsiaTheme="minorHAnsi"/>
        </w:rPr>
        <w:t xml:space="preserve">per slaughter </w:t>
      </w:r>
      <w:r w:rsidR="00FB1EB0">
        <w:rPr>
          <w:rFonts w:eastAsiaTheme="minorHAnsi"/>
        </w:rPr>
        <w:t>kg</w:t>
      </w:r>
      <w:r w:rsidR="00FB1EB0" w:rsidRPr="00DE54F1">
        <w:rPr>
          <w:rFonts w:eastAsiaTheme="minorHAnsi"/>
        </w:rPr>
        <w:t xml:space="preserve"> </w:t>
      </w:r>
      <w:r w:rsidRPr="00DE54F1">
        <w:rPr>
          <w:rFonts w:eastAsiaTheme="minorHAnsi"/>
        </w:rPr>
        <w:t>feed conversion efficiency</w:t>
      </w:r>
      <w:r w:rsidR="00004CCA">
        <w:rPr>
          <w:rFonts w:eastAsiaTheme="minorHAnsi"/>
        </w:rPr>
        <w:t xml:space="preserve"> based on several </w:t>
      </w:r>
      <w:r w:rsidR="00614A91">
        <w:rPr>
          <w:rFonts w:eastAsiaTheme="minorHAnsi"/>
        </w:rPr>
        <w:t xml:space="preserve">references </w:t>
      </w:r>
      <w:r w:rsidR="0099248B">
        <w:rPr>
          <w:rFonts w:eastAsiaTheme="minorHAnsi"/>
        </w:rPr>
        <w:fldChar w:fldCharType="begin" w:fldLock="1"/>
      </w:r>
      <w:r w:rsidR="00910B60">
        <w:rPr>
          <w:rFonts w:eastAsiaTheme="minorHAnsi"/>
        </w:rPr>
        <w:instrText>ADDIN CSL_CITATION { "citationItems" : [ { "id" : "ITEM-1", "itemData" : { "ISBN" : "0262692716", "author" : [ { "dropping-particle" : "", "family" : "Smil", "given" : "Vaclav", "non-dropping-particle" : "", "parse-names" : false, "suffix" : "" } ], "id" : "ITEM-1", "issued" : { "date-parts" : [ [ "2001" ] ] }, "page" : "392", "publisher" : "The MIT Press", "title" : "Feeding the World: A Challenge for the Twenty-First Century", "type" : "book" }, "uris" : [ "http://www.mendeley.com/documents/?uuid=a2f9d48c-a440-494e-baf7-ba7e885a26fd" ] }, { "id" : "ITEM-2", "itemData" : { "author" : [ { "dropping-particle" : "", "family" : "USDA National Agricultural Statistics Service", "given" : "", "non-dropping-particle" : "", "parse-names" : false, "suffix" : "" } ], "id" : "ITEM-2", "issued" : { "date-parts" : [ [ "2011" ] ] }, "publisher-place" : "Washington, D.C.", "title" : "Agricultural Statistics 2011", "type" : "report" }, "uris" : [ "http://www.mendeley.com/documents/?uuid=bf0306ec-d9b5-4157-94a8-e93c0604865c" ] } ], "mendeley" : { "previouslyFormattedCitation" : "(Smil, 2001; USDA National Agricultural Statistics Service, 2011a)" }, "properties" : { "noteIndex" : 0 }, "schema" : "https://github.com/citation-style-language/schema/raw/master/csl-citation.json" }</w:instrText>
      </w:r>
      <w:r w:rsidR="0099248B">
        <w:rPr>
          <w:rFonts w:eastAsiaTheme="minorHAnsi"/>
        </w:rPr>
        <w:fldChar w:fldCharType="separate"/>
      </w:r>
      <w:r w:rsidR="003420B8" w:rsidRPr="003420B8">
        <w:rPr>
          <w:rFonts w:eastAsiaTheme="minorHAnsi"/>
          <w:noProof/>
        </w:rPr>
        <w:t>(Smil, 2001; USDA National Agricultural Statistics Service, 2011a)</w:t>
      </w:r>
      <w:r w:rsidR="0099248B">
        <w:rPr>
          <w:rFonts w:eastAsiaTheme="minorHAnsi"/>
        </w:rPr>
        <w:fldChar w:fldCharType="end"/>
      </w:r>
      <w:r w:rsidR="00614A91">
        <w:rPr>
          <w:rFonts w:eastAsiaTheme="minorHAnsi"/>
        </w:rPr>
        <w:t>.</w:t>
      </w:r>
    </w:p>
    <w:p w14:paraId="57D99906" w14:textId="77777777" w:rsidR="00154025" w:rsidRPr="00DE54F1" w:rsidRDefault="00154025" w:rsidP="00154025">
      <w:pPr>
        <w:divId w:val="1425999780"/>
        <w:rPr>
          <w:rFonts w:eastAsiaTheme="minorHAnsi"/>
        </w:rPr>
      </w:pPr>
    </w:p>
    <w:p w14:paraId="51D0608F" w14:textId="6325DB0D" w:rsidR="00154025" w:rsidRPr="000E6319" w:rsidRDefault="00343E2B" w:rsidP="00343E2B">
      <w:pPr>
        <w:pStyle w:val="Style2"/>
        <w:divId w:val="1425999780"/>
      </w:pPr>
      <w:bookmarkStart w:id="46" w:name="_Toc382979159"/>
      <w:bookmarkStart w:id="47" w:name="_Toc383029394"/>
      <w:r>
        <w:t xml:space="preserve">S-3.4 </w:t>
      </w:r>
      <w:r w:rsidR="00154025" w:rsidRPr="000E6319">
        <w:t>Poultry Uncertainty</w:t>
      </w:r>
      <w:bookmarkEnd w:id="46"/>
      <w:bookmarkEnd w:id="47"/>
    </w:p>
    <w:p w14:paraId="42151E92" w14:textId="337CA2DD" w:rsidR="00154025" w:rsidRPr="00DE54F1" w:rsidRDefault="00154025" w:rsidP="008E2015">
      <w:pPr>
        <w:divId w:val="1425999780"/>
        <w:rPr>
          <w:rFonts w:eastAsiaTheme="minorHAnsi"/>
        </w:rPr>
      </w:pPr>
      <w:r w:rsidRPr="00DE54F1">
        <w:rPr>
          <w:rFonts w:eastAsiaTheme="minorHAnsi"/>
        </w:rPr>
        <w:t>For</w:t>
      </w:r>
      <m:oMath>
        <m:r>
          <w:rPr>
            <w:rFonts w:ascii="Cambria Math" w:eastAsiaTheme="minorHAnsi" w:hAnsi="Cambria Math"/>
          </w:rPr>
          <m:t xml:space="preserve"> </m:t>
        </m:r>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(b, V)</m:t>
            </m:r>
          </m:sub>
        </m:sSub>
      </m:oMath>
      <w:r>
        <w:rPr>
          <w:rFonts w:eastAsiaTheme="minorHAnsi"/>
        </w:rPr>
        <w:t xml:space="preserve">, </w:t>
      </w:r>
      <w:r w:rsidRPr="00DE54F1">
        <w:rPr>
          <w:rFonts w:eastAsiaTheme="minorHAnsi"/>
        </w:rPr>
        <w:t xml:space="preserve">we use </w:t>
      </w:r>
      <m:oMath>
        <m:sSub>
          <m:sSubPr>
            <m:ctrlPr>
              <w:rPr>
                <w:rFonts w:ascii="Cambria Math" w:eastAsiaTheme="minorHAnsi" w:hAnsi="Cambria Math"/>
                <w:iCs/>
              </w:rPr>
            </m:ctrlPr>
          </m:sSubPr>
          <m:e>
            <m:r>
              <m:rPr>
                <m:sty m:val="p"/>
              </m:rPr>
              <w:rPr>
                <w:rFonts w:ascii="Cambria Math" w:eastAsiaTheme="minorHAnsi" w:hAnsi="Cambria Math"/>
              </w:rPr>
              <m:t>s</m:t>
            </m:r>
          </m:e>
          <m:sub>
            <m:r>
              <m:rPr>
                <m:sty m:val="p"/>
              </m:rPr>
              <w:rPr>
                <w:rFonts w:ascii="Cambria Math" w:eastAsiaTheme="minorHAnsi" w:hAnsi="Cambria Math"/>
              </w:rPr>
              <m:t>(b, I)</m:t>
            </m:r>
          </m:sub>
        </m:sSub>
      </m:oMath>
      <w:r>
        <w:rPr>
          <w:rFonts w:eastAsiaTheme="minorHAnsi"/>
        </w:rPr>
        <w:t xml:space="preserve"> </w:t>
      </w:r>
      <w:r>
        <w:rPr>
          <w:rFonts w:eastAsiaTheme="minorHAnsi" w:cstheme="minorHAnsi"/>
        </w:rPr>
        <w:t>≈</w:t>
      </w:r>
      <w:r w:rsidRPr="00DE54F1">
        <w:rPr>
          <w:rFonts w:eastAsiaTheme="minorHAnsi"/>
        </w:rPr>
        <w:t xml:space="preserve"> 183.4 million broilers and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(b, II)</m:t>
            </m:r>
          </m:sub>
        </m:sSub>
      </m:oMath>
      <w:r>
        <w:rPr>
          <w:rFonts w:eastAsiaTheme="minorHAnsi" w:cstheme="minorHAnsi"/>
        </w:rPr>
        <w:t>≈</w:t>
      </w:r>
      <w:r>
        <w:rPr>
          <w:rFonts w:eastAsiaTheme="minorHAnsi"/>
        </w:rPr>
        <w:t xml:space="preserve"> 0.</w:t>
      </w:r>
      <w:r w:rsidR="00CD6122">
        <w:rPr>
          <w:rFonts w:eastAsiaTheme="minorHAnsi"/>
        </w:rPr>
        <w:t>05 kg</w:t>
      </w:r>
      <w:r>
        <w:rPr>
          <w:rFonts w:eastAsiaTheme="minorHAnsi"/>
        </w:rPr>
        <w:t xml:space="preserve"> (both estimated from year-to-year </w:t>
      </w:r>
      <w:r w:rsidRPr="00DE54F1">
        <w:rPr>
          <w:rFonts w:eastAsiaTheme="minorHAnsi"/>
        </w:rPr>
        <w:t>v</w:t>
      </w:r>
      <w:r>
        <w:rPr>
          <w:rFonts w:eastAsiaTheme="minorHAnsi"/>
        </w:rPr>
        <w:t xml:space="preserve">ariability over 2001–2010), </w:t>
      </w:r>
      <w:r w:rsidRPr="00DE54F1">
        <w:rPr>
          <w:rFonts w:eastAsiaTheme="minorHAnsi"/>
        </w:rPr>
        <w:t xml:space="preserve">and </w:t>
      </w:r>
      <m:oMath>
        <m:sSub>
          <m:sSubPr>
            <m:ctrlPr>
              <w:rPr>
                <w:rFonts w:ascii="Cambria Math" w:eastAsiaTheme="minorHAnsi" w:hAnsi="Cambria Math"/>
                <w:i/>
              </w:rPr>
            </m:ctrlPr>
          </m:sSubPr>
          <m:e>
            <m:r>
              <w:rPr>
                <w:rFonts w:ascii="Cambria Math" w:eastAsiaTheme="minorHAnsi" w:hAnsi="Cambria Math"/>
              </w:rPr>
              <m:t>s</m:t>
            </m:r>
          </m:e>
          <m:sub>
            <m:d>
              <m:dPr>
                <m:ctrlPr>
                  <w:rPr>
                    <w:rFonts w:ascii="Cambria Math" w:eastAsiaTheme="minorHAnsi" w:hAnsi="Cambria Math"/>
                  </w:rPr>
                </m:ctrlPr>
              </m:dPr>
              <m:e>
                <m:r>
                  <m:rPr>
                    <m:sty m:val="p"/>
                  </m:rPr>
                  <w:rPr>
                    <w:rFonts w:ascii="Cambria Math" w:eastAsiaTheme="minorHAnsi" w:hAnsi="Cambria Math"/>
                  </w:rPr>
                  <m:t>b, III</m:t>
                </m:r>
              </m:e>
            </m:d>
            <m:r>
              <w:rPr>
                <w:rFonts w:ascii="Cambria Math" w:eastAsiaTheme="minorHAnsi" w:hAnsi="Cambria Math"/>
              </w:rPr>
              <m:t xml:space="preserve"> </m:t>
            </m:r>
          </m:sub>
        </m:sSub>
      </m:oMath>
      <w:r>
        <w:rPr>
          <w:rFonts w:eastAsiaTheme="minorHAnsi" w:cstheme="minorHAnsi"/>
        </w:rPr>
        <w:t>≈</w:t>
      </w:r>
      <w:r w:rsidRPr="00DE54F1">
        <w:rPr>
          <w:rFonts w:eastAsiaTheme="minorHAnsi"/>
        </w:rPr>
        <w:t xml:space="preserve"> 0.</w:t>
      </w:r>
      <w:r w:rsidR="008E2015">
        <w:rPr>
          <w:rFonts w:eastAsiaTheme="minorHAnsi"/>
        </w:rPr>
        <w:t>35</w:t>
      </w:r>
      <w:r w:rsidR="008E2015" w:rsidRPr="00DE54F1">
        <w:rPr>
          <w:rFonts w:eastAsiaTheme="minorHAnsi"/>
        </w:rPr>
        <w:t xml:space="preserve"> </w:t>
      </w:r>
      <w:r w:rsidR="00CD6122">
        <w:rPr>
          <w:rFonts w:eastAsiaTheme="minorHAnsi"/>
        </w:rPr>
        <w:t>kg</w:t>
      </w:r>
      <w:r w:rsidR="00CD6122" w:rsidRPr="00DE54F1">
        <w:rPr>
          <w:rFonts w:eastAsiaTheme="minorHAnsi"/>
        </w:rPr>
        <w:t xml:space="preserve"> </w:t>
      </w:r>
      <w:r w:rsidRPr="00DE54F1">
        <w:rPr>
          <w:rFonts w:eastAsiaTheme="minorHAnsi"/>
        </w:rPr>
        <w:t>DM (slaught</w:t>
      </w:r>
      <w:r>
        <w:rPr>
          <w:rFonts w:eastAsiaTheme="minorHAnsi"/>
        </w:rPr>
        <w:t>er</w:t>
      </w:r>
      <w:r w:rsidRPr="00DE54F1">
        <w:rPr>
          <w:rFonts w:eastAsiaTheme="minorHAnsi"/>
        </w:rPr>
        <w:t xml:space="preserve"> </w:t>
      </w:r>
      <w:r w:rsidR="00CD6122">
        <w:rPr>
          <w:rFonts w:eastAsiaTheme="minorHAnsi"/>
        </w:rPr>
        <w:t>kg</w:t>
      </w:r>
      <w:r w:rsidRPr="00DE54F1">
        <w:rPr>
          <w:rFonts w:eastAsiaTheme="minorHAnsi"/>
        </w:rPr>
        <w:t>)</w:t>
      </w:r>
      <w:r w:rsidRPr="00E67DD4">
        <w:rPr>
          <w:rFonts w:eastAsiaTheme="minorHAnsi"/>
          <w:vertAlign w:val="superscript"/>
        </w:rPr>
        <w:t xml:space="preserve"> −1</w:t>
      </w:r>
      <w:r w:rsidRPr="00DE54F1">
        <w:rPr>
          <w:rFonts w:eastAsiaTheme="minorHAnsi"/>
        </w:rPr>
        <w:t xml:space="preserve"> (assuming</w:t>
      </w:r>
      <w:r w:rsidR="003420B8">
        <w:rPr>
          <w:rFonts w:eastAsiaTheme="minorHAnsi"/>
        </w:rPr>
        <w:t xml:space="preserve"> a</w:t>
      </w:r>
      <w:r w:rsidRPr="00DE54F1">
        <w:rPr>
          <w:rFonts w:eastAsiaTheme="minorHAnsi"/>
        </w:rPr>
        <w:t xml:space="preserve"> variability</w:t>
      </w:r>
      <w:r w:rsidR="003420B8">
        <w:rPr>
          <w:rFonts w:eastAsiaTheme="minorHAnsi"/>
        </w:rPr>
        <w:t xml:space="preserve"> </w:t>
      </w:r>
      <w:r w:rsidR="00634DC3">
        <w:rPr>
          <w:rFonts w:eastAsiaTheme="minorHAnsi"/>
        </w:rPr>
        <w:t>of</w:t>
      </w:r>
      <w:r w:rsidR="003420B8">
        <w:rPr>
          <w:rFonts w:eastAsiaTheme="minorHAnsi"/>
        </w:rPr>
        <w:t xml:space="preserve"> several sources </w:t>
      </w:r>
      <w:r w:rsidR="0099248B">
        <w:rPr>
          <w:rFonts w:eastAsiaTheme="minorHAnsi"/>
        </w:rPr>
        <w:fldChar w:fldCharType="begin" w:fldLock="1"/>
      </w:r>
      <w:r w:rsidR="00910B60">
        <w:rPr>
          <w:rFonts w:eastAsiaTheme="minorHAnsi"/>
        </w:rPr>
        <w:instrText>ADDIN CSL_CITATION { "citationItems" : [ { "id" : "ITEM-1", "itemData" : { "ISBN" : "0262692716", "author" : [ { "dropping-particle" : "", "family" : "Smil", "given" : "Vaclav", "non-dropping-particle" : "", "parse-names" : false, "suffix" : "" } ], "id" : "ITEM-1", "issued" : { "date-parts" : [ [ "2001" ] ] }, "page" : "392", "publisher" : "The MIT Press", "title" : "Feeding the World: A Challenge for the Twenty-First Century", "type" : "book" }, "uris" : [ "http://www.mendeley.com/documents/?uuid=a2f9d48c-a440-494e-baf7-ba7e885a26fd" ] }, { "id" : "ITEM-2", "itemData" : { "author" : [ { "dropping-particle" : "", "family" : "USDA National Agricultural Statistics Service", "given" : "", "non-dropping-particle" : "", "parse-names" : false, "suffix" : "" } ], "id" : "ITEM-2", "issued" : { "date-parts" : [ [ "2011" ] ] }, "publisher-place" : "Washington, D.C.", "title" : "Agricultural Statistics 2011", "type" : "report" }, "uris" : [ "http://www.mendeley.com/documents/?uuid=bf0306ec-d9b5-4157-94a8-e93c0604865c" ] } ], "mendeley" : { "previouslyFormattedCitation" : "(Smil, 2001; USDA National Agricultural Statistics Service, 2011a)" }, "properties" : { "noteIndex" : 0 }, "schema" : "https://github.com/citation-style-language/schema/raw/master/csl-citation.json" }</w:instrText>
      </w:r>
      <w:r w:rsidR="0099248B">
        <w:rPr>
          <w:rFonts w:eastAsiaTheme="minorHAnsi"/>
        </w:rPr>
        <w:fldChar w:fldCharType="separate"/>
      </w:r>
      <w:r w:rsidR="003420B8" w:rsidRPr="003420B8">
        <w:rPr>
          <w:rFonts w:eastAsiaTheme="minorHAnsi"/>
          <w:noProof/>
        </w:rPr>
        <w:t>(Smil, 2001; USDA National Agricultural Statistics Service, 2011a)</w:t>
      </w:r>
      <w:r w:rsidR="0099248B">
        <w:rPr>
          <w:rFonts w:eastAsiaTheme="minorHAnsi"/>
        </w:rPr>
        <w:fldChar w:fldCharType="end"/>
      </w:r>
      <w:r w:rsidRPr="00DE54F1">
        <w:rPr>
          <w:rFonts w:eastAsiaTheme="minorHAnsi"/>
        </w:rPr>
        <w:t xml:space="preserve">). </w:t>
      </w:r>
    </w:p>
    <w:p w14:paraId="3F42B1F6" w14:textId="07586712" w:rsidR="00154025" w:rsidRPr="00DE54F1" w:rsidRDefault="00154025" w:rsidP="008E2015">
      <w:pPr>
        <w:divId w:val="1425999780"/>
        <w:rPr>
          <w:rFonts w:eastAsiaTheme="minorHAnsi"/>
        </w:rPr>
      </w:pPr>
      <w:proofErr w:type="gramStart"/>
      <w:r w:rsidRPr="00DE54F1">
        <w:rPr>
          <w:rFonts w:eastAsiaTheme="minorHAnsi"/>
        </w:rPr>
        <w:t xml:space="preserve">For </w:t>
      </w:r>
      <m:oMath>
        <m:sSub>
          <m:sSubPr>
            <m:ctrlPr>
              <w:rPr>
                <w:rFonts w:ascii="Cambria Math" w:eastAsiaTheme="minorHAnsi" w:hAnsi="Cambria Math"/>
                <w:i/>
              </w:rPr>
            </m:ctrlPr>
          </m:sSubPr>
          <m:e>
            <w:proofErr w:type="gramEnd"/>
            <m:r>
              <w:rPr>
                <w:rFonts w:ascii="Cambria Math" w:eastAsiaTheme="minorHAnsi" w:hAnsi="Cambria Math"/>
              </w:rPr>
              <m:t>s</m:t>
            </m:r>
          </m:e>
          <m:sub>
            <m:r>
              <m:rPr>
                <m:sty m:val="p"/>
              </m:rPr>
              <w:rPr>
                <w:rFonts w:ascii="Cambria Math" w:eastAsiaTheme="minorHAnsi" w:hAnsi="Cambria Math"/>
              </w:rPr>
              <m:t>(c, V)</m:t>
            </m:r>
          </m:sub>
        </m:sSub>
      </m:oMath>
      <w:r w:rsidRPr="00DE54F1">
        <w:rPr>
          <w:rFonts w:eastAsiaTheme="minorHAnsi"/>
        </w:rPr>
        <w:t xml:space="preserve"> , we use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(c, I)</m:t>
            </m:r>
          </m:sub>
        </m:sSub>
        <m:r>
          <w:rPr>
            <w:rFonts w:ascii="Cambria Math" w:eastAsiaTheme="minorHAnsi" w:hAnsi="Cambria Math"/>
          </w:rPr>
          <m:t xml:space="preserve"> </m:t>
        </m:r>
      </m:oMath>
      <w:r>
        <w:rPr>
          <w:rFonts w:eastAsiaTheme="minorHAnsi" w:cstheme="minorHAnsi"/>
        </w:rPr>
        <w:t xml:space="preserve">≈ </w:t>
      </w:r>
      <w:r>
        <w:rPr>
          <w:rFonts w:eastAsiaTheme="minorHAnsi"/>
        </w:rPr>
        <w:t xml:space="preserve">12.1 million birds and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(c, II)</m:t>
            </m:r>
          </m:sub>
        </m:sSub>
        <m:r>
          <w:rPr>
            <w:rFonts w:ascii="Cambria Math" w:eastAsiaTheme="minorHAnsi" w:hAnsi="Cambria Math"/>
          </w:rPr>
          <m:t xml:space="preserve"> </m:t>
        </m:r>
      </m:oMath>
      <w:r w:rsidR="00634DC3">
        <w:rPr>
          <w:rFonts w:eastAsiaTheme="minorHAnsi" w:cstheme="minorHAnsi"/>
        </w:rPr>
        <w:t>≈</w:t>
      </w:r>
      <w:r w:rsidRPr="00DE54F1">
        <w:rPr>
          <w:rFonts w:eastAsiaTheme="minorHAnsi"/>
        </w:rPr>
        <w:t xml:space="preserve"> 0.</w:t>
      </w:r>
      <w:r w:rsidR="00CD6122">
        <w:rPr>
          <w:rFonts w:eastAsiaTheme="minorHAnsi"/>
        </w:rPr>
        <w:t>05</w:t>
      </w:r>
      <w:r w:rsidR="00CD6122" w:rsidRPr="00DE54F1">
        <w:rPr>
          <w:rFonts w:eastAsiaTheme="minorHAnsi"/>
        </w:rPr>
        <w:t xml:space="preserve"> </w:t>
      </w:r>
      <w:r w:rsidR="00CD6122">
        <w:rPr>
          <w:rFonts w:eastAsiaTheme="minorHAnsi"/>
        </w:rPr>
        <w:t>kg</w:t>
      </w:r>
      <w:r w:rsidRPr="00DE54F1">
        <w:rPr>
          <w:rFonts w:eastAsiaTheme="minorHAnsi"/>
        </w:rPr>
        <w:t xml:space="preserve"> (both estimated  from year-to-year variability over 200</w:t>
      </w:r>
      <w:r>
        <w:rPr>
          <w:rFonts w:eastAsiaTheme="minorHAnsi"/>
        </w:rPr>
        <w:t>1</w:t>
      </w:r>
      <w:r w:rsidRPr="00DE54F1">
        <w:rPr>
          <w:rFonts w:eastAsiaTheme="minorHAnsi"/>
        </w:rPr>
        <w:t>–</w:t>
      </w:r>
      <w:r>
        <w:rPr>
          <w:rFonts w:eastAsiaTheme="minorHAnsi"/>
        </w:rPr>
        <w:t>2010</w:t>
      </w:r>
      <w:r w:rsidRPr="00DE54F1">
        <w:rPr>
          <w:rFonts w:eastAsiaTheme="minorHAnsi"/>
        </w:rPr>
        <w:t>), and—as above—</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(c, III)</m:t>
            </m:r>
          </m:sub>
        </m:sSub>
      </m:oMath>
      <w:r w:rsidR="00634DC3">
        <w:rPr>
          <w:rFonts w:eastAsiaTheme="minorHAnsi" w:cstheme="minorHAnsi"/>
        </w:rPr>
        <w:t>≈</w:t>
      </w:r>
      <w:r w:rsidRPr="00DE54F1">
        <w:rPr>
          <w:rFonts w:eastAsiaTheme="minorHAnsi"/>
        </w:rPr>
        <w:t xml:space="preserve"> 0.</w:t>
      </w:r>
      <w:r w:rsidR="008E2015">
        <w:rPr>
          <w:rFonts w:eastAsiaTheme="minorHAnsi"/>
        </w:rPr>
        <w:t>35</w:t>
      </w:r>
      <w:r w:rsidR="008E2015" w:rsidRPr="00DE54F1">
        <w:rPr>
          <w:rFonts w:eastAsiaTheme="minorHAnsi"/>
        </w:rPr>
        <w:t xml:space="preserve"> </w:t>
      </w:r>
      <w:r w:rsidR="00CD6122">
        <w:rPr>
          <w:rFonts w:eastAsiaTheme="minorHAnsi"/>
        </w:rPr>
        <w:t>kg</w:t>
      </w:r>
      <w:r w:rsidR="00CD6122" w:rsidRPr="00DE54F1">
        <w:rPr>
          <w:rFonts w:eastAsiaTheme="minorHAnsi"/>
        </w:rPr>
        <w:t xml:space="preserve"> </w:t>
      </w:r>
      <w:r w:rsidRPr="00DE54F1">
        <w:rPr>
          <w:rFonts w:eastAsiaTheme="minorHAnsi"/>
        </w:rPr>
        <w:t xml:space="preserve">DM (slaughter </w:t>
      </w:r>
      <w:r w:rsidR="00CD6122">
        <w:rPr>
          <w:rFonts w:eastAsiaTheme="minorHAnsi"/>
        </w:rPr>
        <w:t>kg</w:t>
      </w:r>
      <w:r w:rsidRPr="00DE54F1">
        <w:rPr>
          <w:rFonts w:eastAsiaTheme="minorHAnsi"/>
        </w:rPr>
        <w:t>)</w:t>
      </w:r>
      <w:r w:rsidRPr="00B36409">
        <w:rPr>
          <w:rFonts w:eastAsiaTheme="minorHAnsi"/>
          <w:vertAlign w:val="superscript"/>
        </w:rPr>
        <w:t>−1</w:t>
      </w:r>
      <w:r w:rsidRPr="00DE54F1">
        <w:rPr>
          <w:rFonts w:eastAsiaTheme="minorHAnsi"/>
        </w:rPr>
        <w:t>.</w:t>
      </w:r>
    </w:p>
    <w:p w14:paraId="7CB20BEC" w14:textId="60C6B417" w:rsidR="00154025" w:rsidRDefault="00154025" w:rsidP="00BA62AB">
      <w:pPr>
        <w:divId w:val="1425999780"/>
        <w:rPr>
          <w:rFonts w:eastAsiaTheme="minorHAnsi"/>
        </w:rPr>
      </w:pPr>
      <w:r w:rsidRPr="00DE54F1">
        <w:rPr>
          <w:rFonts w:eastAsiaTheme="minorHAnsi"/>
        </w:rPr>
        <w:t xml:space="preserve">For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(d, V)</m:t>
            </m:r>
          </m:sub>
        </m:sSub>
      </m:oMath>
      <w:r w:rsidRPr="00DE54F1">
        <w:rPr>
          <w:rFonts w:eastAsiaTheme="minorHAnsi"/>
        </w:rPr>
        <w:t xml:space="preserve">, we use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(d, I)</m:t>
            </m:r>
          </m:sub>
        </m:sSub>
      </m:oMath>
      <w:r w:rsidRPr="00DE54F1">
        <w:rPr>
          <w:rFonts w:eastAsiaTheme="minorHAnsi"/>
        </w:rPr>
        <w:t xml:space="preserve"> </w:t>
      </w:r>
      <w:r>
        <w:rPr>
          <w:rFonts w:eastAsiaTheme="minorHAnsi" w:cstheme="minorHAnsi"/>
        </w:rPr>
        <w:t>≈</w:t>
      </w:r>
      <w:r w:rsidRPr="00DE54F1">
        <w:rPr>
          <w:rFonts w:eastAsiaTheme="minorHAnsi"/>
        </w:rPr>
        <w:t xml:space="preserve"> 11.2 million turkeys and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(d, II)</m:t>
            </m:r>
          </m:sub>
        </m:sSub>
      </m:oMath>
      <w:r>
        <w:rPr>
          <w:rFonts w:eastAsiaTheme="minorHAnsi" w:cstheme="minorHAnsi"/>
        </w:rPr>
        <w:t>≈</w:t>
      </w:r>
      <w:r w:rsidRPr="00DE54F1">
        <w:rPr>
          <w:rFonts w:eastAsiaTheme="minorHAnsi"/>
        </w:rPr>
        <w:t xml:space="preserve"> 0.</w:t>
      </w:r>
      <w:r w:rsidR="0024300B">
        <w:rPr>
          <w:rFonts w:eastAsiaTheme="minorHAnsi"/>
        </w:rPr>
        <w:t>2</w:t>
      </w:r>
      <w:r w:rsidR="0024300B" w:rsidRPr="00DE54F1">
        <w:rPr>
          <w:rFonts w:eastAsiaTheme="minorHAnsi"/>
        </w:rPr>
        <w:t xml:space="preserve"> </w:t>
      </w:r>
      <w:r w:rsidR="0024300B">
        <w:rPr>
          <w:rFonts w:eastAsiaTheme="minorHAnsi"/>
        </w:rPr>
        <w:t>kg</w:t>
      </w:r>
      <w:r w:rsidR="0024300B" w:rsidRPr="00DE54F1">
        <w:rPr>
          <w:rFonts w:eastAsiaTheme="minorHAnsi"/>
        </w:rPr>
        <w:t xml:space="preserve"> </w:t>
      </w:r>
      <w:r>
        <w:rPr>
          <w:rFonts w:eastAsiaTheme="minorHAnsi"/>
        </w:rPr>
        <w:t>(both estimated from year-to-</w:t>
      </w:r>
      <w:r w:rsidRPr="00DE54F1">
        <w:rPr>
          <w:rFonts w:eastAsiaTheme="minorHAnsi"/>
        </w:rPr>
        <w:t>year variability over 200</w:t>
      </w:r>
      <w:r>
        <w:rPr>
          <w:rFonts w:eastAsiaTheme="minorHAnsi"/>
        </w:rPr>
        <w:t>1</w:t>
      </w:r>
      <w:r w:rsidRPr="00DE54F1">
        <w:rPr>
          <w:rFonts w:eastAsiaTheme="minorHAnsi"/>
        </w:rPr>
        <w:t>–</w:t>
      </w:r>
      <w:r>
        <w:rPr>
          <w:rFonts w:eastAsiaTheme="minorHAnsi"/>
        </w:rPr>
        <w:t>2010</w:t>
      </w:r>
      <w:r w:rsidRPr="00DE54F1">
        <w:rPr>
          <w:rFonts w:eastAsiaTheme="minorHAnsi"/>
        </w:rPr>
        <w:t>),  and—as above—</w:t>
      </w:r>
      <w:r>
        <w:rPr>
          <w:rFonts w:eastAsiaTheme="minorHAnsi"/>
        </w:rPr>
        <w:t xml:space="preserve">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(d, III)</m:t>
            </m:r>
          </m:sub>
        </m:sSub>
      </m:oMath>
      <w:r>
        <w:rPr>
          <w:rFonts w:eastAsiaTheme="minorHAnsi"/>
        </w:rPr>
        <w:t xml:space="preserve"> </w:t>
      </w:r>
      <w:r>
        <w:rPr>
          <w:rFonts w:eastAsiaTheme="minorHAnsi" w:cstheme="minorHAnsi"/>
        </w:rPr>
        <w:t>≈</w:t>
      </w:r>
      <w:r w:rsidRPr="00DE54F1">
        <w:rPr>
          <w:rFonts w:eastAsiaTheme="minorHAnsi"/>
        </w:rPr>
        <w:t xml:space="preserve"> 0.</w:t>
      </w:r>
      <w:r w:rsidR="008E2015">
        <w:rPr>
          <w:rFonts w:eastAsiaTheme="minorHAnsi"/>
        </w:rPr>
        <w:t>35</w:t>
      </w:r>
      <w:r w:rsidR="008E2015" w:rsidRPr="00DE54F1">
        <w:rPr>
          <w:rFonts w:eastAsiaTheme="minorHAnsi"/>
        </w:rPr>
        <w:t xml:space="preserve"> </w:t>
      </w:r>
      <w:r w:rsidR="008E2015">
        <w:rPr>
          <w:rFonts w:eastAsiaTheme="minorHAnsi"/>
        </w:rPr>
        <w:t>kg</w:t>
      </w:r>
      <w:r w:rsidR="008E2015" w:rsidRPr="00DE54F1">
        <w:rPr>
          <w:rFonts w:eastAsiaTheme="minorHAnsi"/>
        </w:rPr>
        <w:t xml:space="preserve"> </w:t>
      </w:r>
      <w:r w:rsidRPr="00DE54F1">
        <w:rPr>
          <w:rFonts w:eastAsiaTheme="minorHAnsi"/>
        </w:rPr>
        <w:t xml:space="preserve">DM (slaughter </w:t>
      </w:r>
      <w:r w:rsidR="00BA62AB">
        <w:rPr>
          <w:rFonts w:eastAsiaTheme="minorHAnsi"/>
        </w:rPr>
        <w:t>kg</w:t>
      </w:r>
      <w:r w:rsidRPr="00DE54F1">
        <w:rPr>
          <w:rFonts w:eastAsiaTheme="minorHAnsi"/>
        </w:rPr>
        <w:t>)</w:t>
      </w:r>
      <w:r w:rsidRPr="00CF4B5B">
        <w:rPr>
          <w:rFonts w:eastAsiaTheme="minorHAnsi"/>
          <w:vertAlign w:val="superscript"/>
        </w:rPr>
        <w:t>−1</w:t>
      </w:r>
      <w:r w:rsidRPr="00DE54F1">
        <w:rPr>
          <w:rFonts w:eastAsiaTheme="minorHAnsi"/>
        </w:rPr>
        <w:t xml:space="preserve">  based on </w:t>
      </w:r>
      <w:r w:rsidR="00346247">
        <w:rPr>
          <w:rFonts w:eastAsiaTheme="minorHAnsi"/>
        </w:rPr>
        <w:t>other sources</w:t>
      </w:r>
      <w:r w:rsidRPr="00DE54F1">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"ISBN" : "0262692716", "author" : [ { "dropping-particle" : "", "family" : "Smil", "given" : "Vaclav", "non-dropping-particle" : "", "parse-names" : false, "suffix" : "" } ], "id" : "ITEM-1", "issued" : { "date-parts" : [ [ "2001" ] ] }, "page" : "392", "publisher" : "The MIT Press", "title" : "Feeding the World: A Challenge for the Twenty-First Century", "type" : "book" }, "uris" : [ "http://www.mendeley.com/documents/?uuid=a2f9d48c-a440-494e-baf7-ba7e885a26fd" ] }, { "id" : "ITEM-2", "itemData" : { "author" : [ { "dropping-particle" : "", "family" : "USDA National Agricultural Statistics Service", "given" : "", "non-dropping-particle" : "", "parse-names" : false, "suffix" : "" } ], "id" : "ITEM-2", "issued" : { "date-parts" : [ [ "2011" ] ] }, "publisher-place" : "Washington, D.C.", "title" : "Agricultural Statistics 2011", "type" : "report" }, "uris" : [ "http://www.mendeley.com/documents/?uuid=bf0306ec-d9b5-4157-94a8-e93c0604865c" ] } ], "mendeley" : { "previouslyFormattedCitation" : "(Smil, 2001; USDA National Agricultural Statistics Service, 2011a)" }, "properties" : { "noteIndex" : 0 }, "schema" : "https://github.com/citation-style-language/schema/raw/master/csl-citation.json" }</w:instrText>
      </w:r>
      <w:r w:rsidR="0099248B">
        <w:rPr>
          <w:rFonts w:eastAsiaTheme="minorHAnsi"/>
        </w:rPr>
        <w:fldChar w:fldCharType="separate"/>
      </w:r>
      <w:r w:rsidR="00346247" w:rsidRPr="00346247">
        <w:rPr>
          <w:rFonts w:eastAsiaTheme="minorHAnsi"/>
          <w:noProof/>
        </w:rPr>
        <w:t>(Smil, 2001; USDA National Agricultural Statistics Service, 2011a)</w:t>
      </w:r>
      <w:r w:rsidR="0099248B">
        <w:rPr>
          <w:rFonts w:eastAsiaTheme="minorHAnsi"/>
        </w:rPr>
        <w:fldChar w:fldCharType="end"/>
      </w:r>
      <w:r w:rsidRPr="00DE54F1">
        <w:rPr>
          <w:rFonts w:eastAsiaTheme="minorHAnsi"/>
        </w:rPr>
        <w:t>.</w:t>
      </w:r>
    </w:p>
    <w:p w14:paraId="5580499B" w14:textId="0E2421DB" w:rsidR="00154025" w:rsidRDefault="00154025" w:rsidP="008E2015">
      <w:pPr>
        <w:divId w:val="1425999780"/>
        <w:rPr>
          <w:rFonts w:eastAsiaTheme="minorHAnsi"/>
        </w:rPr>
      </w:pPr>
      <w:r w:rsidRPr="00DE54F1">
        <w:rPr>
          <w:rFonts w:eastAsiaTheme="minorHAnsi"/>
        </w:rPr>
        <w:lastRenderedPageBreak/>
        <w:t>Finally, for</w:t>
      </w:r>
      <m:oMath>
        <m:sSub>
          <m:sSubPr>
            <m:ctrlPr>
              <w:rPr>
                <w:rFonts w:ascii="Cambria Math" w:eastAsiaTheme="minorHAnsi" w:hAnsi="Cambria Math"/>
                <w:i/>
              </w:rPr>
            </m:ctrlPr>
          </m:sSubPr>
          <m:e>
            <m:r>
              <w:rPr>
                <w:rFonts w:ascii="Cambria Math" w:eastAsiaTheme="minorHAnsi" w:hAnsi="Cambria Math"/>
              </w:rPr>
              <m:t xml:space="preserve"> s</m:t>
            </m:r>
          </m:e>
          <m:sub>
            <m:r>
              <m:rPr>
                <m:sty m:val="p"/>
              </m:rPr>
              <w:rPr>
                <w:rFonts w:ascii="Cambria Math" w:eastAsiaTheme="minorHAnsi" w:hAnsi="Cambria Math"/>
              </w:rPr>
              <m:t>(e,V)</m:t>
            </m:r>
          </m:sub>
        </m:sSub>
      </m:oMath>
      <w:r w:rsidRPr="00DE54F1">
        <w:rPr>
          <w:rFonts w:eastAsiaTheme="minorHAnsi"/>
        </w:rPr>
        <w:t xml:space="preserve">, we </w:t>
      </w:r>
      <w:r>
        <w:rPr>
          <w:rFonts w:eastAsiaTheme="minorHAnsi"/>
        </w:rPr>
        <w:t>use</w:t>
      </w:r>
      <m:oMath>
        <m:r>
          <w:rPr>
            <w:rFonts w:ascii="Cambria Math" w:eastAsiaTheme="minorHAnsi" w:hAnsi="Cambria Math"/>
          </w:rPr>
          <m:t xml:space="preserve"> </m:t>
        </m:r>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(e, I)</m:t>
            </m:r>
          </m:sub>
        </m:sSub>
      </m:oMath>
      <w:r>
        <w:rPr>
          <w:rFonts w:eastAsiaTheme="minorHAnsi"/>
        </w:rPr>
        <w:t xml:space="preserve"> </w:t>
      </w:r>
      <w:r>
        <w:rPr>
          <w:rFonts w:eastAsiaTheme="minorHAnsi" w:cstheme="minorHAnsi"/>
        </w:rPr>
        <w:t>≈</w:t>
      </w:r>
      <w:r w:rsidR="00634DC3">
        <w:rPr>
          <w:rFonts w:eastAsiaTheme="minorHAnsi" w:cstheme="minorHAnsi"/>
        </w:rPr>
        <w:t xml:space="preserve"> </w:t>
      </w:r>
      <w:r>
        <w:rPr>
          <w:rFonts w:eastAsiaTheme="minorHAnsi" w:cstheme="minorHAnsi"/>
        </w:rPr>
        <w:t>1.2 million meat layers (</w:t>
      </w:r>
      <w:r w:rsidR="006A6DE9">
        <w:rPr>
          <w:rFonts w:eastAsiaTheme="minorHAnsi"/>
        </w:rPr>
        <w:t>estimated from</w:t>
      </w:r>
      <w:r>
        <w:rPr>
          <w:rFonts w:eastAsiaTheme="minorHAnsi"/>
        </w:rPr>
        <w:t xml:space="preserve"> year-to-</w:t>
      </w:r>
      <w:r w:rsidRPr="00DE54F1">
        <w:rPr>
          <w:rFonts w:eastAsiaTheme="minorHAnsi"/>
        </w:rPr>
        <w:t xml:space="preserve">year </w:t>
      </w:r>
      <w:r w:rsidR="006A6DE9" w:rsidRPr="00DE54F1">
        <w:rPr>
          <w:rFonts w:eastAsiaTheme="minorHAnsi"/>
        </w:rPr>
        <w:t>variability over</w:t>
      </w:r>
      <w:r w:rsidRPr="00DE54F1">
        <w:rPr>
          <w:rFonts w:eastAsiaTheme="minorHAnsi"/>
        </w:rPr>
        <w:t xml:space="preserve"> 200</w:t>
      </w:r>
      <w:r>
        <w:rPr>
          <w:rFonts w:eastAsiaTheme="minorHAnsi"/>
        </w:rPr>
        <w:t>2</w:t>
      </w:r>
      <w:r w:rsidRPr="00DE54F1">
        <w:rPr>
          <w:rFonts w:eastAsiaTheme="minorHAnsi"/>
        </w:rPr>
        <w:t>–</w:t>
      </w:r>
      <w:r>
        <w:rPr>
          <w:rFonts w:eastAsiaTheme="minorHAnsi"/>
        </w:rPr>
        <w:t xml:space="preserve">2011), </w:t>
      </w:r>
      <w:r w:rsidRPr="00DE54F1">
        <w:rPr>
          <w:rFonts w:eastAsiaTheme="minorHAnsi"/>
        </w:rPr>
        <w:t xml:space="preserve">and use </w:t>
      </w:r>
      <w:r w:rsidR="003157FB">
        <w:rPr>
          <w:rFonts w:eastAsiaTheme="minorHAnsi"/>
        </w:rPr>
        <w:t xml:space="preserve">a </w:t>
      </w:r>
      <w:r>
        <w:rPr>
          <w:rFonts w:eastAsiaTheme="minorHAnsi"/>
        </w:rPr>
        <w:t xml:space="preserve">variability </w:t>
      </w:r>
      <w:r w:rsidRPr="00DE54F1">
        <w:rPr>
          <w:rFonts w:eastAsiaTheme="minorHAnsi"/>
        </w:rPr>
        <w:t>assumption</w:t>
      </w:r>
      <w:r w:rsidR="003157FB">
        <w:rPr>
          <w:rFonts w:eastAsiaTheme="minorHAnsi"/>
        </w:rPr>
        <w:t xml:space="preserve"> of</w:t>
      </w:r>
      <w:r w:rsidRPr="00DE54F1">
        <w:rPr>
          <w:rFonts w:eastAsiaTheme="minorHAnsi"/>
        </w:rPr>
        <w:t xml:space="preserve"> </w:t>
      </w:r>
      <m:oMath>
        <m:sSub>
          <m:sSubPr>
            <m:ctrlPr>
              <w:rPr>
                <w:rFonts w:ascii="Cambria Math" w:eastAsiaTheme="minorHAnsi" w:hAnsi="Cambria Math"/>
                <w:i/>
              </w:rPr>
            </m:ctrlPr>
          </m:sSubPr>
          <m:e>
            <m:r>
              <w:rPr>
                <w:rFonts w:ascii="Cambria Math" w:eastAsiaTheme="minorHAnsi" w:hAnsi="Cambria Math"/>
              </w:rPr>
              <m:t>s</m:t>
            </m:r>
          </m:e>
          <m:sub>
            <m:r>
              <m:rPr>
                <m:sty m:val="p"/>
              </m:rPr>
              <w:rPr>
                <w:rFonts w:ascii="Cambria Math" w:eastAsiaTheme="minorHAnsi" w:hAnsi="Cambria Math"/>
              </w:rPr>
              <m:t>(e, IV)</m:t>
            </m:r>
          </m:sub>
        </m:sSub>
        <m:r>
          <w:rPr>
            <w:rFonts w:ascii="Cambria Math" w:eastAsiaTheme="minorHAnsi" w:hAnsi="Cambria Math"/>
          </w:rPr>
          <m:t xml:space="preserve"> </m:t>
        </m:r>
      </m:oMath>
      <w:r>
        <w:rPr>
          <w:rFonts w:eastAsiaTheme="minorHAnsi" w:cstheme="minorHAnsi"/>
        </w:rPr>
        <w:t>≈</w:t>
      </w:r>
      <w:r w:rsidRPr="00DE54F1">
        <w:rPr>
          <w:rFonts w:eastAsiaTheme="minorHAnsi"/>
        </w:rPr>
        <w:t xml:space="preserve"> </w:t>
      </w:r>
      <w:r w:rsidR="008E2015">
        <w:rPr>
          <w:rFonts w:eastAsiaTheme="minorHAnsi"/>
        </w:rPr>
        <w:t>11</w:t>
      </w:r>
      <w:r w:rsidR="008E2015" w:rsidRPr="00DE54F1">
        <w:rPr>
          <w:rFonts w:eastAsiaTheme="minorHAnsi"/>
        </w:rPr>
        <w:t xml:space="preserve"> </w:t>
      </w:r>
      <w:r w:rsidR="008E2015">
        <w:rPr>
          <w:rFonts w:eastAsiaTheme="minorHAnsi"/>
        </w:rPr>
        <w:t>kg</w:t>
      </w:r>
      <w:r w:rsidRPr="00DE54F1">
        <w:rPr>
          <w:rFonts w:eastAsiaTheme="minorHAnsi"/>
        </w:rPr>
        <w:t xml:space="preserve"> DM per head per </w:t>
      </w:r>
      <w:r w:rsidR="003157FB">
        <w:rPr>
          <w:rFonts w:eastAsiaTheme="minorHAnsi"/>
        </w:rPr>
        <w:t xml:space="preserve">year </w:t>
      </w:r>
      <w:r w:rsidR="0099248B">
        <w:rPr>
          <w:rFonts w:eastAsiaTheme="minorHAnsi"/>
        </w:rPr>
        <w:fldChar w:fldCharType="begin" w:fldLock="1"/>
      </w:r>
      <w:r w:rsidR="00910B60">
        <w:rPr>
          <w:rFonts w:eastAsiaTheme="minorHAnsi"/>
        </w:rPr>
        <w:instrText>ADDIN CSL_CITATION { "citationItems" : [ { "id" : "ITEM-1", "itemData" : { "ISBN" : "0262692716", "author" : [ { "dropping-particle" : "", "family" : "Smil", "given" : "Vaclav", "non-dropping-particle" : "", "parse-names" : false, "suffix" : "" } ], "id" : "ITEM-1", "issued" : { "date-parts" : [ [ "2001" ] ] }, "page" : "392", "publisher" : "The MIT Press", "title" : "Feeding the World: A Challenge for the Twenty-First Century", "type" : "book" }, "uris" : [ "http://www.mendeley.com/documents/?uuid=a2f9d48c-a440-494e-baf7-ba7e885a26fd" ] }, { "id" : "ITEM-2", "itemData" : { "author" : [ { "dropping-particle" : "", "family" : "USDA National Agricultural Statistics Service", "given" : "", "non-dropping-particle" : "", "parse-names" : false, "suffix" : "" } ], "id" : "ITEM-2", "issued" : { "date-parts" : [ [ "2011" ] ] }, "publisher-place" : "Washington, D.C.", "title" : "Agricultural Statistics 2011", "type" : "report" }, "uris" : [ "http://www.mendeley.com/documents/?uuid=bf0306ec-d9b5-4157-94a8-e93c0604865c" ] } ], "mendeley" : { "previouslyFormattedCitation" : "(Smil, 2001; USDA National Agricultural Statistics Service, 2011a)" }, "properties" : { "noteIndex" : 0 }, "schema" : "https://github.com/citation-style-language/schema/raw/master/csl-citation.json" }</w:instrText>
      </w:r>
      <w:r w:rsidR="0099248B">
        <w:rPr>
          <w:rFonts w:eastAsiaTheme="minorHAnsi"/>
        </w:rPr>
        <w:fldChar w:fldCharType="separate"/>
      </w:r>
      <w:r w:rsidR="003157FB" w:rsidRPr="003157FB">
        <w:rPr>
          <w:rFonts w:eastAsiaTheme="minorHAnsi"/>
          <w:noProof/>
        </w:rPr>
        <w:t>(Smil, 2001; USDA National Agricultural Statistics Service, 2011a)</w:t>
      </w:r>
      <w:r w:rsidR="0099248B">
        <w:rPr>
          <w:rFonts w:eastAsiaTheme="minorHAnsi"/>
        </w:rPr>
        <w:fldChar w:fldCharType="end"/>
      </w:r>
      <w:r w:rsidRPr="00DE54F1">
        <w:rPr>
          <w:rFonts w:eastAsiaTheme="minorHAnsi"/>
        </w:rPr>
        <w:t>.</w:t>
      </w:r>
    </w:p>
    <w:p w14:paraId="3594964D" w14:textId="04C14624" w:rsidR="00154025" w:rsidRDefault="00154025" w:rsidP="00D835B0">
      <w:pPr>
        <w:divId w:val="1425999780"/>
        <w:rPr>
          <w:rFonts w:eastAsiaTheme="minorHAnsi"/>
        </w:rPr>
      </w:pPr>
      <w:r w:rsidRPr="00DE54F1">
        <w:rPr>
          <w:rFonts w:eastAsiaTheme="minorHAnsi"/>
        </w:rPr>
        <w:t>S-</w:t>
      </w:r>
      <w:r w:rsidR="00D835B0">
        <w:rPr>
          <w:rFonts w:eastAsiaTheme="minorHAnsi"/>
        </w:rPr>
        <w:t>30</w:t>
      </w:r>
      <w:r w:rsidR="00D835B0" w:rsidRPr="00DE54F1">
        <w:rPr>
          <w:rFonts w:eastAsiaTheme="minorHAnsi"/>
        </w:rPr>
        <w:t xml:space="preserve"> </w:t>
      </w:r>
      <w:r w:rsidRPr="00DE54F1">
        <w:rPr>
          <w:rFonts w:eastAsiaTheme="minorHAnsi"/>
        </w:rPr>
        <w:t xml:space="preserve">yields </w:t>
      </w:r>
      <w:r>
        <w:rPr>
          <w:rFonts w:eastAsiaTheme="minorHAnsi"/>
        </w:rPr>
        <w:t>poultry</w:t>
      </w:r>
      <w:r w:rsidRPr="00DE54F1">
        <w:rPr>
          <w:rFonts w:eastAsiaTheme="minorHAnsi"/>
        </w:rPr>
        <w:t>’s overall feed requirement uncertainty,</w:t>
      </w:r>
    </w:p>
    <w:tbl>
      <w:tblPr>
        <w:tblStyle w:val="TableGrid"/>
        <w:tblW w:w="8550" w:type="dxa"/>
        <w:tblInd w:w="1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60"/>
        <w:gridCol w:w="990"/>
      </w:tblGrid>
      <w:tr w:rsidR="005A0249" w14:paraId="7423A8B2" w14:textId="77777777" w:rsidTr="00F257E2">
        <w:trPr>
          <w:divId w:val="1425999780"/>
        </w:trPr>
        <w:tc>
          <w:tcPr>
            <w:tcW w:w="7560" w:type="dxa"/>
          </w:tcPr>
          <w:p w14:paraId="2056DD65" w14:textId="0C8D29AC" w:rsidR="005A0249" w:rsidRDefault="00301BF9" w:rsidP="00BA62AB">
            <w:pPr>
              <w:rPr>
                <w:rFonts w:ascii="Calibri" w:eastAsia="MS Mincho" w:hAnsi="Calibri" w:cs="Arial"/>
              </w:rPr>
            </w:pPr>
            <m:oMath>
              <m:sSub>
                <m:sSubPr>
                  <m:ctrlPr>
                    <w:rPr>
                      <w:rFonts w:ascii="Cambria Math" w:eastAsiaTheme="minorHAnsi" w:hAnsi="Cambria Math"/>
                      <w:i/>
                    </w:rPr>
                  </m:ctrlPr>
                </m:sSubPr>
                <m:e>
                  <m:r>
                    <w:rPr>
                      <w:rFonts w:ascii="Cambria Math" w:eastAsiaTheme="minorHAnsi" w:hAnsi="Cambria Math"/>
                    </w:rPr>
                    <m:t xml:space="preserve"> s</m:t>
                  </m:r>
                </m:e>
                <m:sub>
                  <m:d>
                    <m:dPr>
                      <m:ctrlPr>
                        <w:rPr>
                          <w:rFonts w:ascii="Cambria Math" w:eastAsiaTheme="minorHAnsi" w:hAnsi="Cambria Math"/>
                          <w:iCs/>
                        </w:rPr>
                      </m:ctrlPr>
                    </m:dPr>
                    <m:e>
                      <m:r>
                        <m:rPr>
                          <m:sty m:val="p"/>
                        </m:rPr>
                        <w:rPr>
                          <w:rFonts w:ascii="Cambria Math" w:eastAsiaTheme="minorHAnsi" w:hAnsi="Cambria Math"/>
                        </w:rPr>
                        <m:t>b-e,VI</m:t>
                      </m:r>
                    </m:e>
                  </m:d>
                </m:sub>
              </m:sSub>
              <m:r>
                <w:rPr>
                  <w:rFonts w:ascii="Cambria Math" w:eastAsiaTheme="minorHAnsi" w:hAnsi="Cambria Math"/>
                </w:rPr>
                <m:t>=</m:t>
              </m:r>
              <m:rad>
                <m:radPr>
                  <m:degHide m:val="1"/>
                  <m:ctrlPr>
                    <w:rPr>
                      <w:rFonts w:ascii="Cambria Math" w:eastAsiaTheme="minorHAnsi" w:hAnsi="Cambria Math"/>
                      <w:i/>
                    </w:rPr>
                  </m:ctrlPr>
                </m:radPr>
                <m:deg/>
                <m:e>
                  <m:sSup>
                    <m:sSupPr>
                      <m:ctrlPr>
                        <w:rPr>
                          <w:rFonts w:ascii="Cambria Math" w:eastAsiaTheme="minorHAnsi" w:hAnsi="Cambria Math"/>
                          <w:i/>
                        </w:rPr>
                      </m:ctrlPr>
                    </m:sSupPr>
                    <m:e>
                      <m:r>
                        <w:rPr>
                          <w:rFonts w:ascii="Cambria Math" w:eastAsiaTheme="minorHAnsi" w:hAnsi="Cambria Math"/>
                        </w:rPr>
                        <m:t>8</m:t>
                      </m:r>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0.1</m:t>
                      </m:r>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m:t>
                      </m:r>
                    </m:e>
                    <m:sup>
                      <m:r>
                        <w:rPr>
                          <w:rFonts w:ascii="Cambria Math" w:eastAsiaTheme="minorHAnsi" w:hAnsi="Cambria Math"/>
                        </w:rPr>
                        <m:t>2</m:t>
                      </m:r>
                    </m:sup>
                  </m:sSup>
                  <m:sSup>
                    <m:sSupPr>
                      <m:ctrlPr>
                        <w:rPr>
                          <w:rFonts w:ascii="Cambria Math" w:eastAsiaTheme="minorHAnsi" w:hAnsi="Cambria Math"/>
                          <w:i/>
                        </w:rPr>
                      </m:ctrlPr>
                    </m:sSupPr>
                    <m:e>
                      <m:r>
                        <w:rPr>
                          <w:rFonts w:ascii="Cambria Math" w:eastAsiaTheme="minorHAnsi" w:hAnsi="Cambria Math"/>
                        </w:rPr>
                        <m:t>+ 0.7</m:t>
                      </m:r>
                    </m:e>
                    <m:sup>
                      <m:r>
                        <w:rPr>
                          <w:rFonts w:ascii="Cambria Math" w:eastAsiaTheme="minorHAnsi" w:hAnsi="Cambria Math"/>
                        </w:rPr>
                        <m:t>2</m:t>
                      </m:r>
                    </m:sup>
                  </m:sSup>
                </m:e>
              </m:rad>
            </m:oMath>
            <w:r w:rsidR="005A0249">
              <w:rPr>
                <w:rFonts w:ascii="Calibri" w:eastAsia="MS Mincho" w:hAnsi="Calibri" w:cs="Arial"/>
              </w:rPr>
              <w:t xml:space="preserve"> </w:t>
            </w:r>
            <m:oMath>
              <m:r>
                <w:rPr>
                  <w:rFonts w:ascii="Cambria Math" w:eastAsiaTheme="minorHAnsi" w:hAnsi="Cambria Math"/>
                </w:rPr>
                <m:t>≈8</m:t>
              </m:r>
            </m:oMath>
            <w:r w:rsidR="005A0249">
              <w:t xml:space="preserve"> </w:t>
            </w:r>
            <w:r w:rsidR="00835DBC">
              <w:rPr>
                <w:rFonts w:eastAsiaTheme="minorHAnsi"/>
              </w:rPr>
              <w:t xml:space="preserve">million metric </w:t>
            </w:r>
            <w:proofErr w:type="spellStart"/>
            <w:r w:rsidR="00835DBC">
              <w:rPr>
                <w:rFonts w:eastAsiaTheme="minorHAnsi"/>
              </w:rPr>
              <w:t>tonne</w:t>
            </w:r>
            <w:proofErr w:type="spellEnd"/>
            <w:r w:rsidR="00835DBC" w:rsidRPr="00DE54F1">
              <w:rPr>
                <w:rFonts w:eastAsiaTheme="minorHAnsi"/>
              </w:rPr>
              <w:t xml:space="preserve"> </w:t>
            </w:r>
            <w:r w:rsidR="005A0249" w:rsidRPr="00DE54F1">
              <w:rPr>
                <w:rFonts w:eastAsiaTheme="minorHAnsi"/>
              </w:rPr>
              <w:t>yr</w:t>
            </w:r>
            <w:r w:rsidR="005A0249" w:rsidRPr="00E67DD4">
              <w:rPr>
                <w:rFonts w:eastAsiaTheme="minorHAnsi"/>
                <w:vertAlign w:val="superscript"/>
              </w:rPr>
              <w:t>−1</w:t>
            </w:r>
          </w:p>
        </w:tc>
        <w:tc>
          <w:tcPr>
            <w:tcW w:w="990" w:type="dxa"/>
          </w:tcPr>
          <w:p w14:paraId="3F7821DD" w14:textId="1E8455BF" w:rsidR="005A0249" w:rsidRDefault="005A0249" w:rsidP="00D835B0">
            <w:pPr>
              <w:bidi/>
              <w:jc w:val="right"/>
            </w:pPr>
            <w:r>
              <w:t>(S-</w:t>
            </w:r>
            <w:r w:rsidR="00D835B0">
              <w:t>30</w:t>
            </w:r>
            <w:r>
              <w:t>)</w:t>
            </w:r>
          </w:p>
          <w:p w14:paraId="7EB801A2" w14:textId="77777777" w:rsidR="005A0249" w:rsidRPr="00743CA9" w:rsidRDefault="005A0249" w:rsidP="00F4578C">
            <w:pPr>
              <w:bidi/>
              <w:jc w:val="right"/>
              <w:rPr>
                <w:rFonts w:eastAsiaTheme="minorHAnsi"/>
              </w:rPr>
            </w:pPr>
          </w:p>
        </w:tc>
      </w:tr>
      <w:tr w:rsidR="005A0249" w14:paraId="0D591636" w14:textId="77777777" w:rsidTr="00F257E2">
        <w:trPr>
          <w:divId w:val="1425999780"/>
        </w:trPr>
        <w:tc>
          <w:tcPr>
            <w:tcW w:w="7560" w:type="dxa"/>
          </w:tcPr>
          <w:p w14:paraId="170BB6D1" w14:textId="77777777" w:rsidR="005A0249" w:rsidRPr="00046E98" w:rsidRDefault="005A0249" w:rsidP="00F4578C">
            <w:pPr>
              <w:rPr>
                <w:rFonts w:ascii="Calibri" w:eastAsia="Calibri" w:hAnsi="Calibri" w:cs="Arial"/>
              </w:rPr>
            </w:pPr>
          </w:p>
        </w:tc>
        <w:tc>
          <w:tcPr>
            <w:tcW w:w="990" w:type="dxa"/>
          </w:tcPr>
          <w:p w14:paraId="37713709" w14:textId="77777777" w:rsidR="005A0249" w:rsidRDefault="005A0249" w:rsidP="00F4578C">
            <w:pPr>
              <w:bidi/>
              <w:jc w:val="right"/>
            </w:pPr>
          </w:p>
        </w:tc>
      </w:tr>
    </w:tbl>
    <w:p w14:paraId="310A79BD" w14:textId="77777777" w:rsidR="00154025" w:rsidRDefault="00154025" w:rsidP="007717FE">
      <w:pPr>
        <w:divId w:val="1425999780"/>
        <w:rPr>
          <w:rFonts w:eastAsiaTheme="minorHAnsi"/>
        </w:rPr>
      </w:pPr>
    </w:p>
    <w:p w14:paraId="79ED1176" w14:textId="77777777" w:rsidR="00154025" w:rsidRPr="000E6319" w:rsidRDefault="00154025" w:rsidP="00343E2B">
      <w:pPr>
        <w:pStyle w:val="Style2"/>
        <w:divId w:val="1425999780"/>
      </w:pPr>
      <w:bookmarkStart w:id="48" w:name="_Toc382979160"/>
      <w:bookmarkStart w:id="49" w:name="_Toc383029395"/>
      <w:r w:rsidRPr="000E6319">
        <w:t>S-3.5 Egg Layers’ Uncertainty</w:t>
      </w:r>
      <w:bookmarkEnd w:id="48"/>
      <w:bookmarkEnd w:id="49"/>
    </w:p>
    <w:p w14:paraId="16C3D8DA" w14:textId="3674F897" w:rsidR="00154025" w:rsidRDefault="00154025" w:rsidP="00D835B0">
      <w:pPr>
        <w:divId w:val="1425999780"/>
        <w:rPr>
          <w:rFonts w:eastAsiaTheme="minorHAnsi"/>
        </w:rPr>
      </w:pPr>
      <w:r w:rsidRPr="00DE54F1">
        <w:rPr>
          <w:rFonts w:eastAsiaTheme="minorHAnsi"/>
        </w:rPr>
        <w:t xml:space="preserve">To derive egg layers’ uncertainty, we again first estimate </w:t>
      </w:r>
      <m:oMath>
        <m:sSub>
          <m:sSubPr>
            <m:ctrlPr>
              <w:rPr>
                <w:rFonts w:ascii="Cambria Math" w:eastAsiaTheme="minorHAnsi" w:hAnsi="Cambria Math"/>
                <w:i/>
              </w:rPr>
            </m:ctrlPr>
          </m:sSubPr>
          <m:e>
            <m:r>
              <w:rPr>
                <w:rFonts w:ascii="Cambria Math" w:eastAsiaTheme="minorHAnsi" w:hAnsi="Cambria Math"/>
              </w:rPr>
              <m:t xml:space="preserve"> s</m:t>
            </m:r>
          </m:e>
          <m:sub>
            <m:r>
              <m:rPr>
                <m:sty m:val="p"/>
              </m:rPr>
              <w:rPr>
                <w:rFonts w:ascii="Cambria Math" w:eastAsiaTheme="minorHAnsi" w:hAnsi="Cambria Math"/>
              </w:rPr>
              <m:t>(f,I)</m:t>
            </m:r>
          </m:sub>
        </m:sSub>
      </m:oMath>
      <w:r w:rsidRPr="00DE54F1">
        <w:rPr>
          <w:rFonts w:eastAsiaTheme="minorHAnsi"/>
        </w:rPr>
        <w:t xml:space="preserve"> and </w:t>
      </w:r>
      <m:oMath>
        <m:sSub>
          <m:sSubPr>
            <m:ctrlPr>
              <w:rPr>
                <w:rFonts w:ascii="Cambria Math" w:eastAsiaTheme="minorHAnsi" w:hAnsi="Cambria Math"/>
                <w:i/>
              </w:rPr>
            </m:ctrlPr>
          </m:sSubPr>
          <m:e>
            <m:r>
              <w:rPr>
                <w:rFonts w:ascii="Cambria Math" w:eastAsiaTheme="minorHAnsi" w:hAnsi="Cambria Math"/>
              </w:rPr>
              <m:t xml:space="preserve"> s</m:t>
            </m:r>
          </m:e>
          <m:sub>
            <m:r>
              <m:rPr>
                <m:sty m:val="p"/>
              </m:rPr>
              <w:rPr>
                <w:rFonts w:ascii="Cambria Math" w:eastAsiaTheme="minorHAnsi" w:hAnsi="Cambria Math"/>
              </w:rPr>
              <m:t>(f,IV)</m:t>
            </m:r>
          </m:sub>
        </m:sSub>
      </m:oMath>
      <w:r w:rsidRPr="00DE54F1">
        <w:rPr>
          <w:rFonts w:eastAsiaTheme="minorHAnsi"/>
        </w:rPr>
        <w:t xml:space="preserve"> (inventory and per bird feed intake).  </w:t>
      </w:r>
      <w:r>
        <w:rPr>
          <w:rFonts w:eastAsiaTheme="minorHAnsi"/>
        </w:rPr>
        <w:t>For the</w:t>
      </w:r>
      <w:r w:rsidRPr="00DE54F1">
        <w:rPr>
          <w:rFonts w:eastAsiaTheme="minorHAnsi"/>
        </w:rPr>
        <w:t xml:space="preserve"> egg layer inventory we </w:t>
      </w:r>
      <w:r>
        <w:rPr>
          <w:rFonts w:eastAsiaTheme="minorHAnsi"/>
        </w:rPr>
        <w:t xml:space="preserve">use </w:t>
      </w:r>
      <m:oMath>
        <m:sSub>
          <m:sSubPr>
            <m:ctrlPr>
              <w:rPr>
                <w:rFonts w:ascii="Cambria Math" w:eastAsiaTheme="minorHAnsi" w:hAnsi="Cambria Math"/>
                <w:i/>
              </w:rPr>
            </m:ctrlPr>
          </m:sSubPr>
          <m:e>
            <m:r>
              <w:rPr>
                <w:rFonts w:ascii="Cambria Math" w:eastAsiaTheme="minorHAnsi" w:hAnsi="Cambria Math"/>
              </w:rPr>
              <m:t xml:space="preserve"> s</m:t>
            </m:r>
          </m:e>
          <m:sub>
            <m:r>
              <m:rPr>
                <m:sty m:val="p"/>
              </m:rPr>
              <w:rPr>
                <w:rFonts w:ascii="Cambria Math" w:eastAsiaTheme="minorHAnsi" w:hAnsi="Cambria Math"/>
              </w:rPr>
              <m:t>(f,I)</m:t>
            </m:r>
          </m:sub>
        </m:sSub>
      </m:oMath>
      <w:r>
        <w:rPr>
          <w:rFonts w:eastAsiaTheme="minorHAnsi"/>
        </w:rPr>
        <w:t xml:space="preserve"> </w:t>
      </w:r>
      <w:r>
        <w:rPr>
          <w:rFonts w:eastAsiaTheme="minorHAnsi" w:cstheme="minorHAnsi"/>
        </w:rPr>
        <w:t>≈</w:t>
      </w:r>
      <w:r w:rsidR="00634DC3">
        <w:rPr>
          <w:rFonts w:eastAsiaTheme="minorHAnsi" w:cstheme="minorHAnsi"/>
        </w:rPr>
        <w:t xml:space="preserve"> </w:t>
      </w:r>
      <w:r>
        <w:rPr>
          <w:rFonts w:eastAsiaTheme="minorHAnsi" w:cstheme="minorHAnsi"/>
        </w:rPr>
        <w:t>2.9 million egg layers (</w:t>
      </w:r>
      <w:r w:rsidR="006A6DE9">
        <w:rPr>
          <w:rFonts w:eastAsiaTheme="minorHAnsi"/>
        </w:rPr>
        <w:t>estimated from</w:t>
      </w:r>
      <w:r>
        <w:rPr>
          <w:rFonts w:eastAsiaTheme="minorHAnsi"/>
        </w:rPr>
        <w:t xml:space="preserve"> year-to-</w:t>
      </w:r>
      <w:r w:rsidRPr="00DE54F1">
        <w:rPr>
          <w:rFonts w:eastAsiaTheme="minorHAnsi"/>
        </w:rPr>
        <w:t xml:space="preserve">year </w:t>
      </w:r>
      <w:r w:rsidR="006A6DE9" w:rsidRPr="00DE54F1">
        <w:rPr>
          <w:rFonts w:eastAsiaTheme="minorHAnsi"/>
        </w:rPr>
        <w:t>variability over</w:t>
      </w:r>
      <w:r w:rsidRPr="00DE54F1">
        <w:rPr>
          <w:rFonts w:eastAsiaTheme="minorHAnsi"/>
        </w:rPr>
        <w:t xml:space="preserve"> 200</w:t>
      </w:r>
      <w:r>
        <w:rPr>
          <w:rFonts w:eastAsiaTheme="minorHAnsi"/>
        </w:rPr>
        <w:t>2</w:t>
      </w:r>
      <w:r w:rsidRPr="00DE54F1">
        <w:rPr>
          <w:rFonts w:eastAsiaTheme="minorHAnsi"/>
        </w:rPr>
        <w:t>–</w:t>
      </w:r>
      <w:r>
        <w:rPr>
          <w:rFonts w:eastAsiaTheme="minorHAnsi"/>
        </w:rPr>
        <w:t>2011)</w:t>
      </w:r>
      <w:r w:rsidR="004F3593">
        <w:rPr>
          <w:rFonts w:eastAsiaTheme="minorHAnsi"/>
        </w:rPr>
        <w:t xml:space="preserve">. </w:t>
      </w:r>
      <w:r>
        <w:rPr>
          <w:rFonts w:eastAsiaTheme="minorHAnsi"/>
        </w:rPr>
        <w:t>P</w:t>
      </w:r>
      <w:r w:rsidRPr="00DE54F1">
        <w:rPr>
          <w:rFonts w:eastAsiaTheme="minorHAnsi"/>
        </w:rPr>
        <w:t xml:space="preserve">er bird layer feed intake </w:t>
      </w:r>
      <w:r w:rsidR="00634DC3">
        <w:rPr>
          <w:rFonts w:eastAsiaTheme="minorHAnsi"/>
        </w:rPr>
        <w:t>uncertainty</w:t>
      </w:r>
      <w:r w:rsidR="00634DC3" w:rsidRPr="00DE54F1">
        <w:rPr>
          <w:rFonts w:eastAsiaTheme="minorHAnsi"/>
        </w:rPr>
        <w:t xml:space="preserve"> </w:t>
      </w:r>
      <w:r w:rsidR="003157FB">
        <w:rPr>
          <w:rFonts w:eastAsiaTheme="minorHAnsi"/>
        </w:rPr>
        <w:t xml:space="preserve">is based on various </w:t>
      </w:r>
      <w:r w:rsidR="006A6DE9" w:rsidRPr="00DE54F1">
        <w:rPr>
          <w:rFonts w:eastAsiaTheme="minorHAnsi"/>
        </w:rPr>
        <w:t>estimates</w:t>
      </w:r>
      <w:r w:rsidR="003157FB">
        <w:rPr>
          <w:rFonts w:eastAsiaTheme="minorHAnsi"/>
        </w:rPr>
        <w:t xml:space="preserve"> </w:t>
      </w:r>
      <w:r w:rsidR="0099248B">
        <w:rPr>
          <w:rFonts w:eastAsiaTheme="minorHAnsi"/>
        </w:rPr>
        <w:fldChar w:fldCharType="begin" w:fldLock="1"/>
      </w:r>
      <w:r w:rsidR="00910B60">
        <w:rPr>
          <w:rFonts w:eastAsiaTheme="minorHAnsi"/>
        </w:rPr>
        <w:instrText>ADDIN CSL_CITATION { "citationItems" : [ { "id" : "ITEM-1", "itemData" : { "ISBN" : "0262692716", "author" : [ { "dropping-particle" : "", "family" : "Smil", "given" : "Vaclav", "non-dropping-particle" : "", "parse-names" : false, "suffix" : "" } ], "id" : "ITEM-1", "issued" : { "date-parts" : [ [ "2001" ] ] }, "page" : "392", "publisher" : "The MIT Press", "title" : "Feeding the World: A Challenge for the Twenty-First Century", "type" : "book" }, "uris" : [ "http://www.mendeley.com/documents/?uuid=a2f9d48c-a440-494e-baf7-ba7e885a26fd" ] }, { "id" : "ITEM-2", "itemData" : { "author" : [ { "dropping-particle" : "", "family" : "USDA National Agricultural Statistics Service", "given" : "", "non-dropping-particle" : "", "parse-names" : false, "suffix" : "" } ], "id" : "ITEM-2", "issued" : { "date-parts" : [ [ "2011" ] ] }, "publisher-place" : "Washington, D.C.", "title" : "Agricultural Statistics 2011", "type" : "report" }, "uris" : [ "http://www.mendeley.com/documents/?uuid=bf0306ec-d9b5-4157-94a8-e93c0604865c" ] } ], "mendeley" : { "previouslyFormattedCitation" : "(Smil, 2001; USDA National Agricultural Statistics Service, 2011a)" }, "properties" : { "noteIndex" : 0 }, "schema" : "https://github.com/citation-style-language/schema/raw/master/csl-citation.json" }</w:instrText>
      </w:r>
      <w:r w:rsidR="0099248B">
        <w:rPr>
          <w:rFonts w:eastAsiaTheme="minorHAnsi"/>
        </w:rPr>
        <w:fldChar w:fldCharType="separate"/>
      </w:r>
      <w:r w:rsidR="003157FB" w:rsidRPr="003157FB">
        <w:rPr>
          <w:rFonts w:eastAsiaTheme="minorHAnsi"/>
          <w:noProof/>
        </w:rPr>
        <w:t>(Smil, 2001; USDA National Agricultural Statistics Service, 2011a)</w:t>
      </w:r>
      <w:r w:rsidR="0099248B">
        <w:rPr>
          <w:rFonts w:eastAsiaTheme="minorHAnsi"/>
        </w:rPr>
        <w:fldChar w:fldCharType="end"/>
      </w:r>
      <w:r w:rsidR="003157FB">
        <w:rPr>
          <w:rFonts w:eastAsiaTheme="minorHAnsi"/>
        </w:rPr>
        <w:t xml:space="preserve"> resulting in</w:t>
      </w:r>
      <m:oMath>
        <m:sSub>
          <m:sSubPr>
            <m:ctrlPr>
              <w:rPr>
                <w:rFonts w:ascii="Cambria Math" w:eastAsiaTheme="minorHAnsi" w:hAnsi="Cambria Math"/>
                <w:i/>
              </w:rPr>
            </m:ctrlPr>
          </m:sSubPr>
          <m:e>
            <m:r>
              <w:rPr>
                <w:rFonts w:ascii="Cambria Math" w:eastAsiaTheme="minorHAnsi" w:hAnsi="Cambria Math"/>
              </w:rPr>
              <m:t xml:space="preserve"> s</m:t>
            </m:r>
          </m:e>
          <m:sub>
            <m:r>
              <m:rPr>
                <m:sty m:val="p"/>
              </m:rPr>
              <w:rPr>
                <w:rFonts w:ascii="Cambria Math" w:eastAsiaTheme="minorHAnsi" w:hAnsi="Cambria Math"/>
              </w:rPr>
              <m:t>(f,IV)</m:t>
            </m:r>
          </m:sub>
        </m:sSub>
      </m:oMath>
      <w:r w:rsidRPr="00DE54F1">
        <w:rPr>
          <w:rFonts w:eastAsiaTheme="minorHAnsi"/>
        </w:rPr>
        <w:t xml:space="preserve"> </w:t>
      </w:r>
      <w:r>
        <w:rPr>
          <w:rFonts w:eastAsiaTheme="minorHAnsi" w:cstheme="minorHAnsi"/>
        </w:rPr>
        <w:t>≈</w:t>
      </w:r>
      <w:r w:rsidRPr="00DE54F1">
        <w:rPr>
          <w:rFonts w:eastAsiaTheme="minorHAnsi"/>
        </w:rPr>
        <w:t xml:space="preserve"> </w:t>
      </w:r>
      <w:r w:rsidR="00BA62AB">
        <w:rPr>
          <w:rFonts w:eastAsiaTheme="minorHAnsi"/>
        </w:rPr>
        <w:t>11</w:t>
      </w:r>
      <w:r w:rsidR="00BA62AB" w:rsidRPr="00DE54F1">
        <w:rPr>
          <w:rFonts w:eastAsiaTheme="minorHAnsi"/>
        </w:rPr>
        <w:t xml:space="preserve"> </w:t>
      </w:r>
      <w:r w:rsidR="00BA62AB">
        <w:rPr>
          <w:rFonts w:eastAsiaTheme="minorHAnsi"/>
        </w:rPr>
        <w:t>kg</w:t>
      </w:r>
      <w:r w:rsidR="003157FB" w:rsidRPr="00DE54F1">
        <w:rPr>
          <w:rFonts w:eastAsiaTheme="minorHAnsi"/>
        </w:rPr>
        <w:t xml:space="preserve"> DM per head per </w:t>
      </w:r>
      <w:r w:rsidR="003157FB">
        <w:rPr>
          <w:rFonts w:eastAsiaTheme="minorHAnsi"/>
        </w:rPr>
        <w:t>year</w:t>
      </w:r>
      <w:r w:rsidR="006A6DE9" w:rsidRPr="00DE54F1">
        <w:rPr>
          <w:rFonts w:eastAsiaTheme="minorHAnsi"/>
        </w:rPr>
        <w:t xml:space="preserve">. </w:t>
      </w:r>
      <w:r w:rsidRPr="00DE54F1">
        <w:rPr>
          <w:rFonts w:eastAsiaTheme="minorHAnsi"/>
        </w:rPr>
        <w:t xml:space="preserve">Finally, we use equation </w:t>
      </w:r>
      <w:r w:rsidRPr="00672F50">
        <w:rPr>
          <w:rFonts w:eastAsiaTheme="minorHAnsi"/>
        </w:rPr>
        <w:t>S-</w:t>
      </w:r>
      <w:r w:rsidR="00D835B0" w:rsidRPr="00672F50">
        <w:rPr>
          <w:rFonts w:eastAsiaTheme="minorHAnsi"/>
        </w:rPr>
        <w:t>2</w:t>
      </w:r>
      <w:r w:rsidR="00D835B0">
        <w:rPr>
          <w:rFonts w:eastAsiaTheme="minorHAnsi"/>
        </w:rPr>
        <w:t>8</w:t>
      </w:r>
      <w:r w:rsidR="00D835B0" w:rsidRPr="00DE54F1">
        <w:rPr>
          <w:rFonts w:eastAsiaTheme="minorHAnsi"/>
        </w:rPr>
        <w:t xml:space="preserve"> </w:t>
      </w:r>
      <w:r w:rsidRPr="00DE54F1">
        <w:rPr>
          <w:rFonts w:eastAsiaTheme="minorHAnsi"/>
        </w:rPr>
        <w:t xml:space="preserve">(assuming the inventory variability is independent of per bird feed intake variability) to combine the individual uncertainties, obtaining </w:t>
      </w:r>
      <w:r w:rsidR="008C1B4F">
        <w:rPr>
          <w:rFonts w:eastAsiaTheme="minorHAnsi"/>
        </w:rPr>
        <w:t>≈</w:t>
      </w:r>
      <w:r w:rsidR="00776073">
        <w:rPr>
          <w:rFonts w:eastAsiaTheme="minorHAnsi"/>
        </w:rPr>
        <w:t xml:space="preserve"> </w:t>
      </w:r>
      <w:r w:rsidR="00BA62AB">
        <w:rPr>
          <w:rFonts w:eastAsiaTheme="minorHAnsi"/>
        </w:rPr>
        <w:t>3</w:t>
      </w:r>
      <w:r w:rsidR="00BA62AB" w:rsidRPr="00DE54F1">
        <w:rPr>
          <w:rFonts w:eastAsiaTheme="minorHAnsi"/>
        </w:rPr>
        <w:t xml:space="preserve"> </w:t>
      </w:r>
      <w:r w:rsidR="00835DBC">
        <w:rPr>
          <w:rFonts w:eastAsiaTheme="minorHAnsi"/>
        </w:rPr>
        <w:t xml:space="preserve">million metric </w:t>
      </w:r>
      <w:proofErr w:type="spellStart"/>
      <w:r w:rsidR="00835DBC">
        <w:rPr>
          <w:rFonts w:eastAsiaTheme="minorHAnsi"/>
        </w:rPr>
        <w:t>tonne</w:t>
      </w:r>
      <w:proofErr w:type="spellEnd"/>
      <w:r w:rsidR="00835DBC" w:rsidRPr="00DE54F1">
        <w:rPr>
          <w:rFonts w:eastAsiaTheme="minorHAnsi"/>
        </w:rPr>
        <w:t xml:space="preserve"> </w:t>
      </w:r>
      <w:r w:rsidRPr="00DE54F1">
        <w:rPr>
          <w:rFonts w:eastAsiaTheme="minorHAnsi"/>
        </w:rPr>
        <w:t>yr</w:t>
      </w:r>
      <w:r w:rsidRPr="003B41E6">
        <w:rPr>
          <w:rFonts w:eastAsiaTheme="minorHAnsi"/>
          <w:vertAlign w:val="superscript"/>
        </w:rPr>
        <w:t>−1</w:t>
      </w:r>
      <w:r w:rsidRPr="00DE54F1">
        <w:rPr>
          <w:rFonts w:eastAsiaTheme="minorHAnsi"/>
        </w:rPr>
        <w:t xml:space="preserve"> overall egg layers’ feed consumption standard deviation.</w:t>
      </w:r>
    </w:p>
    <w:p w14:paraId="7262D5C5" w14:textId="77777777" w:rsidR="00154025" w:rsidRDefault="00154025" w:rsidP="00154025">
      <w:pPr>
        <w:divId w:val="1425999780"/>
        <w:rPr>
          <w:rFonts w:eastAsiaTheme="minorHAnsi"/>
          <w:b/>
          <w:bCs/>
          <w:u w:val="single"/>
        </w:rPr>
      </w:pPr>
    </w:p>
    <w:p w14:paraId="54AFD7B5" w14:textId="77777777" w:rsidR="00154025" w:rsidRPr="000E6319" w:rsidRDefault="00154025" w:rsidP="00343E2B">
      <w:pPr>
        <w:pStyle w:val="Style2"/>
        <w:divId w:val="1425999780"/>
      </w:pPr>
      <w:bookmarkStart w:id="50" w:name="_Toc382979161"/>
      <w:bookmarkStart w:id="51" w:name="_Toc383029396"/>
      <w:r w:rsidRPr="000E6319">
        <w:t>S-3.6 Dairy Uncertainty</w:t>
      </w:r>
      <w:bookmarkEnd w:id="50"/>
      <w:bookmarkEnd w:id="51"/>
    </w:p>
    <w:p w14:paraId="78F31F61" w14:textId="490B21D4" w:rsidR="00154025" w:rsidRDefault="00154025" w:rsidP="00BA62AB">
      <w:pPr>
        <w:divId w:val="1425999780"/>
        <w:rPr>
          <w:rFonts w:eastAsiaTheme="minorHAnsi"/>
        </w:rPr>
      </w:pPr>
      <w:r w:rsidRPr="00141A6C">
        <w:rPr>
          <w:rFonts w:eastAsiaTheme="minorHAnsi"/>
        </w:rPr>
        <w:t xml:space="preserve">For dairy cow inventory we use </w:t>
      </w:r>
      <m:oMath>
        <m:sSub>
          <m:sSubPr>
            <m:ctrlPr>
              <w:rPr>
                <w:rFonts w:ascii="Cambria Math" w:eastAsiaTheme="minorHAnsi" w:hAnsi="Cambria Math"/>
                <w:i/>
              </w:rPr>
            </m:ctrlPr>
          </m:sSubPr>
          <m:e>
            <m:r>
              <w:rPr>
                <w:rFonts w:ascii="Cambria Math" w:eastAsiaTheme="minorHAnsi" w:hAnsi="Cambria Math"/>
              </w:rPr>
              <m:t xml:space="preserve"> s</m:t>
            </m:r>
          </m:e>
          <m:sub>
            <m:r>
              <m:rPr>
                <m:sty m:val="p"/>
              </m:rPr>
              <w:rPr>
                <w:rFonts w:ascii="Cambria Math" w:eastAsiaTheme="minorHAnsi" w:hAnsi="Cambria Math"/>
              </w:rPr>
              <m:t>(g,I)</m:t>
            </m:r>
          </m:sub>
        </m:sSub>
      </m:oMath>
      <w:r w:rsidRPr="00141A6C">
        <w:rPr>
          <w:rFonts w:eastAsiaTheme="minorHAnsi"/>
        </w:rPr>
        <w:t xml:space="preserve"> </w:t>
      </w:r>
      <w:r w:rsidRPr="00141A6C">
        <w:rPr>
          <w:rFonts w:eastAsiaTheme="minorHAnsi" w:cstheme="minorHAnsi"/>
        </w:rPr>
        <w:t>≈</w:t>
      </w:r>
      <w:r w:rsidR="00634DC3">
        <w:rPr>
          <w:rFonts w:eastAsiaTheme="minorHAnsi" w:cstheme="minorHAnsi"/>
        </w:rPr>
        <w:t xml:space="preserve"> </w:t>
      </w:r>
      <w:r>
        <w:rPr>
          <w:rFonts w:eastAsiaTheme="minorHAnsi" w:cstheme="minorHAnsi"/>
        </w:rPr>
        <w:t>0.</w:t>
      </w:r>
      <w:r w:rsidRPr="00141A6C">
        <w:rPr>
          <w:rFonts w:eastAsiaTheme="minorHAnsi" w:cstheme="minorHAnsi"/>
        </w:rPr>
        <w:t>1 million cows (</w:t>
      </w:r>
      <w:r w:rsidR="00727C02" w:rsidRPr="00141A6C">
        <w:rPr>
          <w:rFonts w:eastAsiaTheme="minorHAnsi"/>
        </w:rPr>
        <w:t>estimated from</w:t>
      </w:r>
      <w:r w:rsidRPr="00141A6C">
        <w:rPr>
          <w:rFonts w:eastAsiaTheme="minorHAnsi"/>
        </w:rPr>
        <w:t xml:space="preserve"> year-to-year </w:t>
      </w:r>
      <w:r w:rsidR="00727C02" w:rsidRPr="00141A6C">
        <w:rPr>
          <w:rFonts w:eastAsiaTheme="minorHAnsi"/>
        </w:rPr>
        <w:t>variability over</w:t>
      </w:r>
      <w:r w:rsidR="00672F50">
        <w:rPr>
          <w:rFonts w:eastAsiaTheme="minorHAnsi"/>
        </w:rPr>
        <w:t xml:space="preserve"> 2002–2011). </w:t>
      </w:r>
      <w:r w:rsidRPr="00DE54F1">
        <w:rPr>
          <w:rFonts w:eastAsiaTheme="minorHAnsi"/>
        </w:rPr>
        <w:t xml:space="preserve">For </w:t>
      </w:r>
      <w:r>
        <w:rPr>
          <w:rFonts w:eastAsiaTheme="minorHAnsi"/>
        </w:rPr>
        <w:t>dairy cow’s</w:t>
      </w:r>
      <w:r w:rsidRPr="00DE54F1">
        <w:rPr>
          <w:rFonts w:eastAsiaTheme="minorHAnsi"/>
        </w:rPr>
        <w:t xml:space="preserve"> </w:t>
      </w:r>
      <w:r w:rsidR="00BA62AB">
        <w:rPr>
          <w:rFonts w:eastAsiaTheme="minorHAnsi"/>
        </w:rPr>
        <w:t>632 kg</w:t>
      </w:r>
      <w:r>
        <w:rPr>
          <w:rFonts w:eastAsiaTheme="minorHAnsi"/>
        </w:rPr>
        <w:t xml:space="preserve"> mean body weight and </w:t>
      </w:r>
      <w:r w:rsidRPr="00DE54F1">
        <w:rPr>
          <w:rFonts w:eastAsiaTheme="minorHAnsi"/>
        </w:rPr>
        <w:t>3.</w:t>
      </w:r>
      <w:r>
        <w:rPr>
          <w:rFonts w:eastAsiaTheme="minorHAnsi"/>
        </w:rPr>
        <w:t>05</w:t>
      </w:r>
      <w:r w:rsidRPr="00DE54F1">
        <w:rPr>
          <w:rFonts w:eastAsiaTheme="minorHAnsi"/>
        </w:rPr>
        <w:t>% of body mas</w:t>
      </w:r>
      <w:r>
        <w:rPr>
          <w:rFonts w:eastAsiaTheme="minorHAnsi"/>
        </w:rPr>
        <w:t xml:space="preserve">s in daily feed requirements we assume </w:t>
      </w:r>
      <w:r w:rsidRPr="00DE54F1">
        <w:rPr>
          <w:rFonts w:eastAsiaTheme="minorHAnsi" w:hint="eastAsia"/>
        </w:rPr>
        <w:t>±</w:t>
      </w:r>
      <w:r w:rsidRPr="00DE54F1">
        <w:rPr>
          <w:rFonts w:eastAsiaTheme="minorHAnsi"/>
        </w:rPr>
        <w:t>10% uncertainty</w:t>
      </w:r>
      <w:r>
        <w:rPr>
          <w:rFonts w:eastAsiaTheme="minorHAnsi"/>
        </w:rPr>
        <w:t>. Since feed consumption for dairy cows (</w:t>
      </w:r>
      <w:proofErr w:type="spellStart"/>
      <w:r>
        <w:rPr>
          <w:rFonts w:eastAsiaTheme="minorHAnsi"/>
        </w:rPr>
        <w:t>g</w:t>
      </w:r>
      <w:proofErr w:type="gramStart"/>
      <w:r>
        <w:rPr>
          <w:rFonts w:eastAsiaTheme="minorHAnsi"/>
        </w:rPr>
        <w:t>,V</w:t>
      </w:r>
      <w:proofErr w:type="spellEnd"/>
      <w:proofErr w:type="gramEnd"/>
      <w:r>
        <w:rPr>
          <w:rFonts w:eastAsiaTheme="minorHAnsi"/>
        </w:rPr>
        <w:t>) =</w:t>
      </w:r>
      <w:r w:rsidR="00672F50">
        <w:rPr>
          <w:rFonts w:eastAsiaTheme="minorHAnsi"/>
        </w:rPr>
        <w:t xml:space="preserve">365 </w:t>
      </w:r>
      <w:r w:rsidR="00672F50" w:rsidRPr="00326B49">
        <w:rPr>
          <w:rFonts w:eastAsiaTheme="minorHAnsi" w:hint="eastAsia"/>
        </w:rPr>
        <w:t>·</w:t>
      </w:r>
      <w:r>
        <w:rPr>
          <w:rFonts w:eastAsiaTheme="minorHAnsi"/>
        </w:rPr>
        <w:t xml:space="preserve"> (</w:t>
      </w:r>
      <w:proofErr w:type="spellStart"/>
      <w:r>
        <w:rPr>
          <w:rFonts w:eastAsiaTheme="minorHAnsi"/>
        </w:rPr>
        <w:t>g,I</w:t>
      </w:r>
      <w:proofErr w:type="spellEnd"/>
      <w:r>
        <w:rPr>
          <w:rFonts w:eastAsiaTheme="minorHAnsi"/>
        </w:rPr>
        <w:t>)</w:t>
      </w:r>
      <w:r w:rsidRPr="00326B49">
        <w:rPr>
          <w:rFonts w:eastAsiaTheme="minorHAnsi"/>
        </w:rPr>
        <w:t xml:space="preserve"> </w:t>
      </w:r>
      <w:r w:rsidRPr="00326B49">
        <w:rPr>
          <w:rFonts w:eastAsiaTheme="minorHAnsi" w:hint="eastAsia"/>
        </w:rPr>
        <w:t>·</w:t>
      </w:r>
      <w:r w:rsidRPr="00326B49">
        <w:rPr>
          <w:rFonts w:eastAsiaTheme="minorHAnsi"/>
        </w:rPr>
        <w:t xml:space="preserve"> </w:t>
      </w:r>
      <w:r>
        <w:rPr>
          <w:rFonts w:eastAsiaTheme="minorHAnsi"/>
        </w:rPr>
        <w:t>(</w:t>
      </w:r>
      <w:proofErr w:type="spellStart"/>
      <w:r w:rsidR="00672F50">
        <w:rPr>
          <w:rFonts w:eastAsiaTheme="minorHAnsi"/>
        </w:rPr>
        <w:t>g,IV</w:t>
      </w:r>
      <w:proofErr w:type="spellEnd"/>
      <w:r>
        <w:rPr>
          <w:rFonts w:eastAsiaTheme="minorHAnsi"/>
        </w:rPr>
        <w:t xml:space="preserve">). Hence, </w:t>
      </w:r>
    </w:p>
    <w:tbl>
      <w:tblPr>
        <w:tblStyle w:val="TableGrid"/>
        <w:tblW w:w="9350" w:type="dxa"/>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0"/>
        <w:gridCol w:w="990"/>
      </w:tblGrid>
      <w:tr w:rsidR="006E2A68" w14:paraId="62173FB5" w14:textId="77777777" w:rsidTr="00F257E2">
        <w:trPr>
          <w:divId w:val="1425999780"/>
        </w:trPr>
        <w:tc>
          <w:tcPr>
            <w:tcW w:w="8360" w:type="dxa"/>
          </w:tcPr>
          <w:p w14:paraId="2207CA45" w14:textId="11A713C6" w:rsidR="006E2A68" w:rsidRDefault="00301BF9" w:rsidP="00BA62AB">
            <w:pPr>
              <w:rPr>
                <w:rFonts w:ascii="Calibri" w:eastAsia="MS Mincho" w:hAnsi="Calibri" w:cs="Arial"/>
              </w:rPr>
            </w:pPr>
            <m:oMathPara>
              <m:oMathParaPr>
                <m:jc m:val="left"/>
              </m:oMathParaPr>
              <m:oMath>
                <m:sSub>
                  <m:sSubPr>
                    <m:ctrlPr>
                      <w:rPr>
                        <w:rFonts w:ascii="Cambria Math" w:eastAsiaTheme="minorHAnsi" w:hAnsi="Cambria Math"/>
                        <w:i/>
                      </w:rPr>
                    </m:ctrlPr>
                  </m:sSubPr>
                  <m:e>
                    <m:r>
                      <w:rPr>
                        <w:rFonts w:ascii="Cambria Math" w:eastAsiaTheme="minorHAnsi" w:hAnsi="Cambria Math"/>
                      </w:rPr>
                      <m:t>s</m:t>
                    </m:r>
                  </m:e>
                  <m:sub>
                    <m:d>
                      <m:dPr>
                        <m:ctrlPr>
                          <w:rPr>
                            <w:rFonts w:ascii="Cambria Math" w:eastAsiaTheme="minorHAnsi" w:hAnsi="Cambria Math"/>
                            <w:iCs/>
                          </w:rPr>
                        </m:ctrlPr>
                      </m:dPr>
                      <m:e>
                        <m:r>
                          <m:rPr>
                            <m:sty m:val="p"/>
                          </m:rPr>
                          <w:rPr>
                            <w:rFonts w:ascii="Cambria Math" w:eastAsiaTheme="minorHAnsi" w:hAnsi="Cambria Math"/>
                          </w:rPr>
                          <m:t>g, V</m:t>
                        </m:r>
                      </m:e>
                    </m:d>
                  </m:sub>
                </m:sSub>
                <m:r>
                  <w:rPr>
                    <w:rFonts w:ascii="Cambria Math" w:eastAsiaTheme="minorHAnsi" w:hAnsi="Cambria Math"/>
                  </w:rPr>
                  <m:t>=365</m:t>
                </m:r>
                <m:rad>
                  <m:radPr>
                    <m:degHide m:val="1"/>
                    <m:ctrlPr>
                      <w:rPr>
                        <w:rFonts w:ascii="Cambria Math" w:eastAsiaTheme="minorHAnsi" w:hAnsi="Cambria Math"/>
                        <w:i/>
                      </w:rPr>
                    </m:ctrlPr>
                  </m:radPr>
                  <m:deg/>
                  <m:e>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0.1∙0.0305∙632</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9.1∙0.00305∙632</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9.1∙0.0305∙63</m:t>
                            </m:r>
                          </m:e>
                        </m:d>
                      </m:e>
                      <m:sup>
                        <m:r>
                          <w:rPr>
                            <w:rFonts w:ascii="Cambria Math" w:eastAsiaTheme="minorHAnsi" w:hAnsi="Cambria Math"/>
                          </w:rPr>
                          <m:t>2</m:t>
                        </m:r>
                      </m:sup>
                    </m:sSup>
                  </m:e>
                </m:rad>
              </m:oMath>
            </m:oMathPara>
          </w:p>
        </w:tc>
        <w:tc>
          <w:tcPr>
            <w:tcW w:w="990" w:type="dxa"/>
          </w:tcPr>
          <w:p w14:paraId="1FE780A0" w14:textId="2884964A" w:rsidR="006E2A68" w:rsidRDefault="006E2A68" w:rsidP="00D835B0">
            <w:pPr>
              <w:bidi/>
              <w:jc w:val="right"/>
            </w:pPr>
            <w:r>
              <w:t>(S-</w:t>
            </w:r>
            <w:r w:rsidR="00D835B0">
              <w:t>31</w:t>
            </w:r>
            <w:r>
              <w:t>)</w:t>
            </w:r>
          </w:p>
          <w:p w14:paraId="0F3E3F83" w14:textId="77777777" w:rsidR="006E2A68" w:rsidRPr="00743CA9" w:rsidRDefault="006E2A68" w:rsidP="00F4578C">
            <w:pPr>
              <w:bidi/>
              <w:jc w:val="right"/>
              <w:rPr>
                <w:rFonts w:eastAsiaTheme="minorHAnsi"/>
              </w:rPr>
            </w:pPr>
          </w:p>
        </w:tc>
      </w:tr>
      <w:tr w:rsidR="006E2A68" w14:paraId="36D9909D" w14:textId="77777777" w:rsidTr="00F257E2">
        <w:trPr>
          <w:divId w:val="1425999780"/>
        </w:trPr>
        <w:tc>
          <w:tcPr>
            <w:tcW w:w="8360" w:type="dxa"/>
          </w:tcPr>
          <w:p w14:paraId="30F3E8A8" w14:textId="135689BD" w:rsidR="006E2A68" w:rsidRPr="00DF3450" w:rsidRDefault="00662E47" w:rsidP="00BA62AB">
            <w:pPr>
              <w:rPr>
                <w:rFonts w:eastAsiaTheme="minorHAnsi"/>
              </w:rPr>
            </w:pPr>
            <m:oMath>
              <m:r>
                <m:rPr>
                  <m:sty m:val="p"/>
                </m:rPr>
                <w:rPr>
                  <w:rFonts w:ascii="Cambria Math" w:eastAsiaTheme="minorHAnsi" w:hAnsi="Cambria Math" w:cstheme="minorHAnsi"/>
                </w:rPr>
                <m:t>≈9</m:t>
              </m:r>
            </m:oMath>
            <w:r w:rsidRPr="00662E47">
              <w:rPr>
                <w:rFonts w:cstheme="minorHAnsi"/>
                <w:iCs/>
              </w:rPr>
              <w:t xml:space="preserve"> </w:t>
            </w:r>
            <w:proofErr w:type="gramStart"/>
            <w:r w:rsidR="007C1F4D">
              <w:rPr>
                <w:rFonts w:eastAsiaTheme="minorHAnsi"/>
              </w:rPr>
              <w:t>million</w:t>
            </w:r>
            <w:proofErr w:type="gramEnd"/>
            <w:r w:rsidR="007C1F4D">
              <w:rPr>
                <w:rFonts w:eastAsiaTheme="minorHAnsi"/>
              </w:rPr>
              <w:t xml:space="preserve"> metric </w:t>
            </w:r>
            <w:proofErr w:type="spellStart"/>
            <w:r w:rsidR="007C1F4D">
              <w:rPr>
                <w:rFonts w:eastAsiaTheme="minorHAnsi"/>
              </w:rPr>
              <w:t>tonne</w:t>
            </w:r>
            <w:proofErr w:type="spellEnd"/>
            <w:r w:rsidRPr="00662E47">
              <w:rPr>
                <w:rFonts w:eastAsiaTheme="minorHAnsi" w:cstheme="minorHAnsi"/>
                <w:iCs/>
              </w:rPr>
              <w:t xml:space="preserve"> DM yr</w:t>
            </w:r>
            <w:r w:rsidRPr="00662E47">
              <w:rPr>
                <w:rFonts w:eastAsiaTheme="minorHAnsi" w:cstheme="minorHAnsi"/>
                <w:iCs/>
                <w:vertAlign w:val="superscript"/>
              </w:rPr>
              <w:t>−1</w:t>
            </w:r>
            <w:r>
              <w:rPr>
                <w:rFonts w:eastAsiaTheme="minorHAnsi" w:cstheme="minorHAnsi"/>
                <w:iCs/>
              </w:rPr>
              <w:t>.</w:t>
            </w:r>
            <w:r w:rsidRPr="00662E47">
              <w:rPr>
                <w:rFonts w:cstheme="minorHAnsi"/>
              </w:rPr>
              <w:t xml:space="preserve">                                         </w:t>
            </w:r>
          </w:p>
        </w:tc>
        <w:tc>
          <w:tcPr>
            <w:tcW w:w="990" w:type="dxa"/>
          </w:tcPr>
          <w:p w14:paraId="18315012" w14:textId="77777777" w:rsidR="006E2A68" w:rsidRDefault="006E2A68" w:rsidP="00F4578C">
            <w:pPr>
              <w:bidi/>
              <w:jc w:val="right"/>
            </w:pPr>
          </w:p>
        </w:tc>
      </w:tr>
    </w:tbl>
    <w:p w14:paraId="538DBB37" w14:textId="77777777" w:rsidR="006E2A68" w:rsidRDefault="006E2A68" w:rsidP="00154025">
      <w:pPr>
        <w:divId w:val="1425999780"/>
        <w:rPr>
          <w:rFonts w:eastAsiaTheme="minorHAnsi"/>
        </w:rPr>
      </w:pPr>
    </w:p>
    <w:p w14:paraId="7F540132" w14:textId="01CD01E0" w:rsidR="00154025" w:rsidRDefault="00154025" w:rsidP="00936562">
      <w:pPr>
        <w:divId w:val="1425999780"/>
        <w:rPr>
          <w:rFonts w:eastAsiaTheme="minorHAnsi"/>
        </w:rPr>
      </w:pPr>
      <w:r w:rsidRPr="00DE54F1">
        <w:rPr>
          <w:rFonts w:eastAsiaTheme="minorHAnsi"/>
        </w:rPr>
        <w:t>To estimate</w:t>
      </w:r>
      <w:r>
        <w:rPr>
          <w:rFonts w:eastAsiaTheme="minorHAnsi"/>
        </w:rPr>
        <w:t xml:space="preserve"> </w:t>
      </w:r>
      <w:r w:rsidRPr="00DE54F1">
        <w:rPr>
          <w:rFonts w:eastAsiaTheme="minorHAnsi"/>
        </w:rPr>
        <w:t>feed consumption uncertainty of dairy’s heifers</w:t>
      </w:r>
      <m:oMath>
        <m:sSub>
          <m:sSubPr>
            <m:ctrlPr>
              <w:rPr>
                <w:rFonts w:ascii="Cambria Math" w:eastAsiaTheme="minorHAnsi" w:hAnsi="Cambria Math"/>
                <w:i/>
              </w:rPr>
            </m:ctrlPr>
          </m:sSubPr>
          <m:e>
            <m:r>
              <w:rPr>
                <w:rFonts w:ascii="Cambria Math" w:eastAsiaTheme="minorHAnsi" w:hAnsi="Cambria Math"/>
              </w:rPr>
              <m:t xml:space="preserve"> s</m:t>
            </m:r>
          </m:e>
          <m:sub>
            <m:r>
              <m:rPr>
                <m:sty m:val="p"/>
              </m:rPr>
              <w:rPr>
                <w:rFonts w:ascii="Cambria Math" w:eastAsiaTheme="minorHAnsi" w:hAnsi="Cambria Math"/>
              </w:rPr>
              <m:t>(h,V)</m:t>
            </m:r>
          </m:sub>
        </m:sSub>
      </m:oMath>
      <w:r w:rsidR="00672F50" w:rsidRPr="00DE54F1">
        <w:rPr>
          <w:rFonts w:eastAsiaTheme="minorHAnsi"/>
        </w:rPr>
        <w:t>, we</w:t>
      </w:r>
      <w:r w:rsidRPr="00DE54F1">
        <w:rPr>
          <w:rFonts w:eastAsiaTheme="minorHAnsi"/>
        </w:rPr>
        <w:t xml:space="preserve"> need individual uncertainty estimates for its contributing terms. Recal</w:t>
      </w:r>
      <w:r>
        <w:rPr>
          <w:rFonts w:eastAsiaTheme="minorHAnsi"/>
        </w:rPr>
        <w:t>l</w:t>
      </w:r>
      <w:r w:rsidRPr="00DE54F1">
        <w:rPr>
          <w:rFonts w:eastAsiaTheme="minorHAnsi"/>
        </w:rPr>
        <w:t xml:space="preserve"> that heifers’ daily feed requirements are (</w:t>
      </w:r>
      <w:proofErr w:type="spellStart"/>
      <w:r w:rsidRPr="00DE54F1">
        <w:rPr>
          <w:rFonts w:eastAsiaTheme="minorHAnsi"/>
        </w:rPr>
        <w:t>h</w:t>
      </w:r>
      <w:proofErr w:type="gramStart"/>
      <w:r w:rsidRPr="00DE54F1">
        <w:rPr>
          <w:rFonts w:eastAsiaTheme="minorHAnsi"/>
        </w:rPr>
        <w:t>,IV</w:t>
      </w:r>
      <w:proofErr w:type="spellEnd"/>
      <w:proofErr w:type="gramEnd"/>
      <w:r w:rsidRPr="00DE54F1">
        <w:rPr>
          <w:rFonts w:eastAsiaTheme="minorHAnsi"/>
        </w:rPr>
        <w:t xml:space="preserve">)  = </w:t>
      </w:r>
      <w:r w:rsidR="00657E1F">
        <w:rPr>
          <w:rFonts w:eastAsiaTheme="minorHAnsi"/>
        </w:rPr>
        <w:t>2%</w:t>
      </w:r>
      <w:r w:rsidRPr="00DE54F1">
        <w:rPr>
          <w:rFonts w:eastAsiaTheme="minorHAnsi"/>
        </w:rPr>
        <w:t xml:space="preserve"> day</w:t>
      </w:r>
      <w:r w:rsidRPr="00494407">
        <w:rPr>
          <w:rFonts w:eastAsiaTheme="minorHAnsi"/>
          <w:vertAlign w:val="superscript"/>
        </w:rPr>
        <w:t>−1</w:t>
      </w:r>
      <w:r>
        <w:rPr>
          <w:rFonts w:eastAsiaTheme="minorHAnsi"/>
        </w:rPr>
        <w:t xml:space="preserve"> </w:t>
      </w:r>
      <w:r w:rsidRPr="00DE54F1">
        <w:rPr>
          <w:rFonts w:eastAsiaTheme="minorHAnsi" w:hint="eastAsia"/>
        </w:rPr>
        <w:t>·</w:t>
      </w:r>
      <w:r w:rsidRPr="00DE54F1">
        <w:rPr>
          <w:rFonts w:eastAsiaTheme="minorHAnsi"/>
        </w:rPr>
        <w:t xml:space="preserve"> </w:t>
      </w:r>
      <w:r w:rsidR="00BA62AB">
        <w:rPr>
          <w:rFonts w:eastAsiaTheme="minorHAnsi"/>
        </w:rPr>
        <w:t>278</w:t>
      </w:r>
      <w:r w:rsidR="00BA62AB" w:rsidRPr="00DE54F1">
        <w:rPr>
          <w:rFonts w:eastAsiaTheme="minorHAnsi"/>
        </w:rPr>
        <w:t xml:space="preserve"> </w:t>
      </w:r>
      <w:r w:rsidR="00BA62AB">
        <w:rPr>
          <w:rFonts w:eastAsiaTheme="minorHAnsi"/>
        </w:rPr>
        <w:t>kg</w:t>
      </w:r>
      <w:r w:rsidRPr="00DE54F1">
        <w:rPr>
          <w:rFonts w:eastAsiaTheme="minorHAnsi"/>
        </w:rPr>
        <w:t xml:space="preserve">.  </w:t>
      </w:r>
      <w:r>
        <w:rPr>
          <w:rFonts w:eastAsiaTheme="minorHAnsi"/>
        </w:rPr>
        <w:t>Consequently</w:t>
      </w:r>
      <w:proofErr w:type="gramStart"/>
      <w:r>
        <w:rPr>
          <w:rFonts w:eastAsiaTheme="minorHAnsi"/>
        </w:rPr>
        <w:t>,</w:t>
      </w:r>
      <w:r w:rsidRPr="001B7ABD">
        <w:rPr>
          <w:rFonts w:eastAsiaTheme="minorHAnsi"/>
          <w:color w:val="00B050"/>
        </w:rPr>
        <w:t xml:space="preserve">  </w:t>
      </w:r>
      <w:r w:rsidRPr="00326B49">
        <w:rPr>
          <w:rFonts w:eastAsiaTheme="minorHAnsi"/>
        </w:rPr>
        <w:t>(</w:t>
      </w:r>
      <w:proofErr w:type="gramEnd"/>
      <w:r w:rsidRPr="00326B49">
        <w:rPr>
          <w:rFonts w:eastAsiaTheme="minorHAnsi"/>
        </w:rPr>
        <w:t xml:space="preserve">h, V) </w:t>
      </w:r>
      <w:r w:rsidRPr="00326B49">
        <w:rPr>
          <w:rFonts w:eastAsiaTheme="minorHAnsi" w:cstheme="minorHAnsi"/>
        </w:rPr>
        <w:t>≈</w:t>
      </w:r>
      <w:r w:rsidRPr="00326B49">
        <w:rPr>
          <w:rFonts w:eastAsiaTheme="minorHAnsi"/>
        </w:rPr>
        <w:t xml:space="preserve"> </w:t>
      </w:r>
      <w:r>
        <w:rPr>
          <w:rFonts w:eastAsiaTheme="minorHAnsi"/>
        </w:rPr>
        <w:t>(</w:t>
      </w:r>
      <w:proofErr w:type="spellStart"/>
      <w:r>
        <w:rPr>
          <w:rFonts w:eastAsiaTheme="minorHAnsi"/>
        </w:rPr>
        <w:t>h,I</w:t>
      </w:r>
      <w:proofErr w:type="spellEnd"/>
      <w:r>
        <w:rPr>
          <w:rFonts w:eastAsiaTheme="minorHAnsi"/>
        </w:rPr>
        <w:t>)</w:t>
      </w:r>
      <w:r w:rsidRPr="00326B49">
        <w:rPr>
          <w:rFonts w:eastAsiaTheme="minorHAnsi"/>
        </w:rPr>
        <w:t xml:space="preserve"> </w:t>
      </w:r>
      <w:r w:rsidRPr="00326B49">
        <w:rPr>
          <w:rFonts w:eastAsiaTheme="minorHAnsi" w:hint="eastAsia"/>
        </w:rPr>
        <w:t>·</w:t>
      </w:r>
      <w:r w:rsidRPr="00326B49">
        <w:rPr>
          <w:rFonts w:eastAsiaTheme="minorHAnsi"/>
        </w:rPr>
        <w:t xml:space="preserve"> </w:t>
      </w:r>
      <w:r>
        <w:rPr>
          <w:rFonts w:eastAsiaTheme="minorHAnsi"/>
        </w:rPr>
        <w:t>(</w:t>
      </w:r>
      <w:r w:rsidRPr="00326B49">
        <w:rPr>
          <w:rFonts w:eastAsiaTheme="minorHAnsi"/>
        </w:rPr>
        <w:t xml:space="preserve">0.02 </w:t>
      </w:r>
      <w:r w:rsidRPr="00326B49">
        <w:rPr>
          <w:rFonts w:eastAsiaTheme="minorHAnsi" w:hint="eastAsia"/>
        </w:rPr>
        <w:t>·</w:t>
      </w:r>
      <w:r w:rsidRPr="00326B49">
        <w:rPr>
          <w:rFonts w:eastAsiaTheme="minorHAnsi"/>
        </w:rPr>
        <w:t xml:space="preserve"> </w:t>
      </w:r>
      <w:r w:rsidR="00936562">
        <w:rPr>
          <w:rFonts w:eastAsiaTheme="minorHAnsi"/>
        </w:rPr>
        <w:t>278</w:t>
      </w:r>
      <w:r>
        <w:rPr>
          <w:rFonts w:eastAsiaTheme="minorHAnsi"/>
        </w:rPr>
        <w:t>)</w:t>
      </w:r>
      <w:r w:rsidRPr="00326B49">
        <w:rPr>
          <w:rFonts w:eastAsiaTheme="minorHAnsi"/>
        </w:rPr>
        <w:t xml:space="preserve"> </w:t>
      </w:r>
      <w:r w:rsidRPr="00326B49">
        <w:rPr>
          <w:rFonts w:eastAsiaTheme="minorHAnsi" w:hint="eastAsia"/>
        </w:rPr>
        <w:t>·</w:t>
      </w:r>
      <w:r w:rsidRPr="00326B49">
        <w:rPr>
          <w:rFonts w:eastAsiaTheme="minorHAnsi"/>
        </w:rPr>
        <w:t xml:space="preserve"> 365</w:t>
      </w:r>
      <w:r>
        <w:rPr>
          <w:rFonts w:eastAsiaTheme="minorHAnsi"/>
        </w:rPr>
        <w:t>.</w:t>
      </w:r>
      <w:r w:rsidR="00693506">
        <w:rPr>
          <w:rFonts w:eastAsiaTheme="minorHAnsi"/>
          <w:color w:val="00B050"/>
        </w:rPr>
        <w:t xml:space="preserve"> </w:t>
      </w:r>
      <w:r w:rsidRPr="00DE54F1">
        <w:rPr>
          <w:rFonts w:eastAsiaTheme="minorHAnsi"/>
        </w:rPr>
        <w:t>For heifers’ 2</w:t>
      </w:r>
      <w:r w:rsidRPr="00DE54F1" w:rsidDel="002133BF">
        <w:rPr>
          <w:rFonts w:eastAsiaTheme="minorHAnsi"/>
        </w:rPr>
        <w:t xml:space="preserve"> </w:t>
      </w:r>
      <w:r w:rsidRPr="00DE54F1">
        <w:rPr>
          <w:rFonts w:eastAsiaTheme="minorHAnsi"/>
        </w:rPr>
        <w:t xml:space="preserve">% specific feed requirements and </w:t>
      </w:r>
      <w:r w:rsidR="00BA62AB">
        <w:rPr>
          <w:rFonts w:eastAsiaTheme="minorHAnsi"/>
        </w:rPr>
        <w:lastRenderedPageBreak/>
        <w:t>278</w:t>
      </w:r>
      <w:r w:rsidR="00BA62AB" w:rsidRPr="00DE54F1">
        <w:rPr>
          <w:rFonts w:eastAsiaTheme="minorHAnsi"/>
        </w:rPr>
        <w:t xml:space="preserve"> </w:t>
      </w:r>
      <w:r w:rsidR="00BA62AB">
        <w:rPr>
          <w:rFonts w:eastAsiaTheme="minorHAnsi"/>
        </w:rPr>
        <w:t>kg</w:t>
      </w:r>
      <w:r w:rsidRPr="00DE54F1">
        <w:rPr>
          <w:rFonts w:eastAsiaTheme="minorHAnsi"/>
        </w:rPr>
        <w:t xml:space="preserve"> mean weight, we use the </w:t>
      </w:r>
      <w:r w:rsidRPr="00DE54F1">
        <w:rPr>
          <w:rFonts w:eastAsiaTheme="minorHAnsi" w:hint="eastAsia"/>
        </w:rPr>
        <w:t>±</w:t>
      </w:r>
      <w:r w:rsidRPr="00DE54F1">
        <w:rPr>
          <w:rFonts w:eastAsiaTheme="minorHAnsi"/>
        </w:rPr>
        <w:t xml:space="preserve">10% variability assumption, and for their </w:t>
      </w:r>
      <w:r>
        <w:rPr>
          <w:rFonts w:eastAsiaTheme="minorHAnsi"/>
        </w:rPr>
        <w:t>4.3</w:t>
      </w:r>
      <w:r w:rsidRPr="00DE54F1">
        <w:rPr>
          <w:rFonts w:eastAsiaTheme="minorHAnsi"/>
        </w:rPr>
        <w:t xml:space="preserve"> million headcount we use obs</w:t>
      </w:r>
      <w:r>
        <w:rPr>
          <w:rFonts w:eastAsiaTheme="minorHAnsi"/>
        </w:rPr>
        <w:t xml:space="preserve">erved </w:t>
      </w:r>
      <w:proofErr w:type="spellStart"/>
      <w:r>
        <w:rPr>
          <w:rFonts w:eastAsiaTheme="minorHAnsi"/>
        </w:rPr>
        <w:t>interannual</w:t>
      </w:r>
      <w:proofErr w:type="spellEnd"/>
      <w:r>
        <w:rPr>
          <w:rFonts w:eastAsiaTheme="minorHAnsi"/>
        </w:rPr>
        <w:t xml:space="preserve"> variability,</w:t>
      </w:r>
      <w:r w:rsidR="0051575D">
        <w:rPr>
          <w:rFonts w:eastAsiaTheme="minorHAnsi"/>
        </w:rPr>
        <w:t xml:space="preserve"> </w:t>
      </w:r>
      <w:r w:rsidRPr="00DE54F1">
        <w:rPr>
          <w:rFonts w:eastAsiaTheme="minorHAnsi" w:hint="eastAsia"/>
        </w:rPr>
        <w:t>±</w:t>
      </w:r>
      <w:r w:rsidRPr="00DE54F1">
        <w:rPr>
          <w:rFonts w:eastAsiaTheme="minorHAnsi"/>
        </w:rPr>
        <w:t>0.</w:t>
      </w:r>
      <w:r>
        <w:rPr>
          <w:rFonts w:eastAsiaTheme="minorHAnsi"/>
        </w:rPr>
        <w:t>2</w:t>
      </w:r>
      <w:r w:rsidRPr="00DE54F1">
        <w:rPr>
          <w:rFonts w:eastAsiaTheme="minorHAnsi"/>
        </w:rPr>
        <w:t xml:space="preserve"> million heads.  </w:t>
      </w:r>
      <w:proofErr w:type="gramStart"/>
      <w:r w:rsidRPr="00DE54F1">
        <w:rPr>
          <w:rFonts w:eastAsiaTheme="minorHAnsi"/>
        </w:rPr>
        <w:t>This yield</w:t>
      </w:r>
      <w:r w:rsidR="00CC4908">
        <w:rPr>
          <w:rFonts w:eastAsiaTheme="minorHAnsi"/>
        </w:rPr>
        <w:t>s</w:t>
      </w:r>
      <w:proofErr w:type="gramEnd"/>
    </w:p>
    <w:tbl>
      <w:tblPr>
        <w:tblStyle w:val="TableGrid"/>
        <w:tblW w:w="9360" w:type="dxa"/>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70"/>
        <w:gridCol w:w="990"/>
      </w:tblGrid>
      <w:tr w:rsidR="00CC4908" w14:paraId="5313AF5C" w14:textId="77777777" w:rsidTr="00F257E2">
        <w:trPr>
          <w:divId w:val="1425999780"/>
        </w:trPr>
        <w:tc>
          <w:tcPr>
            <w:tcW w:w="8370" w:type="dxa"/>
          </w:tcPr>
          <w:p w14:paraId="54BEE1A9" w14:textId="678DF5A7" w:rsidR="00CC4908" w:rsidRDefault="00301BF9" w:rsidP="00936562">
            <w:pPr>
              <w:rPr>
                <w:rFonts w:ascii="Calibri" w:eastAsia="MS Mincho" w:hAnsi="Calibri" w:cs="Arial"/>
              </w:rPr>
            </w:pPr>
            <m:oMathPara>
              <m:oMathParaPr>
                <m:jc m:val="left"/>
              </m:oMathParaPr>
              <m:oMath>
                <m:sSub>
                  <m:sSubPr>
                    <m:ctrlPr>
                      <w:rPr>
                        <w:rFonts w:ascii="Cambria Math" w:eastAsiaTheme="minorHAnsi" w:hAnsi="Cambria Math"/>
                        <w:i/>
                      </w:rPr>
                    </m:ctrlPr>
                  </m:sSubPr>
                  <m:e>
                    <m:r>
                      <w:rPr>
                        <w:rFonts w:ascii="Cambria Math" w:eastAsiaTheme="minorHAnsi" w:hAnsi="Cambria Math"/>
                      </w:rPr>
                      <m:t>s</m:t>
                    </m:r>
                  </m:e>
                  <m:sub>
                    <m:d>
                      <m:dPr>
                        <m:ctrlPr>
                          <w:rPr>
                            <w:rFonts w:ascii="Cambria Math" w:eastAsiaTheme="minorHAnsi" w:hAnsi="Cambria Math"/>
                            <w:iCs/>
                          </w:rPr>
                        </m:ctrlPr>
                      </m:dPr>
                      <m:e>
                        <m:r>
                          <m:rPr>
                            <m:sty m:val="p"/>
                          </m:rPr>
                          <w:rPr>
                            <w:rFonts w:ascii="Cambria Math" w:eastAsiaTheme="minorHAnsi" w:hAnsi="Cambria Math"/>
                          </w:rPr>
                          <m:t>h, V</m:t>
                        </m:r>
                      </m:e>
                    </m:d>
                  </m:sub>
                </m:sSub>
                <m:r>
                  <w:rPr>
                    <w:rFonts w:ascii="Cambria Math" w:eastAsiaTheme="minorHAnsi" w:hAnsi="Cambria Math"/>
                  </w:rPr>
                  <m:t>≈365</m:t>
                </m:r>
                <m:rad>
                  <m:radPr>
                    <m:degHide m:val="1"/>
                    <m:ctrlPr>
                      <w:rPr>
                        <w:rFonts w:ascii="Cambria Math" w:eastAsiaTheme="minorHAnsi" w:hAnsi="Cambria Math"/>
                        <w:i/>
                      </w:rPr>
                    </m:ctrlPr>
                  </m:radPr>
                  <m:deg/>
                  <m:e>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0.2∙0.02∙278</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4.3∙0.002∙278</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4.3∙0.02∙28</m:t>
                            </m:r>
                          </m:e>
                        </m:d>
                      </m:e>
                      <m:sup>
                        <m:r>
                          <w:rPr>
                            <w:rFonts w:ascii="Cambria Math" w:eastAsiaTheme="minorHAnsi" w:hAnsi="Cambria Math"/>
                          </w:rPr>
                          <m:t>2</m:t>
                        </m:r>
                      </m:sup>
                    </m:sSup>
                  </m:e>
                </m:rad>
              </m:oMath>
            </m:oMathPara>
          </w:p>
        </w:tc>
        <w:tc>
          <w:tcPr>
            <w:tcW w:w="990" w:type="dxa"/>
          </w:tcPr>
          <w:p w14:paraId="39E3EC08" w14:textId="4C15F06B" w:rsidR="00CC4908" w:rsidRDefault="00CC4908" w:rsidP="00D835B0">
            <w:pPr>
              <w:bidi/>
              <w:jc w:val="right"/>
            </w:pPr>
            <w:r>
              <w:t>(S-</w:t>
            </w:r>
            <w:r w:rsidR="00D835B0">
              <w:t>32</w:t>
            </w:r>
            <w:r>
              <w:t>)</w:t>
            </w:r>
          </w:p>
          <w:p w14:paraId="77E2CE5D" w14:textId="77777777" w:rsidR="00CC4908" w:rsidRPr="00743CA9" w:rsidRDefault="00CC4908" w:rsidP="00F4578C">
            <w:pPr>
              <w:bidi/>
              <w:jc w:val="right"/>
              <w:rPr>
                <w:rFonts w:eastAsiaTheme="minorHAnsi"/>
              </w:rPr>
            </w:pPr>
          </w:p>
        </w:tc>
      </w:tr>
      <w:tr w:rsidR="00CC4908" w14:paraId="7E048E31" w14:textId="77777777" w:rsidTr="00F257E2">
        <w:trPr>
          <w:divId w:val="1425999780"/>
        </w:trPr>
        <w:tc>
          <w:tcPr>
            <w:tcW w:w="8370" w:type="dxa"/>
          </w:tcPr>
          <w:p w14:paraId="353B33B7" w14:textId="70CB0106" w:rsidR="00CC4908" w:rsidRPr="00662E47" w:rsidRDefault="00662E47" w:rsidP="007C1F4D">
            <w:pPr>
              <w:rPr>
                <w:rFonts w:eastAsia="Calibri" w:cstheme="minorHAnsi"/>
              </w:rPr>
            </w:pPr>
            <m:oMath>
              <m:r>
                <m:rPr>
                  <m:sty m:val="p"/>
                </m:rPr>
                <w:rPr>
                  <w:rFonts w:ascii="Cambria Math" w:eastAsiaTheme="minorHAnsi" w:hAnsi="Cambria Math" w:cstheme="minorHAnsi"/>
                </w:rPr>
                <m:t>≈</m:t>
              </m:r>
              <m:r>
                <w:rPr>
                  <w:rFonts w:ascii="Cambria Math" w:eastAsiaTheme="minorHAnsi" w:hAnsi="Cambria Math" w:cstheme="minorHAnsi"/>
                </w:rPr>
                <m:t>1</m:t>
              </m:r>
            </m:oMath>
            <w:r w:rsidR="00CC4908" w:rsidRPr="00662E47">
              <w:rPr>
                <w:rFonts w:cstheme="minorHAnsi"/>
                <w:iCs/>
              </w:rPr>
              <w:t xml:space="preserve"> </w:t>
            </w:r>
            <w:proofErr w:type="gramStart"/>
            <w:r w:rsidR="007C1F4D">
              <w:rPr>
                <w:rFonts w:eastAsiaTheme="minorHAnsi"/>
              </w:rPr>
              <w:t>million</w:t>
            </w:r>
            <w:proofErr w:type="gramEnd"/>
            <w:r w:rsidR="007C1F4D">
              <w:rPr>
                <w:rFonts w:eastAsiaTheme="minorHAnsi"/>
              </w:rPr>
              <w:t xml:space="preserve"> metric </w:t>
            </w:r>
            <w:proofErr w:type="spellStart"/>
            <w:r w:rsidR="007C1F4D">
              <w:rPr>
                <w:rFonts w:eastAsiaTheme="minorHAnsi"/>
              </w:rPr>
              <w:t>tonne</w:t>
            </w:r>
            <w:proofErr w:type="spellEnd"/>
            <w:r w:rsidR="00CC4908" w:rsidRPr="00662E47">
              <w:rPr>
                <w:rFonts w:eastAsiaTheme="minorHAnsi" w:cstheme="minorHAnsi"/>
                <w:iCs/>
              </w:rPr>
              <w:t xml:space="preserve"> DM yr</w:t>
            </w:r>
            <w:r w:rsidR="00CC4908" w:rsidRPr="00662E47">
              <w:rPr>
                <w:rFonts w:eastAsiaTheme="minorHAnsi" w:cstheme="minorHAnsi"/>
                <w:iCs/>
                <w:vertAlign w:val="superscript"/>
              </w:rPr>
              <w:t>−1</w:t>
            </w:r>
            <w:r>
              <w:rPr>
                <w:rFonts w:eastAsiaTheme="minorHAnsi" w:cstheme="minorHAnsi"/>
                <w:iCs/>
              </w:rPr>
              <w:t>.</w:t>
            </w:r>
            <w:r w:rsidR="00CC4908" w:rsidRPr="00662E47">
              <w:rPr>
                <w:rFonts w:cstheme="minorHAnsi"/>
              </w:rPr>
              <w:t xml:space="preserve">                                          </w:t>
            </w:r>
          </w:p>
        </w:tc>
        <w:tc>
          <w:tcPr>
            <w:tcW w:w="990" w:type="dxa"/>
          </w:tcPr>
          <w:p w14:paraId="3B3BBE69" w14:textId="77777777" w:rsidR="00CC4908" w:rsidRDefault="00CC4908" w:rsidP="00F4578C">
            <w:pPr>
              <w:bidi/>
              <w:jc w:val="right"/>
            </w:pPr>
          </w:p>
        </w:tc>
      </w:tr>
    </w:tbl>
    <w:p w14:paraId="0FCFFC05" w14:textId="77777777" w:rsidR="00CC4908" w:rsidRDefault="00CC4908" w:rsidP="00154025">
      <w:pPr>
        <w:divId w:val="1425999780"/>
        <w:rPr>
          <w:rFonts w:eastAsiaTheme="minorHAnsi"/>
        </w:rPr>
      </w:pPr>
    </w:p>
    <w:p w14:paraId="134C1352" w14:textId="605C00AA" w:rsidR="00154025" w:rsidRDefault="00154025" w:rsidP="007C1F4D">
      <w:pPr>
        <w:divId w:val="1425999780"/>
        <w:rPr>
          <w:rFonts w:eastAsiaTheme="minorHAnsi"/>
        </w:rPr>
      </w:pPr>
      <w:r>
        <w:rPr>
          <w:rFonts w:eastAsiaTheme="minorHAnsi"/>
        </w:rPr>
        <w:t xml:space="preserve">For dairy bulls, we use </w:t>
      </w:r>
      <w:r w:rsidRPr="00DE54F1">
        <w:rPr>
          <w:rFonts w:eastAsiaTheme="minorHAnsi"/>
        </w:rPr>
        <w:t xml:space="preserve">the </w:t>
      </w:r>
      <w:r w:rsidRPr="00DE54F1">
        <w:rPr>
          <w:rFonts w:eastAsiaTheme="minorHAnsi" w:hint="eastAsia"/>
        </w:rPr>
        <w:t>±</w:t>
      </w:r>
      <w:r w:rsidRPr="00DE54F1">
        <w:rPr>
          <w:rFonts w:eastAsiaTheme="minorHAnsi"/>
        </w:rPr>
        <w:t>10% variability assumption</w:t>
      </w:r>
      <w:r>
        <w:rPr>
          <w:rFonts w:eastAsiaTheme="minorHAnsi"/>
        </w:rPr>
        <w:t xml:space="preserve"> throughout yielding </w:t>
      </w:r>
      <w:r>
        <w:rPr>
          <w:rFonts w:eastAsiaTheme="minorHAnsi" w:cstheme="minorHAnsi"/>
        </w:rPr>
        <w:t>≈ 0.</w:t>
      </w:r>
      <w:r w:rsidR="000F45B2">
        <w:rPr>
          <w:rFonts w:eastAsiaTheme="minorHAnsi" w:cstheme="minorHAnsi"/>
        </w:rPr>
        <w:t xml:space="preserve">1 </w:t>
      </w:r>
      <w:r w:rsidR="007C1F4D">
        <w:rPr>
          <w:rFonts w:eastAsiaTheme="minorHAnsi"/>
        </w:rPr>
        <w:t xml:space="preserve">million metric </w:t>
      </w:r>
      <w:proofErr w:type="spellStart"/>
      <w:r w:rsidR="007C1F4D">
        <w:rPr>
          <w:rFonts w:eastAsiaTheme="minorHAnsi"/>
        </w:rPr>
        <w:t>tonne</w:t>
      </w:r>
      <w:proofErr w:type="spellEnd"/>
      <w:r w:rsidR="007C1F4D">
        <w:rPr>
          <w:rFonts w:eastAsiaTheme="minorHAnsi"/>
        </w:rPr>
        <w:t xml:space="preserve"> </w:t>
      </w:r>
      <w:r w:rsidRPr="00DE54F1">
        <w:rPr>
          <w:rFonts w:eastAsiaTheme="minorHAnsi"/>
        </w:rPr>
        <w:t>DM yr</w:t>
      </w:r>
      <w:r w:rsidRPr="00210938">
        <w:rPr>
          <w:rFonts w:eastAsiaTheme="minorHAnsi"/>
          <w:vertAlign w:val="superscript"/>
        </w:rPr>
        <w:t>−1</w:t>
      </w:r>
      <w:r w:rsidR="002A45D4">
        <w:t xml:space="preserve">.  </w:t>
      </w:r>
      <w:r w:rsidRPr="00DE54F1">
        <w:rPr>
          <w:rFonts w:eastAsiaTheme="minorHAnsi"/>
        </w:rPr>
        <w:t>Combining</w:t>
      </w:r>
      <w:r>
        <w:rPr>
          <w:rFonts w:eastAsiaTheme="minorHAnsi"/>
        </w:rPr>
        <w:t xml:space="preserve"> these three </w:t>
      </w:r>
      <w:r w:rsidR="00657E1F">
        <w:rPr>
          <w:rFonts w:eastAsiaTheme="minorHAnsi"/>
        </w:rPr>
        <w:t>uncertainties</w:t>
      </w:r>
      <w:r w:rsidR="00657E1F" w:rsidRPr="00DE54F1">
        <w:rPr>
          <w:rFonts w:eastAsiaTheme="minorHAnsi"/>
        </w:rPr>
        <w:t xml:space="preserve"> yields</w:t>
      </w:r>
      <w:r w:rsidRPr="00DE54F1">
        <w:rPr>
          <w:rFonts w:eastAsiaTheme="minorHAnsi"/>
        </w:rPr>
        <w:t xml:space="preserve"> dairy’s overall feed requirement uncertainty,</w:t>
      </w:r>
    </w:p>
    <w:tbl>
      <w:tblPr>
        <w:tblStyle w:val="TableGrid"/>
        <w:tblW w:w="9240" w:type="dxa"/>
        <w:tblInd w:w="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50"/>
        <w:gridCol w:w="990"/>
      </w:tblGrid>
      <w:tr w:rsidR="002A45D4" w14:paraId="448DD36B" w14:textId="77777777" w:rsidTr="00F257E2">
        <w:trPr>
          <w:divId w:val="1425999780"/>
        </w:trPr>
        <w:tc>
          <w:tcPr>
            <w:tcW w:w="8250" w:type="dxa"/>
          </w:tcPr>
          <w:p w14:paraId="688DF6EB" w14:textId="30F41DAE" w:rsidR="002A45D4" w:rsidRDefault="00301BF9" w:rsidP="000F45B2">
            <w:pPr>
              <w:rPr>
                <w:rFonts w:ascii="Calibri" w:eastAsia="MS Mincho" w:hAnsi="Calibri" w:cs="Arial"/>
              </w:rPr>
            </w:pPr>
            <m:oMath>
              <m:sSub>
                <m:sSubPr>
                  <m:ctrlPr>
                    <w:rPr>
                      <w:rFonts w:ascii="Cambria Math" w:eastAsiaTheme="minorHAnsi" w:hAnsi="Cambria Math" w:cstheme="minorHAnsi"/>
                      <w:i/>
                    </w:rPr>
                  </m:ctrlPr>
                </m:sSubPr>
                <m:e>
                  <m:r>
                    <w:rPr>
                      <w:rFonts w:ascii="Cambria Math" w:eastAsiaTheme="minorHAnsi" w:hAnsi="Cambria Math" w:cstheme="minorHAnsi"/>
                    </w:rPr>
                    <m:t xml:space="preserve">  s</m:t>
                  </m:r>
                </m:e>
                <m:sub>
                  <m:d>
                    <m:dPr>
                      <m:ctrlPr>
                        <w:rPr>
                          <w:rFonts w:ascii="Cambria Math" w:eastAsiaTheme="minorHAnsi" w:hAnsi="Cambria Math" w:cstheme="minorHAnsi"/>
                          <w:iCs/>
                        </w:rPr>
                      </m:ctrlPr>
                    </m:dPr>
                    <m:e>
                      <m:r>
                        <m:rPr>
                          <m:sty m:val="p"/>
                        </m:rPr>
                        <w:rPr>
                          <w:rFonts w:ascii="Cambria Math" w:eastAsiaTheme="minorHAnsi" w:hAnsi="Cambria Math" w:cstheme="minorHAnsi"/>
                        </w:rPr>
                        <m:t>g-h, IV</m:t>
                      </m:r>
                    </m:e>
                  </m:d>
                </m:sub>
              </m:sSub>
              <m:r>
                <w:rPr>
                  <w:rFonts w:ascii="Cambria Math" w:eastAsiaTheme="minorHAnsi" w:hAnsi="Cambria Math" w:cstheme="minorHAnsi"/>
                </w:rPr>
                <m:t>≈</m:t>
              </m:r>
              <m:rad>
                <m:radPr>
                  <m:degHide m:val="1"/>
                  <m:ctrlPr>
                    <w:rPr>
                      <w:rFonts w:ascii="Cambria Math" w:eastAsiaTheme="minorHAnsi" w:hAnsi="Cambria Math" w:cstheme="minorHAnsi"/>
                      <w:i/>
                    </w:rPr>
                  </m:ctrlPr>
                </m:radPr>
                <m:deg/>
                <m:e>
                  <m:sSup>
                    <m:sSupPr>
                      <m:ctrlPr>
                        <w:rPr>
                          <w:rFonts w:ascii="Cambria Math" w:eastAsiaTheme="minorHAnsi" w:hAnsi="Cambria Math" w:cstheme="minorHAnsi"/>
                          <w:i/>
                        </w:rPr>
                      </m:ctrlPr>
                    </m:sSupPr>
                    <m:e>
                      <m:r>
                        <w:rPr>
                          <w:rFonts w:ascii="Cambria Math" w:eastAsiaTheme="minorHAnsi" w:hAnsi="Cambria Math" w:cstheme="minorHAnsi"/>
                        </w:rPr>
                        <m:t>9</m:t>
                      </m:r>
                    </m:e>
                    <m:sup>
                      <m:r>
                        <w:rPr>
                          <w:rFonts w:ascii="Cambria Math" w:eastAsiaTheme="minorHAnsi" w:hAnsi="Cambria Math" w:cstheme="minorHAnsi"/>
                        </w:rPr>
                        <m:t>2</m:t>
                      </m:r>
                    </m:sup>
                  </m:sSup>
                  <m:r>
                    <w:rPr>
                      <w:rFonts w:ascii="Cambria Math" w:eastAsiaTheme="minorHAnsi" w:hAnsi="Cambria Math" w:cstheme="minorHAnsi"/>
                    </w:rPr>
                    <m:t>+</m:t>
                  </m:r>
                  <m:sSup>
                    <m:sSupPr>
                      <m:ctrlPr>
                        <w:rPr>
                          <w:rFonts w:ascii="Cambria Math" w:eastAsiaTheme="minorHAnsi" w:hAnsi="Cambria Math" w:cstheme="minorHAnsi"/>
                          <w:i/>
                        </w:rPr>
                      </m:ctrlPr>
                    </m:sSupPr>
                    <m:e>
                      <m:r>
                        <w:rPr>
                          <w:rFonts w:ascii="Cambria Math" w:eastAsiaTheme="minorHAnsi" w:hAnsi="Cambria Math" w:cstheme="minorHAnsi"/>
                        </w:rPr>
                        <m:t>1</m:t>
                      </m:r>
                    </m:e>
                    <m:sup>
                      <m:r>
                        <w:rPr>
                          <w:rFonts w:ascii="Cambria Math" w:eastAsiaTheme="minorHAnsi" w:hAnsi="Cambria Math" w:cstheme="minorHAnsi"/>
                        </w:rPr>
                        <m:t>2</m:t>
                      </m:r>
                    </m:sup>
                  </m:sSup>
                  <m:r>
                    <w:rPr>
                      <w:rFonts w:ascii="Cambria Math" w:eastAsiaTheme="minorHAnsi" w:hAnsi="Cambria Math" w:cstheme="minorHAnsi"/>
                    </w:rPr>
                    <m:t>+</m:t>
                  </m:r>
                  <m:sSup>
                    <m:sSupPr>
                      <m:ctrlPr>
                        <w:rPr>
                          <w:rFonts w:ascii="Cambria Math" w:eastAsiaTheme="minorHAnsi" w:hAnsi="Cambria Math" w:cstheme="minorHAnsi"/>
                          <w:i/>
                        </w:rPr>
                      </m:ctrlPr>
                    </m:sSupPr>
                    <m:e>
                      <m:r>
                        <w:rPr>
                          <w:rFonts w:ascii="Cambria Math" w:eastAsiaTheme="minorHAnsi" w:hAnsi="Cambria Math" w:cstheme="minorHAnsi"/>
                        </w:rPr>
                        <m:t>0.1</m:t>
                      </m:r>
                    </m:e>
                    <m:sup>
                      <m:r>
                        <w:rPr>
                          <w:rFonts w:ascii="Cambria Math" w:eastAsiaTheme="minorHAnsi" w:hAnsi="Cambria Math" w:cstheme="minorHAnsi"/>
                        </w:rPr>
                        <m:t>2</m:t>
                      </m:r>
                    </m:sup>
                  </m:sSup>
                </m:e>
              </m:rad>
              <m:r>
                <w:rPr>
                  <w:rFonts w:ascii="Cambria Math" w:eastAsiaTheme="minorHAnsi" w:hAnsi="Cambria Math" w:cstheme="minorHAnsi"/>
                </w:rPr>
                <m:t xml:space="preserve"> ≈9</m:t>
              </m:r>
            </m:oMath>
            <w:r w:rsidR="00657E1F" w:rsidRPr="00662E47">
              <w:rPr>
                <w:rFonts w:eastAsia="MS Mincho" w:cstheme="minorHAnsi"/>
              </w:rPr>
              <w:t xml:space="preserve"> </w:t>
            </w:r>
            <w:r w:rsidR="00835DBC">
              <w:rPr>
                <w:rFonts w:eastAsiaTheme="minorHAnsi"/>
              </w:rPr>
              <w:t xml:space="preserve">million metric </w:t>
            </w:r>
            <w:proofErr w:type="spellStart"/>
            <w:r w:rsidR="00835DBC">
              <w:rPr>
                <w:rFonts w:eastAsiaTheme="minorHAnsi"/>
              </w:rPr>
              <w:t>tonne</w:t>
            </w:r>
            <w:proofErr w:type="spellEnd"/>
            <w:r w:rsidR="00835DBC" w:rsidRPr="00DE54F1">
              <w:rPr>
                <w:rFonts w:eastAsiaTheme="minorHAnsi"/>
              </w:rPr>
              <w:t xml:space="preserve"> </w:t>
            </w:r>
            <w:r w:rsidR="00657E1F" w:rsidRPr="00662E47">
              <w:rPr>
                <w:rFonts w:eastAsia="MS Mincho" w:cstheme="minorHAnsi"/>
              </w:rPr>
              <w:t>yr</w:t>
            </w:r>
            <w:r w:rsidR="00657E1F" w:rsidRPr="00662E47">
              <w:rPr>
                <w:rFonts w:eastAsia="Calibri" w:cstheme="minorHAnsi"/>
                <w:vertAlign w:val="superscript"/>
              </w:rPr>
              <w:t>-1</w:t>
            </w:r>
          </w:p>
        </w:tc>
        <w:tc>
          <w:tcPr>
            <w:tcW w:w="990" w:type="dxa"/>
          </w:tcPr>
          <w:p w14:paraId="2946962D" w14:textId="20237C45" w:rsidR="002A45D4" w:rsidRDefault="002A45D4" w:rsidP="00D835B0">
            <w:pPr>
              <w:bidi/>
              <w:jc w:val="right"/>
            </w:pPr>
            <w:r>
              <w:t>(S-</w:t>
            </w:r>
            <w:r w:rsidR="00D835B0">
              <w:t>33</w:t>
            </w:r>
            <w:r>
              <w:t>)</w:t>
            </w:r>
          </w:p>
          <w:p w14:paraId="13FBF90B" w14:textId="77777777" w:rsidR="002A45D4" w:rsidRPr="00743CA9" w:rsidRDefault="002A45D4" w:rsidP="00F4578C">
            <w:pPr>
              <w:bidi/>
              <w:jc w:val="right"/>
              <w:rPr>
                <w:rFonts w:eastAsiaTheme="minorHAnsi"/>
              </w:rPr>
            </w:pPr>
          </w:p>
        </w:tc>
      </w:tr>
    </w:tbl>
    <w:p w14:paraId="0FF48119" w14:textId="77777777" w:rsidR="00657E1F" w:rsidRPr="00657E1F" w:rsidRDefault="00657E1F" w:rsidP="00347CB1">
      <w:pPr>
        <w:outlineLvl w:val="0"/>
        <w:divId w:val="1425999780"/>
      </w:pPr>
    </w:p>
    <w:p w14:paraId="32094BAA" w14:textId="1AE58B88" w:rsidR="00154025" w:rsidRPr="00657E1F" w:rsidRDefault="006B55E8" w:rsidP="00343E2B">
      <w:pPr>
        <w:pStyle w:val="Style2"/>
        <w:divId w:val="1425999780"/>
      </w:pPr>
      <w:bookmarkStart w:id="52" w:name="_Toc382979162"/>
      <w:bookmarkStart w:id="53" w:name="_Toc383029397"/>
      <w:r>
        <w:t xml:space="preserve">S-3.7 </w:t>
      </w:r>
      <w:r w:rsidR="00154025" w:rsidRPr="001F1CFE">
        <w:t>Beef Uncertainty</w:t>
      </w:r>
      <w:bookmarkEnd w:id="52"/>
      <w:bookmarkEnd w:id="53"/>
    </w:p>
    <w:p w14:paraId="29A87959" w14:textId="77777777" w:rsidR="00154025" w:rsidRDefault="00154025" w:rsidP="00154025">
      <w:pPr>
        <w:divId w:val="1425999780"/>
        <w:rPr>
          <w:rFonts w:eastAsiaTheme="minorHAnsi"/>
        </w:rPr>
      </w:pPr>
      <w:r w:rsidRPr="00DE54F1">
        <w:rPr>
          <w:rFonts w:eastAsiaTheme="minorHAnsi"/>
        </w:rPr>
        <w:t>For</w:t>
      </w:r>
      <w:r>
        <w:rPr>
          <w:rFonts w:eastAsiaTheme="minorHAnsi"/>
        </w:rPr>
        <w:t xml:space="preserve"> cow beef</w:t>
      </w:r>
      <w:r w:rsidRPr="00DE54F1">
        <w:rPr>
          <w:rFonts w:eastAsiaTheme="minorHAnsi"/>
        </w:rPr>
        <w:t xml:space="preserve"> (</w:t>
      </w:r>
      <w:proofErr w:type="spellStart"/>
      <w:r w:rsidRPr="00DE54F1">
        <w:rPr>
          <w:rFonts w:eastAsiaTheme="minorHAnsi"/>
        </w:rPr>
        <w:t>i</w:t>
      </w:r>
      <w:proofErr w:type="gramStart"/>
      <w:r w:rsidRPr="00DE54F1">
        <w:rPr>
          <w:rFonts w:eastAsiaTheme="minorHAnsi"/>
        </w:rPr>
        <w:t>,V</w:t>
      </w:r>
      <w:proofErr w:type="spellEnd"/>
      <w:proofErr w:type="gramEnd"/>
      <w:r w:rsidRPr="00DE54F1">
        <w:rPr>
          <w:rFonts w:eastAsiaTheme="minorHAnsi"/>
        </w:rPr>
        <w:t xml:space="preserve">), </w:t>
      </w:r>
    </w:p>
    <w:tbl>
      <w:tblPr>
        <w:tblStyle w:val="TableGrid"/>
        <w:tblW w:w="9900" w:type="dxa"/>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90"/>
        <w:gridCol w:w="220"/>
        <w:gridCol w:w="770"/>
        <w:gridCol w:w="220"/>
      </w:tblGrid>
      <w:tr w:rsidR="002A45D4" w14:paraId="4391C0A3" w14:textId="77777777" w:rsidTr="00F257E2">
        <w:trPr>
          <w:gridAfter w:val="1"/>
          <w:divId w:val="1425999780"/>
          <w:wAfter w:w="220" w:type="dxa"/>
        </w:trPr>
        <w:tc>
          <w:tcPr>
            <w:tcW w:w="8690" w:type="dxa"/>
          </w:tcPr>
          <w:p w14:paraId="3F4414D6" w14:textId="258DB2B0" w:rsidR="002A45D4" w:rsidRPr="00DE76F2" w:rsidRDefault="00301BF9" w:rsidP="000F45B2">
            <w:pPr>
              <w:jc w:val="center"/>
            </w:pPr>
            <m:oMathPara>
              <m:oMath>
                <m:sSub>
                  <m:sSubPr>
                    <m:ctrlPr>
                      <w:rPr>
                        <w:rFonts w:ascii="Cambria Math" w:eastAsiaTheme="minorHAnsi" w:hAnsi="Cambria Math"/>
                        <w:i/>
                      </w:rPr>
                    </m:ctrlPr>
                  </m:sSubPr>
                  <m:e>
                    <m:r>
                      <w:rPr>
                        <w:rFonts w:ascii="Cambria Math" w:eastAsiaTheme="minorHAnsi" w:hAnsi="Cambria Math"/>
                      </w:rPr>
                      <m:t>s</m:t>
                    </m:r>
                  </m:e>
                  <m:sub>
                    <m:d>
                      <m:dPr>
                        <m:ctrlPr>
                          <w:rPr>
                            <w:rFonts w:ascii="Cambria Math" w:eastAsiaTheme="minorHAnsi" w:hAnsi="Cambria Math"/>
                            <w:iCs/>
                          </w:rPr>
                        </m:ctrlPr>
                      </m:dPr>
                      <m:e>
                        <m:r>
                          <m:rPr>
                            <m:sty m:val="p"/>
                          </m:rPr>
                          <w:rPr>
                            <w:rFonts w:ascii="Cambria Math" w:eastAsiaTheme="minorHAnsi" w:hAnsi="Cambria Math"/>
                          </w:rPr>
                          <m:t>i,V</m:t>
                        </m:r>
                      </m:e>
                    </m:d>
                  </m:sub>
                </m:sSub>
                <m:r>
                  <w:rPr>
                    <w:rFonts w:ascii="Cambria Math" w:eastAsiaTheme="minorHAnsi" w:hAnsi="Cambria Math"/>
                  </w:rPr>
                  <m:t>=365</m:t>
                </m:r>
                <m:rad>
                  <m:radPr>
                    <m:degHide m:val="1"/>
                    <m:ctrlPr>
                      <w:rPr>
                        <w:rFonts w:ascii="Cambria Math" w:eastAsiaTheme="minorHAnsi" w:hAnsi="Cambria Math"/>
                        <w:i/>
                      </w:rPr>
                    </m:ctrlPr>
                  </m:radPr>
                  <m:deg/>
                  <m:e>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32.3∙0.00225∙459</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0.7∙0.0225∙459</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32.3∙0.0225∙46</m:t>
                            </m:r>
                          </m:e>
                        </m:d>
                      </m:e>
                      <m:sup>
                        <m:r>
                          <w:rPr>
                            <w:rFonts w:ascii="Cambria Math" w:eastAsiaTheme="minorHAnsi" w:hAnsi="Cambria Math"/>
                          </w:rPr>
                          <m:t>2</m:t>
                        </m:r>
                      </m:sup>
                    </m:sSup>
                  </m:e>
                </m:rad>
              </m:oMath>
            </m:oMathPara>
          </w:p>
          <w:p w14:paraId="31E036DA" w14:textId="77777777" w:rsidR="00DE76F2" w:rsidRPr="00DE76F2" w:rsidRDefault="00DE76F2" w:rsidP="00B55476">
            <w:pPr>
              <w:jc w:val="center"/>
            </w:pPr>
          </w:p>
          <w:p w14:paraId="01A50C43" w14:textId="77777777" w:rsidR="002A45D4" w:rsidRDefault="002A45D4" w:rsidP="00F4578C">
            <w:pPr>
              <w:rPr>
                <w:rFonts w:ascii="Calibri" w:eastAsia="MS Mincho" w:hAnsi="Calibri" w:cs="Arial"/>
              </w:rPr>
            </w:pPr>
          </w:p>
        </w:tc>
        <w:tc>
          <w:tcPr>
            <w:tcW w:w="990" w:type="dxa"/>
            <w:gridSpan w:val="2"/>
          </w:tcPr>
          <w:p w14:paraId="33D40942" w14:textId="35234402" w:rsidR="002A45D4" w:rsidRDefault="002A45D4" w:rsidP="00D835B0">
            <w:pPr>
              <w:bidi/>
              <w:jc w:val="right"/>
            </w:pPr>
            <w:r>
              <w:t>(S-</w:t>
            </w:r>
            <w:r w:rsidR="00D835B0">
              <w:t>34</w:t>
            </w:r>
            <w:r>
              <w:t>)</w:t>
            </w:r>
            <w:r w:rsidR="00F257E2">
              <w:t xml:space="preserve"> </w:t>
            </w:r>
          </w:p>
          <w:p w14:paraId="6873F52D" w14:textId="77777777" w:rsidR="002A45D4" w:rsidRPr="00743CA9" w:rsidRDefault="002A45D4" w:rsidP="00F4578C">
            <w:pPr>
              <w:bidi/>
              <w:jc w:val="right"/>
              <w:rPr>
                <w:rFonts w:eastAsiaTheme="minorHAnsi"/>
              </w:rPr>
            </w:pPr>
          </w:p>
        </w:tc>
      </w:tr>
      <w:tr w:rsidR="002A45D4" w14:paraId="3B927759" w14:textId="77777777" w:rsidTr="00F257E2">
        <w:trPr>
          <w:divId w:val="1425999780"/>
        </w:trPr>
        <w:tc>
          <w:tcPr>
            <w:tcW w:w="8910" w:type="dxa"/>
            <w:gridSpan w:val="2"/>
          </w:tcPr>
          <w:p w14:paraId="499803FB" w14:textId="479CA796" w:rsidR="002A45D4" w:rsidRPr="00DF3450" w:rsidRDefault="00F257E2" w:rsidP="000F45B2">
            <w:pPr>
              <w:rPr>
                <w:rFonts w:eastAsiaTheme="minorHAnsi"/>
              </w:rPr>
            </w:pPr>
            <m:oMath>
              <m:r>
                <w:rPr>
                  <w:rFonts w:ascii="Cambria Math" w:eastAsiaTheme="minorHAnsi" w:hAnsi="Cambria Math" w:cstheme="minorHAnsi"/>
                </w:rPr>
                <m:t xml:space="preserve">       ≈18</m:t>
              </m:r>
            </m:oMath>
            <w:r w:rsidR="002A45D4" w:rsidRPr="00662E47">
              <w:rPr>
                <w:rFonts w:eastAsiaTheme="minorHAnsi" w:cstheme="minorHAnsi"/>
              </w:rPr>
              <w:t xml:space="preserve"> </w:t>
            </w:r>
            <w:r w:rsidR="00835DBC">
              <w:rPr>
                <w:rFonts w:eastAsiaTheme="minorHAnsi"/>
              </w:rPr>
              <w:t xml:space="preserve">million metric </w:t>
            </w:r>
            <w:proofErr w:type="spellStart"/>
            <w:r w:rsidR="00835DBC">
              <w:rPr>
                <w:rFonts w:eastAsiaTheme="minorHAnsi"/>
              </w:rPr>
              <w:t>tonne</w:t>
            </w:r>
            <w:proofErr w:type="spellEnd"/>
            <w:r w:rsidR="002A45D4" w:rsidRPr="00662E47">
              <w:rPr>
                <w:rFonts w:eastAsiaTheme="minorHAnsi" w:cstheme="minorHAnsi"/>
              </w:rPr>
              <w:t xml:space="preserve"> DM yr</w:t>
            </w:r>
            <w:r w:rsidR="002A45D4" w:rsidRPr="00662E47">
              <w:rPr>
                <w:rFonts w:eastAsiaTheme="minorHAnsi" w:cstheme="minorHAnsi"/>
                <w:vertAlign w:val="superscript"/>
              </w:rPr>
              <w:t>−1</w:t>
            </w:r>
          </w:p>
        </w:tc>
        <w:tc>
          <w:tcPr>
            <w:tcW w:w="990" w:type="dxa"/>
            <w:gridSpan w:val="2"/>
          </w:tcPr>
          <w:p w14:paraId="67DD9B0F" w14:textId="77777777" w:rsidR="002A45D4" w:rsidRDefault="002A45D4" w:rsidP="00F4578C">
            <w:pPr>
              <w:bidi/>
              <w:jc w:val="right"/>
            </w:pPr>
          </w:p>
        </w:tc>
      </w:tr>
    </w:tbl>
    <w:p w14:paraId="7CF9768F" w14:textId="77777777" w:rsidR="00154025" w:rsidRDefault="00154025" w:rsidP="002A45D4">
      <w:pPr>
        <w:divId w:val="1425999780"/>
      </w:pPr>
      <w:r>
        <w:rPr>
          <w:rFonts w:eastAsiaTheme="minorHAnsi"/>
        </w:rPr>
        <w:t xml:space="preserve">                         </w:t>
      </w:r>
    </w:p>
    <w:p w14:paraId="09463501" w14:textId="01393E16" w:rsidR="00154025" w:rsidRPr="00DE54F1" w:rsidRDefault="00154025" w:rsidP="00F76E59">
      <w:pPr>
        <w:divId w:val="1425999780"/>
        <w:rPr>
          <w:rFonts w:eastAsiaTheme="minorHAnsi"/>
        </w:rPr>
      </w:pPr>
      <w:r w:rsidRPr="00DE54F1">
        <w:rPr>
          <w:rFonts w:eastAsiaTheme="minorHAnsi"/>
        </w:rPr>
        <w:t xml:space="preserve"> in which 32.</w:t>
      </w:r>
      <w:r>
        <w:rPr>
          <w:rFonts w:eastAsiaTheme="minorHAnsi"/>
        </w:rPr>
        <w:t>3</w:t>
      </w:r>
      <w:r w:rsidRPr="00DE54F1">
        <w:rPr>
          <w:rFonts w:eastAsiaTheme="minorHAnsi"/>
        </w:rPr>
        <w:t xml:space="preserve"> = (</w:t>
      </w:r>
      <w:proofErr w:type="spellStart"/>
      <w:r w:rsidRPr="00DE54F1">
        <w:rPr>
          <w:rFonts w:eastAsiaTheme="minorHAnsi"/>
        </w:rPr>
        <w:t>i</w:t>
      </w:r>
      <w:proofErr w:type="gramStart"/>
      <w:r w:rsidRPr="00DE54F1">
        <w:rPr>
          <w:rFonts w:eastAsiaTheme="minorHAnsi"/>
        </w:rPr>
        <w:t>,I</w:t>
      </w:r>
      <w:proofErr w:type="spellEnd"/>
      <w:proofErr w:type="gramEnd"/>
      <w:r w:rsidRPr="00DE54F1">
        <w:rPr>
          <w:rFonts w:eastAsiaTheme="minorHAnsi"/>
        </w:rPr>
        <w:t xml:space="preserve">)  and </w:t>
      </w:r>
      <w:r>
        <w:rPr>
          <w:rFonts w:eastAsiaTheme="minorHAnsi"/>
        </w:rPr>
        <w:t>0.7</w:t>
      </w:r>
      <w:r w:rsidRPr="00DE54F1">
        <w:rPr>
          <w:rFonts w:eastAsiaTheme="minorHAnsi"/>
        </w:rPr>
        <w:t xml:space="preserve"> million are beef cows’ mean inventory and its </w:t>
      </w:r>
      <w:r>
        <w:rPr>
          <w:rFonts w:eastAsiaTheme="minorHAnsi"/>
        </w:rPr>
        <w:t xml:space="preserve">data base uncertainty  </w:t>
      </w:r>
      <w:r w:rsidRPr="00141A6C">
        <w:rPr>
          <w:rFonts w:eastAsiaTheme="minorHAnsi" w:cstheme="minorHAnsi"/>
        </w:rPr>
        <w:t>(</w:t>
      </w:r>
      <w:r w:rsidRPr="00141A6C">
        <w:rPr>
          <w:rFonts w:eastAsiaTheme="minorHAnsi"/>
        </w:rPr>
        <w:t>estimated from year-to-year variability over 2002–2011)</w:t>
      </w:r>
      <w:r w:rsidR="00B55476">
        <w:rPr>
          <w:rFonts w:eastAsiaTheme="minorHAnsi"/>
        </w:rPr>
        <w:t xml:space="preserve">, </w:t>
      </w:r>
      <w:r w:rsidRPr="00DE54F1">
        <w:rPr>
          <w:rFonts w:eastAsiaTheme="minorHAnsi"/>
        </w:rPr>
        <w:t>0.02</w:t>
      </w:r>
      <w:r>
        <w:rPr>
          <w:rFonts w:eastAsiaTheme="minorHAnsi"/>
        </w:rPr>
        <w:t>25</w:t>
      </w:r>
      <w:r w:rsidR="00B55476">
        <w:rPr>
          <w:rFonts w:eastAsiaTheme="minorHAnsi"/>
        </w:rPr>
        <w:t xml:space="preserve"> and </w:t>
      </w:r>
      <w:r w:rsidRPr="00DE54F1">
        <w:rPr>
          <w:rFonts w:eastAsiaTheme="minorHAnsi"/>
        </w:rPr>
        <w:t>0.002</w:t>
      </w:r>
      <w:r>
        <w:rPr>
          <w:rFonts w:eastAsiaTheme="minorHAnsi"/>
        </w:rPr>
        <w:t>25</w:t>
      </w:r>
      <w:r w:rsidRPr="00DE54F1">
        <w:rPr>
          <w:rFonts w:eastAsiaTheme="minorHAnsi"/>
        </w:rPr>
        <w:t xml:space="preserve"> </w:t>
      </w:r>
      <w:r>
        <w:rPr>
          <w:rFonts w:eastAsiaTheme="minorHAnsi"/>
        </w:rPr>
        <w:t xml:space="preserve"> </w:t>
      </w:r>
      <w:r w:rsidRPr="00DE54F1">
        <w:rPr>
          <w:rFonts w:eastAsiaTheme="minorHAnsi"/>
        </w:rPr>
        <w:t xml:space="preserve">are  beef cows’ feed conversion efficiency mean and uncertainty, and </w:t>
      </w:r>
      <w:r w:rsidR="00F76E59">
        <w:rPr>
          <w:rFonts w:eastAsiaTheme="minorHAnsi"/>
        </w:rPr>
        <w:t>459</w:t>
      </w:r>
      <w:r w:rsidR="00F76E59" w:rsidRPr="00DE54F1">
        <w:rPr>
          <w:rFonts w:eastAsiaTheme="minorHAnsi"/>
        </w:rPr>
        <w:t xml:space="preserve"> </w:t>
      </w:r>
      <w:r w:rsidRPr="00DE54F1">
        <w:rPr>
          <w:rFonts w:eastAsiaTheme="minorHAnsi"/>
        </w:rPr>
        <w:t>= (</w:t>
      </w:r>
      <w:proofErr w:type="spellStart"/>
      <w:r w:rsidRPr="00DE54F1">
        <w:rPr>
          <w:rFonts w:eastAsiaTheme="minorHAnsi"/>
        </w:rPr>
        <w:t>i,II</w:t>
      </w:r>
      <w:proofErr w:type="spellEnd"/>
      <w:r w:rsidRPr="00DE54F1">
        <w:rPr>
          <w:rFonts w:eastAsiaTheme="minorHAnsi"/>
        </w:rPr>
        <w:t xml:space="preserve">) and </w:t>
      </w:r>
      <w:r w:rsidR="00F76E59">
        <w:rPr>
          <w:rFonts w:eastAsiaTheme="minorHAnsi"/>
        </w:rPr>
        <w:t>46</w:t>
      </w:r>
      <w:r w:rsidR="00F76E59" w:rsidRPr="00DE54F1">
        <w:rPr>
          <w:rFonts w:eastAsiaTheme="minorHAnsi"/>
        </w:rPr>
        <w:t xml:space="preserve"> </w:t>
      </w:r>
      <w:r w:rsidR="00F76E59">
        <w:rPr>
          <w:rFonts w:eastAsiaTheme="minorHAnsi"/>
        </w:rPr>
        <w:t>kg</w:t>
      </w:r>
      <w:r w:rsidR="00F76E59" w:rsidRPr="00DE54F1">
        <w:rPr>
          <w:rFonts w:eastAsiaTheme="minorHAnsi"/>
        </w:rPr>
        <w:t xml:space="preserve"> </w:t>
      </w:r>
      <w:r w:rsidRPr="00DE54F1">
        <w:rPr>
          <w:rFonts w:eastAsiaTheme="minorHAnsi"/>
        </w:rPr>
        <w:t>are beef cows’ mean body mass and its data based variability</w:t>
      </w:r>
      <w:r>
        <w:rPr>
          <w:rFonts w:eastAsiaTheme="minorHAnsi"/>
        </w:rPr>
        <w:t xml:space="preserve"> –assuming  </w:t>
      </w:r>
      <w:r w:rsidRPr="00DE54F1">
        <w:rPr>
          <w:rFonts w:eastAsiaTheme="minorHAnsi" w:hint="eastAsia"/>
        </w:rPr>
        <w:t>±</w:t>
      </w:r>
      <w:r w:rsidRPr="00DE54F1">
        <w:rPr>
          <w:rFonts w:eastAsiaTheme="minorHAnsi"/>
        </w:rPr>
        <w:t>10% variability</w:t>
      </w:r>
      <w:r>
        <w:rPr>
          <w:rFonts w:eastAsiaTheme="minorHAnsi"/>
        </w:rPr>
        <w:t xml:space="preserve"> in both cases</w:t>
      </w:r>
      <w:r w:rsidRPr="00DE54F1">
        <w:rPr>
          <w:rFonts w:eastAsiaTheme="minorHAnsi"/>
        </w:rPr>
        <w:t>.</w:t>
      </w:r>
    </w:p>
    <w:p w14:paraId="656C0DF3" w14:textId="77777777" w:rsidR="00154025" w:rsidRDefault="00154025" w:rsidP="00154025">
      <w:pPr>
        <w:divId w:val="1425999780"/>
        <w:rPr>
          <w:rFonts w:eastAsiaTheme="minorHAnsi"/>
        </w:rPr>
      </w:pPr>
      <w:r w:rsidRPr="00DE54F1">
        <w:rPr>
          <w:rFonts w:eastAsiaTheme="minorHAnsi"/>
        </w:rPr>
        <w:t>For</w:t>
      </w:r>
      <w:r>
        <w:rPr>
          <w:rFonts w:eastAsiaTheme="minorHAnsi"/>
        </w:rPr>
        <w:t xml:space="preserve"> non-cow beef</w:t>
      </w:r>
      <w:r w:rsidRPr="00DE54F1">
        <w:rPr>
          <w:rFonts w:eastAsiaTheme="minorHAnsi"/>
        </w:rPr>
        <w:t xml:space="preserve"> (</w:t>
      </w:r>
      <w:proofErr w:type="spellStart"/>
      <w:r w:rsidRPr="00DE54F1">
        <w:rPr>
          <w:rFonts w:eastAsiaTheme="minorHAnsi"/>
        </w:rPr>
        <w:t>j</w:t>
      </w:r>
      <w:proofErr w:type="gramStart"/>
      <w:r w:rsidRPr="00DE54F1">
        <w:rPr>
          <w:rFonts w:eastAsiaTheme="minorHAnsi"/>
        </w:rPr>
        <w:t>,V</w:t>
      </w:r>
      <w:proofErr w:type="spellEnd"/>
      <w:proofErr w:type="gramEnd"/>
      <w:r w:rsidRPr="00DE54F1">
        <w:rPr>
          <w:rFonts w:eastAsiaTheme="minorHAnsi"/>
        </w:rPr>
        <w:t xml:space="preserve">), </w:t>
      </w:r>
    </w:p>
    <w:tbl>
      <w:tblPr>
        <w:tblStyle w:val="TableGrid"/>
        <w:tblW w:w="9360" w:type="dxa"/>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70"/>
        <w:gridCol w:w="990"/>
      </w:tblGrid>
      <w:tr w:rsidR="002A45D4" w14:paraId="44DA2808" w14:textId="77777777" w:rsidTr="001946C8">
        <w:trPr>
          <w:divId w:val="1425999780"/>
        </w:trPr>
        <w:tc>
          <w:tcPr>
            <w:tcW w:w="8370" w:type="dxa"/>
          </w:tcPr>
          <w:p w14:paraId="7D601205" w14:textId="22707C3C" w:rsidR="002A45D4" w:rsidRPr="00210938" w:rsidRDefault="00301BF9" w:rsidP="00665C6B">
            <m:oMath>
              <m:sSub>
                <m:sSubPr>
                  <m:ctrlPr>
                    <w:rPr>
                      <w:rFonts w:ascii="Cambria Math" w:eastAsiaTheme="minorHAnsi" w:hAnsi="Cambria Math"/>
                      <w:i/>
                    </w:rPr>
                  </m:ctrlPr>
                </m:sSubPr>
                <m:e>
                  <m:r>
                    <w:rPr>
                      <w:rFonts w:ascii="Cambria Math" w:eastAsiaTheme="minorHAnsi" w:hAnsi="Cambria Math"/>
                    </w:rPr>
                    <m:t>s</m:t>
                  </m:r>
                </m:e>
                <m:sub>
                  <m:d>
                    <m:dPr>
                      <m:ctrlPr>
                        <w:rPr>
                          <w:rFonts w:ascii="Cambria Math" w:eastAsiaTheme="minorHAnsi" w:hAnsi="Cambria Math"/>
                          <w:iCs/>
                        </w:rPr>
                      </m:ctrlPr>
                    </m:dPr>
                    <m:e>
                      <m:r>
                        <m:rPr>
                          <m:sty m:val="p"/>
                        </m:rPr>
                        <w:rPr>
                          <w:rFonts w:ascii="Cambria Math" w:eastAsiaTheme="minorHAnsi" w:hAnsi="Cambria Math"/>
                        </w:rPr>
                        <m:t>j,V</m:t>
                      </m:r>
                    </m:e>
                  </m:d>
                </m:sub>
              </m:sSub>
              <m:r>
                <w:rPr>
                  <w:rFonts w:ascii="Cambria Math" w:eastAsiaTheme="minorHAnsi" w:hAnsi="Cambria Math"/>
                </w:rPr>
                <m:t>=365</m:t>
              </m:r>
              <m:rad>
                <m:radPr>
                  <m:degHide m:val="1"/>
                  <m:ctrlPr>
                    <w:rPr>
                      <w:rFonts w:ascii="Cambria Math" w:eastAsiaTheme="minorHAnsi" w:hAnsi="Cambria Math"/>
                      <w:i/>
                    </w:rPr>
                  </m:ctrlPr>
                </m:radPr>
                <m:deg/>
                <m:e>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49.5∙0.9</m:t>
                          </m:r>
                        </m:e>
                      </m:d>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d>
                        <m:dPr>
                          <m:ctrlPr>
                            <w:rPr>
                              <w:rFonts w:ascii="Cambria Math" w:eastAsiaTheme="minorHAnsi" w:hAnsi="Cambria Math"/>
                              <w:i/>
                            </w:rPr>
                          </m:ctrlPr>
                        </m:dPr>
                        <m:e>
                          <m:r>
                            <w:rPr>
                              <w:rFonts w:ascii="Cambria Math" w:eastAsiaTheme="minorHAnsi" w:hAnsi="Cambria Math"/>
                            </w:rPr>
                            <m:t>0.8 ∙8.9</m:t>
                          </m:r>
                        </m:e>
                      </m:d>
                    </m:e>
                    <m:sup>
                      <m:r>
                        <w:rPr>
                          <w:rFonts w:ascii="Cambria Math" w:eastAsiaTheme="minorHAnsi" w:hAnsi="Cambria Math"/>
                        </w:rPr>
                        <m:t xml:space="preserve">2 </m:t>
                      </m:r>
                    </m:sup>
                  </m:sSup>
                </m:e>
              </m:rad>
              <m:r>
                <w:rPr>
                  <w:rFonts w:ascii="Cambria Math" w:eastAsiaTheme="minorHAnsi" w:hAnsi="Cambria Math"/>
                </w:rPr>
                <m:t xml:space="preserve"> ≈16</m:t>
              </m:r>
            </m:oMath>
            <w:r w:rsidR="002A45D4" w:rsidRPr="00DE54F1">
              <w:rPr>
                <w:rFonts w:eastAsiaTheme="minorHAnsi"/>
              </w:rPr>
              <w:t xml:space="preserve"> </w:t>
            </w:r>
            <w:r w:rsidR="00835DBC">
              <w:rPr>
                <w:rFonts w:eastAsiaTheme="minorHAnsi"/>
              </w:rPr>
              <w:t xml:space="preserve">million metric </w:t>
            </w:r>
            <w:proofErr w:type="spellStart"/>
            <w:r w:rsidR="00835DBC">
              <w:rPr>
                <w:rFonts w:eastAsiaTheme="minorHAnsi"/>
              </w:rPr>
              <w:t>tonne</w:t>
            </w:r>
            <w:proofErr w:type="spellEnd"/>
            <w:r w:rsidR="002A45D4" w:rsidRPr="00DE54F1">
              <w:rPr>
                <w:rFonts w:eastAsiaTheme="minorHAnsi"/>
              </w:rPr>
              <w:t xml:space="preserve"> DM yr</w:t>
            </w:r>
            <w:r w:rsidR="002A45D4" w:rsidRPr="00210938">
              <w:rPr>
                <w:rFonts w:eastAsiaTheme="minorHAnsi"/>
                <w:vertAlign w:val="superscript"/>
              </w:rPr>
              <w:t>−1</w:t>
            </w:r>
          </w:p>
          <w:p w14:paraId="69A0357C" w14:textId="77777777" w:rsidR="002A45D4" w:rsidRDefault="002A45D4" w:rsidP="00F4578C">
            <w:pPr>
              <w:rPr>
                <w:rFonts w:ascii="Calibri" w:eastAsia="MS Mincho" w:hAnsi="Calibri" w:cs="Arial"/>
              </w:rPr>
            </w:pPr>
          </w:p>
        </w:tc>
        <w:tc>
          <w:tcPr>
            <w:tcW w:w="990" w:type="dxa"/>
          </w:tcPr>
          <w:p w14:paraId="4230D700" w14:textId="505ADEFD" w:rsidR="002A45D4" w:rsidRDefault="002A45D4" w:rsidP="00D835B0">
            <w:pPr>
              <w:bidi/>
              <w:jc w:val="right"/>
            </w:pPr>
            <w:r>
              <w:t>(S-</w:t>
            </w:r>
            <w:r w:rsidR="00D835B0">
              <w:t>35</w:t>
            </w:r>
            <w:r>
              <w:t>)</w:t>
            </w:r>
          </w:p>
          <w:p w14:paraId="66B4E5A0" w14:textId="77777777" w:rsidR="002A45D4" w:rsidRPr="00743CA9" w:rsidRDefault="002A45D4" w:rsidP="00F4578C">
            <w:pPr>
              <w:bidi/>
              <w:jc w:val="right"/>
              <w:rPr>
                <w:rFonts w:eastAsiaTheme="minorHAnsi"/>
              </w:rPr>
            </w:pPr>
          </w:p>
        </w:tc>
      </w:tr>
    </w:tbl>
    <w:p w14:paraId="003E8CE2" w14:textId="77777777" w:rsidR="00154025" w:rsidRDefault="00154025" w:rsidP="00154025">
      <w:pPr>
        <w:jc w:val="center"/>
        <w:divId w:val="1425999780"/>
        <w:rPr>
          <w:rFonts w:eastAsiaTheme="minorHAnsi"/>
        </w:rPr>
      </w:pPr>
      <w:r>
        <w:rPr>
          <w:rFonts w:eastAsiaTheme="minorHAnsi" w:cstheme="minorHAnsi"/>
        </w:rPr>
        <w:t xml:space="preserve">                                                                </w:t>
      </w:r>
      <w:r w:rsidRPr="00DE54F1">
        <w:rPr>
          <w:rFonts w:eastAsiaTheme="minorHAnsi"/>
        </w:rPr>
        <w:tab/>
      </w:r>
    </w:p>
    <w:p w14:paraId="7AAF62A2" w14:textId="60A89936" w:rsidR="00154025" w:rsidRPr="00DE54F1" w:rsidRDefault="00154025" w:rsidP="00665C6B">
      <w:pPr>
        <w:divId w:val="1425999780"/>
        <w:rPr>
          <w:rFonts w:eastAsiaTheme="minorHAnsi"/>
        </w:rPr>
      </w:pPr>
      <w:r w:rsidRPr="00DE54F1">
        <w:rPr>
          <w:rFonts w:eastAsiaTheme="minorHAnsi"/>
        </w:rPr>
        <w:t xml:space="preserve"> </w:t>
      </w:r>
      <w:proofErr w:type="gramStart"/>
      <w:r w:rsidRPr="00DE54F1">
        <w:rPr>
          <w:rFonts w:eastAsiaTheme="minorHAnsi"/>
        </w:rPr>
        <w:t>where</w:t>
      </w:r>
      <w:proofErr w:type="gramEnd"/>
      <w:r w:rsidRPr="00DE54F1">
        <w:rPr>
          <w:rFonts w:eastAsiaTheme="minorHAnsi"/>
        </w:rPr>
        <w:t xml:space="preserve"> </w:t>
      </w:r>
      <w:r>
        <w:rPr>
          <w:rFonts w:eastAsiaTheme="minorHAnsi"/>
        </w:rPr>
        <w:t>49.5</w:t>
      </w:r>
      <w:r w:rsidRPr="00DE54F1">
        <w:rPr>
          <w:rFonts w:eastAsiaTheme="minorHAnsi"/>
        </w:rPr>
        <w:t xml:space="preserve"> = (</w:t>
      </w:r>
      <w:proofErr w:type="spellStart"/>
      <w:r w:rsidRPr="00DE54F1">
        <w:rPr>
          <w:rFonts w:eastAsiaTheme="minorHAnsi"/>
        </w:rPr>
        <w:t>j,I</w:t>
      </w:r>
      <w:proofErr w:type="spellEnd"/>
      <w:r w:rsidRPr="00DE54F1">
        <w:rPr>
          <w:rFonts w:eastAsiaTheme="minorHAnsi"/>
        </w:rPr>
        <w:t xml:space="preserve">) and </w:t>
      </w:r>
      <w:r>
        <w:rPr>
          <w:rFonts w:eastAsiaTheme="minorHAnsi"/>
        </w:rPr>
        <w:t>0.8</w:t>
      </w:r>
      <w:r w:rsidRPr="00DE54F1">
        <w:rPr>
          <w:rFonts w:eastAsiaTheme="minorHAnsi"/>
        </w:rPr>
        <w:t xml:space="preserve"> million heads </w:t>
      </w:r>
      <w:r w:rsidR="00662E47">
        <w:rPr>
          <w:rFonts w:eastAsiaTheme="minorHAnsi"/>
        </w:rPr>
        <w:t xml:space="preserve">are </w:t>
      </w:r>
      <w:r>
        <w:rPr>
          <w:rFonts w:eastAsiaTheme="minorHAnsi"/>
        </w:rPr>
        <w:t>non-cow beef’s</w:t>
      </w:r>
      <w:r w:rsidRPr="00DE54F1">
        <w:rPr>
          <w:rFonts w:eastAsiaTheme="minorHAnsi"/>
        </w:rPr>
        <w:t xml:space="preserve"> mean inventory and its data  based uncertainty</w:t>
      </w:r>
      <w:r>
        <w:rPr>
          <w:rFonts w:eastAsiaTheme="minorHAnsi"/>
        </w:rPr>
        <w:t xml:space="preserve"> </w:t>
      </w:r>
      <w:r w:rsidRPr="00141A6C">
        <w:rPr>
          <w:rFonts w:eastAsiaTheme="minorHAnsi" w:cstheme="minorHAnsi"/>
        </w:rPr>
        <w:t>(</w:t>
      </w:r>
      <w:r w:rsidRPr="00141A6C">
        <w:rPr>
          <w:rFonts w:eastAsiaTheme="minorHAnsi"/>
        </w:rPr>
        <w:t xml:space="preserve">estimated </w:t>
      </w:r>
      <w:r w:rsidR="00DE76F2">
        <w:rPr>
          <w:rFonts w:eastAsiaTheme="minorHAnsi"/>
        </w:rPr>
        <w:t xml:space="preserve"> from year-to-year variability </w:t>
      </w:r>
      <w:r w:rsidRPr="00141A6C">
        <w:rPr>
          <w:rFonts w:eastAsiaTheme="minorHAnsi"/>
        </w:rPr>
        <w:t>over 2002–2011</w:t>
      </w:r>
      <w:r>
        <w:rPr>
          <w:rFonts w:eastAsiaTheme="minorHAnsi"/>
        </w:rPr>
        <w:t>)</w:t>
      </w:r>
      <w:r w:rsidRPr="00DE54F1">
        <w:rPr>
          <w:rFonts w:eastAsiaTheme="minorHAnsi"/>
        </w:rPr>
        <w:t xml:space="preserve">, </w:t>
      </w:r>
      <w:r w:rsidR="00665C6B">
        <w:rPr>
          <w:rFonts w:eastAsiaTheme="minorHAnsi"/>
        </w:rPr>
        <w:t>8.9</w:t>
      </w:r>
      <w:r w:rsidRPr="00DE54F1">
        <w:rPr>
          <w:rFonts w:eastAsiaTheme="minorHAnsi"/>
        </w:rPr>
        <w:t xml:space="preserve"> and</w:t>
      </w:r>
      <w:r>
        <w:rPr>
          <w:rFonts w:eastAsiaTheme="minorHAnsi"/>
        </w:rPr>
        <w:t xml:space="preserve"> </w:t>
      </w:r>
      <w:r w:rsidR="00665C6B">
        <w:rPr>
          <w:rFonts w:eastAsiaTheme="minorHAnsi"/>
        </w:rPr>
        <w:t>0.9</w:t>
      </w:r>
      <w:r w:rsidRPr="00DE54F1">
        <w:rPr>
          <w:rFonts w:eastAsiaTheme="minorHAnsi"/>
        </w:rPr>
        <w:t xml:space="preserve"> </w:t>
      </w:r>
      <w:r w:rsidR="00EF3ED9">
        <w:rPr>
          <w:rFonts w:eastAsiaTheme="minorHAnsi"/>
        </w:rPr>
        <w:t>kg</w:t>
      </w:r>
      <w:r w:rsidRPr="00DE54F1">
        <w:rPr>
          <w:rFonts w:eastAsiaTheme="minorHAnsi"/>
        </w:rPr>
        <w:t xml:space="preserve"> feed (</w:t>
      </w:r>
      <w:r>
        <w:rPr>
          <w:rFonts w:eastAsiaTheme="minorHAnsi"/>
        </w:rPr>
        <w:t xml:space="preserve">head </w:t>
      </w:r>
      <w:r w:rsidRPr="00DE54F1">
        <w:rPr>
          <w:rFonts w:eastAsiaTheme="minorHAnsi" w:hint="eastAsia"/>
        </w:rPr>
        <w:t>·</w:t>
      </w:r>
      <w:r w:rsidRPr="00DE54F1">
        <w:rPr>
          <w:rFonts w:eastAsiaTheme="minorHAnsi"/>
        </w:rPr>
        <w:t>day)</w:t>
      </w:r>
      <w:r w:rsidRPr="00DD5972">
        <w:rPr>
          <w:rFonts w:eastAsiaTheme="minorHAnsi"/>
          <w:vertAlign w:val="superscript"/>
        </w:rPr>
        <w:t>−1</w:t>
      </w:r>
      <w:r w:rsidRPr="00DE54F1">
        <w:rPr>
          <w:rFonts w:eastAsiaTheme="minorHAnsi"/>
        </w:rPr>
        <w:t xml:space="preserve">  are </w:t>
      </w:r>
      <w:r>
        <w:rPr>
          <w:rFonts w:eastAsiaTheme="minorHAnsi"/>
        </w:rPr>
        <w:t>non-cow’s</w:t>
      </w:r>
      <w:r w:rsidRPr="00DE54F1">
        <w:rPr>
          <w:rFonts w:eastAsiaTheme="minorHAnsi"/>
        </w:rPr>
        <w:t xml:space="preserve"> mean feed </w:t>
      </w:r>
      <w:r>
        <w:rPr>
          <w:rFonts w:eastAsiaTheme="minorHAnsi"/>
        </w:rPr>
        <w:t>per head-day</w:t>
      </w:r>
      <w:r w:rsidRPr="00DE54F1">
        <w:rPr>
          <w:rFonts w:eastAsiaTheme="minorHAnsi"/>
        </w:rPr>
        <w:t xml:space="preserve"> and its uncertainty</w:t>
      </w:r>
      <w:r w:rsidR="00DE76F2">
        <w:rPr>
          <w:rFonts w:eastAsiaTheme="minorHAnsi"/>
        </w:rPr>
        <w:t xml:space="preserve">, again assuming </w:t>
      </w:r>
      <w:r w:rsidRPr="00DE54F1">
        <w:rPr>
          <w:rFonts w:eastAsiaTheme="minorHAnsi" w:hint="eastAsia"/>
        </w:rPr>
        <w:t>±</w:t>
      </w:r>
      <w:r w:rsidRPr="00DE54F1">
        <w:rPr>
          <w:rFonts w:eastAsiaTheme="minorHAnsi"/>
        </w:rPr>
        <w:t>10% variability</w:t>
      </w:r>
      <w:r>
        <w:rPr>
          <w:rFonts w:eastAsiaTheme="minorHAnsi"/>
        </w:rPr>
        <w:t>.</w:t>
      </w:r>
    </w:p>
    <w:p w14:paraId="3567EB52" w14:textId="77777777" w:rsidR="00154025" w:rsidRDefault="00154025" w:rsidP="00FB3B19">
      <w:pPr>
        <w:divId w:val="1425999780"/>
      </w:pPr>
      <w:bookmarkStart w:id="54" w:name="_Toc382979163"/>
      <w:r w:rsidRPr="00DE54F1">
        <w:t>Combining these individual uncertainties according to equation S-</w:t>
      </w:r>
      <w:r>
        <w:t>2</w:t>
      </w:r>
      <w:r w:rsidR="00D04145">
        <w:t>6</w:t>
      </w:r>
      <w:r w:rsidRPr="00DE54F1">
        <w:t xml:space="preserve"> yields</w:t>
      </w:r>
      <w:bookmarkEnd w:id="54"/>
    </w:p>
    <w:tbl>
      <w:tblPr>
        <w:tblStyle w:val="TableGrid"/>
        <w:tblW w:w="9360" w:type="dxa"/>
        <w:tblInd w:w="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70"/>
        <w:gridCol w:w="990"/>
      </w:tblGrid>
      <w:tr w:rsidR="00D04145" w14:paraId="03C4D55B" w14:textId="77777777" w:rsidTr="001946C8">
        <w:trPr>
          <w:divId w:val="1425999780"/>
        </w:trPr>
        <w:tc>
          <w:tcPr>
            <w:tcW w:w="8370" w:type="dxa"/>
          </w:tcPr>
          <w:p w14:paraId="6EBB846D" w14:textId="4756D350" w:rsidR="00D04145" w:rsidRDefault="00301BF9" w:rsidP="005F6B06">
            <w:pPr>
              <w:rPr>
                <w:rFonts w:ascii="Calibri" w:eastAsia="MS Mincho" w:hAnsi="Calibri" w:cs="Arial"/>
              </w:rPr>
            </w:pPr>
            <m:oMath>
              <m:sSub>
                <m:sSubPr>
                  <m:ctrlPr>
                    <w:rPr>
                      <w:rFonts w:ascii="Cambria Math" w:eastAsiaTheme="minorHAnsi" w:hAnsi="Cambria Math"/>
                      <w:i/>
                    </w:rPr>
                  </m:ctrlPr>
                </m:sSubPr>
                <m:e>
                  <m:r>
                    <w:rPr>
                      <w:rFonts w:ascii="Cambria Math" w:eastAsiaTheme="minorHAnsi" w:hAnsi="Cambria Math"/>
                    </w:rPr>
                    <m:t xml:space="preserve"> s</m:t>
                  </m:r>
                </m:e>
                <m:sub>
                  <m:d>
                    <m:dPr>
                      <m:ctrlPr>
                        <w:rPr>
                          <w:rFonts w:ascii="Cambria Math" w:eastAsiaTheme="minorHAnsi" w:hAnsi="Cambria Math"/>
                          <w:iCs/>
                        </w:rPr>
                      </m:ctrlPr>
                    </m:dPr>
                    <m:e>
                      <m:r>
                        <m:rPr>
                          <m:sty m:val="p"/>
                        </m:rPr>
                        <w:rPr>
                          <w:rFonts w:ascii="Cambria Math" w:eastAsiaTheme="minorHAnsi" w:hAnsi="Cambria Math"/>
                        </w:rPr>
                        <m:t>i-j,VI</m:t>
                      </m:r>
                    </m:e>
                  </m:d>
                </m:sub>
              </m:sSub>
              <m:r>
                <w:rPr>
                  <w:rFonts w:ascii="Cambria Math" w:eastAsiaTheme="minorHAnsi" w:hAnsi="Cambria Math"/>
                </w:rPr>
                <m:t>=</m:t>
              </m:r>
              <m:rad>
                <m:radPr>
                  <m:degHide m:val="1"/>
                  <m:ctrlPr>
                    <w:rPr>
                      <w:rFonts w:ascii="Cambria Math" w:eastAsiaTheme="minorHAnsi" w:hAnsi="Cambria Math"/>
                      <w:i/>
                    </w:rPr>
                  </m:ctrlPr>
                </m:radPr>
                <m:deg/>
                <m:e>
                  <m:sSup>
                    <m:sSupPr>
                      <m:ctrlPr>
                        <w:rPr>
                          <w:rFonts w:ascii="Cambria Math" w:eastAsiaTheme="minorHAnsi" w:hAnsi="Cambria Math"/>
                          <w:i/>
                        </w:rPr>
                      </m:ctrlPr>
                    </m:sSupPr>
                    <m:e>
                      <m:r>
                        <w:rPr>
                          <w:rFonts w:ascii="Cambria Math" w:eastAsiaTheme="minorHAnsi" w:hAnsi="Cambria Math"/>
                        </w:rPr>
                        <m:t>17</m:t>
                      </m:r>
                    </m:e>
                    <m:sup>
                      <m:r>
                        <w:rPr>
                          <w:rFonts w:ascii="Cambria Math" w:eastAsiaTheme="minorHAnsi" w:hAnsi="Cambria Math"/>
                        </w:rPr>
                        <m:t>2</m:t>
                      </m:r>
                    </m:sup>
                  </m:sSup>
                  <m:r>
                    <w:rPr>
                      <w:rFonts w:ascii="Cambria Math" w:eastAsiaTheme="minorHAnsi" w:hAnsi="Cambria Math"/>
                    </w:rPr>
                    <m:t>+</m:t>
                  </m:r>
                  <m:sSup>
                    <m:sSupPr>
                      <m:ctrlPr>
                        <w:rPr>
                          <w:rFonts w:ascii="Cambria Math" w:eastAsiaTheme="minorHAnsi" w:hAnsi="Cambria Math"/>
                          <w:i/>
                        </w:rPr>
                      </m:ctrlPr>
                    </m:sSupPr>
                    <m:e>
                      <m:r>
                        <w:rPr>
                          <w:rFonts w:ascii="Cambria Math" w:eastAsiaTheme="minorHAnsi" w:hAnsi="Cambria Math"/>
                        </w:rPr>
                        <m:t>16</m:t>
                      </m:r>
                    </m:e>
                    <m:sup>
                      <m:r>
                        <w:rPr>
                          <w:rFonts w:ascii="Cambria Math" w:eastAsiaTheme="minorHAnsi" w:hAnsi="Cambria Math"/>
                        </w:rPr>
                        <m:t>2</m:t>
                      </m:r>
                    </m:sup>
                  </m:sSup>
                </m:e>
              </m:rad>
            </m:oMath>
            <w:r w:rsidR="00D04145">
              <w:t xml:space="preserve">  </w:t>
            </w:r>
            <m:oMath>
              <m:r>
                <w:rPr>
                  <w:rFonts w:ascii="Cambria Math" w:eastAsiaTheme="minorHAnsi" w:hAnsi="Cambria Math"/>
                </w:rPr>
                <m:t xml:space="preserve">≈24 </m:t>
              </m:r>
            </m:oMath>
            <w:r w:rsidR="00835DBC">
              <w:rPr>
                <w:rFonts w:eastAsiaTheme="minorHAnsi"/>
              </w:rPr>
              <w:t>million metric tonne</w:t>
            </w:r>
            <w:r w:rsidR="00D04145" w:rsidRPr="00DE54F1">
              <w:rPr>
                <w:rFonts w:eastAsiaTheme="minorHAnsi"/>
              </w:rPr>
              <w:t xml:space="preserve"> DM yr</w:t>
            </w:r>
            <w:r w:rsidR="00D04145" w:rsidRPr="00210938">
              <w:rPr>
                <w:rFonts w:eastAsiaTheme="minorHAnsi"/>
                <w:vertAlign w:val="superscript"/>
              </w:rPr>
              <w:t>−1</w:t>
            </w:r>
            <w:r w:rsidR="00D04145">
              <w:t xml:space="preserve">                                             </w:t>
            </w:r>
          </w:p>
        </w:tc>
        <w:tc>
          <w:tcPr>
            <w:tcW w:w="990" w:type="dxa"/>
          </w:tcPr>
          <w:p w14:paraId="2AD4290F" w14:textId="68F57150" w:rsidR="00D04145" w:rsidRDefault="00D04145" w:rsidP="00D835B0">
            <w:pPr>
              <w:bidi/>
              <w:jc w:val="right"/>
            </w:pPr>
            <w:r>
              <w:t>(S-</w:t>
            </w:r>
            <w:r w:rsidR="00D835B0">
              <w:t>36</w:t>
            </w:r>
            <w:r>
              <w:t>)</w:t>
            </w:r>
          </w:p>
          <w:p w14:paraId="2837E7D0" w14:textId="77777777" w:rsidR="00D04145" w:rsidRPr="00743CA9" w:rsidRDefault="00D04145" w:rsidP="00F4578C">
            <w:pPr>
              <w:bidi/>
              <w:jc w:val="right"/>
              <w:rPr>
                <w:rFonts w:eastAsiaTheme="minorHAnsi"/>
              </w:rPr>
            </w:pPr>
          </w:p>
        </w:tc>
      </w:tr>
    </w:tbl>
    <w:p w14:paraId="171E4C6A" w14:textId="77777777" w:rsidR="00542512" w:rsidRDefault="00542512" w:rsidP="00727C02">
      <w:pPr>
        <w:outlineLvl w:val="0"/>
        <w:divId w:val="1425999780"/>
        <w:rPr>
          <w:rFonts w:eastAsiaTheme="minorHAnsi"/>
          <w:b/>
          <w:bCs/>
          <w:sz w:val="24"/>
          <w:szCs w:val="24"/>
          <w:u w:val="single"/>
        </w:rPr>
      </w:pPr>
    </w:p>
    <w:p w14:paraId="7007CF22" w14:textId="2BDE6170" w:rsidR="00154025" w:rsidRPr="00DE54F1" w:rsidRDefault="00154025" w:rsidP="00343E2B">
      <w:pPr>
        <w:pStyle w:val="Style3"/>
        <w:divId w:val="1425999780"/>
      </w:pPr>
      <w:bookmarkStart w:id="55" w:name="_Toc382979164"/>
      <w:bookmarkStart w:id="56" w:name="_Toc383029398"/>
      <w:r>
        <w:t>S-</w:t>
      </w:r>
      <w:r w:rsidR="00727C02">
        <w:t>4</w:t>
      </w:r>
      <w:r w:rsidR="006B55E8">
        <w:t xml:space="preserve"> </w:t>
      </w:r>
      <w:r w:rsidRPr="001F1CFE">
        <w:t>Corn Fertilizer Use Statistics</w:t>
      </w:r>
      <w:bookmarkEnd w:id="55"/>
      <w:bookmarkEnd w:id="56"/>
    </w:p>
    <w:p w14:paraId="76A23A8B" w14:textId="54EF4057" w:rsidR="00154025" w:rsidRPr="001F1CFE" w:rsidRDefault="00154025" w:rsidP="00343E2B">
      <w:pPr>
        <w:pStyle w:val="Style2"/>
        <w:divId w:val="1425999780"/>
      </w:pPr>
      <w:bookmarkStart w:id="57" w:name="_Toc382979165"/>
      <w:bookmarkStart w:id="58" w:name="_Toc383029399"/>
      <w:r>
        <w:t>S-</w:t>
      </w:r>
      <w:r w:rsidR="00727C02">
        <w:t>4</w:t>
      </w:r>
      <w:r w:rsidR="006B55E8">
        <w:t xml:space="preserve">.1 </w:t>
      </w:r>
      <w:r w:rsidRPr="001F1CFE">
        <w:t>Total U.S. Livestock Related Corn Fertilization</w:t>
      </w:r>
      <w:bookmarkEnd w:id="57"/>
      <w:bookmarkEnd w:id="58"/>
    </w:p>
    <w:p w14:paraId="48ACE400" w14:textId="00D89B95" w:rsidR="00154025" w:rsidRPr="00DE54F1" w:rsidRDefault="00154025" w:rsidP="00697431">
      <w:pPr>
        <w:divId w:val="1425999780"/>
        <w:rPr>
          <w:rFonts w:eastAsiaTheme="minorHAnsi"/>
        </w:rPr>
      </w:pPr>
      <w:r w:rsidRPr="00DE54F1">
        <w:rPr>
          <w:rFonts w:eastAsiaTheme="minorHAnsi"/>
        </w:rPr>
        <w:t xml:space="preserve">Recent years’ (2000–2010) annual fertilizer use for U.S. corn has been </w:t>
      </w:r>
      <w:r w:rsidR="0099248B" w:rsidRPr="00DE54F1">
        <w:rPr>
          <w:rFonts w:eastAsiaTheme="minorHAnsi"/>
        </w:rPr>
        <w:fldChar w:fldCharType="begin" w:fldLock="1"/>
      </w:r>
      <w:r w:rsidR="00910B60">
        <w:rPr>
          <w:rFonts w:eastAsiaTheme="minorHAnsi"/>
        </w:rPr>
        <w:instrText>ADDIN CSL_CITATION { "citationItems" : [ { "id" : "ITEM-1", "itemData" : { "author" : [ { "dropping-particle" : "", "family" : "USDA Economic Research Service", "given" : "", "non-dropping-particle" : "", "parse-names" : false, "suffix" : "" } ], "container-title" : "Economic Research Service, United States Department of Agriculture (USDA ERS)", "id" : "ITEM-1", "issued" : { "date-parts" : [ [ "2011" ] ] }, "title" : "2011a: Fertilizer Use and Price", "type" : "report" }, "uris" : [ "http://www.mendeley.com/documents/?uuid=8a85e02f-50be-460e-8e9e-091d00cdff7a" ] } ], "mendeley" : { "previouslyFormattedCitation" : "(USDA Economic Research Service, 2011b)" }, "properties" : { "noteIndex" : 0 }, "schema" : "https://github.com/citation-style-language/schema/raw/master/csl-citation.json" }</w:instrText>
      </w:r>
      <w:r w:rsidR="0099248B" w:rsidRPr="00DE54F1">
        <w:rPr>
          <w:rFonts w:eastAsiaTheme="minorHAnsi"/>
        </w:rPr>
        <w:fldChar w:fldCharType="separate"/>
      </w:r>
      <w:r w:rsidR="007E6D95" w:rsidRPr="007E6D95">
        <w:rPr>
          <w:rFonts w:eastAsiaTheme="minorHAnsi"/>
          <w:noProof/>
        </w:rPr>
        <w:t>(USDA Economic Research Service, 2011b)</w:t>
      </w:r>
      <w:r w:rsidR="0099248B" w:rsidRPr="00DE54F1">
        <w:rPr>
          <w:rFonts w:eastAsiaTheme="minorHAnsi"/>
        </w:rPr>
        <w:fldChar w:fldCharType="end"/>
      </w:r>
      <w:r>
        <w:rPr>
          <w:rFonts w:eastAsiaTheme="minorHAnsi"/>
        </w:rPr>
        <w:t xml:space="preserve">  </w:t>
      </w:r>
      <w:r w:rsidR="00573321">
        <w:rPr>
          <w:rFonts w:eastAsiaTheme="minorHAnsi"/>
        </w:rPr>
        <w:t>(</w:t>
      </w:r>
      <w:r w:rsidR="00A73B9C">
        <w:rPr>
          <w:rFonts w:eastAsiaTheme="minorHAnsi"/>
        </w:rPr>
        <w:t>45</w:t>
      </w:r>
      <w:r w:rsidRPr="00DE54F1">
        <w:rPr>
          <w:rFonts w:eastAsiaTheme="minorHAnsi" w:hint="eastAsia"/>
        </w:rPr>
        <w:t>±</w:t>
      </w:r>
      <w:r w:rsidR="00A73B9C">
        <w:rPr>
          <w:rFonts w:eastAsiaTheme="minorHAnsi"/>
        </w:rPr>
        <w:t>4</w:t>
      </w:r>
      <w:r w:rsidR="00573321">
        <w:rPr>
          <w:rFonts w:eastAsiaTheme="minorHAnsi"/>
        </w:rPr>
        <w:t>)</w:t>
      </w:r>
      <w:r w:rsidR="00A73B9C">
        <w:rPr>
          <w:rFonts w:eastAsiaTheme="minorHAnsi"/>
        </w:rPr>
        <w:sym w:font="Symbol" w:char="F0B4"/>
      </w:r>
      <w:r w:rsidR="00A73B9C">
        <w:rPr>
          <w:rFonts w:eastAsiaTheme="minorHAnsi"/>
        </w:rPr>
        <w:t>10</w:t>
      </w:r>
      <w:r w:rsidR="00A73B9C">
        <w:rPr>
          <w:rFonts w:eastAsiaTheme="minorHAnsi"/>
          <w:vertAlign w:val="superscript"/>
        </w:rPr>
        <w:t>8</w:t>
      </w:r>
      <w:r w:rsidR="00A73B9C" w:rsidRPr="00DE54F1">
        <w:rPr>
          <w:rFonts w:eastAsiaTheme="minorHAnsi"/>
        </w:rPr>
        <w:t xml:space="preserve"> </w:t>
      </w:r>
      <w:r w:rsidR="00A73B9C">
        <w:rPr>
          <w:rFonts w:eastAsiaTheme="minorHAnsi"/>
        </w:rPr>
        <w:t>kg</w:t>
      </w:r>
      <w:r w:rsidRPr="00DE54F1">
        <w:rPr>
          <w:rFonts w:eastAsiaTheme="minorHAnsi"/>
        </w:rPr>
        <w:t xml:space="preserve"> nitrogen (mean and </w:t>
      </w:r>
      <w:proofErr w:type="spellStart"/>
      <w:r w:rsidRPr="00DE54F1">
        <w:rPr>
          <w:rFonts w:eastAsiaTheme="minorHAnsi"/>
        </w:rPr>
        <w:t>interannual</w:t>
      </w:r>
      <w:proofErr w:type="spellEnd"/>
      <w:r w:rsidRPr="00DE54F1">
        <w:rPr>
          <w:rFonts w:eastAsiaTheme="minorHAnsi"/>
        </w:rPr>
        <w:t xml:space="preserve"> standard deviation), 40%</w:t>
      </w:r>
      <w:r w:rsidRPr="00DE54F1">
        <w:rPr>
          <w:rFonts w:eastAsiaTheme="minorHAnsi" w:hint="eastAsia"/>
        </w:rPr>
        <w:t>±</w:t>
      </w:r>
      <w:r w:rsidRPr="00DE54F1">
        <w:rPr>
          <w:rFonts w:eastAsiaTheme="minorHAnsi"/>
        </w:rPr>
        <w:t xml:space="preserve">3% of total U.S. N fertilizer consumption; </w:t>
      </w:r>
      <w:r w:rsidR="00573321">
        <w:rPr>
          <w:rFonts w:eastAsiaTheme="minorHAnsi"/>
        </w:rPr>
        <w:t>(16</w:t>
      </w:r>
      <w:r w:rsidRPr="00DE54F1">
        <w:rPr>
          <w:rFonts w:eastAsiaTheme="minorHAnsi" w:hint="eastAsia"/>
        </w:rPr>
        <w:t>±</w:t>
      </w:r>
      <w:r w:rsidR="00573321">
        <w:rPr>
          <w:rFonts w:eastAsiaTheme="minorHAnsi"/>
        </w:rPr>
        <w:t>2)</w:t>
      </w:r>
      <w:r w:rsidR="00573321">
        <w:rPr>
          <w:rFonts w:eastAsiaTheme="minorHAnsi"/>
        </w:rPr>
        <w:sym w:font="Symbol" w:char="F0B4"/>
      </w:r>
      <w:r w:rsidR="00573321">
        <w:rPr>
          <w:rFonts w:eastAsiaTheme="minorHAnsi"/>
        </w:rPr>
        <w:t>10</w:t>
      </w:r>
      <w:r w:rsidR="00573321">
        <w:rPr>
          <w:rFonts w:eastAsiaTheme="minorHAnsi"/>
          <w:vertAlign w:val="superscript"/>
        </w:rPr>
        <w:t>8</w:t>
      </w:r>
      <w:r w:rsidR="00573321" w:rsidRPr="00DE54F1">
        <w:rPr>
          <w:rFonts w:eastAsiaTheme="minorHAnsi"/>
        </w:rPr>
        <w:t xml:space="preserve"> </w:t>
      </w:r>
      <w:r w:rsidR="00573321">
        <w:rPr>
          <w:rFonts w:eastAsiaTheme="minorHAnsi"/>
        </w:rPr>
        <w:t>kg</w:t>
      </w:r>
      <w:r w:rsidR="00573321" w:rsidRPr="00DE54F1">
        <w:rPr>
          <w:rFonts w:eastAsiaTheme="minorHAnsi"/>
        </w:rPr>
        <w:t xml:space="preserve"> </w:t>
      </w:r>
      <w:r>
        <w:rPr>
          <w:rFonts w:eastAsiaTheme="minorHAnsi"/>
        </w:rPr>
        <w:t>phosphate, 41%</w:t>
      </w:r>
      <w:r w:rsidRPr="00DE54F1">
        <w:rPr>
          <w:rFonts w:eastAsiaTheme="minorHAnsi" w:hint="eastAsia"/>
        </w:rPr>
        <w:t>±</w:t>
      </w:r>
      <w:r>
        <w:rPr>
          <w:rFonts w:eastAsiaTheme="minorHAnsi"/>
        </w:rPr>
        <w:t>4% of total U.S. phosphate</w:t>
      </w:r>
      <w:r w:rsidR="00626159">
        <w:rPr>
          <w:rFonts w:eastAsiaTheme="minorHAnsi"/>
        </w:rPr>
        <w:t xml:space="preserve"> </w:t>
      </w:r>
      <w:r>
        <w:rPr>
          <w:rFonts w:eastAsiaTheme="minorHAnsi"/>
        </w:rPr>
        <w:t xml:space="preserve">consumption; </w:t>
      </w:r>
      <w:r w:rsidR="00555EF5">
        <w:rPr>
          <w:rFonts w:eastAsiaTheme="minorHAnsi"/>
        </w:rPr>
        <w:t xml:space="preserve">and </w:t>
      </w:r>
      <w:r w:rsidR="00573321">
        <w:rPr>
          <w:rFonts w:eastAsiaTheme="minorHAnsi"/>
        </w:rPr>
        <w:t>(17</w:t>
      </w:r>
      <w:r w:rsidRPr="00DE54F1">
        <w:rPr>
          <w:rFonts w:eastAsiaTheme="minorHAnsi" w:hint="eastAsia"/>
        </w:rPr>
        <w:t>±</w:t>
      </w:r>
      <w:r w:rsidR="00697431">
        <w:rPr>
          <w:rFonts w:eastAsiaTheme="minorHAnsi"/>
        </w:rPr>
        <w:t>2</w:t>
      </w:r>
      <w:r w:rsidRPr="00DE54F1">
        <w:rPr>
          <w:rFonts w:eastAsiaTheme="minorHAnsi"/>
        </w:rPr>
        <w:t xml:space="preserve"> </w:t>
      </w:r>
      <w:r w:rsidR="00573321">
        <w:rPr>
          <w:rFonts w:eastAsiaTheme="minorHAnsi"/>
        </w:rPr>
        <w:t>)</w:t>
      </w:r>
      <w:r w:rsidR="00573321">
        <w:rPr>
          <w:rFonts w:eastAsiaTheme="minorHAnsi"/>
        </w:rPr>
        <w:sym w:font="Symbol" w:char="F0B4"/>
      </w:r>
      <w:r w:rsidR="00573321">
        <w:rPr>
          <w:rFonts w:eastAsiaTheme="minorHAnsi"/>
        </w:rPr>
        <w:t>10</w:t>
      </w:r>
      <w:r w:rsidR="00573321">
        <w:rPr>
          <w:rFonts w:eastAsiaTheme="minorHAnsi"/>
          <w:vertAlign w:val="superscript"/>
        </w:rPr>
        <w:t>8</w:t>
      </w:r>
      <w:r w:rsidR="00573321" w:rsidRPr="00DE54F1">
        <w:rPr>
          <w:rFonts w:eastAsiaTheme="minorHAnsi"/>
        </w:rPr>
        <w:t xml:space="preserve"> </w:t>
      </w:r>
      <w:r w:rsidR="00573321">
        <w:rPr>
          <w:rFonts w:eastAsiaTheme="minorHAnsi"/>
        </w:rPr>
        <w:t>kg</w:t>
      </w:r>
      <w:r w:rsidR="00573321" w:rsidRPr="00DE54F1">
        <w:rPr>
          <w:rFonts w:eastAsiaTheme="minorHAnsi"/>
        </w:rPr>
        <w:t xml:space="preserve"> </w:t>
      </w:r>
      <w:r w:rsidRPr="00DE54F1">
        <w:rPr>
          <w:rFonts w:eastAsiaTheme="minorHAnsi"/>
        </w:rPr>
        <w:t>potash,</w:t>
      </w:r>
      <w:r>
        <w:rPr>
          <w:rFonts w:eastAsiaTheme="minorHAnsi"/>
        </w:rPr>
        <w:t xml:space="preserve"> 40%</w:t>
      </w:r>
      <w:r w:rsidRPr="00DE54F1">
        <w:rPr>
          <w:rFonts w:eastAsiaTheme="minorHAnsi" w:hint="eastAsia"/>
        </w:rPr>
        <w:t>±</w:t>
      </w:r>
      <w:r w:rsidRPr="00DE54F1">
        <w:rPr>
          <w:rFonts w:eastAsiaTheme="minorHAnsi"/>
        </w:rPr>
        <w:t>4% of U.S. total potash consumption.</w:t>
      </w:r>
    </w:p>
    <w:p w14:paraId="2BB3B76E" w14:textId="516ED101" w:rsidR="00154025" w:rsidRDefault="00154025" w:rsidP="008C2E12">
      <w:pPr>
        <w:divId w:val="1425999780"/>
        <w:rPr>
          <w:rFonts w:eastAsiaTheme="minorHAnsi"/>
        </w:rPr>
      </w:pPr>
      <w:r w:rsidRPr="00DE54F1">
        <w:rPr>
          <w:rFonts w:eastAsiaTheme="minorHAnsi"/>
        </w:rPr>
        <w:t>During the same period, domestically</w:t>
      </w:r>
      <w:r>
        <w:rPr>
          <w:rFonts w:eastAsiaTheme="minorHAnsi"/>
        </w:rPr>
        <w:t xml:space="preserve"> used corn feed represented 46%</w:t>
      </w:r>
      <w:r w:rsidRPr="00DE54F1">
        <w:rPr>
          <w:rFonts w:eastAsiaTheme="minorHAnsi" w:hint="eastAsia"/>
        </w:rPr>
        <w:t>±</w:t>
      </w:r>
      <w:r w:rsidRPr="00DE54F1">
        <w:rPr>
          <w:rFonts w:eastAsiaTheme="minorHAnsi"/>
        </w:rPr>
        <w:t xml:space="preserve">7% of the total U.S. corn production </w:t>
      </w:r>
      <w:r w:rsidR="0099248B" w:rsidRPr="00DE54F1">
        <w:rPr>
          <w:rFonts w:eastAsiaTheme="minorHAnsi"/>
        </w:rPr>
        <w:fldChar w:fldCharType="begin" w:fldLock="1"/>
      </w:r>
      <w:r w:rsidR="00910B60">
        <w:rPr>
          <w:rFonts w:eastAsiaTheme="minorHAnsi"/>
        </w:rPr>
        <w:instrText>ADDIN CSL_CITATION { "citationItems" : [ { "id" : "ITEM-1", "itemData" : { "author" : [ { "dropping-particle" : "", "family" : "USDA Economics Research Service", "given" : "", "non-dropping-particle" : "", "parse-names" : false, "suffix" : "" } ], "container-title" : "Economic Research Service, United States Department of Agriculture (USDA ERS)", "id" : "ITEM-1", "issued" : { "date-parts" : [ [ "2012" ] ] }, "title" : "Feed Grains Yearbook,", "type" : "report" }, "uris" : [ "http://www.mendeley.com/documents/?uuid=f1fa4c46-1106-4ac7-ba9c-a292da4b4154" ] } ], "mendeley" : { "previouslyFormattedCitation" : "(USDA Economics Research Service, 2012)" }, "properties" : { "noteIndex" : 0 }, "schema" : "https://github.com/citation-style-language/schema/raw/master/csl-citation.json" }</w:instrText>
      </w:r>
      <w:r w:rsidR="0099248B" w:rsidRPr="00DE54F1">
        <w:rPr>
          <w:rFonts w:eastAsiaTheme="minorHAnsi"/>
        </w:rPr>
        <w:fldChar w:fldCharType="separate"/>
      </w:r>
      <w:r w:rsidR="007E6D95" w:rsidRPr="007E6D95">
        <w:rPr>
          <w:rFonts w:eastAsiaTheme="minorHAnsi"/>
          <w:noProof/>
        </w:rPr>
        <w:t>(USDA Economics Research Service, 2012)</w:t>
      </w:r>
      <w:r w:rsidR="0099248B" w:rsidRPr="00DE54F1">
        <w:rPr>
          <w:rFonts w:eastAsiaTheme="minorHAnsi"/>
        </w:rPr>
        <w:fldChar w:fldCharType="end"/>
      </w:r>
      <w:r w:rsidRPr="00DE54F1">
        <w:rPr>
          <w:rFonts w:eastAsiaTheme="minorHAnsi"/>
        </w:rPr>
        <w:t>. Modifying the above fertilizer use data by this fraction yields table S-2’s row a, corn feed fertilizer use.</w:t>
      </w:r>
    </w:p>
    <w:p w14:paraId="0488AFFF" w14:textId="77777777" w:rsidR="007717FE" w:rsidRDefault="007717FE" w:rsidP="007717FE">
      <w:pPr>
        <w:pStyle w:val="Style2"/>
        <w:divId w:val="1425999780"/>
      </w:pPr>
      <w:bookmarkStart w:id="59" w:name="_Toc382979166"/>
    </w:p>
    <w:p w14:paraId="1B8F3D23" w14:textId="77777777" w:rsidR="007717FE" w:rsidRPr="001F1CFE" w:rsidRDefault="007717FE" w:rsidP="007717FE">
      <w:pPr>
        <w:pStyle w:val="Style2"/>
        <w:divId w:val="1425999780"/>
      </w:pPr>
      <w:bookmarkStart w:id="60" w:name="_Toc383029400"/>
      <w:r w:rsidRPr="001F1CFE">
        <w:t>S-</w:t>
      </w:r>
      <w:r>
        <w:t>4</w:t>
      </w:r>
      <w:r w:rsidRPr="001F1CFE">
        <w:t>.2 Corn Fertilizer Energy Use</w:t>
      </w:r>
      <w:bookmarkEnd w:id="59"/>
      <w:bookmarkEnd w:id="60"/>
    </w:p>
    <w:p w14:paraId="612932A4" w14:textId="1890E50C" w:rsidR="007717FE" w:rsidRPr="00DE54F1" w:rsidRDefault="007717FE" w:rsidP="00B05802">
      <w:pPr>
        <w:divId w:val="1425999780"/>
        <w:rPr>
          <w:rFonts w:eastAsiaTheme="minorHAnsi"/>
        </w:rPr>
      </w:pPr>
      <w:r w:rsidRPr="00DE54F1">
        <w:rPr>
          <w:rFonts w:eastAsiaTheme="minorHAnsi"/>
        </w:rPr>
        <w:t>G</w:t>
      </w:r>
      <w:r>
        <w:rPr>
          <w:rFonts w:eastAsiaTheme="minorHAnsi"/>
        </w:rPr>
        <w:t xml:space="preserve">lobal manufacturing energy </w:t>
      </w:r>
      <w:r w:rsidRPr="00DE54F1">
        <w:rPr>
          <w:rFonts w:eastAsiaTheme="minorHAnsi"/>
        </w:rPr>
        <w:t>cost estimate</w:t>
      </w:r>
      <w:r>
        <w:rPr>
          <w:rFonts w:eastAsiaTheme="minorHAnsi"/>
        </w:rPr>
        <w:t xml:space="preserve"> </w:t>
      </w:r>
      <w:r w:rsidRPr="00DE54F1">
        <w:rPr>
          <w:rFonts w:eastAsiaTheme="minorHAnsi"/>
        </w:rPr>
        <w:t xml:space="preserve">averages are </w:t>
      </w:r>
      <w:r>
        <w:rPr>
          <w:rFonts w:eastAsiaTheme="minorHAnsi"/>
        </w:rPr>
        <w:t xml:space="preserve"> approximately 70, 7 and 7</w:t>
      </w:r>
      <w:r w:rsidRPr="00DE54F1">
        <w:rPr>
          <w:rFonts w:eastAsiaTheme="minorHAnsi"/>
        </w:rPr>
        <w:t xml:space="preserve"> </w:t>
      </w:r>
      <w:r w:rsidR="00B05802">
        <w:t>M</w:t>
      </w:r>
      <w:r>
        <w:t>J</w:t>
      </w:r>
      <w:r w:rsidRPr="00DE54F1">
        <w:rPr>
          <w:rFonts w:eastAsiaTheme="minorHAnsi"/>
        </w:rPr>
        <w:t xml:space="preserve"> per</w:t>
      </w:r>
      <w:r>
        <w:rPr>
          <w:rFonts w:eastAsiaTheme="minorHAnsi"/>
        </w:rPr>
        <w:t xml:space="preserve"> kg of N fertilizer, phosphate and potash, </w:t>
      </w:r>
      <w:r w:rsidRPr="00DE54F1">
        <w:rPr>
          <w:rFonts w:eastAsiaTheme="minorHAnsi"/>
        </w:rPr>
        <w:t xml:space="preserve">respectively </w:t>
      </w:r>
      <w:r w:rsidRPr="00DE54F1">
        <w:rPr>
          <w:rFonts w:eastAsiaTheme="minorHAnsi"/>
        </w:rPr>
        <w:fldChar w:fldCharType="begin" w:fldLock="1"/>
      </w:r>
      <w:r w:rsidR="00910B60">
        <w:rPr>
          <w:rFonts w:eastAsiaTheme="minorHAnsi"/>
        </w:rPr>
        <w:instrText>ADDIN CSL_CITATION { "citationItems" : [ { "id" : "ITEM-1", "itemData" : { "author" : [ { "dropping-particle" : "", "family" : "Gellings", "given" : "C. W.", "non-dropping-particle" : "", "parse-names" : false, "suffix" : "" }, { "dropping-particle" : "", "family" : "Parmenter", "given" : "K. E.", "non-dropping-particle" : "", "parse-names" : false, "suffix" : "" } ], "chapter-number" : "Energy Eff", "container-title" : "Encyclopedia of Life Support Systems", "editor" : [ { "dropping-particle" : "", "family" : "Gellings", "given" : "W.", "non-dropping-particle" : "", "parse-names" : false, "suffix" : "" }, { "dropping-particle" : "", "family" : "Blok", "given" : "K.", "non-dropping-particle" : "", "parse-names" : false, "suffix" : "" } ], "id" : "ITEM-1", "issued" : { "date-parts" : [ [ "2004" ] ] }, "page" : "306", "publisher" : "Eolss Publishers", "publisher-place" : "Oxford, UK", "title" : "Energy Use and Conservation of Energy - Volume 2", "type" : "chapter" }, "uris" : [ "http://www.mendeley.com/documents/?uuid=8762d05f-c012-4c51-bb66-680dbf985125" ] } ], "mendeley" : { "previouslyFormattedCitation" : "(Gellings &amp; Parmenter, 2004)" }, "properties" : { "noteIndex" : 0 }, "schema" : "https://github.com/citation-style-language/schema/raw/master/csl-citation.json" }</w:instrText>
      </w:r>
      <w:r w:rsidRPr="00DE54F1">
        <w:rPr>
          <w:rFonts w:eastAsiaTheme="minorHAnsi"/>
        </w:rPr>
        <w:fldChar w:fldCharType="separate"/>
      </w:r>
      <w:r w:rsidRPr="000A13E2">
        <w:rPr>
          <w:rFonts w:eastAsiaTheme="minorHAnsi"/>
          <w:noProof/>
        </w:rPr>
        <w:t>(Gellings &amp; Parmenter, 2004)</w:t>
      </w:r>
      <w:r w:rsidRPr="00DE54F1">
        <w:rPr>
          <w:rFonts w:eastAsiaTheme="minorHAnsi"/>
        </w:rPr>
        <w:fldChar w:fldCharType="end"/>
      </w:r>
      <w:r w:rsidRPr="00DE54F1">
        <w:rPr>
          <w:rFonts w:eastAsiaTheme="minorHAnsi"/>
        </w:rPr>
        <w:t xml:space="preserve">, becoming </w:t>
      </w:r>
      <w:r>
        <w:rPr>
          <w:rFonts w:eastAsiaTheme="minorHAnsi" w:cstheme="minorHAnsi"/>
        </w:rPr>
        <w:t xml:space="preserve">≈ </w:t>
      </w:r>
      <w:r>
        <w:rPr>
          <w:rFonts w:eastAsiaTheme="minorHAnsi"/>
        </w:rPr>
        <w:t>79</w:t>
      </w:r>
      <w:r w:rsidRPr="00DE54F1">
        <w:rPr>
          <w:rFonts w:eastAsiaTheme="minorHAnsi"/>
        </w:rPr>
        <w:t xml:space="preserve">, </w:t>
      </w:r>
      <w:r>
        <w:rPr>
          <w:rFonts w:eastAsiaTheme="minorHAnsi"/>
        </w:rPr>
        <w:t>19</w:t>
      </w:r>
      <w:r w:rsidRPr="00DE54F1">
        <w:rPr>
          <w:rFonts w:eastAsiaTheme="minorHAnsi"/>
        </w:rPr>
        <w:t xml:space="preserve"> and </w:t>
      </w:r>
      <w:r>
        <w:rPr>
          <w:rFonts w:eastAsiaTheme="minorHAnsi"/>
        </w:rPr>
        <w:t>14</w:t>
      </w:r>
      <w:r w:rsidRPr="00DE54F1">
        <w:rPr>
          <w:rFonts w:eastAsiaTheme="minorHAnsi"/>
        </w:rPr>
        <w:t xml:space="preserve"> </w:t>
      </w:r>
      <w:r w:rsidR="00B05802">
        <w:t>M</w:t>
      </w:r>
      <w:r>
        <w:t>J</w:t>
      </w:r>
      <w:r w:rsidRPr="00DE54F1">
        <w:rPr>
          <w:rFonts w:eastAsiaTheme="minorHAnsi"/>
        </w:rPr>
        <w:t xml:space="preserve"> </w:t>
      </w:r>
      <w:r>
        <w:rPr>
          <w:rFonts w:eastAsiaTheme="minorHAnsi" w:cstheme="minorHAnsi"/>
        </w:rPr>
        <w:t>kg</w:t>
      </w:r>
      <w:r w:rsidRPr="00354F02">
        <w:rPr>
          <w:rFonts w:eastAsiaTheme="minorHAnsi" w:cstheme="minorHAnsi"/>
          <w:vertAlign w:val="superscript"/>
        </w:rPr>
        <w:t>-1</w:t>
      </w:r>
      <w:r>
        <w:rPr>
          <w:rFonts w:eastAsiaTheme="minorHAnsi"/>
        </w:rPr>
        <w:t xml:space="preserve"> </w:t>
      </w:r>
      <w:r w:rsidRPr="00DE54F1">
        <w:rPr>
          <w:rFonts w:eastAsiaTheme="minorHAnsi"/>
        </w:rPr>
        <w:t xml:space="preserve">at the farm gate </w:t>
      </w:r>
      <w:r w:rsidRPr="00DE54F1">
        <w:rPr>
          <w:rFonts w:eastAsiaTheme="minorHAnsi"/>
        </w:rPr>
        <w:fldChar w:fldCharType="begin" w:fldLock="1"/>
      </w:r>
      <w:r w:rsidR="00910B60">
        <w:rPr>
          <w:rFonts w:eastAsiaTheme="minorHAnsi"/>
        </w:rPr>
        <w:instrText>ADDIN CSL_CITATION { "citationItems" : [ { "id" : "ITEM-1", "itemData" : { "author" : [ { "dropping-particle" : "", "family" : "Gellings", "given" : "C. W.", "non-dropping-particle" : "", "parse-names" : false, "suffix" : "" }, { "dropping-particle" : "", "family" : "Parmenter", "given" : "K. E.", "non-dropping-particle" : "", "parse-names" : false, "suffix" : "" } ], "chapter-number" : "Energy Eff", "container-title" : "Encyclopedia of Life Support Systems", "editor" : [ { "dropping-particle" : "", "family" : "Gellings", "given" : "W.", "non-dropping-particle" : "", "parse-names" : false, "suffix" : "" }, { "dropping-particle" : "", "family" : "Blok", "given" : "K.", "non-dropping-particle" : "", "parse-names" : false, "suffix" : "" } ], "id" : "ITEM-1", "issued" : { "date-parts" : [ [ "2004" ] ] }, "page" : "306", "publisher" : "Eolss Publishers", "publisher-place" : "Oxford, UK", "title" : "Energy Use and Conservation of Energy - Volume 2", "type" : "chapter" }, "uris" : [ "http://www.mendeley.com/documents/?uuid=8762d05f-c012-4c51-bb66-680dbf985125" ] } ], "mendeley" : { "previouslyFormattedCitation" : "(Gellings &amp; Parmenter, 2004)" }, "properties" : { "noteIndex" : 0 }, "schema" : "https://github.com/citation-style-language/schema/raw/master/csl-citation.json" }</w:instrText>
      </w:r>
      <w:r w:rsidRPr="00DE54F1">
        <w:rPr>
          <w:rFonts w:eastAsiaTheme="minorHAnsi"/>
        </w:rPr>
        <w:fldChar w:fldCharType="separate"/>
      </w:r>
      <w:r w:rsidRPr="000A13E2">
        <w:rPr>
          <w:rFonts w:eastAsiaTheme="minorHAnsi"/>
          <w:noProof/>
        </w:rPr>
        <w:t>(Gellings &amp; Parmenter, 2004)</w:t>
      </w:r>
      <w:r w:rsidRPr="00DE54F1">
        <w:rPr>
          <w:rFonts w:eastAsiaTheme="minorHAnsi"/>
        </w:rPr>
        <w:fldChar w:fldCharType="end"/>
      </w:r>
      <w:r w:rsidRPr="00DE54F1">
        <w:rPr>
          <w:rFonts w:eastAsiaTheme="minorHAnsi"/>
        </w:rPr>
        <w:t xml:space="preserve">.  Slightly lower farm gate values are also reported specifically for the U.S. corn belt </w:t>
      </w:r>
      <w:r w:rsidRPr="00DE54F1">
        <w:rPr>
          <w:rFonts w:eastAsiaTheme="minorHAnsi"/>
        </w:rPr>
        <w:fldChar w:fldCharType="begin" w:fldLock="1"/>
      </w:r>
      <w:r w:rsidR="00910B60">
        <w:rPr>
          <w:rFonts w:eastAsiaTheme="minorHAnsi"/>
        </w:rPr>
        <w:instrText>ADDIN CSL_CITATION { "citationItems" : [ { "id" : "ITEM-1", "itemData" : { "DOI" : "10.1162/108819803323059442", "author" : [ { "dropping-particle" : "", "family" : "Kim", "given" : "Seungdo", "non-dropping-particle" : "", "parse-names" : false, "suffix" : "" }, { "dropping-particle" : "", "family" : "Dale", "given" : "Bruce E.", "non-dropping-particle" : "", "parse-names" : false, "suffix" : "" } ], "container-title" : "Journal of Industrial Ecology", "id" : "ITEM-1", "issue" : "3-4", "issued" : { "date-parts" : [ [ "2003", "6" ] ] }, "page" : "147-162", "title" : "Cumulative Energy and Global Warming Impact from the Production of Biomass for Biobased Products", "type" : "article-journal", "volume" : "7" }, "uris" : [ "http://www.mendeley.com/documents/?uuid=ab79e9b2-5808-48af-a980-59ee8c43ca62" ] } ], "mendeley" : { "previouslyFormattedCitation" : "(Kim &amp; Dale, 2003)" }, "properties" : { "noteIndex" : 0 }, "schema" : "https://github.com/citation-style-language/schema/raw/master/csl-citation.json" }</w:instrText>
      </w:r>
      <w:r w:rsidRPr="00DE54F1">
        <w:rPr>
          <w:rFonts w:eastAsiaTheme="minorHAnsi"/>
        </w:rPr>
        <w:fldChar w:fldCharType="separate"/>
      </w:r>
      <w:r w:rsidRPr="000A13E2">
        <w:rPr>
          <w:rFonts w:eastAsiaTheme="minorHAnsi"/>
          <w:noProof/>
        </w:rPr>
        <w:t>(Kim &amp; Dale, 2003)</w:t>
      </w:r>
      <w:r w:rsidRPr="00DE54F1">
        <w:rPr>
          <w:rFonts w:eastAsiaTheme="minorHAnsi"/>
        </w:rPr>
        <w:fldChar w:fldCharType="end"/>
      </w:r>
      <w:r w:rsidRPr="00DE54F1">
        <w:rPr>
          <w:rFonts w:eastAsiaTheme="minorHAnsi"/>
        </w:rPr>
        <w:t xml:space="preserve">, </w:t>
      </w:r>
      <w:r>
        <w:rPr>
          <w:rFonts w:eastAsiaTheme="minorHAnsi"/>
        </w:rPr>
        <w:t xml:space="preserve">with the means and variability </w:t>
      </w:r>
      <w:r w:rsidRPr="00DE54F1">
        <w:rPr>
          <w:rFonts w:eastAsiaTheme="minorHAnsi"/>
        </w:rPr>
        <w:t xml:space="preserve">values from the above sources shown in table S-2’s row b.  Multiplying row </w:t>
      </w:r>
      <w:proofErr w:type="gramStart"/>
      <w:r w:rsidRPr="00DE54F1">
        <w:rPr>
          <w:rFonts w:eastAsiaTheme="minorHAnsi"/>
        </w:rPr>
        <w:t>a’s</w:t>
      </w:r>
      <w:proofErr w:type="gramEnd"/>
      <w:r w:rsidRPr="00DE54F1">
        <w:rPr>
          <w:rFonts w:eastAsiaTheme="minorHAnsi"/>
        </w:rPr>
        <w:t xml:space="preserve"> application rates by row b’s energy costs yields row d’s total national annual corn fertilization related energy costs. </w:t>
      </w:r>
    </w:p>
    <w:p w14:paraId="6A07CFF0" w14:textId="77777777" w:rsidR="00CD5C9E" w:rsidRDefault="00CD5C9E" w:rsidP="001E01CA">
      <w:pPr>
        <w:divId w:val="1425999780"/>
        <w:rPr>
          <w:rFonts w:eastAsiaTheme="minorHAnsi"/>
          <w:b/>
          <w:bCs/>
          <w:sz w:val="20"/>
          <w:szCs w:val="20"/>
        </w:rPr>
      </w:pPr>
    </w:p>
    <w:p w14:paraId="48C1266B" w14:textId="77777777" w:rsidR="00CD5C9E" w:rsidRDefault="00CD5C9E" w:rsidP="001E01CA">
      <w:pPr>
        <w:divId w:val="1425999780"/>
        <w:rPr>
          <w:rFonts w:eastAsiaTheme="minorHAnsi"/>
          <w:b/>
          <w:bCs/>
          <w:sz w:val="20"/>
          <w:szCs w:val="20"/>
        </w:rPr>
      </w:pPr>
    </w:p>
    <w:p w14:paraId="34EBB6DB" w14:textId="77777777" w:rsidR="00CD5C9E" w:rsidRDefault="00CD5C9E" w:rsidP="001E01CA">
      <w:pPr>
        <w:divId w:val="1425999780"/>
        <w:rPr>
          <w:rFonts w:eastAsiaTheme="minorHAnsi"/>
          <w:b/>
          <w:bCs/>
          <w:sz w:val="20"/>
          <w:szCs w:val="20"/>
        </w:rPr>
      </w:pPr>
    </w:p>
    <w:p w14:paraId="51D2BD2F" w14:textId="77777777" w:rsidR="00CD5C9E" w:rsidRDefault="00CD5C9E" w:rsidP="001E01CA">
      <w:pPr>
        <w:divId w:val="1425999780"/>
        <w:rPr>
          <w:rFonts w:eastAsiaTheme="minorHAnsi"/>
          <w:b/>
          <w:bCs/>
          <w:sz w:val="20"/>
          <w:szCs w:val="20"/>
        </w:rPr>
      </w:pPr>
    </w:p>
    <w:p w14:paraId="1CB094CF" w14:textId="77777777" w:rsidR="00CD5C9E" w:rsidRDefault="00CD5C9E" w:rsidP="001E01CA">
      <w:pPr>
        <w:divId w:val="1425999780"/>
        <w:rPr>
          <w:rFonts w:eastAsiaTheme="minorHAnsi"/>
          <w:b/>
          <w:bCs/>
          <w:sz w:val="20"/>
          <w:szCs w:val="20"/>
        </w:rPr>
      </w:pPr>
    </w:p>
    <w:p w14:paraId="56DDB7B0" w14:textId="77777777" w:rsidR="00154025" w:rsidRPr="00542512" w:rsidRDefault="00154025" w:rsidP="001E01CA">
      <w:pPr>
        <w:divId w:val="1425999780"/>
        <w:rPr>
          <w:rFonts w:eastAsiaTheme="minorHAnsi"/>
          <w:sz w:val="20"/>
          <w:szCs w:val="20"/>
        </w:rPr>
      </w:pPr>
      <w:proofErr w:type="gramStart"/>
      <w:r w:rsidRPr="00542512">
        <w:rPr>
          <w:rFonts w:eastAsiaTheme="minorHAnsi"/>
          <w:b/>
          <w:bCs/>
          <w:sz w:val="20"/>
          <w:szCs w:val="20"/>
        </w:rPr>
        <w:lastRenderedPageBreak/>
        <w:t>Table S-2:</w:t>
      </w:r>
      <w:r w:rsidRPr="00542512">
        <w:rPr>
          <w:rFonts w:eastAsiaTheme="minorHAnsi"/>
          <w:sz w:val="20"/>
          <w:szCs w:val="20"/>
        </w:rPr>
        <w:t xml:space="preserve"> Summary of the corn fertilization data and calculations discussed in the text.</w:t>
      </w:r>
      <w:proofErr w:type="gramEnd"/>
      <w:r w:rsidRPr="00542512">
        <w:rPr>
          <w:rFonts w:eastAsiaTheme="minorHAnsi"/>
          <w:sz w:val="20"/>
          <w:szCs w:val="20"/>
        </w:rPr>
        <w:t xml:space="preserve"> Values to the right of the “</w:t>
      </w:r>
      <w:r w:rsidRPr="00542512">
        <w:rPr>
          <w:rFonts w:eastAsiaTheme="minorHAnsi" w:hint="eastAsia"/>
          <w:sz w:val="20"/>
          <w:szCs w:val="20"/>
        </w:rPr>
        <w:t>±</w:t>
      </w:r>
      <w:r w:rsidRPr="00542512">
        <w:rPr>
          <w:rFonts w:eastAsiaTheme="minorHAnsi"/>
          <w:sz w:val="20"/>
          <w:szCs w:val="20"/>
        </w:rPr>
        <w:t xml:space="preserve">” signs are standard deviations. </w:t>
      </w:r>
      <w:r w:rsidRPr="00542512">
        <w:rPr>
          <w:rFonts w:eastAsiaTheme="minorHAnsi"/>
          <w:sz w:val="20"/>
          <w:szCs w:val="20"/>
        </w:rPr>
        <w:tab/>
      </w:r>
    </w:p>
    <w:tbl>
      <w:tblPr>
        <w:tblW w:w="8537" w:type="dxa"/>
        <w:tblInd w:w="193" w:type="dxa"/>
        <w:tblLayout w:type="fixed"/>
        <w:tblCellMar>
          <w:left w:w="0" w:type="dxa"/>
          <w:right w:w="0" w:type="dxa"/>
        </w:tblCellMar>
        <w:tblLook w:val="0000" w:firstRow="0" w:lastRow="0" w:firstColumn="0" w:lastColumn="0" w:noHBand="0" w:noVBand="0"/>
      </w:tblPr>
      <w:tblGrid>
        <w:gridCol w:w="707"/>
        <w:gridCol w:w="2430"/>
        <w:gridCol w:w="1530"/>
        <w:gridCol w:w="1350"/>
        <w:gridCol w:w="1170"/>
        <w:gridCol w:w="1350"/>
      </w:tblGrid>
      <w:tr w:rsidR="00154025" w:rsidRPr="007E2D21" w14:paraId="5A751B82" w14:textId="77777777">
        <w:trPr>
          <w:divId w:val="1425999780"/>
          <w:trHeight w:hRule="exact" w:val="415"/>
        </w:trPr>
        <w:tc>
          <w:tcPr>
            <w:tcW w:w="707" w:type="dxa"/>
            <w:tcBorders>
              <w:top w:val="single" w:sz="4" w:space="0" w:color="auto"/>
              <w:left w:val="nil"/>
              <w:bottom w:val="double" w:sz="4" w:space="0" w:color="auto"/>
              <w:right w:val="nil"/>
            </w:tcBorders>
          </w:tcPr>
          <w:p w14:paraId="12DCB2C2" w14:textId="77777777" w:rsidR="00154025" w:rsidRPr="00DE54F1" w:rsidRDefault="00154025" w:rsidP="00752053"/>
        </w:tc>
        <w:tc>
          <w:tcPr>
            <w:tcW w:w="2430" w:type="dxa"/>
            <w:tcBorders>
              <w:top w:val="single" w:sz="4" w:space="0" w:color="auto"/>
              <w:left w:val="nil"/>
              <w:bottom w:val="double" w:sz="4" w:space="0" w:color="auto"/>
              <w:right w:val="nil"/>
            </w:tcBorders>
          </w:tcPr>
          <w:p w14:paraId="37C26B75" w14:textId="77777777" w:rsidR="00154025" w:rsidRPr="00DE54F1" w:rsidRDefault="00154025" w:rsidP="00752053"/>
        </w:tc>
        <w:tc>
          <w:tcPr>
            <w:tcW w:w="1530" w:type="dxa"/>
            <w:tcBorders>
              <w:top w:val="single" w:sz="4" w:space="0" w:color="auto"/>
              <w:left w:val="nil"/>
              <w:bottom w:val="double" w:sz="4" w:space="0" w:color="auto"/>
              <w:right w:val="nil"/>
            </w:tcBorders>
          </w:tcPr>
          <w:p w14:paraId="38A13D13" w14:textId="77777777" w:rsidR="00154025" w:rsidRPr="00DE54F1" w:rsidRDefault="00154025" w:rsidP="00752053">
            <w:pPr>
              <w:jc w:val="center"/>
            </w:pPr>
            <w:r w:rsidRPr="00DE54F1">
              <w:rPr>
                <w:rFonts w:eastAsiaTheme="minorHAnsi"/>
              </w:rPr>
              <w:t>N</w:t>
            </w:r>
          </w:p>
        </w:tc>
        <w:tc>
          <w:tcPr>
            <w:tcW w:w="1350" w:type="dxa"/>
            <w:tcBorders>
              <w:top w:val="single" w:sz="4" w:space="0" w:color="auto"/>
              <w:left w:val="nil"/>
              <w:bottom w:val="double" w:sz="4" w:space="0" w:color="auto"/>
              <w:right w:val="nil"/>
            </w:tcBorders>
          </w:tcPr>
          <w:p w14:paraId="1CB0C604" w14:textId="77777777" w:rsidR="00154025" w:rsidRPr="00DE54F1" w:rsidRDefault="00154025" w:rsidP="00752053">
            <w:pPr>
              <w:jc w:val="center"/>
            </w:pPr>
            <w:r w:rsidRPr="00DE54F1">
              <w:rPr>
                <w:rFonts w:eastAsiaTheme="minorHAnsi"/>
              </w:rPr>
              <w:t>phosphate</w:t>
            </w:r>
          </w:p>
        </w:tc>
        <w:tc>
          <w:tcPr>
            <w:tcW w:w="1170" w:type="dxa"/>
            <w:tcBorders>
              <w:top w:val="single" w:sz="4" w:space="0" w:color="auto"/>
              <w:left w:val="nil"/>
              <w:bottom w:val="double" w:sz="4" w:space="0" w:color="auto"/>
              <w:right w:val="nil"/>
            </w:tcBorders>
          </w:tcPr>
          <w:p w14:paraId="44A93F33" w14:textId="77777777" w:rsidR="00154025" w:rsidRPr="00DE54F1" w:rsidRDefault="00154025" w:rsidP="00752053">
            <w:pPr>
              <w:jc w:val="center"/>
            </w:pPr>
            <w:r w:rsidRPr="00DE54F1">
              <w:rPr>
                <w:rFonts w:eastAsiaTheme="minorHAnsi"/>
              </w:rPr>
              <w:t>potash</w:t>
            </w:r>
          </w:p>
        </w:tc>
        <w:tc>
          <w:tcPr>
            <w:tcW w:w="1350" w:type="dxa"/>
            <w:tcBorders>
              <w:top w:val="single" w:sz="4" w:space="0" w:color="auto"/>
              <w:left w:val="nil"/>
              <w:bottom w:val="double" w:sz="4" w:space="0" w:color="auto"/>
              <w:right w:val="nil"/>
            </w:tcBorders>
          </w:tcPr>
          <w:p w14:paraId="2BEA66C3" w14:textId="77777777" w:rsidR="00154025" w:rsidRPr="00DE54F1" w:rsidRDefault="00154025" w:rsidP="00752053">
            <w:pPr>
              <w:jc w:val="center"/>
            </w:pPr>
            <w:r w:rsidRPr="00DE54F1">
              <w:rPr>
                <w:rFonts w:eastAsiaTheme="minorHAnsi"/>
              </w:rPr>
              <w:t>sum</w:t>
            </w:r>
          </w:p>
        </w:tc>
      </w:tr>
      <w:tr w:rsidR="00154025" w:rsidRPr="007E2D21" w14:paraId="6467F1FC" w14:textId="77777777">
        <w:trPr>
          <w:divId w:val="1425999780"/>
          <w:trHeight w:hRule="exact" w:val="415"/>
        </w:trPr>
        <w:tc>
          <w:tcPr>
            <w:tcW w:w="707" w:type="dxa"/>
            <w:tcBorders>
              <w:top w:val="double" w:sz="4" w:space="0" w:color="auto"/>
              <w:left w:val="nil"/>
              <w:bottom w:val="single" w:sz="4" w:space="0" w:color="auto"/>
              <w:right w:val="nil"/>
            </w:tcBorders>
          </w:tcPr>
          <w:p w14:paraId="59AD2DCE" w14:textId="77777777" w:rsidR="00154025" w:rsidRPr="00DE54F1" w:rsidRDefault="00154025" w:rsidP="00752053">
            <w:r w:rsidRPr="00DE54F1">
              <w:t>a:</w:t>
            </w:r>
          </w:p>
        </w:tc>
        <w:tc>
          <w:tcPr>
            <w:tcW w:w="2430" w:type="dxa"/>
            <w:tcBorders>
              <w:top w:val="double" w:sz="4" w:space="0" w:color="auto"/>
              <w:left w:val="nil"/>
              <w:bottom w:val="single" w:sz="4" w:space="0" w:color="auto"/>
              <w:right w:val="nil"/>
            </w:tcBorders>
          </w:tcPr>
          <w:p w14:paraId="63C32109" w14:textId="77777777" w:rsidR="00154025" w:rsidRPr="00DE54F1" w:rsidRDefault="00154025" w:rsidP="00573321">
            <w:r w:rsidRPr="00DE54F1">
              <w:t>use [</w:t>
            </w:r>
            <w:r w:rsidR="00573321" w:rsidRPr="00DE54F1">
              <w:t>10</w:t>
            </w:r>
            <w:r w:rsidR="00573321">
              <w:rPr>
                <w:vertAlign w:val="superscript"/>
              </w:rPr>
              <w:t>8</w:t>
            </w:r>
            <w:r w:rsidR="00573321" w:rsidRPr="00DE54F1">
              <w:rPr>
                <w:rFonts w:eastAsiaTheme="minorHAnsi"/>
              </w:rPr>
              <w:t xml:space="preserve"> </w:t>
            </w:r>
            <w:r w:rsidR="00573321">
              <w:rPr>
                <w:rFonts w:eastAsiaTheme="minorHAnsi"/>
              </w:rPr>
              <w:t>kg</w:t>
            </w:r>
            <w:r w:rsidRPr="00DE54F1">
              <w:t xml:space="preserve"> yr</w:t>
            </w:r>
            <w:r w:rsidRPr="00162AE4">
              <w:rPr>
                <w:vertAlign w:val="superscript"/>
              </w:rPr>
              <w:t>-1</w:t>
            </w:r>
            <w:r w:rsidRPr="00DE54F1">
              <w:t>]</w:t>
            </w:r>
          </w:p>
        </w:tc>
        <w:tc>
          <w:tcPr>
            <w:tcW w:w="1530" w:type="dxa"/>
            <w:tcBorders>
              <w:top w:val="double" w:sz="4" w:space="0" w:color="auto"/>
              <w:left w:val="nil"/>
              <w:bottom w:val="single" w:sz="4" w:space="0" w:color="auto"/>
              <w:right w:val="nil"/>
            </w:tcBorders>
          </w:tcPr>
          <w:p w14:paraId="4FD73102" w14:textId="77777777" w:rsidR="00154025" w:rsidRPr="00DE54F1" w:rsidRDefault="00573321" w:rsidP="00573321">
            <w:pPr>
              <w:jc w:val="center"/>
            </w:pPr>
            <w:r>
              <w:rPr>
                <w:rFonts w:eastAsiaTheme="minorHAnsi"/>
              </w:rPr>
              <w:t>20</w:t>
            </w:r>
            <w:r w:rsidR="00154025" w:rsidRPr="00DE54F1">
              <w:rPr>
                <w:rFonts w:eastAsiaTheme="minorHAnsi" w:hint="eastAsia"/>
              </w:rPr>
              <w:t>±</w:t>
            </w:r>
            <w:r>
              <w:rPr>
                <w:rFonts w:eastAsiaTheme="minorHAnsi"/>
              </w:rPr>
              <w:t>4</w:t>
            </w:r>
          </w:p>
        </w:tc>
        <w:tc>
          <w:tcPr>
            <w:tcW w:w="1350" w:type="dxa"/>
            <w:tcBorders>
              <w:top w:val="double" w:sz="4" w:space="0" w:color="auto"/>
              <w:left w:val="nil"/>
              <w:bottom w:val="single" w:sz="4" w:space="0" w:color="auto"/>
              <w:right w:val="nil"/>
            </w:tcBorders>
          </w:tcPr>
          <w:p w14:paraId="0D7FF24C" w14:textId="77777777" w:rsidR="00154025" w:rsidRPr="00DE54F1" w:rsidRDefault="00D059A9" w:rsidP="00D059A9">
            <w:pPr>
              <w:jc w:val="center"/>
            </w:pPr>
            <w:r>
              <w:rPr>
                <w:rFonts w:eastAsiaTheme="minorHAnsi"/>
              </w:rPr>
              <w:t>7</w:t>
            </w:r>
            <w:r w:rsidR="00154025" w:rsidRPr="00DE54F1">
              <w:rPr>
                <w:rFonts w:eastAsiaTheme="minorHAnsi" w:hint="eastAsia"/>
              </w:rPr>
              <w:t>±</w:t>
            </w:r>
            <w:r>
              <w:rPr>
                <w:rFonts w:eastAsiaTheme="minorHAnsi"/>
              </w:rPr>
              <w:t>1</w:t>
            </w:r>
          </w:p>
        </w:tc>
        <w:tc>
          <w:tcPr>
            <w:tcW w:w="1170" w:type="dxa"/>
            <w:tcBorders>
              <w:top w:val="double" w:sz="4" w:space="0" w:color="auto"/>
              <w:left w:val="nil"/>
              <w:bottom w:val="single" w:sz="4" w:space="0" w:color="auto"/>
              <w:right w:val="nil"/>
            </w:tcBorders>
          </w:tcPr>
          <w:p w14:paraId="007EF58D" w14:textId="77777777" w:rsidR="00154025" w:rsidRPr="00DE54F1" w:rsidRDefault="00D059A9" w:rsidP="00D059A9">
            <w:pPr>
              <w:jc w:val="center"/>
            </w:pPr>
            <w:r>
              <w:rPr>
                <w:rFonts w:eastAsiaTheme="minorHAnsi"/>
              </w:rPr>
              <w:t>8</w:t>
            </w:r>
            <w:r w:rsidR="00154025" w:rsidRPr="00DE54F1">
              <w:rPr>
                <w:rFonts w:eastAsiaTheme="minorHAnsi" w:hint="eastAsia"/>
              </w:rPr>
              <w:t>±</w:t>
            </w:r>
            <w:r>
              <w:rPr>
                <w:rFonts w:eastAsiaTheme="minorHAnsi"/>
              </w:rPr>
              <w:t>1</w:t>
            </w:r>
          </w:p>
        </w:tc>
        <w:tc>
          <w:tcPr>
            <w:tcW w:w="1350" w:type="dxa"/>
            <w:tcBorders>
              <w:top w:val="double" w:sz="4" w:space="0" w:color="auto"/>
              <w:left w:val="nil"/>
              <w:bottom w:val="nil"/>
              <w:right w:val="nil"/>
            </w:tcBorders>
          </w:tcPr>
          <w:p w14:paraId="219ECE95" w14:textId="77777777" w:rsidR="00154025" w:rsidRPr="00DE54F1" w:rsidRDefault="00154025" w:rsidP="00752053">
            <w:pPr>
              <w:jc w:val="center"/>
            </w:pPr>
          </w:p>
        </w:tc>
      </w:tr>
      <w:tr w:rsidR="00154025" w:rsidRPr="007E2D21" w14:paraId="7C62ED0F" w14:textId="77777777">
        <w:trPr>
          <w:divId w:val="1425999780"/>
          <w:trHeight w:hRule="exact" w:val="415"/>
        </w:trPr>
        <w:tc>
          <w:tcPr>
            <w:tcW w:w="7187" w:type="dxa"/>
            <w:gridSpan w:val="5"/>
            <w:tcBorders>
              <w:top w:val="single" w:sz="4" w:space="0" w:color="auto"/>
              <w:left w:val="nil"/>
              <w:bottom w:val="nil"/>
              <w:right w:val="nil"/>
            </w:tcBorders>
          </w:tcPr>
          <w:p w14:paraId="02BB3D4F" w14:textId="77777777" w:rsidR="00154025" w:rsidRPr="00DE54F1" w:rsidRDefault="00154025" w:rsidP="001E01CA">
            <w:pPr>
              <w:jc w:val="center"/>
            </w:pPr>
            <w:r w:rsidRPr="00DE54F1">
              <w:rPr>
                <w:rFonts w:eastAsiaTheme="minorHAnsi"/>
              </w:rPr>
              <w:t xml:space="preserve">— per </w:t>
            </w:r>
            <w:r w:rsidR="00B40578">
              <w:rPr>
                <w:rFonts w:eastAsiaTheme="minorHAnsi"/>
              </w:rPr>
              <w:t>kg</w:t>
            </w:r>
            <w:r w:rsidR="00B40578" w:rsidRPr="00DE54F1">
              <w:rPr>
                <w:rFonts w:eastAsiaTheme="minorHAnsi"/>
              </w:rPr>
              <w:t xml:space="preserve"> </w:t>
            </w:r>
            <w:r w:rsidRPr="00DE54F1">
              <w:rPr>
                <w:rFonts w:eastAsiaTheme="minorHAnsi"/>
              </w:rPr>
              <w:t>nutrient (N, P</w:t>
            </w:r>
            <w:r w:rsidRPr="00162AE4">
              <w:rPr>
                <w:rFonts w:eastAsiaTheme="minorHAnsi"/>
                <w:vertAlign w:val="subscript"/>
              </w:rPr>
              <w:t>2</w:t>
            </w:r>
            <w:r w:rsidRPr="00DE54F1">
              <w:rPr>
                <w:rFonts w:eastAsiaTheme="minorHAnsi"/>
              </w:rPr>
              <w:t>O</w:t>
            </w:r>
            <w:r w:rsidRPr="00162AE4">
              <w:rPr>
                <w:rFonts w:eastAsiaTheme="minorHAnsi"/>
                <w:vertAlign w:val="subscript"/>
              </w:rPr>
              <w:t>5</w:t>
            </w:r>
            <w:r w:rsidR="00162AE4">
              <w:rPr>
                <w:rFonts w:eastAsiaTheme="minorHAnsi"/>
              </w:rPr>
              <w:t xml:space="preserve">  or K</w:t>
            </w:r>
            <w:r w:rsidR="00162AE4" w:rsidRPr="00162AE4">
              <w:rPr>
                <w:rFonts w:eastAsiaTheme="minorHAnsi"/>
                <w:vertAlign w:val="subscript"/>
              </w:rPr>
              <w:t>2</w:t>
            </w:r>
            <w:r w:rsidRPr="00DE54F1">
              <w:rPr>
                <w:rFonts w:eastAsiaTheme="minorHAnsi"/>
              </w:rPr>
              <w:t>O, respectively) —</w:t>
            </w:r>
          </w:p>
        </w:tc>
        <w:tc>
          <w:tcPr>
            <w:tcW w:w="1350" w:type="dxa"/>
            <w:tcBorders>
              <w:top w:val="nil"/>
              <w:left w:val="nil"/>
              <w:bottom w:val="nil"/>
              <w:right w:val="nil"/>
            </w:tcBorders>
          </w:tcPr>
          <w:p w14:paraId="642BB8F1" w14:textId="77777777" w:rsidR="00154025" w:rsidRPr="00DE54F1" w:rsidRDefault="00154025" w:rsidP="00752053"/>
        </w:tc>
      </w:tr>
      <w:tr w:rsidR="00154025" w:rsidRPr="007E2D21" w14:paraId="473413DA" w14:textId="77777777">
        <w:trPr>
          <w:divId w:val="1425999780"/>
          <w:trHeight w:hRule="exact" w:val="415"/>
        </w:trPr>
        <w:tc>
          <w:tcPr>
            <w:tcW w:w="707" w:type="dxa"/>
            <w:tcBorders>
              <w:top w:val="nil"/>
              <w:left w:val="nil"/>
              <w:bottom w:val="nil"/>
              <w:right w:val="nil"/>
            </w:tcBorders>
          </w:tcPr>
          <w:p w14:paraId="7A2D64C9" w14:textId="77777777" w:rsidR="00154025" w:rsidRPr="00DE54F1" w:rsidRDefault="00154025" w:rsidP="00752053">
            <w:r w:rsidRPr="00DE54F1">
              <w:t>b:</w:t>
            </w:r>
          </w:p>
        </w:tc>
        <w:tc>
          <w:tcPr>
            <w:tcW w:w="2430" w:type="dxa"/>
            <w:tcBorders>
              <w:top w:val="nil"/>
              <w:left w:val="nil"/>
              <w:bottom w:val="nil"/>
              <w:right w:val="nil"/>
            </w:tcBorders>
          </w:tcPr>
          <w:p w14:paraId="3A807B77" w14:textId="7AF3E716" w:rsidR="00154025" w:rsidRPr="00DE54F1" w:rsidRDefault="00154025" w:rsidP="00DF6662">
            <w:r w:rsidRPr="00DE54F1">
              <w:t>energy [</w:t>
            </w:r>
            <w:r w:rsidR="00DF6662">
              <w:t>M</w:t>
            </w:r>
            <w:r w:rsidR="0053239C">
              <w:t>J</w:t>
            </w:r>
            <w:r w:rsidRPr="00DE54F1">
              <w:t>]</w:t>
            </w:r>
          </w:p>
        </w:tc>
        <w:tc>
          <w:tcPr>
            <w:tcW w:w="1530" w:type="dxa"/>
            <w:tcBorders>
              <w:top w:val="nil"/>
              <w:left w:val="nil"/>
              <w:bottom w:val="nil"/>
              <w:right w:val="nil"/>
            </w:tcBorders>
          </w:tcPr>
          <w:p w14:paraId="6E0D553A" w14:textId="79F51F70" w:rsidR="00154025" w:rsidRPr="00DE54F1" w:rsidRDefault="0053239C" w:rsidP="00B05802">
            <w:pPr>
              <w:jc w:val="center"/>
            </w:pPr>
            <w:r>
              <w:rPr>
                <w:rFonts w:eastAsiaTheme="minorHAnsi"/>
              </w:rPr>
              <w:t>60</w:t>
            </w:r>
            <w:r w:rsidR="00154025" w:rsidRPr="00DE54F1">
              <w:rPr>
                <w:rFonts w:eastAsiaTheme="minorHAnsi" w:hint="eastAsia"/>
              </w:rPr>
              <w:t>±</w:t>
            </w:r>
            <w:r>
              <w:rPr>
                <w:rFonts w:eastAsiaTheme="minorHAnsi"/>
              </w:rPr>
              <w:t>25</w:t>
            </w:r>
            <w:r w:rsidR="00B05802" w:rsidRPr="0089545B">
              <w:rPr>
                <w:rFonts w:eastAsiaTheme="minorHAnsi"/>
                <w:vertAlign w:val="superscript"/>
              </w:rPr>
              <w:t>*</w:t>
            </w:r>
          </w:p>
        </w:tc>
        <w:tc>
          <w:tcPr>
            <w:tcW w:w="1350" w:type="dxa"/>
            <w:tcBorders>
              <w:top w:val="nil"/>
              <w:left w:val="nil"/>
              <w:bottom w:val="nil"/>
              <w:right w:val="nil"/>
            </w:tcBorders>
          </w:tcPr>
          <w:p w14:paraId="108B7979" w14:textId="4BC413D5" w:rsidR="00154025" w:rsidRPr="00DE54F1" w:rsidRDefault="0053239C" w:rsidP="00B05802">
            <w:pPr>
              <w:jc w:val="center"/>
            </w:pPr>
            <w:r>
              <w:rPr>
                <w:rFonts w:eastAsiaTheme="minorHAnsi"/>
              </w:rPr>
              <w:t>18</w:t>
            </w:r>
            <w:r w:rsidR="00154025" w:rsidRPr="00DE54F1">
              <w:rPr>
                <w:rFonts w:eastAsiaTheme="minorHAnsi" w:hint="eastAsia"/>
              </w:rPr>
              <w:t>±</w:t>
            </w:r>
            <w:r w:rsidR="00154025" w:rsidRPr="00DE54F1">
              <w:rPr>
                <w:rFonts w:eastAsiaTheme="minorHAnsi"/>
              </w:rPr>
              <w:t>1</w:t>
            </w:r>
            <w:r w:rsidR="00B05802" w:rsidRPr="0089545B">
              <w:rPr>
                <w:rFonts w:eastAsiaTheme="minorHAnsi"/>
                <w:vertAlign w:val="superscript"/>
              </w:rPr>
              <w:t>*</w:t>
            </w:r>
          </w:p>
        </w:tc>
        <w:tc>
          <w:tcPr>
            <w:tcW w:w="1170" w:type="dxa"/>
            <w:tcBorders>
              <w:top w:val="nil"/>
              <w:left w:val="nil"/>
              <w:bottom w:val="nil"/>
              <w:right w:val="nil"/>
            </w:tcBorders>
          </w:tcPr>
          <w:p w14:paraId="51BFE3E8" w14:textId="3C39ADDE" w:rsidR="00154025" w:rsidRPr="00DE54F1" w:rsidRDefault="0053239C" w:rsidP="00B05802">
            <w:pPr>
              <w:jc w:val="center"/>
            </w:pPr>
            <w:r>
              <w:rPr>
                <w:rFonts w:eastAsiaTheme="minorHAnsi"/>
              </w:rPr>
              <w:t>12</w:t>
            </w:r>
            <w:r w:rsidR="00154025" w:rsidRPr="00DE54F1">
              <w:rPr>
                <w:rFonts w:eastAsiaTheme="minorHAnsi" w:hint="eastAsia"/>
              </w:rPr>
              <w:t>±</w:t>
            </w:r>
            <w:r w:rsidR="00B40578">
              <w:rPr>
                <w:rFonts w:eastAsiaTheme="minorHAnsi"/>
              </w:rPr>
              <w:t>3</w:t>
            </w:r>
            <w:r w:rsidR="00B05802" w:rsidRPr="0089545B">
              <w:rPr>
                <w:rFonts w:eastAsiaTheme="minorHAnsi"/>
                <w:vertAlign w:val="superscript"/>
              </w:rPr>
              <w:t>*</w:t>
            </w:r>
          </w:p>
        </w:tc>
        <w:tc>
          <w:tcPr>
            <w:tcW w:w="1350" w:type="dxa"/>
            <w:tcBorders>
              <w:top w:val="nil"/>
              <w:left w:val="nil"/>
              <w:bottom w:val="nil"/>
              <w:right w:val="nil"/>
            </w:tcBorders>
          </w:tcPr>
          <w:p w14:paraId="49972A06" w14:textId="77777777" w:rsidR="00154025" w:rsidRPr="00DE54F1" w:rsidRDefault="00154025" w:rsidP="00752053"/>
        </w:tc>
      </w:tr>
      <w:tr w:rsidR="00154025" w:rsidRPr="007E2D21" w14:paraId="55E6A697" w14:textId="77777777">
        <w:trPr>
          <w:divId w:val="1425999780"/>
          <w:trHeight w:hRule="exact" w:val="370"/>
        </w:trPr>
        <w:tc>
          <w:tcPr>
            <w:tcW w:w="707" w:type="dxa"/>
            <w:tcBorders>
              <w:top w:val="nil"/>
              <w:left w:val="nil"/>
              <w:bottom w:val="single" w:sz="4" w:space="0" w:color="auto"/>
              <w:right w:val="nil"/>
            </w:tcBorders>
          </w:tcPr>
          <w:p w14:paraId="33EA6CB6" w14:textId="77777777" w:rsidR="00154025" w:rsidRPr="00DE54F1" w:rsidRDefault="00154025" w:rsidP="00752053">
            <w:r w:rsidRPr="00DE54F1">
              <w:t>c:</w:t>
            </w:r>
          </w:p>
        </w:tc>
        <w:tc>
          <w:tcPr>
            <w:tcW w:w="2430" w:type="dxa"/>
            <w:tcBorders>
              <w:top w:val="nil"/>
              <w:left w:val="nil"/>
              <w:bottom w:val="single" w:sz="4" w:space="0" w:color="auto"/>
              <w:right w:val="nil"/>
            </w:tcBorders>
          </w:tcPr>
          <w:p w14:paraId="435945C7" w14:textId="43173670" w:rsidR="00154025" w:rsidRPr="00DE54F1" w:rsidRDefault="00154025" w:rsidP="00B05802">
            <w:r w:rsidRPr="00DE54F1">
              <w:t>GHG</w:t>
            </w:r>
            <w:r w:rsidR="00861E99" w:rsidRPr="0089545B">
              <w:rPr>
                <w:vertAlign w:val="superscript"/>
              </w:rPr>
              <w:t>†</w:t>
            </w:r>
            <w:r w:rsidRPr="00DE54F1">
              <w:rPr>
                <w:rFonts w:eastAsiaTheme="minorHAnsi"/>
              </w:rPr>
              <w:t xml:space="preserve"> [</w:t>
            </w:r>
            <w:r w:rsidR="009B56D0">
              <w:rPr>
                <w:rFonts w:eastAsiaTheme="minorHAnsi"/>
              </w:rPr>
              <w:t>kg</w:t>
            </w:r>
            <w:r w:rsidR="009B56D0" w:rsidRPr="00DE54F1">
              <w:rPr>
                <w:rFonts w:eastAsiaTheme="minorHAnsi"/>
              </w:rPr>
              <w:t xml:space="preserve"> </w:t>
            </w:r>
            <w:r w:rsidRPr="00DE54F1">
              <w:rPr>
                <w:rFonts w:eastAsiaTheme="minorHAnsi"/>
              </w:rPr>
              <w:t>CO</w:t>
            </w:r>
            <w:r w:rsidRPr="00162AE4">
              <w:rPr>
                <w:rFonts w:eastAsiaTheme="minorHAnsi"/>
                <w:vertAlign w:val="subscript"/>
              </w:rPr>
              <w:t>2e</w:t>
            </w:r>
            <w:r w:rsidR="00E91D8A">
              <w:rPr>
                <w:rFonts w:eastAsiaTheme="minorHAnsi"/>
                <w:vertAlign w:val="subscript"/>
              </w:rPr>
              <w:t>q</w:t>
            </w:r>
            <w:r w:rsidRPr="00DE54F1">
              <w:rPr>
                <w:rFonts w:eastAsiaTheme="minorHAnsi"/>
              </w:rPr>
              <w:t xml:space="preserve"> ]</w:t>
            </w:r>
          </w:p>
        </w:tc>
        <w:tc>
          <w:tcPr>
            <w:tcW w:w="1530" w:type="dxa"/>
            <w:tcBorders>
              <w:top w:val="nil"/>
              <w:left w:val="nil"/>
              <w:bottom w:val="single" w:sz="4" w:space="0" w:color="auto"/>
              <w:right w:val="nil"/>
            </w:tcBorders>
          </w:tcPr>
          <w:p w14:paraId="52D6BDF5" w14:textId="6C903D27" w:rsidR="00154025" w:rsidRPr="00DE54F1" w:rsidRDefault="00154025" w:rsidP="00B05802">
            <w:pPr>
              <w:jc w:val="center"/>
            </w:pPr>
            <w:r w:rsidRPr="00DE54F1">
              <w:rPr>
                <w:rFonts w:eastAsiaTheme="minorHAnsi"/>
              </w:rPr>
              <w:t>2.1</w:t>
            </w:r>
            <w:r w:rsidRPr="00DE54F1">
              <w:rPr>
                <w:rFonts w:eastAsiaTheme="minorHAnsi" w:hint="eastAsia"/>
              </w:rPr>
              <w:t>±</w:t>
            </w:r>
            <w:r w:rsidRPr="00DE54F1">
              <w:rPr>
                <w:rFonts w:eastAsiaTheme="minorHAnsi"/>
              </w:rPr>
              <w:t>0.6</w:t>
            </w:r>
            <w:r w:rsidR="00B05802" w:rsidRPr="0089545B">
              <w:rPr>
                <w:rFonts w:eastAsiaTheme="minorHAnsi"/>
                <w:vertAlign w:val="superscript"/>
              </w:rPr>
              <w:t>‡</w:t>
            </w:r>
          </w:p>
        </w:tc>
        <w:tc>
          <w:tcPr>
            <w:tcW w:w="1350" w:type="dxa"/>
            <w:tcBorders>
              <w:top w:val="nil"/>
              <w:left w:val="nil"/>
              <w:bottom w:val="single" w:sz="4" w:space="0" w:color="auto"/>
              <w:right w:val="nil"/>
            </w:tcBorders>
          </w:tcPr>
          <w:p w14:paraId="1342319B" w14:textId="7486F288" w:rsidR="00154025" w:rsidRPr="00DE54F1" w:rsidRDefault="00154025" w:rsidP="00B05802">
            <w:pPr>
              <w:jc w:val="center"/>
            </w:pPr>
            <w:r w:rsidRPr="00DE54F1">
              <w:rPr>
                <w:rFonts w:eastAsiaTheme="minorHAnsi"/>
              </w:rPr>
              <w:t>1.3</w:t>
            </w:r>
            <w:r w:rsidRPr="00DE54F1">
              <w:rPr>
                <w:rFonts w:eastAsiaTheme="minorHAnsi" w:hint="eastAsia"/>
              </w:rPr>
              <w:t>±</w:t>
            </w:r>
            <w:r w:rsidRPr="00DE54F1">
              <w:rPr>
                <w:rFonts w:eastAsiaTheme="minorHAnsi"/>
              </w:rPr>
              <w:t>0.2</w:t>
            </w:r>
            <w:r w:rsidR="00B05802" w:rsidRPr="0089545B">
              <w:rPr>
                <w:rFonts w:eastAsiaTheme="minorHAnsi"/>
                <w:vertAlign w:val="superscript"/>
              </w:rPr>
              <w:t>§</w:t>
            </w:r>
          </w:p>
        </w:tc>
        <w:tc>
          <w:tcPr>
            <w:tcW w:w="1170" w:type="dxa"/>
            <w:tcBorders>
              <w:top w:val="nil"/>
              <w:left w:val="nil"/>
              <w:bottom w:val="single" w:sz="4" w:space="0" w:color="auto"/>
              <w:right w:val="nil"/>
            </w:tcBorders>
          </w:tcPr>
          <w:p w14:paraId="6D75B35D" w14:textId="781344DD" w:rsidR="00154025" w:rsidRPr="00DE54F1" w:rsidRDefault="00154025" w:rsidP="00B05802">
            <w:pPr>
              <w:jc w:val="center"/>
            </w:pPr>
            <w:r w:rsidRPr="00DE54F1">
              <w:rPr>
                <w:rFonts w:eastAsiaTheme="minorHAnsi"/>
              </w:rPr>
              <w:t>0.6</w:t>
            </w:r>
            <w:r w:rsidRPr="00DE54F1">
              <w:rPr>
                <w:rFonts w:eastAsiaTheme="minorHAnsi" w:hint="eastAsia"/>
              </w:rPr>
              <w:t>±</w:t>
            </w:r>
            <w:r w:rsidRPr="00DE54F1">
              <w:rPr>
                <w:rFonts w:eastAsiaTheme="minorHAnsi"/>
              </w:rPr>
              <w:t>0.1</w:t>
            </w:r>
            <w:r w:rsidR="00B05802" w:rsidRPr="0089545B">
              <w:rPr>
                <w:rFonts w:eastAsiaTheme="minorHAnsi"/>
                <w:vertAlign w:val="superscript"/>
              </w:rPr>
              <w:t>§</w:t>
            </w:r>
          </w:p>
        </w:tc>
        <w:tc>
          <w:tcPr>
            <w:tcW w:w="1350" w:type="dxa"/>
            <w:vMerge w:val="restart"/>
            <w:tcBorders>
              <w:top w:val="nil"/>
              <w:left w:val="nil"/>
              <w:right w:val="nil"/>
            </w:tcBorders>
          </w:tcPr>
          <w:p w14:paraId="576EEF7E" w14:textId="77777777" w:rsidR="00154025" w:rsidRPr="00DE54F1" w:rsidRDefault="00154025" w:rsidP="00752053"/>
        </w:tc>
      </w:tr>
      <w:tr w:rsidR="00154025" w:rsidRPr="007E2D21" w14:paraId="281D1DF4" w14:textId="77777777">
        <w:trPr>
          <w:divId w:val="1425999780"/>
          <w:trHeight w:hRule="exact" w:val="370"/>
        </w:trPr>
        <w:tc>
          <w:tcPr>
            <w:tcW w:w="7187" w:type="dxa"/>
            <w:gridSpan w:val="5"/>
            <w:tcBorders>
              <w:top w:val="single" w:sz="4" w:space="0" w:color="auto"/>
              <w:left w:val="nil"/>
              <w:bottom w:val="nil"/>
              <w:right w:val="nil"/>
            </w:tcBorders>
          </w:tcPr>
          <w:p w14:paraId="0C91C554" w14:textId="77777777" w:rsidR="00154025" w:rsidRPr="00DE54F1" w:rsidRDefault="001E01CA" w:rsidP="001E01CA">
            <w:pPr>
              <w:jc w:val="center"/>
            </w:pPr>
            <w:r>
              <w:t>— nationally  per year —</w:t>
            </w:r>
          </w:p>
          <w:p w14:paraId="4F4BCC28" w14:textId="77777777" w:rsidR="00154025" w:rsidRPr="00DE54F1" w:rsidRDefault="00154025" w:rsidP="00752053">
            <w:pPr>
              <w:rPr>
                <w:rFonts w:eastAsiaTheme="minorHAnsi"/>
              </w:rPr>
            </w:pPr>
          </w:p>
        </w:tc>
        <w:tc>
          <w:tcPr>
            <w:tcW w:w="1350" w:type="dxa"/>
            <w:vMerge/>
            <w:tcBorders>
              <w:left w:val="nil"/>
              <w:bottom w:val="nil"/>
              <w:right w:val="nil"/>
            </w:tcBorders>
          </w:tcPr>
          <w:p w14:paraId="29E3ED8E" w14:textId="77777777" w:rsidR="00154025" w:rsidRPr="00DE54F1" w:rsidRDefault="00154025" w:rsidP="00752053">
            <w:pPr>
              <w:rPr>
                <w:rFonts w:eastAsiaTheme="minorHAnsi"/>
              </w:rPr>
            </w:pPr>
          </w:p>
        </w:tc>
      </w:tr>
      <w:tr w:rsidR="00154025" w:rsidRPr="007E2D21" w14:paraId="487291E0" w14:textId="77777777">
        <w:trPr>
          <w:divId w:val="1425999780"/>
          <w:trHeight w:hRule="exact" w:val="370"/>
        </w:trPr>
        <w:tc>
          <w:tcPr>
            <w:tcW w:w="707" w:type="dxa"/>
            <w:tcBorders>
              <w:top w:val="nil"/>
              <w:left w:val="nil"/>
              <w:bottom w:val="nil"/>
              <w:right w:val="nil"/>
            </w:tcBorders>
          </w:tcPr>
          <w:p w14:paraId="0012EA6B" w14:textId="77777777" w:rsidR="00154025" w:rsidRPr="00DE54F1" w:rsidRDefault="00154025" w:rsidP="00752053">
            <w:r w:rsidRPr="00DE54F1">
              <w:t>d:</w:t>
            </w:r>
          </w:p>
        </w:tc>
        <w:tc>
          <w:tcPr>
            <w:tcW w:w="2430" w:type="dxa"/>
            <w:tcBorders>
              <w:top w:val="nil"/>
              <w:left w:val="nil"/>
              <w:bottom w:val="nil"/>
              <w:right w:val="nil"/>
            </w:tcBorders>
          </w:tcPr>
          <w:p w14:paraId="70B7B700" w14:textId="1645BD10" w:rsidR="00154025" w:rsidRPr="00DE54F1" w:rsidRDefault="00154025" w:rsidP="0053239C">
            <w:r w:rsidRPr="00DE54F1">
              <w:t>energy [</w:t>
            </w:r>
            <w:r w:rsidR="0053239C" w:rsidRPr="00DE54F1">
              <w:t>10</w:t>
            </w:r>
            <w:r w:rsidR="0053239C">
              <w:rPr>
                <w:vertAlign w:val="superscript"/>
              </w:rPr>
              <w:t>15</w:t>
            </w:r>
            <w:r w:rsidR="0053239C" w:rsidRPr="00DE54F1">
              <w:t xml:space="preserve"> </w:t>
            </w:r>
            <w:r w:rsidR="0053239C">
              <w:t>J</w:t>
            </w:r>
            <w:r w:rsidRPr="00DE54F1">
              <w:t>]</w:t>
            </w:r>
          </w:p>
        </w:tc>
        <w:tc>
          <w:tcPr>
            <w:tcW w:w="1530" w:type="dxa"/>
            <w:tcBorders>
              <w:top w:val="nil"/>
              <w:left w:val="nil"/>
              <w:bottom w:val="nil"/>
              <w:right w:val="nil"/>
            </w:tcBorders>
          </w:tcPr>
          <w:p w14:paraId="52F47AAE" w14:textId="2EA65D83" w:rsidR="00154025" w:rsidRPr="00DE54F1" w:rsidRDefault="0053239C" w:rsidP="0053239C">
            <w:pPr>
              <w:jc w:val="center"/>
            </w:pPr>
            <w:r w:rsidRPr="00DE54F1">
              <w:t>1</w:t>
            </w:r>
            <w:r>
              <w:t>23</w:t>
            </w:r>
            <w:r w:rsidR="00154025" w:rsidRPr="00DE54F1">
              <w:rPr>
                <w:rFonts w:eastAsiaTheme="minorHAnsi" w:hint="eastAsia"/>
              </w:rPr>
              <w:t>±</w:t>
            </w:r>
            <w:r w:rsidR="00B623B0">
              <w:rPr>
                <w:rFonts w:eastAsiaTheme="minorHAnsi"/>
              </w:rPr>
              <w:t>5</w:t>
            </w:r>
            <w:r>
              <w:rPr>
                <w:rFonts w:eastAsiaTheme="minorHAnsi"/>
              </w:rPr>
              <w:t>5</w:t>
            </w:r>
          </w:p>
        </w:tc>
        <w:tc>
          <w:tcPr>
            <w:tcW w:w="1350" w:type="dxa"/>
            <w:tcBorders>
              <w:top w:val="nil"/>
              <w:left w:val="nil"/>
              <w:bottom w:val="nil"/>
              <w:right w:val="nil"/>
            </w:tcBorders>
          </w:tcPr>
          <w:p w14:paraId="08133A42" w14:textId="3F5E3FB5" w:rsidR="00154025" w:rsidRPr="00DE54F1" w:rsidRDefault="0053239C" w:rsidP="0053239C">
            <w:pPr>
              <w:jc w:val="center"/>
            </w:pPr>
            <w:r w:rsidRPr="00DE54F1">
              <w:rPr>
                <w:rFonts w:eastAsiaTheme="minorHAnsi"/>
              </w:rPr>
              <w:t>1</w:t>
            </w:r>
            <w:r>
              <w:rPr>
                <w:rFonts w:eastAsiaTheme="minorHAnsi"/>
              </w:rPr>
              <w:t>4</w:t>
            </w:r>
            <w:r w:rsidR="00154025" w:rsidRPr="00DE54F1">
              <w:rPr>
                <w:rFonts w:eastAsiaTheme="minorHAnsi"/>
              </w:rPr>
              <w:t>±2</w:t>
            </w:r>
          </w:p>
        </w:tc>
        <w:tc>
          <w:tcPr>
            <w:tcW w:w="1170" w:type="dxa"/>
            <w:tcBorders>
              <w:top w:val="nil"/>
              <w:left w:val="nil"/>
              <w:bottom w:val="nil"/>
              <w:right w:val="nil"/>
            </w:tcBorders>
          </w:tcPr>
          <w:p w14:paraId="64AEAFAB" w14:textId="77777777" w:rsidR="00154025" w:rsidRPr="00DE54F1" w:rsidRDefault="00154025" w:rsidP="00752053">
            <w:pPr>
              <w:jc w:val="center"/>
            </w:pPr>
            <w:r w:rsidRPr="00DE54F1">
              <w:rPr>
                <w:rFonts w:eastAsiaTheme="minorHAnsi"/>
              </w:rPr>
              <w:t>9±3</w:t>
            </w:r>
          </w:p>
        </w:tc>
        <w:tc>
          <w:tcPr>
            <w:tcW w:w="1350" w:type="dxa"/>
            <w:tcBorders>
              <w:top w:val="nil"/>
              <w:left w:val="nil"/>
              <w:bottom w:val="nil"/>
              <w:right w:val="nil"/>
            </w:tcBorders>
          </w:tcPr>
          <w:p w14:paraId="1C962E15" w14:textId="401B6E21" w:rsidR="00154025" w:rsidRPr="00DE54F1" w:rsidRDefault="0053239C" w:rsidP="0053239C">
            <w:pPr>
              <w:jc w:val="center"/>
            </w:pPr>
            <w:r w:rsidRPr="00DE54F1">
              <w:rPr>
                <w:rFonts w:eastAsiaTheme="minorHAnsi"/>
              </w:rPr>
              <w:t>1</w:t>
            </w:r>
            <w:r>
              <w:rPr>
                <w:rFonts w:eastAsiaTheme="minorHAnsi"/>
              </w:rPr>
              <w:t>46</w:t>
            </w:r>
            <w:r w:rsidR="00154025" w:rsidRPr="00DE54F1">
              <w:rPr>
                <w:rFonts w:eastAsiaTheme="minorHAnsi" w:hint="eastAsia"/>
              </w:rPr>
              <w:t>±</w:t>
            </w:r>
            <w:r>
              <w:rPr>
                <w:rFonts w:eastAsiaTheme="minorHAnsi"/>
              </w:rPr>
              <w:t>56</w:t>
            </w:r>
          </w:p>
        </w:tc>
      </w:tr>
      <w:tr w:rsidR="00154025" w:rsidRPr="007E2D21" w14:paraId="4911C04C" w14:textId="77777777">
        <w:trPr>
          <w:divId w:val="1425999780"/>
          <w:trHeight w:hRule="exact" w:val="370"/>
        </w:trPr>
        <w:tc>
          <w:tcPr>
            <w:tcW w:w="707" w:type="dxa"/>
            <w:tcBorders>
              <w:top w:val="nil"/>
              <w:left w:val="nil"/>
              <w:bottom w:val="single" w:sz="4" w:space="0" w:color="auto"/>
              <w:right w:val="nil"/>
            </w:tcBorders>
          </w:tcPr>
          <w:p w14:paraId="6E532BB1" w14:textId="77777777" w:rsidR="00154025" w:rsidRPr="00DE54F1" w:rsidRDefault="00154025" w:rsidP="00752053">
            <w:r w:rsidRPr="00DE54F1">
              <w:t>e:</w:t>
            </w:r>
          </w:p>
        </w:tc>
        <w:tc>
          <w:tcPr>
            <w:tcW w:w="2430" w:type="dxa"/>
            <w:tcBorders>
              <w:top w:val="nil"/>
              <w:left w:val="nil"/>
              <w:bottom w:val="single" w:sz="4" w:space="0" w:color="auto"/>
              <w:right w:val="nil"/>
            </w:tcBorders>
          </w:tcPr>
          <w:p w14:paraId="07C02608" w14:textId="28A8AD29" w:rsidR="00154025" w:rsidRPr="00DE54F1" w:rsidRDefault="00154025" w:rsidP="00B05802">
            <w:r w:rsidRPr="00DE54F1">
              <w:rPr>
                <w:rFonts w:eastAsiaTheme="minorHAnsi"/>
              </w:rPr>
              <w:t>GHG</w:t>
            </w:r>
            <w:r w:rsidR="00861E99" w:rsidRPr="0089545B">
              <w:rPr>
                <w:rFonts w:eastAsiaTheme="minorHAnsi"/>
                <w:vertAlign w:val="superscript"/>
              </w:rPr>
              <w:t>†</w:t>
            </w:r>
            <w:r w:rsidRPr="00DE54F1">
              <w:rPr>
                <w:rFonts w:eastAsiaTheme="minorHAnsi"/>
              </w:rPr>
              <w:t xml:space="preserve"> [10</w:t>
            </w:r>
            <w:r w:rsidRPr="00162AE4">
              <w:rPr>
                <w:rFonts w:eastAsiaTheme="minorHAnsi"/>
                <w:vertAlign w:val="superscript"/>
              </w:rPr>
              <w:t>8</w:t>
            </w:r>
            <w:r w:rsidRPr="00DE54F1">
              <w:rPr>
                <w:rFonts w:eastAsiaTheme="minorHAnsi"/>
              </w:rPr>
              <w:t xml:space="preserve">  </w:t>
            </w:r>
            <w:r w:rsidR="009B56D0">
              <w:rPr>
                <w:rFonts w:eastAsiaTheme="minorHAnsi"/>
              </w:rPr>
              <w:t>kg</w:t>
            </w:r>
            <w:r w:rsidR="009B56D0" w:rsidRPr="00DE54F1">
              <w:rPr>
                <w:rFonts w:eastAsiaTheme="minorHAnsi"/>
              </w:rPr>
              <w:t xml:space="preserve"> </w:t>
            </w:r>
            <w:r w:rsidRPr="00DE54F1">
              <w:rPr>
                <w:rFonts w:eastAsiaTheme="minorHAnsi"/>
              </w:rPr>
              <w:t>CO</w:t>
            </w:r>
            <w:r w:rsidRPr="00162AE4">
              <w:rPr>
                <w:rFonts w:eastAsiaTheme="minorHAnsi"/>
                <w:vertAlign w:val="subscript"/>
              </w:rPr>
              <w:t>2e</w:t>
            </w:r>
            <w:r w:rsidR="00E91D8A">
              <w:rPr>
                <w:rFonts w:eastAsiaTheme="minorHAnsi"/>
                <w:vertAlign w:val="subscript"/>
              </w:rPr>
              <w:t>q</w:t>
            </w:r>
            <w:r w:rsidRPr="00DE54F1">
              <w:rPr>
                <w:rFonts w:eastAsiaTheme="minorHAnsi"/>
              </w:rPr>
              <w:t>]</w:t>
            </w:r>
          </w:p>
        </w:tc>
        <w:tc>
          <w:tcPr>
            <w:tcW w:w="1530" w:type="dxa"/>
            <w:tcBorders>
              <w:top w:val="nil"/>
              <w:left w:val="nil"/>
              <w:bottom w:val="single" w:sz="4" w:space="0" w:color="auto"/>
              <w:right w:val="nil"/>
            </w:tcBorders>
          </w:tcPr>
          <w:p w14:paraId="717FB6C7" w14:textId="77777777" w:rsidR="00154025" w:rsidRPr="00DE54F1" w:rsidRDefault="009B56D0" w:rsidP="009B56D0">
            <w:pPr>
              <w:jc w:val="center"/>
            </w:pPr>
            <w:r>
              <w:rPr>
                <w:rFonts w:eastAsiaTheme="minorHAnsi"/>
              </w:rPr>
              <w:t>43</w:t>
            </w:r>
            <w:r w:rsidR="00154025" w:rsidRPr="00DE54F1">
              <w:rPr>
                <w:rFonts w:eastAsiaTheme="minorHAnsi" w:hint="eastAsia"/>
              </w:rPr>
              <w:t>±</w:t>
            </w:r>
            <w:r>
              <w:rPr>
                <w:rFonts w:eastAsiaTheme="minorHAnsi"/>
              </w:rPr>
              <w:t>14</w:t>
            </w:r>
          </w:p>
        </w:tc>
        <w:tc>
          <w:tcPr>
            <w:tcW w:w="1350" w:type="dxa"/>
            <w:tcBorders>
              <w:top w:val="nil"/>
              <w:left w:val="nil"/>
              <w:bottom w:val="single" w:sz="4" w:space="0" w:color="auto"/>
              <w:right w:val="nil"/>
            </w:tcBorders>
          </w:tcPr>
          <w:p w14:paraId="4B93E122" w14:textId="77777777" w:rsidR="00154025" w:rsidRPr="00DE54F1" w:rsidRDefault="009B56D0" w:rsidP="009B56D0">
            <w:pPr>
              <w:jc w:val="center"/>
            </w:pPr>
            <w:r>
              <w:rPr>
                <w:rFonts w:eastAsiaTheme="minorHAnsi"/>
              </w:rPr>
              <w:t>9</w:t>
            </w:r>
            <w:r w:rsidR="00154025" w:rsidRPr="00DE54F1">
              <w:rPr>
                <w:rFonts w:eastAsiaTheme="minorHAnsi" w:hint="eastAsia"/>
              </w:rPr>
              <w:t>±</w:t>
            </w:r>
            <w:r>
              <w:rPr>
                <w:rFonts w:eastAsiaTheme="minorHAnsi"/>
              </w:rPr>
              <w:t>2</w:t>
            </w:r>
          </w:p>
        </w:tc>
        <w:tc>
          <w:tcPr>
            <w:tcW w:w="1170" w:type="dxa"/>
            <w:tcBorders>
              <w:top w:val="nil"/>
              <w:left w:val="nil"/>
              <w:bottom w:val="single" w:sz="4" w:space="0" w:color="auto"/>
              <w:right w:val="nil"/>
            </w:tcBorders>
          </w:tcPr>
          <w:p w14:paraId="0330C479" w14:textId="77777777" w:rsidR="00154025" w:rsidRPr="00DE54F1" w:rsidRDefault="009B56D0" w:rsidP="009B56D0">
            <w:pPr>
              <w:jc w:val="center"/>
            </w:pPr>
            <w:r>
              <w:rPr>
                <w:rFonts w:eastAsiaTheme="minorHAnsi"/>
              </w:rPr>
              <w:t>5</w:t>
            </w:r>
            <w:r w:rsidR="00154025" w:rsidRPr="00DE54F1">
              <w:rPr>
                <w:rFonts w:eastAsiaTheme="minorHAnsi" w:hint="eastAsia"/>
              </w:rPr>
              <w:t>±</w:t>
            </w:r>
            <w:r>
              <w:rPr>
                <w:rFonts w:eastAsiaTheme="minorHAnsi"/>
              </w:rPr>
              <w:t>1</w:t>
            </w:r>
          </w:p>
        </w:tc>
        <w:tc>
          <w:tcPr>
            <w:tcW w:w="1350" w:type="dxa"/>
            <w:tcBorders>
              <w:top w:val="nil"/>
              <w:left w:val="nil"/>
              <w:bottom w:val="single" w:sz="4" w:space="0" w:color="auto"/>
              <w:right w:val="nil"/>
            </w:tcBorders>
          </w:tcPr>
          <w:p w14:paraId="00EE17C0" w14:textId="77777777" w:rsidR="00154025" w:rsidRPr="00DE54F1" w:rsidRDefault="009B56D0" w:rsidP="009B56D0">
            <w:pPr>
              <w:jc w:val="center"/>
              <w:rPr>
                <w:rFonts w:eastAsiaTheme="minorHAnsi"/>
              </w:rPr>
            </w:pPr>
            <w:r>
              <w:rPr>
                <w:rFonts w:eastAsiaTheme="minorHAnsi"/>
              </w:rPr>
              <w:t>57</w:t>
            </w:r>
            <w:r w:rsidR="00154025" w:rsidRPr="00DE54F1">
              <w:rPr>
                <w:rFonts w:eastAsiaTheme="minorHAnsi" w:hint="eastAsia"/>
              </w:rPr>
              <w:t>±</w:t>
            </w:r>
            <w:r>
              <w:rPr>
                <w:rFonts w:eastAsiaTheme="minorHAnsi"/>
              </w:rPr>
              <w:t>15</w:t>
            </w:r>
          </w:p>
        </w:tc>
      </w:tr>
    </w:tbl>
    <w:p w14:paraId="490B0024" w14:textId="77777777" w:rsidR="00154025" w:rsidRPr="00DE54F1" w:rsidRDefault="00154025" w:rsidP="00154025">
      <w:pPr>
        <w:divId w:val="1425999780"/>
        <w:rPr>
          <w:rFonts w:eastAsiaTheme="minorHAnsi"/>
        </w:rPr>
      </w:pPr>
      <w:r w:rsidRPr="00D330E2">
        <w:rPr>
          <w:rFonts w:eastAsiaTheme="minorHAnsi"/>
          <w:vertAlign w:val="superscript"/>
        </w:rPr>
        <w:t>†</w:t>
      </w:r>
      <w:r w:rsidR="009E4A25">
        <w:rPr>
          <w:rFonts w:eastAsiaTheme="minorHAnsi"/>
        </w:rPr>
        <w:t>Emissions: f</w:t>
      </w:r>
      <w:r w:rsidRPr="00DE54F1">
        <w:rPr>
          <w:rFonts w:eastAsiaTheme="minorHAnsi"/>
        </w:rPr>
        <w:t>ull life</w:t>
      </w:r>
      <w:r w:rsidR="009E4A25">
        <w:rPr>
          <w:rFonts w:eastAsiaTheme="minorHAnsi"/>
        </w:rPr>
        <w:t>,</w:t>
      </w:r>
      <w:r w:rsidRPr="00DE54F1">
        <w:rPr>
          <w:rFonts w:eastAsiaTheme="minorHAnsi"/>
        </w:rPr>
        <w:t xml:space="preserve"> CO</w:t>
      </w:r>
      <w:r w:rsidRPr="00162AE4">
        <w:rPr>
          <w:rFonts w:eastAsiaTheme="minorHAnsi"/>
          <w:vertAlign w:val="subscript"/>
        </w:rPr>
        <w:t>2</w:t>
      </w:r>
      <w:r w:rsidR="00162AE4">
        <w:rPr>
          <w:rFonts w:eastAsiaTheme="minorHAnsi"/>
        </w:rPr>
        <w:t xml:space="preserve"> </w:t>
      </w:r>
      <w:r w:rsidR="009E4A25">
        <w:rPr>
          <w:rFonts w:eastAsiaTheme="minorHAnsi"/>
        </w:rPr>
        <w:t>&amp;</w:t>
      </w:r>
      <w:r w:rsidRPr="00DE54F1">
        <w:rPr>
          <w:rFonts w:eastAsiaTheme="minorHAnsi"/>
        </w:rPr>
        <w:t xml:space="preserve"> non-CO</w:t>
      </w:r>
      <w:r w:rsidRPr="00162AE4">
        <w:rPr>
          <w:rFonts w:eastAsiaTheme="minorHAnsi"/>
          <w:vertAlign w:val="subscript"/>
        </w:rPr>
        <w:t>2</w:t>
      </w:r>
      <w:r w:rsidR="00162AE4">
        <w:rPr>
          <w:rFonts w:eastAsiaTheme="minorHAnsi"/>
        </w:rPr>
        <w:t xml:space="preserve"> </w:t>
      </w:r>
      <w:r w:rsidRPr="00DE54F1">
        <w:rPr>
          <w:rFonts w:eastAsiaTheme="minorHAnsi"/>
        </w:rPr>
        <w:t>greenhouse gasses (GHGs).</w:t>
      </w:r>
    </w:p>
    <w:p w14:paraId="46113853" w14:textId="70DEC629" w:rsidR="00154025" w:rsidRPr="00DE54F1" w:rsidRDefault="00D330E2" w:rsidP="006D1347">
      <w:pPr>
        <w:divId w:val="1425999780"/>
        <w:rPr>
          <w:rFonts w:eastAsiaTheme="minorHAnsi"/>
        </w:rPr>
      </w:pPr>
      <w:r w:rsidRPr="00D330E2">
        <w:rPr>
          <w:rFonts w:eastAsiaTheme="minorHAnsi"/>
          <w:vertAlign w:val="superscript"/>
        </w:rPr>
        <w:t>*</w:t>
      </w:r>
      <w:r w:rsidR="00154025" w:rsidRPr="00DE54F1">
        <w:rPr>
          <w:rFonts w:eastAsiaTheme="minorHAnsi"/>
        </w:rPr>
        <w:t xml:space="preserve">Derived from the disparity between the sources </w:t>
      </w:r>
      <w:r w:rsidR="0099248B" w:rsidRPr="00DE54F1">
        <w:rPr>
          <w:rFonts w:eastAsiaTheme="minorHAnsi"/>
        </w:rPr>
        <w:fldChar w:fldCharType="begin" w:fldLock="1"/>
      </w:r>
      <w:r w:rsidR="00910B60">
        <w:rPr>
          <w:rFonts w:eastAsiaTheme="minorHAnsi"/>
        </w:rPr>
        <w:instrText>ADDIN CSL_CITATION { "citationItems" : [ { "id" : "ITEM-1", "itemData" : { "author" : [ { "dropping-particle" : "", "family" : "Gellings", "given" : "C. W.", "non-dropping-particle" : "", "parse-names" : false, "suffix" : "" }, { "dropping-particle" : "", "family" : "Parmenter", "given" : "K. E.", "non-dropping-particle" : "", "parse-names" : false, "suffix" : "" } ], "chapter-number" : "Energy Eff", "container-title" : "Encyclopedia of Life Support Systems", "editor" : [ { "dropping-particle" : "", "family" : "Gellings", "given" : "W.", "non-dropping-particle" : "", "parse-names" : false, "suffix" : "" }, { "dropping-particle" : "", "family" : "Blok", "given" : "K.", "non-dropping-particle" : "", "parse-names" : false, "suffix" : "" } ], "id" : "ITEM-1", "issued" : { "date-parts" : [ [ "2004" ] ] }, "page" : "306", "publisher" : "Eolss Publishers", "publisher-place" : "Oxford, UK", "title" : "Energy Use and Conservation of Energy - Volume 2", "type" : "chapter" }, "uris" : [ "http://www.mendeley.com/documents/?uuid=8762d05f-c012-4c51-bb66-680dbf985125" ] }, { "id" : "ITEM-2", "itemData" : { "DOI" : "10.1162/108819803323059442", "author" : [ { "dropping-particle" : "", "family" : "Kim", "given" : "Seungdo", "non-dropping-particle" : "", "parse-names" : false, "suffix" : "" }, { "dropping-particle" : "", "family" : "Dale", "given" : "Bruce E.", "non-dropping-particle" : "", "parse-names" : false, "suffix" : "" } ], "container-title" : "Journal of Industrial Ecology", "id" : "ITEM-2", "issue" : "3-4", "issued" : { "date-parts" : [ [ "2003", "6" ] ] }, "page" : "147-162", "title" : "Cumulative Energy and Global Warming Impact from the Production of Biomass for Biobased Products", "type" : "article-journal", "volume" : "7" }, "uris" : [ "http://www.mendeley.com/documents/?uuid=ab79e9b2-5808-48af-a980-59ee8c43ca62" ] } ], "mendeley" : { "previouslyFormattedCitation" : "(Gellings &amp; Parmenter, 2004; Kim &amp; Dale, 2003)" }, "properties" : { "noteIndex" : 0 }, "schema" : "https://github.com/citation-style-language/schema/raw/master/csl-citation.json" }</w:instrText>
      </w:r>
      <w:r w:rsidR="0099248B" w:rsidRPr="00DE54F1">
        <w:rPr>
          <w:rFonts w:eastAsiaTheme="minorHAnsi"/>
        </w:rPr>
        <w:fldChar w:fldCharType="separate"/>
      </w:r>
      <w:r w:rsidR="000A13E2" w:rsidRPr="000A13E2">
        <w:rPr>
          <w:rFonts w:eastAsiaTheme="minorHAnsi"/>
          <w:noProof/>
        </w:rPr>
        <w:t>(Gellings &amp; Parmenter, 2004; Kim &amp; Dale, 2003)</w:t>
      </w:r>
      <w:r w:rsidR="0099248B" w:rsidRPr="00DE54F1">
        <w:rPr>
          <w:rFonts w:eastAsiaTheme="minorHAnsi"/>
        </w:rPr>
        <w:fldChar w:fldCharType="end"/>
      </w:r>
      <w:r w:rsidR="00154025" w:rsidRPr="00DE54F1">
        <w:rPr>
          <w:rFonts w:eastAsiaTheme="minorHAnsi"/>
        </w:rPr>
        <w:t>.</w:t>
      </w:r>
    </w:p>
    <w:p w14:paraId="1DAA9A6D" w14:textId="77777777" w:rsidR="00154025" w:rsidRPr="00DE54F1" w:rsidRDefault="00154025" w:rsidP="00154025">
      <w:pPr>
        <w:divId w:val="1425999780"/>
        <w:rPr>
          <w:rFonts w:eastAsiaTheme="minorHAnsi"/>
        </w:rPr>
      </w:pPr>
      <w:r w:rsidRPr="00D330E2">
        <w:rPr>
          <w:rFonts w:eastAsiaTheme="minorHAnsi"/>
          <w:vertAlign w:val="superscript"/>
        </w:rPr>
        <w:t>§</w:t>
      </w:r>
      <w:r w:rsidRPr="00DE54F1">
        <w:rPr>
          <w:rFonts w:eastAsiaTheme="minorHAnsi"/>
        </w:rPr>
        <w:t>Upward rounded assumed 10% variance, in the absence of variance data.</w:t>
      </w:r>
    </w:p>
    <w:p w14:paraId="34F30C02" w14:textId="77777777" w:rsidR="00154025" w:rsidRPr="00DE54F1" w:rsidRDefault="00154025" w:rsidP="00154025">
      <w:pPr>
        <w:divId w:val="1425999780"/>
        <w:rPr>
          <w:rFonts w:eastAsiaTheme="minorHAnsi"/>
        </w:rPr>
      </w:pPr>
      <w:r w:rsidRPr="00D330E2">
        <w:rPr>
          <w:rFonts w:eastAsiaTheme="minorHAnsi"/>
          <w:vertAlign w:val="superscript"/>
        </w:rPr>
        <w:t>‡</w:t>
      </w:r>
      <w:r w:rsidRPr="00DE54F1">
        <w:rPr>
          <w:rFonts w:eastAsiaTheme="minorHAnsi"/>
        </w:rPr>
        <w:t>Somewhat liberally estimated, to reflect byproduct CO</w:t>
      </w:r>
      <w:r w:rsidRPr="00A71797">
        <w:rPr>
          <w:rFonts w:eastAsiaTheme="minorHAnsi"/>
          <w:vertAlign w:val="subscript"/>
        </w:rPr>
        <w:t>2</w:t>
      </w:r>
      <w:r>
        <w:rPr>
          <w:rFonts w:eastAsiaTheme="minorHAnsi"/>
        </w:rPr>
        <w:t xml:space="preserve"> recapture</w:t>
      </w:r>
      <w:r w:rsidRPr="00DE54F1">
        <w:rPr>
          <w:rFonts w:eastAsiaTheme="minorHAnsi"/>
        </w:rPr>
        <w:t xml:space="preserve"> uncertainty, see text. </w:t>
      </w:r>
    </w:p>
    <w:p w14:paraId="2B98EF7A" w14:textId="77777777" w:rsidR="00154025" w:rsidRPr="00DE54F1" w:rsidRDefault="00154025" w:rsidP="00154025">
      <w:pPr>
        <w:divId w:val="1425999780"/>
        <w:rPr>
          <w:rFonts w:eastAsiaTheme="minorHAnsi"/>
        </w:rPr>
      </w:pPr>
    </w:p>
    <w:p w14:paraId="2527D47E" w14:textId="77777777" w:rsidR="00154025" w:rsidRPr="001F1CFE" w:rsidRDefault="00154025" w:rsidP="00343E2B">
      <w:pPr>
        <w:pStyle w:val="Style2"/>
        <w:divId w:val="1425999780"/>
      </w:pPr>
      <w:bookmarkStart w:id="61" w:name="_Toc382979167"/>
      <w:bookmarkStart w:id="62" w:name="_Toc383029401"/>
      <w:r w:rsidRPr="001F1CFE">
        <w:t>S-</w:t>
      </w:r>
      <w:r w:rsidR="00727C02">
        <w:t>4</w:t>
      </w:r>
      <w:r w:rsidRPr="001F1CFE">
        <w:t>.3 Corn Fertilizer GHG Emissions</w:t>
      </w:r>
      <w:bookmarkEnd w:id="61"/>
      <w:bookmarkEnd w:id="62"/>
    </w:p>
    <w:p w14:paraId="040FAFF5" w14:textId="38814334" w:rsidR="00154025" w:rsidRPr="00DE54F1" w:rsidRDefault="008024B9" w:rsidP="006D1347">
      <w:pPr>
        <w:divId w:val="1425999780"/>
        <w:rPr>
          <w:rFonts w:eastAsiaTheme="minorHAnsi"/>
        </w:rPr>
      </w:pPr>
      <w:r>
        <w:rPr>
          <w:rFonts w:eastAsiaTheme="minorHAnsi"/>
        </w:rPr>
        <w:t xml:space="preserve">In the </w:t>
      </w:r>
      <w:r w:rsidR="00154025" w:rsidRPr="00DE54F1">
        <w:rPr>
          <w:rFonts w:eastAsiaTheme="minorHAnsi"/>
        </w:rPr>
        <w:t>U.S. cor</w:t>
      </w:r>
      <w:r w:rsidR="00154025">
        <w:rPr>
          <w:rFonts w:eastAsiaTheme="minorHAnsi"/>
        </w:rPr>
        <w:t>n</w:t>
      </w:r>
      <w:r w:rsidR="009B56D0">
        <w:rPr>
          <w:rFonts w:eastAsiaTheme="minorHAnsi"/>
        </w:rPr>
        <w:t xml:space="preserve"> </w:t>
      </w:r>
      <w:r w:rsidR="00154025">
        <w:rPr>
          <w:rFonts w:eastAsiaTheme="minorHAnsi"/>
        </w:rPr>
        <w:t xml:space="preserve"> belt, these emissions are </w:t>
      </w:r>
      <w:r w:rsidR="00154025" w:rsidRPr="00DE54F1">
        <w:rPr>
          <w:rFonts w:eastAsiaTheme="minorHAnsi"/>
        </w:rPr>
        <w:t xml:space="preserve">approximately </w:t>
      </w:r>
      <w:r w:rsidR="00154025">
        <w:rPr>
          <w:rFonts w:eastAsiaTheme="minorHAnsi"/>
        </w:rPr>
        <w:t xml:space="preserve"> 3.3, 1.3 </w:t>
      </w:r>
      <w:r w:rsidR="00154025" w:rsidRPr="00697431">
        <w:rPr>
          <w:rFonts w:eastAsiaTheme="minorHAnsi"/>
        </w:rPr>
        <w:t>and 0.6 kg CO</w:t>
      </w:r>
      <w:r w:rsidR="00154025" w:rsidRPr="00697431">
        <w:rPr>
          <w:rFonts w:eastAsiaTheme="minorHAnsi"/>
          <w:vertAlign w:val="subscript"/>
        </w:rPr>
        <w:t>2</w:t>
      </w:r>
      <w:r w:rsidR="00154025" w:rsidRPr="00697431">
        <w:rPr>
          <w:rFonts w:eastAsiaTheme="minorHAnsi"/>
        </w:rPr>
        <w:t xml:space="preserve"> </w:t>
      </w:r>
      <w:r w:rsidR="003078F1" w:rsidRPr="00697431">
        <w:rPr>
          <w:rFonts w:eastAsiaTheme="minorHAnsi"/>
        </w:rPr>
        <w:t>equivalent</w:t>
      </w:r>
      <w:r w:rsidR="003078F1">
        <w:rPr>
          <w:rFonts w:eastAsiaTheme="minorHAnsi"/>
        </w:rPr>
        <w:t xml:space="preserve"> (hereafter </w:t>
      </w:r>
      <w:r w:rsidR="00154025" w:rsidRPr="00DE54F1">
        <w:rPr>
          <w:rFonts w:eastAsiaTheme="minorHAnsi"/>
        </w:rPr>
        <w:t>CO</w:t>
      </w:r>
      <w:r w:rsidR="00154025" w:rsidRPr="00A71797">
        <w:rPr>
          <w:rFonts w:eastAsiaTheme="minorHAnsi"/>
          <w:vertAlign w:val="subscript"/>
        </w:rPr>
        <w:t>2e</w:t>
      </w:r>
      <w:r w:rsidR="00E91D8A">
        <w:rPr>
          <w:rFonts w:eastAsiaTheme="minorHAnsi"/>
          <w:vertAlign w:val="subscript"/>
        </w:rPr>
        <w:t>q</w:t>
      </w:r>
      <w:r w:rsidR="00154025" w:rsidRPr="00DE54F1">
        <w:rPr>
          <w:rFonts w:eastAsiaTheme="minorHAnsi"/>
        </w:rPr>
        <w:t>)  per kg of N, P</w:t>
      </w:r>
      <w:r w:rsidR="00154025" w:rsidRPr="00A71797">
        <w:rPr>
          <w:rFonts w:eastAsiaTheme="minorHAnsi"/>
          <w:vertAlign w:val="subscript"/>
        </w:rPr>
        <w:t>2</w:t>
      </w:r>
      <w:r w:rsidR="00154025" w:rsidRPr="00DE54F1">
        <w:rPr>
          <w:rFonts w:eastAsiaTheme="minorHAnsi"/>
        </w:rPr>
        <w:t>O</w:t>
      </w:r>
      <w:r w:rsidR="00154025" w:rsidRPr="00A71797">
        <w:rPr>
          <w:rFonts w:eastAsiaTheme="minorHAnsi"/>
          <w:vertAlign w:val="subscript"/>
        </w:rPr>
        <w:t xml:space="preserve">5 </w:t>
      </w:r>
      <w:r w:rsidR="00154025">
        <w:rPr>
          <w:rFonts w:eastAsiaTheme="minorHAnsi"/>
        </w:rPr>
        <w:t xml:space="preserve"> </w:t>
      </w:r>
      <w:r w:rsidR="00154025" w:rsidRPr="00DE54F1">
        <w:rPr>
          <w:rFonts w:eastAsiaTheme="minorHAnsi"/>
        </w:rPr>
        <w:t>and K</w:t>
      </w:r>
      <w:r w:rsidR="00154025" w:rsidRPr="00A71797">
        <w:rPr>
          <w:rFonts w:eastAsiaTheme="minorHAnsi"/>
          <w:vertAlign w:val="subscript"/>
        </w:rPr>
        <w:t>2</w:t>
      </w:r>
      <w:r w:rsidR="00154025" w:rsidRPr="00DE54F1">
        <w:rPr>
          <w:rFonts w:eastAsiaTheme="minorHAnsi"/>
        </w:rPr>
        <w:t>O,</w:t>
      </w:r>
      <w:r w:rsidR="003078F1">
        <w:rPr>
          <w:rFonts w:eastAsiaTheme="minorHAnsi"/>
        </w:rPr>
        <w:t xml:space="preserve"> respectively</w:t>
      </w:r>
      <w:r w:rsidR="00823B9C">
        <w:rPr>
          <w:rFonts w:eastAsiaTheme="minorHAnsi"/>
        </w:rPr>
        <w:t xml:space="preserve"> </w:t>
      </w:r>
      <w:r w:rsidR="0099248B" w:rsidRPr="00DE54F1">
        <w:rPr>
          <w:rFonts w:eastAsiaTheme="minorHAnsi"/>
        </w:rPr>
        <w:fldChar w:fldCharType="begin" w:fldLock="1"/>
      </w:r>
      <w:r w:rsidR="00910B60">
        <w:rPr>
          <w:rFonts w:eastAsiaTheme="minorHAnsi"/>
        </w:rPr>
        <w:instrText>ADDIN CSL_CITATION { "citationItems" : [ { "id" : "ITEM-1", "itemData" : { "DOI" : "10.1162/108819803323059442", "author" : [ { "dropping-particle" : "", "family" : "Kim", "given" : "Seungdo", "non-dropping-particle" : "", "parse-names" : false, "suffix" : "" }, { "dropping-particle" : "", "family" : "Dale", "given" : "Bruce E.", "non-dropping-particle" : "", "parse-names" : false, "suffix" : "" } ], "container-title" : "Journal of Industrial Ecology", "id" : "ITEM-1", "issue" : "3-4", "issued" : { "date-parts" : [ [ "2003", "6" ] ] }, "page" : "147-162", "title" : "Cumulative Energy and Global Warming Impact from the Production of Biomass for Biobased Products", "type" : "article-journal", "volume" : "7" }, "uris" : [ "http://www.mendeley.com/documents/?uuid=ab79e9b2-5808-48af-a980-59ee8c43ca62" ] } ], "mendeley" : { "previouslyFormattedCitation" : "(Kim &amp; Dale, 2003)" }, "properties" : { "noteIndex" : 0 }, "schema" : "https://github.com/citation-style-language/schema/raw/master/csl-citation.json" }</w:instrText>
      </w:r>
      <w:r w:rsidR="0099248B" w:rsidRPr="00DE54F1">
        <w:rPr>
          <w:rFonts w:eastAsiaTheme="minorHAnsi"/>
        </w:rPr>
        <w:fldChar w:fldCharType="separate"/>
      </w:r>
      <w:r w:rsidR="000A13E2" w:rsidRPr="000A13E2">
        <w:rPr>
          <w:rFonts w:eastAsiaTheme="minorHAnsi"/>
          <w:noProof/>
        </w:rPr>
        <w:t>(Kim &amp; Dale, 2003)</w:t>
      </w:r>
      <w:r w:rsidR="0099248B" w:rsidRPr="00DE54F1">
        <w:rPr>
          <w:rFonts w:eastAsiaTheme="minorHAnsi"/>
        </w:rPr>
        <w:fldChar w:fldCharType="end"/>
      </w:r>
      <w:r w:rsidR="003078F1">
        <w:rPr>
          <w:rFonts w:eastAsiaTheme="minorHAnsi"/>
        </w:rPr>
        <w:t xml:space="preserve">, with the added </w:t>
      </w:r>
      <w:r w:rsidR="00154025" w:rsidRPr="00DE54F1">
        <w:rPr>
          <w:rFonts w:eastAsiaTheme="minorHAnsi"/>
        </w:rPr>
        <w:t>complica</w:t>
      </w:r>
      <w:r w:rsidR="003078F1">
        <w:rPr>
          <w:rFonts w:eastAsiaTheme="minorHAnsi"/>
        </w:rPr>
        <w:t xml:space="preserve">tion that for some </w:t>
      </w:r>
      <w:r w:rsidR="00154025" w:rsidRPr="00DE54F1">
        <w:rPr>
          <w:rFonts w:eastAsiaTheme="minorHAnsi"/>
        </w:rPr>
        <w:t>N fertilizer manufacture</w:t>
      </w:r>
      <w:r w:rsidR="003078F1">
        <w:rPr>
          <w:rFonts w:eastAsiaTheme="minorHAnsi"/>
        </w:rPr>
        <w:t xml:space="preserve">d in developed nations’ plants </w:t>
      </w:r>
      <w:r w:rsidR="00154025" w:rsidRPr="00DE54F1">
        <w:rPr>
          <w:rFonts w:eastAsiaTheme="minorHAnsi"/>
        </w:rPr>
        <w:t xml:space="preserve">in which </w:t>
      </w:r>
      <w:r w:rsidR="003078F1">
        <w:rPr>
          <w:rFonts w:eastAsiaTheme="minorHAnsi"/>
        </w:rPr>
        <w:t xml:space="preserve">byproduct </w:t>
      </w:r>
      <w:r w:rsidR="00154025" w:rsidRPr="00DE54F1">
        <w:rPr>
          <w:rFonts w:eastAsiaTheme="minorHAnsi"/>
        </w:rPr>
        <w:t>CO</w:t>
      </w:r>
      <w:r w:rsidR="00154025" w:rsidRPr="00A71797">
        <w:rPr>
          <w:rFonts w:eastAsiaTheme="minorHAnsi"/>
          <w:vertAlign w:val="subscript"/>
        </w:rPr>
        <w:t>2</w:t>
      </w:r>
      <w:r w:rsidR="00154025">
        <w:rPr>
          <w:rFonts w:eastAsiaTheme="minorHAnsi"/>
        </w:rPr>
        <w:t xml:space="preserve"> </w:t>
      </w:r>
      <w:r w:rsidR="003078F1">
        <w:rPr>
          <w:rFonts w:eastAsiaTheme="minorHAnsi"/>
        </w:rPr>
        <w:t xml:space="preserve">produced </w:t>
      </w:r>
      <w:r w:rsidR="00154025" w:rsidRPr="00DE54F1">
        <w:rPr>
          <w:rFonts w:eastAsiaTheme="minorHAnsi"/>
        </w:rPr>
        <w:t>in the  ma</w:t>
      </w:r>
      <w:r w:rsidR="003078F1">
        <w:rPr>
          <w:rFonts w:eastAsiaTheme="minorHAnsi"/>
        </w:rPr>
        <w:t xml:space="preserve">nufacturing chemical reactions </w:t>
      </w:r>
      <w:r w:rsidR="00154025" w:rsidRPr="00DE54F1">
        <w:rPr>
          <w:rFonts w:eastAsiaTheme="minorHAnsi"/>
        </w:rPr>
        <w:t xml:space="preserve">is captured and used, emissions drop </w:t>
      </w:r>
      <w:r w:rsidR="00154025" w:rsidRPr="00697431">
        <w:rPr>
          <w:rFonts w:eastAsiaTheme="minorHAnsi"/>
        </w:rPr>
        <w:t>to 1 kg CO</w:t>
      </w:r>
      <w:r w:rsidR="00154025" w:rsidRPr="00697431">
        <w:rPr>
          <w:rFonts w:eastAsiaTheme="minorHAnsi"/>
          <w:vertAlign w:val="subscript"/>
        </w:rPr>
        <w:t>2e</w:t>
      </w:r>
      <w:r w:rsidR="00E91D8A" w:rsidRPr="00697431">
        <w:rPr>
          <w:rFonts w:eastAsiaTheme="minorHAnsi"/>
          <w:vertAlign w:val="subscript"/>
        </w:rPr>
        <w:t>q</w:t>
      </w:r>
      <w:r w:rsidR="00154025" w:rsidRPr="00697431">
        <w:rPr>
          <w:rFonts w:eastAsiaTheme="minorHAnsi"/>
        </w:rPr>
        <w:t xml:space="preserve"> per kg N.</w:t>
      </w:r>
      <w:r w:rsidR="00154025" w:rsidRPr="00DE54F1">
        <w:rPr>
          <w:rFonts w:eastAsiaTheme="minorHAnsi"/>
        </w:rPr>
        <w:t xml:space="preserve"> Since we were unable to locate quantitative information about the scope of this practice, we represent its existence by a relati</w:t>
      </w:r>
      <w:r w:rsidR="006744D2">
        <w:rPr>
          <w:rFonts w:eastAsiaTheme="minorHAnsi"/>
        </w:rPr>
        <w:t>vely large assumed uncertainty,</w:t>
      </w:r>
      <w:r w:rsidR="00154025" w:rsidRPr="00DE54F1">
        <w:rPr>
          <w:rFonts w:eastAsiaTheme="minorHAnsi" w:hint="eastAsia"/>
        </w:rPr>
        <w:t>±</w:t>
      </w:r>
      <w:r w:rsidR="00154025" w:rsidRPr="00DE54F1">
        <w:rPr>
          <w:rFonts w:eastAsiaTheme="minorHAnsi"/>
        </w:rPr>
        <w:t xml:space="preserve">0.6 </w:t>
      </w:r>
      <w:r w:rsidR="009B56D0">
        <w:rPr>
          <w:rFonts w:eastAsiaTheme="minorHAnsi"/>
        </w:rPr>
        <w:t>kg</w:t>
      </w:r>
      <w:r w:rsidR="009B56D0" w:rsidRPr="00DE54F1">
        <w:rPr>
          <w:rFonts w:eastAsiaTheme="minorHAnsi"/>
        </w:rPr>
        <w:t xml:space="preserve"> </w:t>
      </w:r>
      <w:r w:rsidR="00154025" w:rsidRPr="00DE54F1">
        <w:rPr>
          <w:rFonts w:eastAsiaTheme="minorHAnsi"/>
        </w:rPr>
        <w:t>CO</w:t>
      </w:r>
      <w:r w:rsidR="00154025" w:rsidRPr="00A71797">
        <w:rPr>
          <w:rFonts w:eastAsiaTheme="minorHAnsi"/>
          <w:vertAlign w:val="subscript"/>
        </w:rPr>
        <w:t>2e</w:t>
      </w:r>
      <w:r w:rsidR="00E91D8A">
        <w:rPr>
          <w:rFonts w:eastAsiaTheme="minorHAnsi"/>
          <w:vertAlign w:val="subscript"/>
        </w:rPr>
        <w:t>q</w:t>
      </w:r>
      <w:r w:rsidR="00154025">
        <w:rPr>
          <w:rFonts w:eastAsiaTheme="minorHAnsi"/>
        </w:rPr>
        <w:t xml:space="preserve"> </w:t>
      </w:r>
      <w:r w:rsidR="00154025" w:rsidRPr="00DE54F1">
        <w:rPr>
          <w:rFonts w:eastAsiaTheme="minorHAnsi"/>
        </w:rPr>
        <w:t>(</w:t>
      </w:r>
      <w:r w:rsidR="009B56D0">
        <w:rPr>
          <w:rFonts w:eastAsiaTheme="minorHAnsi"/>
        </w:rPr>
        <w:t>kg</w:t>
      </w:r>
      <w:r w:rsidR="009B56D0" w:rsidRPr="00DE54F1">
        <w:rPr>
          <w:rFonts w:eastAsiaTheme="minorHAnsi"/>
        </w:rPr>
        <w:t xml:space="preserve"> </w:t>
      </w:r>
      <w:r w:rsidR="00154025" w:rsidRPr="00DE54F1">
        <w:rPr>
          <w:rFonts w:eastAsiaTheme="minorHAnsi"/>
        </w:rPr>
        <w:t>N)</w:t>
      </w:r>
      <w:r w:rsidR="00154025" w:rsidRPr="00A71797">
        <w:rPr>
          <w:rFonts w:eastAsiaTheme="minorHAnsi"/>
          <w:vertAlign w:val="superscript"/>
        </w:rPr>
        <w:t xml:space="preserve"> −1</w:t>
      </w:r>
      <w:r w:rsidR="00154025" w:rsidRPr="00DE54F1">
        <w:rPr>
          <w:rFonts w:eastAsiaTheme="minorHAnsi"/>
        </w:rPr>
        <w:t xml:space="preserve"> or almost</w:t>
      </w:r>
      <w:r w:rsidR="00154025">
        <w:rPr>
          <w:rFonts w:eastAsiaTheme="minorHAnsi"/>
        </w:rPr>
        <w:t xml:space="preserve"> </w:t>
      </w:r>
      <w:r w:rsidR="00154025" w:rsidRPr="00DE54F1">
        <w:rPr>
          <w:rFonts w:eastAsiaTheme="minorHAnsi"/>
        </w:rPr>
        <w:t xml:space="preserve">30% of the 2.1 </w:t>
      </w:r>
      <w:r w:rsidR="009B56D0">
        <w:rPr>
          <w:rFonts w:eastAsiaTheme="minorHAnsi"/>
        </w:rPr>
        <w:t>kg</w:t>
      </w:r>
      <w:r w:rsidR="009B56D0" w:rsidRPr="00DE54F1">
        <w:rPr>
          <w:rFonts w:eastAsiaTheme="minorHAnsi"/>
        </w:rPr>
        <w:t xml:space="preserve"> </w:t>
      </w:r>
      <w:r w:rsidR="00154025" w:rsidRPr="00DE54F1">
        <w:rPr>
          <w:rFonts w:eastAsiaTheme="minorHAnsi"/>
        </w:rPr>
        <w:t>CO</w:t>
      </w:r>
      <w:r w:rsidR="00154025" w:rsidRPr="00721212">
        <w:rPr>
          <w:rFonts w:eastAsiaTheme="minorHAnsi"/>
          <w:vertAlign w:val="subscript"/>
        </w:rPr>
        <w:t>2e</w:t>
      </w:r>
      <w:r w:rsidR="00154025" w:rsidRPr="00DE54F1">
        <w:rPr>
          <w:rFonts w:eastAsiaTheme="minorHAnsi"/>
        </w:rPr>
        <w:t xml:space="preserve"> (</w:t>
      </w:r>
      <w:r w:rsidR="009B56D0">
        <w:rPr>
          <w:rFonts w:eastAsiaTheme="minorHAnsi"/>
        </w:rPr>
        <w:t>kg</w:t>
      </w:r>
      <w:r w:rsidR="009B56D0" w:rsidRPr="00DE54F1">
        <w:rPr>
          <w:rFonts w:eastAsiaTheme="minorHAnsi"/>
        </w:rPr>
        <w:t xml:space="preserve"> </w:t>
      </w:r>
      <w:r w:rsidR="00154025" w:rsidRPr="00DE54F1">
        <w:rPr>
          <w:rFonts w:eastAsiaTheme="minorHAnsi"/>
        </w:rPr>
        <w:t>N)</w:t>
      </w:r>
      <w:r w:rsidR="00154025" w:rsidRPr="00A71797">
        <w:rPr>
          <w:rFonts w:eastAsiaTheme="minorHAnsi"/>
          <w:vertAlign w:val="superscript"/>
        </w:rPr>
        <w:t>−1</w:t>
      </w:r>
      <w:r w:rsidR="00154025" w:rsidRPr="00DE54F1">
        <w:rPr>
          <w:rFonts w:eastAsiaTheme="minorHAnsi"/>
        </w:rPr>
        <w:t xml:space="preserve">  mean, in table S-2’s row</w:t>
      </w:r>
      <w:r w:rsidR="00721212">
        <w:rPr>
          <w:rFonts w:eastAsiaTheme="minorHAnsi"/>
        </w:rPr>
        <w:t xml:space="preserve"> c. Likely more important than the direct emissions—and</w:t>
      </w:r>
      <w:r w:rsidR="00154025" w:rsidRPr="00DE54F1">
        <w:rPr>
          <w:rFonts w:eastAsiaTheme="minorHAnsi"/>
        </w:rPr>
        <w:t xml:space="preserve"> no</w:t>
      </w:r>
      <w:r w:rsidR="00721212">
        <w:rPr>
          <w:rFonts w:eastAsiaTheme="minorHAnsi"/>
        </w:rPr>
        <w:t xml:space="preserve">t addressed </w:t>
      </w:r>
      <w:r w:rsidR="00154025">
        <w:rPr>
          <w:rFonts w:eastAsiaTheme="minorHAnsi"/>
        </w:rPr>
        <w:t>here</w:t>
      </w:r>
      <w:r w:rsidR="002F6AE2">
        <w:rPr>
          <w:rFonts w:eastAsiaTheme="minorHAnsi"/>
        </w:rPr>
        <w:t xml:space="preserve"> because of their very high uncertainty</w:t>
      </w:r>
      <w:r w:rsidR="00154025">
        <w:rPr>
          <w:rFonts w:eastAsiaTheme="minorHAnsi"/>
        </w:rPr>
        <w:t xml:space="preserve">—are indirect </w:t>
      </w:r>
      <w:r w:rsidR="00154025" w:rsidRPr="00DE54F1">
        <w:rPr>
          <w:rFonts w:eastAsiaTheme="minorHAnsi"/>
        </w:rPr>
        <w:t xml:space="preserve">effects on soil C sequestration </w:t>
      </w:r>
      <w:r w:rsidR="0099248B" w:rsidRPr="00DE54F1">
        <w:rPr>
          <w:rFonts w:eastAsiaTheme="minorHAnsi"/>
        </w:rPr>
        <w:fldChar w:fldCharType="begin" w:fldLock="1"/>
      </w:r>
      <w:r w:rsidR="00910B60">
        <w:rPr>
          <w:rFonts w:eastAsiaTheme="minorHAnsi"/>
        </w:rPr>
        <w:instrText>ADDIN CSL_CITATION { "citationItems" : [ { "id" : "ITEM-1", "itemData" : { "abstract" : "Soil organic matter turnover is influenced by N ; thus long-term fertilization of corn (Zea mays L.) may significantly affect soil organic matter levels. Effects of fertilization on soil organic matter turnover and storage of residue C under continuous corn were evaluated using soils from a long-term field experiment in Ontario. Total organic C and natural 13C abundance measurements indicated that fertilized soils had more organic C than unfertilized soils, the difference accounted for by more C4-derived C in the fertilized soils. About 22 to 30% of the soil C in the plow layer had turned over and was derived from corn in the fertilized soils ; in unfertilized soils only 15 to 20% was derived from corn. Assuming that organic matter turnover follows first-order kinetics, the half-life of C3-derived C in the surface 10 cm of both soils was the same, about 19 yr. Natural 13C abundance measurements and estimates from a soil organic matter model indicate that 10 to 20% of the added residue C was retained in the soil. Fertilized soils had more light fraction (LF) C than unfertilized soils. More than 70% of the C in the LF of fertilized soils was derived from corn ; in unfertilized soils only 41% was derived from corn. The half-life of C3-derived C in the LF was shorter than 10 yr. These results indicate that adequate fertilization increases crop yields, in turn leading to greater C storage, and that fertilization does not significantly alter the rate of turnover of native soil organic matter.", "author" : [ { "dropping-particle" : "", "family" : "Gregorich", "given" : "E. G.", "non-dropping-particle" : "", "parse-names" : false, "suffix" : "" }, { "dropping-particle" : "", "family" : "Ellert", "given" : "B. H.", "non-dropping-particle" : "", "parse-names" : false, "suffix" : "" }, { "dropping-particle" : "", "family" : "Drury", "given" : "C. F.", "non-dropping-particle" : "", "parse-names" : false, "suffix" : "" }, { "dropping-particle" : "", "family" : "Liang", "given" : "B. C.", "non-dropping-particle" : "", "parse-names" : false, "suffix" : "" } ], "container-title" : "Soil Science Society of America journal", "id" : "ITEM-1", "issue" : "2", "issued" : { "date-parts" : [ [ "1996" ] ] }, "page" : "472-476", "publisher" : "Soil Science Society of America", "title" : "Fertilization effects on soil organic matter turnover and corn residue C storage", "type" : "article-journal", "volume" : "60" }, "uris" : [ "http://www.mendeley.com/documents/?uuid=0cbe1417-adbf-4d21-b909-e51649def833" ] }, { "id" : "ITEM-2", "itemData" : { "author" : [ { "dropping-particle" : "", "family" : "Blevins", "given" : "R L", "non-dropping-particle" : "", "parse-names" : false, "suffix" : "" }, { "dropping-particle" : "", "family" : "Thomas", "given" : "G W", "non-dropping-particle" : "", "parse-names" : false, "suffix" : "" }, { "dropping-particle" : "", "family" : "Cornelius", "given" : "P L", "non-dropping-particle" : "", "parse-names" : false, "suffix" : "" } ], "container-title" : "Agronomy Journal", "id" : "ITEM-2", "issue" : "3", "issued" : { "date-parts" : [ [ "1977" ] ] }, "page" : "383-386", "title" : "Influence of no-tillage and nitrogen fertilization on certain soil properties after 5 years of continuous corn", "type" : "article-journal", "volume" : "69" }, "uris" : [ "http://www.mendeley.com/documents/?uuid=215bf586-95f0-424e-b350-d88129006ec6" ] } ], "mendeley" : { "previouslyFormattedCitation" : "(Blevins et al., 1977; Gregorich et al., 1996)" }, "properties" : { "noteIndex" : 0 }, "schema" : "https://github.com/citation-style-language/schema/raw/master/csl-citation.json" }</w:instrText>
      </w:r>
      <w:r w:rsidR="0099248B" w:rsidRPr="00DE54F1">
        <w:rPr>
          <w:rFonts w:eastAsiaTheme="minorHAnsi"/>
        </w:rPr>
        <w:fldChar w:fldCharType="separate"/>
      </w:r>
      <w:r w:rsidR="00F34CB3" w:rsidRPr="00F34CB3">
        <w:rPr>
          <w:rFonts w:eastAsiaTheme="minorHAnsi"/>
          <w:noProof/>
        </w:rPr>
        <w:t>(Blevins et al., 1977; Gregorich et al., 1996)</w:t>
      </w:r>
      <w:r w:rsidR="0099248B" w:rsidRPr="00DE54F1">
        <w:rPr>
          <w:rFonts w:eastAsiaTheme="minorHAnsi"/>
        </w:rPr>
        <w:fldChar w:fldCharType="end"/>
      </w:r>
      <w:r w:rsidR="00721212">
        <w:rPr>
          <w:rFonts w:eastAsiaTheme="minorHAnsi"/>
        </w:rPr>
        <w:t xml:space="preserve">. </w:t>
      </w:r>
      <w:r w:rsidR="00154025" w:rsidRPr="00DE54F1">
        <w:rPr>
          <w:rFonts w:eastAsiaTheme="minorHAnsi"/>
        </w:rPr>
        <w:t>Multiplying row a’s application</w:t>
      </w:r>
      <w:r w:rsidR="00CE62DA">
        <w:rPr>
          <w:rFonts w:eastAsiaTheme="minorHAnsi"/>
        </w:rPr>
        <w:t xml:space="preserve"> </w:t>
      </w:r>
      <w:r w:rsidR="00154025" w:rsidRPr="00DE54F1">
        <w:rPr>
          <w:rFonts w:eastAsiaTheme="minorHAnsi"/>
        </w:rPr>
        <w:t>rates by row c’s GHG emission costs yields row e’s national total annual corn fertilization related GHG emissions.</w:t>
      </w:r>
    </w:p>
    <w:p w14:paraId="68DDF6BC" w14:textId="77777777" w:rsidR="00154025" w:rsidRDefault="00154025" w:rsidP="00154025">
      <w:pPr>
        <w:pStyle w:val="NormalWeb"/>
        <w:ind w:left="640" w:hanging="640"/>
        <w:divId w:val="1425999780"/>
        <w:rPr>
          <w:rFonts w:asciiTheme="minorHAnsi" w:hAnsiTheme="minorHAnsi" w:cstheme="minorHAnsi"/>
          <w:b/>
          <w:bCs/>
          <w:sz w:val="22"/>
          <w:szCs w:val="22"/>
          <w:u w:val="single"/>
        </w:rPr>
      </w:pPr>
    </w:p>
    <w:p w14:paraId="264F74FF" w14:textId="77777777" w:rsidR="00542512" w:rsidRDefault="00542512" w:rsidP="00901DA1">
      <w:pPr>
        <w:pStyle w:val="NormalWeb"/>
        <w:outlineLvl w:val="0"/>
        <w:divId w:val="1425999780"/>
        <w:rPr>
          <w:rFonts w:asciiTheme="minorHAnsi" w:hAnsiTheme="minorHAnsi" w:cstheme="minorHAnsi"/>
          <w:b/>
          <w:bCs/>
          <w:sz w:val="22"/>
          <w:szCs w:val="22"/>
          <w:u w:val="single"/>
        </w:rPr>
      </w:pPr>
    </w:p>
    <w:p w14:paraId="5148274A" w14:textId="77777777" w:rsidR="00154025" w:rsidRPr="00F84D7C" w:rsidRDefault="00154025" w:rsidP="00343E2B">
      <w:pPr>
        <w:pStyle w:val="Style3"/>
        <w:divId w:val="1425999780"/>
      </w:pPr>
      <w:bookmarkStart w:id="63" w:name="_Toc382979168"/>
      <w:bookmarkStart w:id="64" w:name="_Toc383029402"/>
      <w:r w:rsidRPr="00F84D7C">
        <w:lastRenderedPageBreak/>
        <w:t>References</w:t>
      </w:r>
      <w:bookmarkEnd w:id="63"/>
      <w:bookmarkEnd w:id="64"/>
    </w:p>
    <w:p w14:paraId="642A30A4" w14:textId="7A323BB8" w:rsidR="00910B60" w:rsidRPr="00910B60" w:rsidRDefault="0099248B">
      <w:pPr>
        <w:pStyle w:val="NormalWeb"/>
        <w:ind w:left="480" w:hanging="480"/>
        <w:divId w:val="1251963853"/>
        <w:rPr>
          <w:rFonts w:ascii="Calibri" w:eastAsiaTheme="minorEastAsia" w:hAnsi="Calibri" w:cs="Calibri"/>
          <w:noProof/>
          <w:sz w:val="22"/>
        </w:rPr>
      </w:pPr>
      <w:r>
        <w:fldChar w:fldCharType="begin" w:fldLock="1"/>
      </w:r>
      <w:r w:rsidR="00154025">
        <w:instrText xml:space="preserve">ADDIN Mendeley Bibliography CSL_BIBLIOGRAPHY </w:instrText>
      </w:r>
      <w:r>
        <w:fldChar w:fldCharType="separate"/>
      </w:r>
      <w:r w:rsidR="00910B60" w:rsidRPr="00910B60">
        <w:rPr>
          <w:rFonts w:ascii="Calibri" w:hAnsi="Calibri" w:cs="Calibri"/>
          <w:smallCaps/>
          <w:noProof/>
          <w:sz w:val="22"/>
        </w:rPr>
        <w:t>Anderson, K.</w:t>
      </w:r>
      <w:r w:rsidR="00910B60" w:rsidRPr="00910B60">
        <w:rPr>
          <w:rFonts w:ascii="Calibri" w:hAnsi="Calibri" w:cs="Calibri"/>
          <w:noProof/>
          <w:sz w:val="22"/>
        </w:rPr>
        <w:t xml:space="preserve"> (2001). Winter care for horses. </w:t>
      </w:r>
      <w:r w:rsidR="00910B60" w:rsidRPr="00910B60">
        <w:rPr>
          <w:rFonts w:ascii="Calibri" w:hAnsi="Calibri" w:cs="Calibri"/>
          <w:i/>
          <w:iCs/>
          <w:noProof/>
          <w:sz w:val="22"/>
        </w:rPr>
        <w:t>University of Maine Cooperative Extension</w:t>
      </w:r>
      <w:r w:rsidR="00910B60" w:rsidRPr="00910B60">
        <w:rPr>
          <w:rFonts w:ascii="Calibri" w:hAnsi="Calibri" w:cs="Calibri"/>
          <w:noProof/>
          <w:sz w:val="22"/>
        </w:rPr>
        <w:t>. Retrieved from http://umaine.edu/publications/1007e/</w:t>
      </w:r>
    </w:p>
    <w:p w14:paraId="4198E343"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Blevins, R. L., Thomas, G. W., &amp; Cornelius, P. L.</w:t>
      </w:r>
      <w:r w:rsidRPr="00910B60">
        <w:rPr>
          <w:rFonts w:ascii="Calibri" w:hAnsi="Calibri" w:cs="Calibri"/>
          <w:noProof/>
          <w:sz w:val="22"/>
        </w:rPr>
        <w:t xml:space="preserve"> (1977). Influence of no-tillage and nitrogen fertilization on certain soil properties after 5 years of continuous corn. </w:t>
      </w:r>
      <w:r w:rsidRPr="00910B60">
        <w:rPr>
          <w:rFonts w:ascii="Calibri" w:hAnsi="Calibri" w:cs="Calibri"/>
          <w:i/>
          <w:iCs/>
          <w:noProof/>
          <w:sz w:val="22"/>
        </w:rPr>
        <w:t>Agronomy Journal</w:t>
      </w:r>
      <w:r w:rsidRPr="00910B60">
        <w:rPr>
          <w:rFonts w:ascii="Calibri" w:hAnsi="Calibri" w:cs="Calibri"/>
          <w:noProof/>
          <w:sz w:val="22"/>
        </w:rPr>
        <w:t xml:space="preserve">, </w:t>
      </w:r>
      <w:r w:rsidRPr="00910B60">
        <w:rPr>
          <w:rFonts w:ascii="Calibri" w:hAnsi="Calibri" w:cs="Calibri"/>
          <w:b/>
          <w:bCs/>
          <w:noProof/>
          <w:sz w:val="22"/>
        </w:rPr>
        <w:t>69</w:t>
      </w:r>
      <w:r w:rsidRPr="00910B60">
        <w:rPr>
          <w:rFonts w:ascii="Calibri" w:hAnsi="Calibri" w:cs="Calibri"/>
          <w:noProof/>
          <w:sz w:val="22"/>
        </w:rPr>
        <w:t>, 383–386.</w:t>
      </w:r>
    </w:p>
    <w:p w14:paraId="21535975"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Capper, J. L., Cady, R. a, &amp; Bauman, D. E.</w:t>
      </w:r>
      <w:r w:rsidRPr="00910B60">
        <w:rPr>
          <w:rFonts w:ascii="Calibri" w:hAnsi="Calibri" w:cs="Calibri"/>
          <w:noProof/>
          <w:sz w:val="22"/>
        </w:rPr>
        <w:t xml:space="preserve"> (2009). The environmental impact of dairy production: 1944 compared with 2007. </w:t>
      </w:r>
      <w:r w:rsidRPr="00910B60">
        <w:rPr>
          <w:rFonts w:ascii="Calibri" w:hAnsi="Calibri" w:cs="Calibri"/>
          <w:i/>
          <w:iCs/>
          <w:noProof/>
          <w:sz w:val="22"/>
        </w:rPr>
        <w:t>Journal of animal science</w:t>
      </w:r>
      <w:r w:rsidRPr="00910B60">
        <w:rPr>
          <w:rFonts w:ascii="Calibri" w:hAnsi="Calibri" w:cs="Calibri"/>
          <w:noProof/>
          <w:sz w:val="22"/>
        </w:rPr>
        <w:t xml:space="preserve">, </w:t>
      </w:r>
      <w:r w:rsidRPr="00910B60">
        <w:rPr>
          <w:rFonts w:ascii="Calibri" w:hAnsi="Calibri" w:cs="Calibri"/>
          <w:b/>
          <w:bCs/>
          <w:noProof/>
          <w:sz w:val="22"/>
        </w:rPr>
        <w:t>87</w:t>
      </w:r>
      <w:r w:rsidRPr="00910B60">
        <w:rPr>
          <w:rFonts w:ascii="Calibri" w:hAnsi="Calibri" w:cs="Calibri"/>
          <w:noProof/>
          <w:sz w:val="22"/>
        </w:rPr>
        <w:t>, 2160–7. doi:10.2527/jas.2009-1781</w:t>
      </w:r>
    </w:p>
    <w:p w14:paraId="159BA85C"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Faller, T., Moore, B., &amp; Ringwall, K.</w:t>
      </w:r>
      <w:r w:rsidRPr="00910B60">
        <w:rPr>
          <w:rFonts w:ascii="Calibri" w:hAnsi="Calibri" w:cs="Calibri"/>
          <w:noProof/>
          <w:sz w:val="22"/>
        </w:rPr>
        <w:t xml:space="preserve"> (1996). </w:t>
      </w:r>
      <w:r w:rsidRPr="00910B60">
        <w:rPr>
          <w:rFonts w:ascii="Calibri" w:hAnsi="Calibri" w:cs="Calibri"/>
          <w:i/>
          <w:iCs/>
          <w:noProof/>
          <w:sz w:val="22"/>
        </w:rPr>
        <w:t>Sheep Pocket Guide</w:t>
      </w:r>
      <w:r w:rsidRPr="00910B60">
        <w:rPr>
          <w:rFonts w:ascii="Calibri" w:hAnsi="Calibri" w:cs="Calibri"/>
          <w:noProof/>
          <w:sz w:val="22"/>
        </w:rPr>
        <w:t xml:space="preserve">. </w:t>
      </w:r>
      <w:r w:rsidRPr="00910B60">
        <w:rPr>
          <w:rFonts w:ascii="Calibri" w:hAnsi="Calibri" w:cs="Calibri"/>
          <w:i/>
          <w:iCs/>
          <w:noProof/>
          <w:sz w:val="22"/>
        </w:rPr>
        <w:t>North Dakota State University</w:t>
      </w:r>
      <w:r w:rsidRPr="00910B60">
        <w:rPr>
          <w:rFonts w:ascii="Calibri" w:hAnsi="Calibri" w:cs="Calibri"/>
          <w:noProof/>
          <w:sz w:val="22"/>
        </w:rPr>
        <w:t xml:space="preserve"> (p. 98). Retrieved from http://library.ndsu.edu/tools/dspace/load/?file=/repository/bitstream/handle/10365/17453/AS-989-1996.pdf?sequence=2</w:t>
      </w:r>
    </w:p>
    <w:p w14:paraId="0F969682"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Gellings, C. W., &amp; Parmenter, K. E.</w:t>
      </w:r>
      <w:r w:rsidRPr="00910B60">
        <w:rPr>
          <w:rFonts w:ascii="Calibri" w:hAnsi="Calibri" w:cs="Calibri"/>
          <w:noProof/>
          <w:sz w:val="22"/>
        </w:rPr>
        <w:t xml:space="preserve"> (2004). Energy Use and Conservation of Energy - Volume 2. In W. Gellings &amp; K. Blok (Eds.), </w:t>
      </w:r>
      <w:r w:rsidRPr="00910B60">
        <w:rPr>
          <w:rFonts w:ascii="Calibri" w:hAnsi="Calibri" w:cs="Calibri"/>
          <w:i/>
          <w:iCs/>
          <w:noProof/>
          <w:sz w:val="22"/>
        </w:rPr>
        <w:t>Encyclopedia of Life Support Systems</w:t>
      </w:r>
      <w:r w:rsidRPr="00910B60">
        <w:rPr>
          <w:rFonts w:ascii="Calibri" w:hAnsi="Calibri" w:cs="Calibri"/>
          <w:noProof/>
          <w:sz w:val="22"/>
        </w:rPr>
        <w:t xml:space="preserve"> (p. 306). Oxford, UK: Eolss Publishers.</w:t>
      </w:r>
    </w:p>
    <w:p w14:paraId="1F18BED6"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Gregorich, E. G., Ellert, B. H., Drury, C. F., &amp; Liang, B. C.</w:t>
      </w:r>
      <w:r w:rsidRPr="00910B60">
        <w:rPr>
          <w:rFonts w:ascii="Calibri" w:hAnsi="Calibri" w:cs="Calibri"/>
          <w:noProof/>
          <w:sz w:val="22"/>
        </w:rPr>
        <w:t xml:space="preserve"> (1996). Fertilization effects on soil organic matter turnover and corn residue C storage. </w:t>
      </w:r>
      <w:r w:rsidRPr="00910B60">
        <w:rPr>
          <w:rFonts w:ascii="Calibri" w:hAnsi="Calibri" w:cs="Calibri"/>
          <w:i/>
          <w:iCs/>
          <w:noProof/>
          <w:sz w:val="22"/>
        </w:rPr>
        <w:t>Soil Science Society of America journal</w:t>
      </w:r>
      <w:r w:rsidRPr="00910B60">
        <w:rPr>
          <w:rFonts w:ascii="Calibri" w:hAnsi="Calibri" w:cs="Calibri"/>
          <w:noProof/>
          <w:sz w:val="22"/>
        </w:rPr>
        <w:t xml:space="preserve">, </w:t>
      </w:r>
      <w:r w:rsidRPr="00910B60">
        <w:rPr>
          <w:rFonts w:ascii="Calibri" w:hAnsi="Calibri" w:cs="Calibri"/>
          <w:b/>
          <w:bCs/>
          <w:noProof/>
          <w:sz w:val="22"/>
        </w:rPr>
        <w:t>60</w:t>
      </w:r>
      <w:r w:rsidRPr="00910B60">
        <w:rPr>
          <w:rFonts w:ascii="Calibri" w:hAnsi="Calibri" w:cs="Calibri"/>
          <w:noProof/>
          <w:sz w:val="22"/>
        </w:rPr>
        <w:t>, 472–476.</w:t>
      </w:r>
    </w:p>
    <w:p w14:paraId="135DE7C5"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Kim, S., &amp; Dale, B. E.</w:t>
      </w:r>
      <w:r w:rsidRPr="00910B60">
        <w:rPr>
          <w:rFonts w:ascii="Calibri" w:hAnsi="Calibri" w:cs="Calibri"/>
          <w:noProof/>
          <w:sz w:val="22"/>
        </w:rPr>
        <w:t xml:space="preserve"> (2003). Cumulative Energy and Global Warming Impact from the Production of Biomass for Biobased Products. </w:t>
      </w:r>
      <w:r w:rsidRPr="00910B60">
        <w:rPr>
          <w:rFonts w:ascii="Calibri" w:hAnsi="Calibri" w:cs="Calibri"/>
          <w:i/>
          <w:iCs/>
          <w:noProof/>
          <w:sz w:val="22"/>
        </w:rPr>
        <w:t>Journal of Industrial Ecology</w:t>
      </w:r>
      <w:r w:rsidRPr="00910B60">
        <w:rPr>
          <w:rFonts w:ascii="Calibri" w:hAnsi="Calibri" w:cs="Calibri"/>
          <w:noProof/>
          <w:sz w:val="22"/>
        </w:rPr>
        <w:t xml:space="preserve">, </w:t>
      </w:r>
      <w:r w:rsidRPr="00910B60">
        <w:rPr>
          <w:rFonts w:ascii="Calibri" w:hAnsi="Calibri" w:cs="Calibri"/>
          <w:b/>
          <w:bCs/>
          <w:noProof/>
          <w:sz w:val="22"/>
        </w:rPr>
        <w:t>7</w:t>
      </w:r>
      <w:r w:rsidRPr="00910B60">
        <w:rPr>
          <w:rFonts w:ascii="Calibri" w:hAnsi="Calibri" w:cs="Calibri"/>
          <w:noProof/>
          <w:sz w:val="22"/>
        </w:rPr>
        <w:t>, 147–162. doi:10.1162/108819803323059442</w:t>
      </w:r>
    </w:p>
    <w:p w14:paraId="149123BF"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National Research Council</w:t>
      </w:r>
      <w:r w:rsidRPr="00910B60">
        <w:rPr>
          <w:rFonts w:ascii="Calibri" w:hAnsi="Calibri" w:cs="Calibri"/>
          <w:noProof/>
          <w:sz w:val="22"/>
        </w:rPr>
        <w:t xml:space="preserve">. (1987). </w:t>
      </w:r>
      <w:r w:rsidRPr="00910B60">
        <w:rPr>
          <w:rFonts w:ascii="Calibri" w:hAnsi="Calibri" w:cs="Calibri"/>
          <w:i/>
          <w:iCs/>
          <w:noProof/>
          <w:sz w:val="22"/>
        </w:rPr>
        <w:t>Predicting Feed Intake of Food-Producing Animals</w:t>
      </w:r>
      <w:r w:rsidRPr="00910B60">
        <w:rPr>
          <w:rFonts w:ascii="Calibri" w:hAnsi="Calibri" w:cs="Calibri"/>
          <w:noProof/>
          <w:sz w:val="22"/>
        </w:rPr>
        <w:t>. The National Academies Press.</w:t>
      </w:r>
    </w:p>
    <w:p w14:paraId="1F150C30"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National Research Council</w:t>
      </w:r>
      <w:r w:rsidRPr="00910B60">
        <w:rPr>
          <w:rFonts w:ascii="Calibri" w:hAnsi="Calibri" w:cs="Calibri"/>
          <w:noProof/>
          <w:sz w:val="22"/>
        </w:rPr>
        <w:t xml:space="preserve">. (1994). </w:t>
      </w:r>
      <w:r w:rsidRPr="00910B60">
        <w:rPr>
          <w:rFonts w:ascii="Calibri" w:hAnsi="Calibri" w:cs="Calibri"/>
          <w:i/>
          <w:iCs/>
          <w:noProof/>
          <w:sz w:val="22"/>
        </w:rPr>
        <w:t>Nutrient Requirements of Poultry</w:t>
      </w:r>
      <w:r w:rsidRPr="00910B60">
        <w:rPr>
          <w:rFonts w:ascii="Calibri" w:hAnsi="Calibri" w:cs="Calibri"/>
          <w:noProof/>
          <w:sz w:val="22"/>
        </w:rPr>
        <w:t xml:space="preserve"> (9th Edit., p. 157). Washington, D.C.: The National Academies Press.</w:t>
      </w:r>
    </w:p>
    <w:p w14:paraId="058150F4"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National Research Council</w:t>
      </w:r>
      <w:r w:rsidRPr="00910B60">
        <w:rPr>
          <w:rFonts w:ascii="Calibri" w:hAnsi="Calibri" w:cs="Calibri"/>
          <w:noProof/>
          <w:sz w:val="22"/>
        </w:rPr>
        <w:t xml:space="preserve">. (1998). </w:t>
      </w:r>
      <w:r w:rsidRPr="00910B60">
        <w:rPr>
          <w:rFonts w:ascii="Calibri" w:hAnsi="Calibri" w:cs="Calibri"/>
          <w:i/>
          <w:iCs/>
          <w:noProof/>
          <w:sz w:val="22"/>
        </w:rPr>
        <w:t>Nutrient requirements of swine</w:t>
      </w:r>
      <w:r w:rsidRPr="00910B60">
        <w:rPr>
          <w:rFonts w:ascii="Calibri" w:hAnsi="Calibri" w:cs="Calibri"/>
          <w:noProof/>
          <w:sz w:val="22"/>
        </w:rPr>
        <w:t xml:space="preserve">. </w:t>
      </w:r>
      <w:r w:rsidRPr="00910B60">
        <w:rPr>
          <w:rFonts w:ascii="Calibri" w:hAnsi="Calibri" w:cs="Calibri"/>
          <w:i/>
          <w:iCs/>
          <w:noProof/>
          <w:sz w:val="22"/>
        </w:rPr>
        <w:t>Nutrient requirements of domestic animals</w:t>
      </w:r>
      <w:r w:rsidRPr="00910B60">
        <w:rPr>
          <w:rFonts w:ascii="Calibri" w:hAnsi="Calibri" w:cs="Calibri"/>
          <w:noProof/>
          <w:sz w:val="22"/>
        </w:rPr>
        <w:t xml:space="preserve"> (10th Edit., Vol. 56, p. 198). Washington, DC: National Academy of Sciences.</w:t>
      </w:r>
    </w:p>
    <w:p w14:paraId="4D0B4701"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National Research Council</w:t>
      </w:r>
      <w:r w:rsidRPr="00910B60">
        <w:rPr>
          <w:rFonts w:ascii="Calibri" w:hAnsi="Calibri" w:cs="Calibri"/>
          <w:noProof/>
          <w:sz w:val="22"/>
        </w:rPr>
        <w:t xml:space="preserve">. (2001). </w:t>
      </w:r>
      <w:r w:rsidRPr="00910B60">
        <w:rPr>
          <w:rFonts w:ascii="Calibri" w:hAnsi="Calibri" w:cs="Calibri"/>
          <w:i/>
          <w:iCs/>
          <w:noProof/>
          <w:sz w:val="22"/>
        </w:rPr>
        <w:t>Nutrient Requirements of Dairy Cattle: Seventh Revised Edition, 2001</w:t>
      </w:r>
      <w:r w:rsidRPr="00910B60">
        <w:rPr>
          <w:rFonts w:ascii="Calibri" w:hAnsi="Calibri" w:cs="Calibri"/>
          <w:noProof/>
          <w:sz w:val="22"/>
        </w:rPr>
        <w:t xml:space="preserve">. (J. H. Clark, D. K. Beede, R. A. Erdman, J. P. Goff, R. R. Grummer, J. G. Linn, … W. P. Weiss, </w:t>
      </w:r>
      <w:r w:rsidRPr="00910B60">
        <w:rPr>
          <w:rFonts w:ascii="Calibri" w:hAnsi="Calibri" w:cs="Calibri"/>
          <w:noProof/>
          <w:sz w:val="22"/>
        </w:rPr>
        <w:lastRenderedPageBreak/>
        <w:t>Eds.)</w:t>
      </w:r>
      <w:r w:rsidRPr="00910B60">
        <w:rPr>
          <w:rFonts w:ascii="Calibri" w:hAnsi="Calibri" w:cs="Calibri"/>
          <w:i/>
          <w:iCs/>
          <w:noProof/>
          <w:sz w:val="22"/>
        </w:rPr>
        <w:t>Biochimica et Biophysica Acta</w:t>
      </w:r>
      <w:r w:rsidRPr="00910B60">
        <w:rPr>
          <w:rFonts w:ascii="Calibri" w:hAnsi="Calibri" w:cs="Calibri"/>
          <w:noProof/>
          <w:sz w:val="22"/>
        </w:rPr>
        <w:t xml:space="preserve"> (p. 408). National Academies Press. doi:10.1016/j.bbamcr.2011.06.003</w:t>
      </w:r>
    </w:p>
    <w:p w14:paraId="44AFCB34"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National Research Council</w:t>
      </w:r>
      <w:r w:rsidRPr="00910B60">
        <w:rPr>
          <w:rFonts w:ascii="Calibri" w:hAnsi="Calibri" w:cs="Calibri"/>
          <w:noProof/>
          <w:sz w:val="22"/>
        </w:rPr>
        <w:t xml:space="preserve">. (2007). </w:t>
      </w:r>
      <w:r w:rsidRPr="00910B60">
        <w:rPr>
          <w:rFonts w:ascii="Calibri" w:hAnsi="Calibri" w:cs="Calibri"/>
          <w:i/>
          <w:iCs/>
          <w:noProof/>
          <w:sz w:val="22"/>
        </w:rPr>
        <w:t>Nutrient Requirements of Horses: Sixth Revised Edition</w:t>
      </w:r>
      <w:r w:rsidRPr="00910B60">
        <w:rPr>
          <w:rFonts w:ascii="Calibri" w:hAnsi="Calibri" w:cs="Calibri"/>
          <w:noProof/>
          <w:sz w:val="22"/>
        </w:rPr>
        <w:t xml:space="preserve"> (6th Edit., p. 360). Washington, DC: National Academies Press.</w:t>
      </w:r>
    </w:p>
    <w:p w14:paraId="27135B90"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Rinehart, L., &amp; Baier, A.</w:t>
      </w:r>
      <w:r w:rsidRPr="00910B60">
        <w:rPr>
          <w:rFonts w:ascii="Calibri" w:hAnsi="Calibri" w:cs="Calibri"/>
          <w:noProof/>
          <w:sz w:val="22"/>
        </w:rPr>
        <w:t xml:space="preserve"> (2011). </w:t>
      </w:r>
      <w:r w:rsidRPr="00910B60">
        <w:rPr>
          <w:rFonts w:ascii="Calibri" w:hAnsi="Calibri" w:cs="Calibri"/>
          <w:i/>
          <w:iCs/>
          <w:noProof/>
          <w:sz w:val="22"/>
        </w:rPr>
        <w:t>Pasture for Organic Ruminant Livestock: Understanding and Implementing the National Organic Program (NOP) Pasture Rule</w:t>
      </w:r>
      <w:r w:rsidRPr="00910B60">
        <w:rPr>
          <w:rFonts w:ascii="Calibri" w:hAnsi="Calibri" w:cs="Calibri"/>
          <w:noProof/>
          <w:sz w:val="22"/>
        </w:rPr>
        <w:t xml:space="preserve"> (p. 32). Retrieved from http://www.ams.usda.gov/AMSv1.0/getfile?dDocName=STELPRDC5091036</w:t>
      </w:r>
    </w:p>
    <w:p w14:paraId="2CAC7CB4"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Smil, V.</w:t>
      </w:r>
      <w:r w:rsidRPr="00910B60">
        <w:rPr>
          <w:rFonts w:ascii="Calibri" w:hAnsi="Calibri" w:cs="Calibri"/>
          <w:noProof/>
          <w:sz w:val="22"/>
        </w:rPr>
        <w:t xml:space="preserve"> (2001). </w:t>
      </w:r>
      <w:r w:rsidRPr="00910B60">
        <w:rPr>
          <w:rFonts w:ascii="Calibri" w:hAnsi="Calibri" w:cs="Calibri"/>
          <w:i/>
          <w:iCs/>
          <w:noProof/>
          <w:sz w:val="22"/>
        </w:rPr>
        <w:t>Feeding the World: A Challenge for the Twenty-First Century</w:t>
      </w:r>
      <w:r w:rsidRPr="00910B60">
        <w:rPr>
          <w:rFonts w:ascii="Calibri" w:hAnsi="Calibri" w:cs="Calibri"/>
          <w:noProof/>
          <w:sz w:val="22"/>
        </w:rPr>
        <w:t xml:space="preserve"> (p. 392). The MIT Press.</w:t>
      </w:r>
    </w:p>
    <w:p w14:paraId="7038D39D"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Economic Research Service</w:t>
      </w:r>
      <w:r w:rsidRPr="00910B60">
        <w:rPr>
          <w:rFonts w:ascii="Calibri" w:hAnsi="Calibri" w:cs="Calibri"/>
          <w:noProof/>
          <w:sz w:val="22"/>
        </w:rPr>
        <w:t xml:space="preserve">. (2011a). Livestock &amp; Meat Domestic Data, All Meat Statistics. </w:t>
      </w:r>
      <w:r w:rsidRPr="00910B60">
        <w:rPr>
          <w:rFonts w:ascii="Calibri" w:hAnsi="Calibri" w:cs="Calibri"/>
          <w:i/>
          <w:iCs/>
          <w:noProof/>
          <w:sz w:val="22"/>
        </w:rPr>
        <w:t>Economic Research Service, United States Department of Agriculture (USDA ERS)</w:t>
      </w:r>
      <w:r w:rsidRPr="00910B60">
        <w:rPr>
          <w:rFonts w:ascii="Calibri" w:hAnsi="Calibri" w:cs="Calibri"/>
          <w:noProof/>
          <w:sz w:val="22"/>
        </w:rPr>
        <w:t>.</w:t>
      </w:r>
    </w:p>
    <w:p w14:paraId="4F1B2026"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Economic Research Service</w:t>
      </w:r>
      <w:r w:rsidRPr="00910B60">
        <w:rPr>
          <w:rFonts w:ascii="Calibri" w:hAnsi="Calibri" w:cs="Calibri"/>
          <w:noProof/>
          <w:sz w:val="22"/>
        </w:rPr>
        <w:t xml:space="preserve">. (2011b). </w:t>
      </w:r>
      <w:r w:rsidRPr="00910B60">
        <w:rPr>
          <w:rFonts w:ascii="Calibri" w:hAnsi="Calibri" w:cs="Calibri"/>
          <w:i/>
          <w:iCs/>
          <w:noProof/>
          <w:sz w:val="22"/>
        </w:rPr>
        <w:t>2011a: Fertilizer Use and Price</w:t>
      </w:r>
      <w:r w:rsidRPr="00910B60">
        <w:rPr>
          <w:rFonts w:ascii="Calibri" w:hAnsi="Calibri" w:cs="Calibri"/>
          <w:noProof/>
          <w:sz w:val="22"/>
        </w:rPr>
        <w:t xml:space="preserve">. </w:t>
      </w:r>
      <w:r w:rsidRPr="00910B60">
        <w:rPr>
          <w:rFonts w:ascii="Calibri" w:hAnsi="Calibri" w:cs="Calibri"/>
          <w:i/>
          <w:iCs/>
          <w:noProof/>
          <w:sz w:val="22"/>
        </w:rPr>
        <w:t>Economic Research Service, United States Department of Agriculture (USDA ERS)</w:t>
      </w:r>
      <w:r w:rsidRPr="00910B60">
        <w:rPr>
          <w:rFonts w:ascii="Calibri" w:hAnsi="Calibri" w:cs="Calibri"/>
          <w:noProof/>
          <w:sz w:val="22"/>
        </w:rPr>
        <w:t>.</w:t>
      </w:r>
    </w:p>
    <w:p w14:paraId="5EAD4438"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Economic Research Service</w:t>
      </w:r>
      <w:r w:rsidRPr="00910B60">
        <w:rPr>
          <w:rFonts w:ascii="Calibri" w:hAnsi="Calibri" w:cs="Calibri"/>
          <w:noProof/>
          <w:sz w:val="22"/>
        </w:rPr>
        <w:t xml:space="preserve">. (2012a). </w:t>
      </w:r>
      <w:r w:rsidRPr="00910B60">
        <w:rPr>
          <w:rFonts w:ascii="Calibri" w:hAnsi="Calibri" w:cs="Calibri"/>
          <w:i/>
          <w:iCs/>
          <w:noProof/>
          <w:sz w:val="22"/>
        </w:rPr>
        <w:t>Food Consumption and Nutrient Intakes, Loss-Adjusted Food Availability Data</w:t>
      </w:r>
      <w:r w:rsidRPr="00910B60">
        <w:rPr>
          <w:rFonts w:ascii="Calibri" w:hAnsi="Calibri" w:cs="Calibri"/>
          <w:noProof/>
          <w:sz w:val="22"/>
        </w:rPr>
        <w:t xml:space="preserve">. </w:t>
      </w:r>
      <w:r w:rsidRPr="00910B60">
        <w:rPr>
          <w:rFonts w:ascii="Calibri" w:hAnsi="Calibri" w:cs="Calibri"/>
          <w:i/>
          <w:iCs/>
          <w:noProof/>
          <w:sz w:val="22"/>
        </w:rPr>
        <w:t>Economic Research Service, United States Department of Agriculture (USDA ERS)</w:t>
      </w:r>
      <w:r w:rsidRPr="00910B60">
        <w:rPr>
          <w:rFonts w:ascii="Calibri" w:hAnsi="Calibri" w:cs="Calibri"/>
          <w:noProof/>
          <w:sz w:val="22"/>
        </w:rPr>
        <w:t>.</w:t>
      </w:r>
    </w:p>
    <w:p w14:paraId="381F0032"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Economic Research Service</w:t>
      </w:r>
      <w:r w:rsidRPr="00910B60">
        <w:rPr>
          <w:rFonts w:ascii="Calibri" w:hAnsi="Calibri" w:cs="Calibri"/>
          <w:noProof/>
          <w:sz w:val="22"/>
        </w:rPr>
        <w:t xml:space="preserve">. (2012b). Chickens and Eggs Annual Summary. </w:t>
      </w:r>
      <w:r w:rsidRPr="00910B60">
        <w:rPr>
          <w:rFonts w:ascii="Calibri" w:hAnsi="Calibri" w:cs="Calibri"/>
          <w:i/>
          <w:iCs/>
          <w:noProof/>
          <w:sz w:val="22"/>
        </w:rPr>
        <w:t>Economic Research Service, United States Department of Agriculture (USDA ERS)</w:t>
      </w:r>
      <w:r w:rsidRPr="00910B60">
        <w:rPr>
          <w:rFonts w:ascii="Calibri" w:hAnsi="Calibri" w:cs="Calibri"/>
          <w:noProof/>
          <w:sz w:val="22"/>
        </w:rPr>
        <w:t>.</w:t>
      </w:r>
    </w:p>
    <w:p w14:paraId="18574E91"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Economics Research Service</w:t>
      </w:r>
      <w:r w:rsidRPr="00910B60">
        <w:rPr>
          <w:rFonts w:ascii="Calibri" w:hAnsi="Calibri" w:cs="Calibri"/>
          <w:noProof/>
          <w:sz w:val="22"/>
        </w:rPr>
        <w:t xml:space="preserve">. (2012). </w:t>
      </w:r>
      <w:r w:rsidRPr="00910B60">
        <w:rPr>
          <w:rFonts w:ascii="Calibri" w:hAnsi="Calibri" w:cs="Calibri"/>
          <w:i/>
          <w:iCs/>
          <w:noProof/>
          <w:sz w:val="22"/>
        </w:rPr>
        <w:t>Feed Grains Yearbook,</w:t>
      </w:r>
      <w:r w:rsidRPr="00910B60">
        <w:rPr>
          <w:rFonts w:ascii="Calibri" w:hAnsi="Calibri" w:cs="Calibri"/>
          <w:noProof/>
          <w:sz w:val="22"/>
        </w:rPr>
        <w:t xml:space="preserve">. </w:t>
      </w:r>
      <w:r w:rsidRPr="00910B60">
        <w:rPr>
          <w:rFonts w:ascii="Calibri" w:hAnsi="Calibri" w:cs="Calibri"/>
          <w:i/>
          <w:iCs/>
          <w:noProof/>
          <w:sz w:val="22"/>
        </w:rPr>
        <w:t>Economic Research Service, United States Department of Agriculture (USDA ERS)</w:t>
      </w:r>
      <w:r w:rsidRPr="00910B60">
        <w:rPr>
          <w:rFonts w:ascii="Calibri" w:hAnsi="Calibri" w:cs="Calibri"/>
          <w:noProof/>
          <w:sz w:val="22"/>
        </w:rPr>
        <w:t>.</w:t>
      </w:r>
    </w:p>
    <w:p w14:paraId="686DC054"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National Agricultural Statistics Service</w:t>
      </w:r>
      <w:r w:rsidRPr="00910B60">
        <w:rPr>
          <w:rFonts w:ascii="Calibri" w:hAnsi="Calibri" w:cs="Calibri"/>
          <w:noProof/>
          <w:sz w:val="22"/>
        </w:rPr>
        <w:t xml:space="preserve">. (2009). </w:t>
      </w:r>
      <w:r w:rsidRPr="00910B60">
        <w:rPr>
          <w:rFonts w:ascii="Calibri" w:hAnsi="Calibri" w:cs="Calibri"/>
          <w:i/>
          <w:iCs/>
          <w:noProof/>
          <w:sz w:val="22"/>
        </w:rPr>
        <w:t>Census of Agriculture 2007, United States, Summary and State Data</w:t>
      </w:r>
      <w:r w:rsidRPr="00910B60">
        <w:rPr>
          <w:rFonts w:ascii="Calibri" w:hAnsi="Calibri" w:cs="Calibri"/>
          <w:noProof/>
          <w:sz w:val="22"/>
        </w:rPr>
        <w:t>. Washington, D.C. doi:AC-07-A-51</w:t>
      </w:r>
    </w:p>
    <w:p w14:paraId="5578446F"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National Agricultural Statistics Service</w:t>
      </w:r>
      <w:r w:rsidRPr="00910B60">
        <w:rPr>
          <w:rFonts w:ascii="Calibri" w:hAnsi="Calibri" w:cs="Calibri"/>
          <w:noProof/>
          <w:sz w:val="22"/>
        </w:rPr>
        <w:t xml:space="preserve">. (2011a). </w:t>
      </w:r>
      <w:r w:rsidRPr="00910B60">
        <w:rPr>
          <w:rFonts w:ascii="Calibri" w:hAnsi="Calibri" w:cs="Calibri"/>
          <w:i/>
          <w:iCs/>
          <w:noProof/>
          <w:sz w:val="22"/>
        </w:rPr>
        <w:t>Agricultural Statistics 2011</w:t>
      </w:r>
      <w:r w:rsidRPr="00910B60">
        <w:rPr>
          <w:rFonts w:ascii="Calibri" w:hAnsi="Calibri" w:cs="Calibri"/>
          <w:noProof/>
          <w:sz w:val="22"/>
        </w:rPr>
        <w:t>. Washington, D.C.</w:t>
      </w:r>
    </w:p>
    <w:p w14:paraId="01E64213"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National Agricultural Statistics Service</w:t>
      </w:r>
      <w:r w:rsidRPr="00910B60">
        <w:rPr>
          <w:rFonts w:ascii="Calibri" w:hAnsi="Calibri" w:cs="Calibri"/>
          <w:noProof/>
          <w:sz w:val="22"/>
        </w:rPr>
        <w:t xml:space="preserve">. (2011b). </w:t>
      </w:r>
      <w:r w:rsidRPr="00910B60">
        <w:rPr>
          <w:rFonts w:ascii="Calibri" w:hAnsi="Calibri" w:cs="Calibri"/>
          <w:i/>
          <w:iCs/>
          <w:noProof/>
          <w:sz w:val="22"/>
        </w:rPr>
        <w:t>Livestock Historical Track Records</w:t>
      </w:r>
      <w:r w:rsidRPr="00910B60">
        <w:rPr>
          <w:rFonts w:ascii="Calibri" w:hAnsi="Calibri" w:cs="Calibri"/>
          <w:noProof/>
          <w:sz w:val="22"/>
        </w:rPr>
        <w:t>. doi:ISSN: 2157-8885</w:t>
      </w:r>
    </w:p>
    <w:p w14:paraId="79818E05" w14:textId="77777777" w:rsidR="00910B60" w:rsidRPr="00910B60" w:rsidRDefault="00910B60">
      <w:pPr>
        <w:pStyle w:val="NormalWeb"/>
        <w:ind w:left="480" w:hanging="480"/>
        <w:divId w:val="1251963853"/>
        <w:rPr>
          <w:rFonts w:ascii="Calibri" w:hAnsi="Calibri" w:cs="Calibri"/>
          <w:noProof/>
          <w:sz w:val="22"/>
        </w:rPr>
      </w:pPr>
      <w:r w:rsidRPr="00910B60">
        <w:rPr>
          <w:rFonts w:ascii="Calibri" w:hAnsi="Calibri" w:cs="Calibri"/>
          <w:smallCaps/>
          <w:noProof/>
          <w:sz w:val="22"/>
        </w:rPr>
        <w:t>USDA National Agricultural Statistics Service</w:t>
      </w:r>
      <w:r w:rsidRPr="00910B60">
        <w:rPr>
          <w:rFonts w:ascii="Calibri" w:hAnsi="Calibri" w:cs="Calibri"/>
          <w:noProof/>
          <w:sz w:val="22"/>
        </w:rPr>
        <w:t>. (2012). NASS Quick Stats, National Agricultural Statistics Service, United states Department of Agriculture (USDA NASS). Retrieved from http://www.nass.usda.gov/Quick_Stats/</w:t>
      </w:r>
    </w:p>
    <w:p w14:paraId="2B7EECCE" w14:textId="3745B456" w:rsidR="00154025" w:rsidRDefault="0099248B" w:rsidP="00910B60">
      <w:pPr>
        <w:pStyle w:val="NormalWeb"/>
        <w:ind w:left="480" w:hanging="480"/>
        <w:divId w:val="1757898468"/>
      </w:pPr>
      <w:r>
        <w:lastRenderedPageBreak/>
        <w:fldChar w:fldCharType="end"/>
      </w:r>
    </w:p>
    <w:p w14:paraId="3F4F55CE" w14:textId="77777777" w:rsidR="00154025" w:rsidRDefault="00154025" w:rsidP="00154025">
      <w:pPr>
        <w:divId w:val="1425999780"/>
      </w:pPr>
    </w:p>
    <w:p w14:paraId="619B97CD" w14:textId="77777777" w:rsidR="00154025" w:rsidRDefault="00154025" w:rsidP="00154025">
      <w:pPr>
        <w:divId w:val="1425999780"/>
      </w:pPr>
    </w:p>
    <w:p w14:paraId="291B76C1" w14:textId="77777777" w:rsidR="00DE54F1" w:rsidRPr="00DE54F1" w:rsidRDefault="00DE54F1" w:rsidP="00A67865">
      <w:pPr>
        <w:pStyle w:val="NormalWeb"/>
        <w:ind w:left="640" w:hanging="640"/>
        <w:divId w:val="1425999780"/>
        <w:rPr>
          <w:rFonts w:eastAsiaTheme="minorHAnsi"/>
        </w:rPr>
      </w:pPr>
    </w:p>
    <w:sectPr w:rsidR="00DE54F1" w:rsidRPr="00DE54F1" w:rsidSect="00F34CB3">
      <w:footerReference w:type="default" r:id="rId13"/>
      <w:pgSz w:w="12240" w:h="15840"/>
      <w:pgMar w:top="1480" w:right="1440" w:bottom="280" w:left="1440" w:header="720" w:footer="720" w:gutter="0"/>
      <w:cols w:space="720"/>
      <w:noEndnote/>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481B6" w14:textId="77777777" w:rsidR="003134DB" w:rsidRDefault="003134DB" w:rsidP="006101BF">
      <w:pPr>
        <w:spacing w:after="0" w:line="240" w:lineRule="auto"/>
      </w:pPr>
      <w:r>
        <w:separator/>
      </w:r>
    </w:p>
  </w:endnote>
  <w:endnote w:type="continuationSeparator" w:id="0">
    <w:p w14:paraId="0B15DBDA" w14:textId="77777777" w:rsidR="003134DB" w:rsidRDefault="003134DB" w:rsidP="006101BF">
      <w:pPr>
        <w:spacing w:after="0" w:line="240" w:lineRule="auto"/>
      </w:pPr>
      <w:r>
        <w:continuationSeparator/>
      </w:r>
    </w:p>
  </w:endnote>
  <w:endnote w:type="continuationNotice" w:id="1">
    <w:p w14:paraId="71E0D77E" w14:textId="77777777" w:rsidR="003134DB" w:rsidRDefault="003134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pple Symbols">
    <w:charset w:val="00"/>
    <w:family w:val="auto"/>
    <w:pitch w:val="variable"/>
    <w:sig w:usb0="800000A3" w:usb1="08007BEB" w:usb2="01840034" w:usb3="00000000" w:csb0="000001FB"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630387"/>
      <w:docPartObj>
        <w:docPartGallery w:val="Page Numbers (Bottom of Page)"/>
        <w:docPartUnique/>
      </w:docPartObj>
    </w:sdtPr>
    <w:sdtEndPr>
      <w:rPr>
        <w:noProof/>
      </w:rPr>
    </w:sdtEndPr>
    <w:sdtContent>
      <w:p w14:paraId="17CED343" w14:textId="77777777" w:rsidR="00301BF9" w:rsidRDefault="00301BF9" w:rsidP="00F34CB3">
        <w:pPr>
          <w:pStyle w:val="Footer"/>
          <w:jc w:val="center"/>
        </w:pPr>
        <w:r>
          <w:fldChar w:fldCharType="begin"/>
        </w:r>
        <w:r>
          <w:instrText xml:space="preserve"> PAGE   \* MERGEFORMAT </w:instrText>
        </w:r>
        <w:r>
          <w:fldChar w:fldCharType="separate"/>
        </w:r>
        <w:r w:rsidR="000A1A26">
          <w:rPr>
            <w:noProof/>
          </w:rPr>
          <w:t>1</w:t>
        </w:r>
        <w:r>
          <w:rPr>
            <w:noProof/>
          </w:rPr>
          <w:fldChar w:fldCharType="end"/>
        </w:r>
      </w:p>
    </w:sdtContent>
  </w:sdt>
  <w:p w14:paraId="748B6736" w14:textId="77777777" w:rsidR="00301BF9" w:rsidRDefault="00301B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AAFAD" w14:textId="77777777" w:rsidR="003134DB" w:rsidRDefault="003134DB" w:rsidP="006101BF">
      <w:pPr>
        <w:spacing w:after="0" w:line="240" w:lineRule="auto"/>
      </w:pPr>
      <w:r>
        <w:separator/>
      </w:r>
    </w:p>
  </w:footnote>
  <w:footnote w:type="continuationSeparator" w:id="0">
    <w:p w14:paraId="2122C187" w14:textId="77777777" w:rsidR="003134DB" w:rsidRDefault="003134DB" w:rsidP="006101BF">
      <w:pPr>
        <w:spacing w:after="0" w:line="240" w:lineRule="auto"/>
      </w:pPr>
      <w:r>
        <w:continuationSeparator/>
      </w:r>
    </w:p>
  </w:footnote>
  <w:footnote w:type="continuationNotice" w:id="1">
    <w:p w14:paraId="081A3D7F" w14:textId="77777777" w:rsidR="003134DB" w:rsidRDefault="003134DB">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AC01B0"/>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502203"/>
    <w:multiLevelType w:val="hybridMultilevel"/>
    <w:tmpl w:val="0DDC2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684E21"/>
    <w:multiLevelType w:val="hybridMultilevel"/>
    <w:tmpl w:val="F7D674AC"/>
    <w:lvl w:ilvl="0" w:tplc="2542DEF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BD2642"/>
    <w:multiLevelType w:val="hybridMultilevel"/>
    <w:tmpl w:val="A96AB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7A026A"/>
    <w:multiLevelType w:val="hybridMultilevel"/>
    <w:tmpl w:val="B2701D20"/>
    <w:lvl w:ilvl="0" w:tplc="2542DE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03D41"/>
    <w:multiLevelType w:val="hybridMultilevel"/>
    <w:tmpl w:val="57E44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0D590C"/>
    <w:multiLevelType w:val="hybridMultilevel"/>
    <w:tmpl w:val="F8489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E445F"/>
    <w:multiLevelType w:val="multilevel"/>
    <w:tmpl w:val="76F05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110DF1"/>
    <w:multiLevelType w:val="hybridMultilevel"/>
    <w:tmpl w:val="57E44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0E3251"/>
    <w:multiLevelType w:val="hybridMultilevel"/>
    <w:tmpl w:val="7340CBC0"/>
    <w:lvl w:ilvl="0" w:tplc="2542DE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D382B"/>
    <w:multiLevelType w:val="hybridMultilevel"/>
    <w:tmpl w:val="6C988B86"/>
    <w:lvl w:ilvl="0" w:tplc="2542DE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EC191A"/>
    <w:multiLevelType w:val="multilevel"/>
    <w:tmpl w:val="666A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A91837"/>
    <w:multiLevelType w:val="hybridMultilevel"/>
    <w:tmpl w:val="428E8E84"/>
    <w:lvl w:ilvl="0" w:tplc="2542DEF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3C1224"/>
    <w:multiLevelType w:val="hybridMultilevel"/>
    <w:tmpl w:val="AFBAE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EC0108"/>
    <w:multiLevelType w:val="hybridMultilevel"/>
    <w:tmpl w:val="B2445622"/>
    <w:lvl w:ilvl="0" w:tplc="C6401DD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340C23"/>
    <w:multiLevelType w:val="hybridMultilevel"/>
    <w:tmpl w:val="98E06EDC"/>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6">
    <w:nsid w:val="539B2B10"/>
    <w:multiLevelType w:val="hybridMultilevel"/>
    <w:tmpl w:val="D68077E4"/>
    <w:lvl w:ilvl="0" w:tplc="2542DEF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13577E"/>
    <w:multiLevelType w:val="hybridMultilevel"/>
    <w:tmpl w:val="D0B2C59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DD1DCD"/>
    <w:multiLevelType w:val="hybridMultilevel"/>
    <w:tmpl w:val="EC38B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12765F"/>
    <w:multiLevelType w:val="hybridMultilevel"/>
    <w:tmpl w:val="44F2541C"/>
    <w:lvl w:ilvl="0" w:tplc="455089FE">
      <w:start w:val="1"/>
      <w:numFmt w:val="decimal"/>
      <w:lvlText w:val="%1"/>
      <w:lvlJc w:val="left"/>
      <w:pPr>
        <w:ind w:left="668" w:hanging="555"/>
      </w:pPr>
      <w:rPr>
        <w:rFonts w:hint="default"/>
        <w:w w:val="10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
    <w:nsid w:val="67160F54"/>
    <w:multiLevelType w:val="hybridMultilevel"/>
    <w:tmpl w:val="C7A6DC74"/>
    <w:lvl w:ilvl="0" w:tplc="B686AAA6">
      <w:start w:val="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302018"/>
    <w:multiLevelType w:val="hybridMultilevel"/>
    <w:tmpl w:val="05D40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2B5770"/>
    <w:multiLevelType w:val="hybridMultilevel"/>
    <w:tmpl w:val="64E64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B45DFF"/>
    <w:multiLevelType w:val="hybridMultilevel"/>
    <w:tmpl w:val="CA9432DA"/>
    <w:lvl w:ilvl="0" w:tplc="363A960C">
      <w:start w:val="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61973E5"/>
    <w:multiLevelType w:val="hybridMultilevel"/>
    <w:tmpl w:val="B3AE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3"/>
  </w:num>
  <w:num w:numId="4">
    <w:abstractNumId w:val="14"/>
  </w:num>
  <w:num w:numId="5">
    <w:abstractNumId w:val="23"/>
  </w:num>
  <w:num w:numId="6">
    <w:abstractNumId w:val="11"/>
  </w:num>
  <w:num w:numId="7">
    <w:abstractNumId w:val="7"/>
  </w:num>
  <w:num w:numId="8">
    <w:abstractNumId w:val="10"/>
  </w:num>
  <w:num w:numId="9">
    <w:abstractNumId w:val="1"/>
  </w:num>
  <w:num w:numId="10">
    <w:abstractNumId w:val="12"/>
  </w:num>
  <w:num w:numId="11">
    <w:abstractNumId w:val="4"/>
  </w:num>
  <w:num w:numId="12">
    <w:abstractNumId w:val="9"/>
  </w:num>
  <w:num w:numId="13">
    <w:abstractNumId w:val="2"/>
  </w:num>
  <w:num w:numId="14">
    <w:abstractNumId w:val="16"/>
  </w:num>
  <w:num w:numId="15">
    <w:abstractNumId w:val="15"/>
  </w:num>
  <w:num w:numId="16">
    <w:abstractNumId w:val="3"/>
  </w:num>
  <w:num w:numId="17">
    <w:abstractNumId w:val="22"/>
  </w:num>
  <w:num w:numId="18">
    <w:abstractNumId w:val="21"/>
  </w:num>
  <w:num w:numId="19">
    <w:abstractNumId w:val="18"/>
  </w:num>
  <w:num w:numId="20">
    <w:abstractNumId w:val="24"/>
  </w:num>
  <w:num w:numId="21">
    <w:abstractNumId w:val="19"/>
  </w:num>
  <w:num w:numId="22">
    <w:abstractNumId w:val="0"/>
  </w:num>
  <w:num w:numId="23">
    <w:abstractNumId w:val="6"/>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1"/>
  <w:proofState w:spelling="clean" w:grammar="clean"/>
  <w:doNotTrackFormatting/>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1BF"/>
    <w:rsid w:val="00000EBE"/>
    <w:rsid w:val="0000119A"/>
    <w:rsid w:val="000014ED"/>
    <w:rsid w:val="000020BD"/>
    <w:rsid w:val="00002325"/>
    <w:rsid w:val="00003B3F"/>
    <w:rsid w:val="00004781"/>
    <w:rsid w:val="00004CCA"/>
    <w:rsid w:val="00005247"/>
    <w:rsid w:val="0000554A"/>
    <w:rsid w:val="000064EB"/>
    <w:rsid w:val="000117CA"/>
    <w:rsid w:val="00012204"/>
    <w:rsid w:val="000134BA"/>
    <w:rsid w:val="00013F51"/>
    <w:rsid w:val="00015340"/>
    <w:rsid w:val="0001607D"/>
    <w:rsid w:val="0001771A"/>
    <w:rsid w:val="00020F48"/>
    <w:rsid w:val="00021A44"/>
    <w:rsid w:val="0002280C"/>
    <w:rsid w:val="00025C07"/>
    <w:rsid w:val="00031E90"/>
    <w:rsid w:val="00033D45"/>
    <w:rsid w:val="000352FC"/>
    <w:rsid w:val="000356B6"/>
    <w:rsid w:val="00037771"/>
    <w:rsid w:val="00040A87"/>
    <w:rsid w:val="000417A7"/>
    <w:rsid w:val="00042FAB"/>
    <w:rsid w:val="00043BEB"/>
    <w:rsid w:val="00044856"/>
    <w:rsid w:val="00045F56"/>
    <w:rsid w:val="00046057"/>
    <w:rsid w:val="00046E98"/>
    <w:rsid w:val="00046FED"/>
    <w:rsid w:val="00050B62"/>
    <w:rsid w:val="00052C35"/>
    <w:rsid w:val="0005468D"/>
    <w:rsid w:val="00057BF0"/>
    <w:rsid w:val="00060051"/>
    <w:rsid w:val="00060752"/>
    <w:rsid w:val="00060AE3"/>
    <w:rsid w:val="00062091"/>
    <w:rsid w:val="0006461C"/>
    <w:rsid w:val="00065115"/>
    <w:rsid w:val="0007201F"/>
    <w:rsid w:val="00073AB3"/>
    <w:rsid w:val="00075218"/>
    <w:rsid w:val="0007559E"/>
    <w:rsid w:val="000760AE"/>
    <w:rsid w:val="00082B14"/>
    <w:rsid w:val="00082CE7"/>
    <w:rsid w:val="00083D65"/>
    <w:rsid w:val="00084072"/>
    <w:rsid w:val="0008579E"/>
    <w:rsid w:val="00085B82"/>
    <w:rsid w:val="000860C6"/>
    <w:rsid w:val="0009050B"/>
    <w:rsid w:val="00091EC4"/>
    <w:rsid w:val="00092D14"/>
    <w:rsid w:val="0009328A"/>
    <w:rsid w:val="00096845"/>
    <w:rsid w:val="0009747B"/>
    <w:rsid w:val="000A0CF7"/>
    <w:rsid w:val="000A13E2"/>
    <w:rsid w:val="000A1A26"/>
    <w:rsid w:val="000A3AFF"/>
    <w:rsid w:val="000B356A"/>
    <w:rsid w:val="000B36CE"/>
    <w:rsid w:val="000B3BD2"/>
    <w:rsid w:val="000B42C0"/>
    <w:rsid w:val="000B4C2D"/>
    <w:rsid w:val="000C0F64"/>
    <w:rsid w:val="000C1551"/>
    <w:rsid w:val="000C1C76"/>
    <w:rsid w:val="000C1D77"/>
    <w:rsid w:val="000C6688"/>
    <w:rsid w:val="000C6692"/>
    <w:rsid w:val="000C67C5"/>
    <w:rsid w:val="000C7988"/>
    <w:rsid w:val="000D35C8"/>
    <w:rsid w:val="000D50AA"/>
    <w:rsid w:val="000D5DD0"/>
    <w:rsid w:val="000E1FBD"/>
    <w:rsid w:val="000E2776"/>
    <w:rsid w:val="000E4FFE"/>
    <w:rsid w:val="000E54E2"/>
    <w:rsid w:val="000E5C65"/>
    <w:rsid w:val="000E7513"/>
    <w:rsid w:val="000F2536"/>
    <w:rsid w:val="000F2DE1"/>
    <w:rsid w:val="000F2E0E"/>
    <w:rsid w:val="000F4006"/>
    <w:rsid w:val="000F45B2"/>
    <w:rsid w:val="000F6D9E"/>
    <w:rsid w:val="000F7758"/>
    <w:rsid w:val="00100746"/>
    <w:rsid w:val="00102034"/>
    <w:rsid w:val="00103874"/>
    <w:rsid w:val="00103D41"/>
    <w:rsid w:val="00103DE8"/>
    <w:rsid w:val="001042F8"/>
    <w:rsid w:val="0011234D"/>
    <w:rsid w:val="00113778"/>
    <w:rsid w:val="001139DA"/>
    <w:rsid w:val="00115084"/>
    <w:rsid w:val="0011682B"/>
    <w:rsid w:val="001204E0"/>
    <w:rsid w:val="00120830"/>
    <w:rsid w:val="00123AA2"/>
    <w:rsid w:val="0012414E"/>
    <w:rsid w:val="00124892"/>
    <w:rsid w:val="0012596A"/>
    <w:rsid w:val="00130693"/>
    <w:rsid w:val="00132625"/>
    <w:rsid w:val="00133515"/>
    <w:rsid w:val="00133963"/>
    <w:rsid w:val="00135DEE"/>
    <w:rsid w:val="0014052D"/>
    <w:rsid w:val="00140736"/>
    <w:rsid w:val="0014247D"/>
    <w:rsid w:val="00144F97"/>
    <w:rsid w:val="00145AA9"/>
    <w:rsid w:val="001530F5"/>
    <w:rsid w:val="00153961"/>
    <w:rsid w:val="001539E0"/>
    <w:rsid w:val="00154025"/>
    <w:rsid w:val="00154428"/>
    <w:rsid w:val="001578EC"/>
    <w:rsid w:val="00157ADF"/>
    <w:rsid w:val="001606F8"/>
    <w:rsid w:val="00161574"/>
    <w:rsid w:val="001617AE"/>
    <w:rsid w:val="00161AC1"/>
    <w:rsid w:val="00161D11"/>
    <w:rsid w:val="00161D8B"/>
    <w:rsid w:val="001626E9"/>
    <w:rsid w:val="00162AE4"/>
    <w:rsid w:val="001645A1"/>
    <w:rsid w:val="0016517E"/>
    <w:rsid w:val="001655C6"/>
    <w:rsid w:val="00165908"/>
    <w:rsid w:val="00167468"/>
    <w:rsid w:val="00173D6C"/>
    <w:rsid w:val="001748C8"/>
    <w:rsid w:val="00180232"/>
    <w:rsid w:val="00180DCE"/>
    <w:rsid w:val="0018172E"/>
    <w:rsid w:val="00185279"/>
    <w:rsid w:val="00187AED"/>
    <w:rsid w:val="00190E1F"/>
    <w:rsid w:val="0019105C"/>
    <w:rsid w:val="00192AD4"/>
    <w:rsid w:val="00193288"/>
    <w:rsid w:val="00193BE3"/>
    <w:rsid w:val="001946C8"/>
    <w:rsid w:val="00196040"/>
    <w:rsid w:val="001A0C8F"/>
    <w:rsid w:val="001A2E65"/>
    <w:rsid w:val="001A3796"/>
    <w:rsid w:val="001A5CAB"/>
    <w:rsid w:val="001A6AA6"/>
    <w:rsid w:val="001A6CD8"/>
    <w:rsid w:val="001A7280"/>
    <w:rsid w:val="001A7813"/>
    <w:rsid w:val="001B29D8"/>
    <w:rsid w:val="001B4532"/>
    <w:rsid w:val="001B4B52"/>
    <w:rsid w:val="001B4C5C"/>
    <w:rsid w:val="001B5956"/>
    <w:rsid w:val="001C0F13"/>
    <w:rsid w:val="001C1A1C"/>
    <w:rsid w:val="001C1C6E"/>
    <w:rsid w:val="001C6B85"/>
    <w:rsid w:val="001C7314"/>
    <w:rsid w:val="001D20FB"/>
    <w:rsid w:val="001D4BC2"/>
    <w:rsid w:val="001D6385"/>
    <w:rsid w:val="001E01CA"/>
    <w:rsid w:val="001E08D9"/>
    <w:rsid w:val="001E2CD8"/>
    <w:rsid w:val="001E3876"/>
    <w:rsid w:val="001E4BDD"/>
    <w:rsid w:val="001E744E"/>
    <w:rsid w:val="001F1C3E"/>
    <w:rsid w:val="001F20D7"/>
    <w:rsid w:val="001F2564"/>
    <w:rsid w:val="001F2BD8"/>
    <w:rsid w:val="001F2C26"/>
    <w:rsid w:val="001F39D0"/>
    <w:rsid w:val="001F50A4"/>
    <w:rsid w:val="0020206F"/>
    <w:rsid w:val="00203287"/>
    <w:rsid w:val="0020433E"/>
    <w:rsid w:val="00204F6D"/>
    <w:rsid w:val="00205C71"/>
    <w:rsid w:val="00206D78"/>
    <w:rsid w:val="00207CE9"/>
    <w:rsid w:val="002103C7"/>
    <w:rsid w:val="00216657"/>
    <w:rsid w:val="00217906"/>
    <w:rsid w:val="00220390"/>
    <w:rsid w:val="00222087"/>
    <w:rsid w:val="0022288B"/>
    <w:rsid w:val="00222B25"/>
    <w:rsid w:val="00224FF9"/>
    <w:rsid w:val="00225397"/>
    <w:rsid w:val="00225A78"/>
    <w:rsid w:val="00226B2F"/>
    <w:rsid w:val="00226D99"/>
    <w:rsid w:val="00227B66"/>
    <w:rsid w:val="00230328"/>
    <w:rsid w:val="002326B7"/>
    <w:rsid w:val="00234603"/>
    <w:rsid w:val="00236335"/>
    <w:rsid w:val="00237363"/>
    <w:rsid w:val="002375A4"/>
    <w:rsid w:val="00237BAE"/>
    <w:rsid w:val="00240F3F"/>
    <w:rsid w:val="00242A89"/>
    <w:rsid w:val="00242E6A"/>
    <w:rsid w:val="00242F0A"/>
    <w:rsid w:val="0024300B"/>
    <w:rsid w:val="002439E7"/>
    <w:rsid w:val="00244801"/>
    <w:rsid w:val="00244D1F"/>
    <w:rsid w:val="00244D8D"/>
    <w:rsid w:val="002458B8"/>
    <w:rsid w:val="00247231"/>
    <w:rsid w:val="00247A2F"/>
    <w:rsid w:val="002514E9"/>
    <w:rsid w:val="002531F1"/>
    <w:rsid w:val="00257AAB"/>
    <w:rsid w:val="00257FEF"/>
    <w:rsid w:val="00261844"/>
    <w:rsid w:val="00262676"/>
    <w:rsid w:val="00262E07"/>
    <w:rsid w:val="00265534"/>
    <w:rsid w:val="002662EE"/>
    <w:rsid w:val="00271AFD"/>
    <w:rsid w:val="00272649"/>
    <w:rsid w:val="00273054"/>
    <w:rsid w:val="00274F7A"/>
    <w:rsid w:val="00275452"/>
    <w:rsid w:val="00276A02"/>
    <w:rsid w:val="00277117"/>
    <w:rsid w:val="002775D0"/>
    <w:rsid w:val="00277B77"/>
    <w:rsid w:val="00280F04"/>
    <w:rsid w:val="002813BB"/>
    <w:rsid w:val="00282D37"/>
    <w:rsid w:val="00282F28"/>
    <w:rsid w:val="0028306E"/>
    <w:rsid w:val="002838D0"/>
    <w:rsid w:val="002849FF"/>
    <w:rsid w:val="00286FBD"/>
    <w:rsid w:val="00287A5C"/>
    <w:rsid w:val="00291C24"/>
    <w:rsid w:val="002928F2"/>
    <w:rsid w:val="00292C69"/>
    <w:rsid w:val="002935E9"/>
    <w:rsid w:val="00294181"/>
    <w:rsid w:val="00295150"/>
    <w:rsid w:val="0029531E"/>
    <w:rsid w:val="00296E09"/>
    <w:rsid w:val="002A06E5"/>
    <w:rsid w:val="002A1183"/>
    <w:rsid w:val="002A15CE"/>
    <w:rsid w:val="002A1B09"/>
    <w:rsid w:val="002A22A7"/>
    <w:rsid w:val="002A35BA"/>
    <w:rsid w:val="002A3A98"/>
    <w:rsid w:val="002A45D4"/>
    <w:rsid w:val="002B046F"/>
    <w:rsid w:val="002B12A9"/>
    <w:rsid w:val="002B3626"/>
    <w:rsid w:val="002B49D6"/>
    <w:rsid w:val="002B4D67"/>
    <w:rsid w:val="002B58D2"/>
    <w:rsid w:val="002B5C58"/>
    <w:rsid w:val="002C2CA9"/>
    <w:rsid w:val="002C5C34"/>
    <w:rsid w:val="002C64B7"/>
    <w:rsid w:val="002C7BFE"/>
    <w:rsid w:val="002D018C"/>
    <w:rsid w:val="002D0CFD"/>
    <w:rsid w:val="002D2E97"/>
    <w:rsid w:val="002D6516"/>
    <w:rsid w:val="002D7715"/>
    <w:rsid w:val="002D7B7A"/>
    <w:rsid w:val="002E0792"/>
    <w:rsid w:val="002E4C49"/>
    <w:rsid w:val="002E6925"/>
    <w:rsid w:val="002E6BEC"/>
    <w:rsid w:val="002E7294"/>
    <w:rsid w:val="002F0852"/>
    <w:rsid w:val="002F20BB"/>
    <w:rsid w:val="002F2772"/>
    <w:rsid w:val="002F3414"/>
    <w:rsid w:val="002F49ED"/>
    <w:rsid w:val="002F5FA7"/>
    <w:rsid w:val="002F6AE2"/>
    <w:rsid w:val="00301BF9"/>
    <w:rsid w:val="003037B3"/>
    <w:rsid w:val="0030446A"/>
    <w:rsid w:val="003064CB"/>
    <w:rsid w:val="00307134"/>
    <w:rsid w:val="003078F1"/>
    <w:rsid w:val="003109D1"/>
    <w:rsid w:val="00310D55"/>
    <w:rsid w:val="00311328"/>
    <w:rsid w:val="00312028"/>
    <w:rsid w:val="003134DB"/>
    <w:rsid w:val="00314128"/>
    <w:rsid w:val="0031540F"/>
    <w:rsid w:val="003157FB"/>
    <w:rsid w:val="003163C2"/>
    <w:rsid w:val="00317B34"/>
    <w:rsid w:val="00320504"/>
    <w:rsid w:val="00320D48"/>
    <w:rsid w:val="00320D6D"/>
    <w:rsid w:val="003218B7"/>
    <w:rsid w:val="003226A2"/>
    <w:rsid w:val="00322792"/>
    <w:rsid w:val="003275F9"/>
    <w:rsid w:val="00327643"/>
    <w:rsid w:val="003277EA"/>
    <w:rsid w:val="00331E4B"/>
    <w:rsid w:val="00332C23"/>
    <w:rsid w:val="00332DFD"/>
    <w:rsid w:val="00334A25"/>
    <w:rsid w:val="00336AEB"/>
    <w:rsid w:val="00336ECE"/>
    <w:rsid w:val="003370B5"/>
    <w:rsid w:val="003420B8"/>
    <w:rsid w:val="00343E2B"/>
    <w:rsid w:val="003444AD"/>
    <w:rsid w:val="00344B34"/>
    <w:rsid w:val="00344B72"/>
    <w:rsid w:val="00346247"/>
    <w:rsid w:val="00346DA6"/>
    <w:rsid w:val="00347CB1"/>
    <w:rsid w:val="003500DA"/>
    <w:rsid w:val="0035132D"/>
    <w:rsid w:val="003533F8"/>
    <w:rsid w:val="003541A5"/>
    <w:rsid w:val="00354F02"/>
    <w:rsid w:val="0035622C"/>
    <w:rsid w:val="003607C8"/>
    <w:rsid w:val="00362E85"/>
    <w:rsid w:val="00363C40"/>
    <w:rsid w:val="00363D60"/>
    <w:rsid w:val="00363F44"/>
    <w:rsid w:val="003649B6"/>
    <w:rsid w:val="0036620C"/>
    <w:rsid w:val="00366911"/>
    <w:rsid w:val="003706B9"/>
    <w:rsid w:val="00370F72"/>
    <w:rsid w:val="0037142C"/>
    <w:rsid w:val="003716E5"/>
    <w:rsid w:val="0037219F"/>
    <w:rsid w:val="003728B6"/>
    <w:rsid w:val="0037512C"/>
    <w:rsid w:val="00375BA8"/>
    <w:rsid w:val="00375DC3"/>
    <w:rsid w:val="0037600C"/>
    <w:rsid w:val="00377F90"/>
    <w:rsid w:val="00380BBB"/>
    <w:rsid w:val="00380D40"/>
    <w:rsid w:val="0038259E"/>
    <w:rsid w:val="00385C89"/>
    <w:rsid w:val="00386D1F"/>
    <w:rsid w:val="00387A74"/>
    <w:rsid w:val="003924A3"/>
    <w:rsid w:val="00392FC9"/>
    <w:rsid w:val="00394FAD"/>
    <w:rsid w:val="00395D77"/>
    <w:rsid w:val="0039709A"/>
    <w:rsid w:val="003973C8"/>
    <w:rsid w:val="00397402"/>
    <w:rsid w:val="003A0102"/>
    <w:rsid w:val="003A0972"/>
    <w:rsid w:val="003A1AF3"/>
    <w:rsid w:val="003A24D3"/>
    <w:rsid w:val="003A30D6"/>
    <w:rsid w:val="003A46F0"/>
    <w:rsid w:val="003A6CB1"/>
    <w:rsid w:val="003B0356"/>
    <w:rsid w:val="003B071B"/>
    <w:rsid w:val="003B0DB5"/>
    <w:rsid w:val="003B1090"/>
    <w:rsid w:val="003B18AC"/>
    <w:rsid w:val="003B22F7"/>
    <w:rsid w:val="003B35C8"/>
    <w:rsid w:val="003B446A"/>
    <w:rsid w:val="003B6E9B"/>
    <w:rsid w:val="003C0483"/>
    <w:rsid w:val="003C346C"/>
    <w:rsid w:val="003C351D"/>
    <w:rsid w:val="003C6588"/>
    <w:rsid w:val="003D011C"/>
    <w:rsid w:val="003D346F"/>
    <w:rsid w:val="003D3880"/>
    <w:rsid w:val="003D49C7"/>
    <w:rsid w:val="003D5327"/>
    <w:rsid w:val="003D53BC"/>
    <w:rsid w:val="003D5960"/>
    <w:rsid w:val="003E04E6"/>
    <w:rsid w:val="003E1613"/>
    <w:rsid w:val="003E1658"/>
    <w:rsid w:val="003E21A5"/>
    <w:rsid w:val="003E38E3"/>
    <w:rsid w:val="003E432D"/>
    <w:rsid w:val="003E7444"/>
    <w:rsid w:val="003F0491"/>
    <w:rsid w:val="003F2E9F"/>
    <w:rsid w:val="003F2FFE"/>
    <w:rsid w:val="003F347C"/>
    <w:rsid w:val="003F49E0"/>
    <w:rsid w:val="003F55C4"/>
    <w:rsid w:val="003F714A"/>
    <w:rsid w:val="004004AE"/>
    <w:rsid w:val="00401A4B"/>
    <w:rsid w:val="004024A2"/>
    <w:rsid w:val="00402957"/>
    <w:rsid w:val="00404547"/>
    <w:rsid w:val="00405215"/>
    <w:rsid w:val="004056CD"/>
    <w:rsid w:val="00406639"/>
    <w:rsid w:val="00407DDE"/>
    <w:rsid w:val="00410B3F"/>
    <w:rsid w:val="00414A8F"/>
    <w:rsid w:val="004155FF"/>
    <w:rsid w:val="004165C0"/>
    <w:rsid w:val="00420AF8"/>
    <w:rsid w:val="00420E6A"/>
    <w:rsid w:val="00421DCF"/>
    <w:rsid w:val="0042295A"/>
    <w:rsid w:val="00423393"/>
    <w:rsid w:val="00423AA6"/>
    <w:rsid w:val="00423B8C"/>
    <w:rsid w:val="004248A0"/>
    <w:rsid w:val="004248D7"/>
    <w:rsid w:val="0042650E"/>
    <w:rsid w:val="00427275"/>
    <w:rsid w:val="00427A85"/>
    <w:rsid w:val="0043248B"/>
    <w:rsid w:val="00436D48"/>
    <w:rsid w:val="00440089"/>
    <w:rsid w:val="00443101"/>
    <w:rsid w:val="00443DA0"/>
    <w:rsid w:val="0044429E"/>
    <w:rsid w:val="00444383"/>
    <w:rsid w:val="004462E6"/>
    <w:rsid w:val="0045238C"/>
    <w:rsid w:val="00452E54"/>
    <w:rsid w:val="0045571A"/>
    <w:rsid w:val="00456723"/>
    <w:rsid w:val="004568C9"/>
    <w:rsid w:val="00456EE2"/>
    <w:rsid w:val="00457099"/>
    <w:rsid w:val="00462C9F"/>
    <w:rsid w:val="004632D1"/>
    <w:rsid w:val="00463D8E"/>
    <w:rsid w:val="00463FFA"/>
    <w:rsid w:val="00464196"/>
    <w:rsid w:val="0046473D"/>
    <w:rsid w:val="004655F0"/>
    <w:rsid w:val="00466193"/>
    <w:rsid w:val="004664DD"/>
    <w:rsid w:val="004677C6"/>
    <w:rsid w:val="0047137F"/>
    <w:rsid w:val="00473826"/>
    <w:rsid w:val="0047560D"/>
    <w:rsid w:val="00476179"/>
    <w:rsid w:val="0047684F"/>
    <w:rsid w:val="00477DD6"/>
    <w:rsid w:val="004805DE"/>
    <w:rsid w:val="00480842"/>
    <w:rsid w:val="00481025"/>
    <w:rsid w:val="00481DE5"/>
    <w:rsid w:val="0048364C"/>
    <w:rsid w:val="00483807"/>
    <w:rsid w:val="0048384F"/>
    <w:rsid w:val="00483EF1"/>
    <w:rsid w:val="00484755"/>
    <w:rsid w:val="00485CBD"/>
    <w:rsid w:val="00485EA0"/>
    <w:rsid w:val="00485EFA"/>
    <w:rsid w:val="00493A71"/>
    <w:rsid w:val="00494FB9"/>
    <w:rsid w:val="0049595E"/>
    <w:rsid w:val="00495B4F"/>
    <w:rsid w:val="00495D36"/>
    <w:rsid w:val="004A25BB"/>
    <w:rsid w:val="004A2F4D"/>
    <w:rsid w:val="004A393B"/>
    <w:rsid w:val="004A4341"/>
    <w:rsid w:val="004A5FE1"/>
    <w:rsid w:val="004A6267"/>
    <w:rsid w:val="004A6C41"/>
    <w:rsid w:val="004A6E52"/>
    <w:rsid w:val="004A708B"/>
    <w:rsid w:val="004B0467"/>
    <w:rsid w:val="004B16D5"/>
    <w:rsid w:val="004B17DB"/>
    <w:rsid w:val="004B5C09"/>
    <w:rsid w:val="004B6E9A"/>
    <w:rsid w:val="004B6FF5"/>
    <w:rsid w:val="004B7940"/>
    <w:rsid w:val="004B7F87"/>
    <w:rsid w:val="004C1DF6"/>
    <w:rsid w:val="004C37C0"/>
    <w:rsid w:val="004C4CF2"/>
    <w:rsid w:val="004C5222"/>
    <w:rsid w:val="004C566D"/>
    <w:rsid w:val="004C683A"/>
    <w:rsid w:val="004D0F17"/>
    <w:rsid w:val="004D16F6"/>
    <w:rsid w:val="004D235E"/>
    <w:rsid w:val="004D2867"/>
    <w:rsid w:val="004D377A"/>
    <w:rsid w:val="004D4579"/>
    <w:rsid w:val="004D58F5"/>
    <w:rsid w:val="004D5C2F"/>
    <w:rsid w:val="004D6DE8"/>
    <w:rsid w:val="004D70E3"/>
    <w:rsid w:val="004E16CB"/>
    <w:rsid w:val="004E1B96"/>
    <w:rsid w:val="004E38DD"/>
    <w:rsid w:val="004E3B50"/>
    <w:rsid w:val="004E5130"/>
    <w:rsid w:val="004E5AC4"/>
    <w:rsid w:val="004E6B13"/>
    <w:rsid w:val="004E6EA1"/>
    <w:rsid w:val="004E6F44"/>
    <w:rsid w:val="004E7038"/>
    <w:rsid w:val="004E7EA5"/>
    <w:rsid w:val="004F081F"/>
    <w:rsid w:val="004F10A3"/>
    <w:rsid w:val="004F21DF"/>
    <w:rsid w:val="004F26A7"/>
    <w:rsid w:val="004F3593"/>
    <w:rsid w:val="004F3AF8"/>
    <w:rsid w:val="004F3DC3"/>
    <w:rsid w:val="004F5C56"/>
    <w:rsid w:val="0050104B"/>
    <w:rsid w:val="005020C1"/>
    <w:rsid w:val="00503462"/>
    <w:rsid w:val="0050484B"/>
    <w:rsid w:val="00504B4A"/>
    <w:rsid w:val="00510F9A"/>
    <w:rsid w:val="00512C2A"/>
    <w:rsid w:val="00512C74"/>
    <w:rsid w:val="00514A69"/>
    <w:rsid w:val="005154D4"/>
    <w:rsid w:val="0051575D"/>
    <w:rsid w:val="00516B1D"/>
    <w:rsid w:val="00517C3C"/>
    <w:rsid w:val="00517C73"/>
    <w:rsid w:val="00522EBB"/>
    <w:rsid w:val="0052398B"/>
    <w:rsid w:val="00523F5C"/>
    <w:rsid w:val="00525B8B"/>
    <w:rsid w:val="00525F77"/>
    <w:rsid w:val="005262B6"/>
    <w:rsid w:val="0053185F"/>
    <w:rsid w:val="0053239C"/>
    <w:rsid w:val="005330E3"/>
    <w:rsid w:val="005357B1"/>
    <w:rsid w:val="0054072E"/>
    <w:rsid w:val="00540C42"/>
    <w:rsid w:val="00541C37"/>
    <w:rsid w:val="00542512"/>
    <w:rsid w:val="00550235"/>
    <w:rsid w:val="00552165"/>
    <w:rsid w:val="00552579"/>
    <w:rsid w:val="00552D3B"/>
    <w:rsid w:val="00553973"/>
    <w:rsid w:val="00553A84"/>
    <w:rsid w:val="00554802"/>
    <w:rsid w:val="00555EF5"/>
    <w:rsid w:val="00555F8B"/>
    <w:rsid w:val="00556342"/>
    <w:rsid w:val="00557510"/>
    <w:rsid w:val="0055757D"/>
    <w:rsid w:val="00561922"/>
    <w:rsid w:val="00563203"/>
    <w:rsid w:val="0056358A"/>
    <w:rsid w:val="005636D6"/>
    <w:rsid w:val="005637C4"/>
    <w:rsid w:val="005642BC"/>
    <w:rsid w:val="005662D6"/>
    <w:rsid w:val="00566D66"/>
    <w:rsid w:val="00570F93"/>
    <w:rsid w:val="00571689"/>
    <w:rsid w:val="005727DB"/>
    <w:rsid w:val="00573321"/>
    <w:rsid w:val="005754A3"/>
    <w:rsid w:val="005771EA"/>
    <w:rsid w:val="00577648"/>
    <w:rsid w:val="00580946"/>
    <w:rsid w:val="00584B3D"/>
    <w:rsid w:val="00585C1A"/>
    <w:rsid w:val="005873DF"/>
    <w:rsid w:val="005876DD"/>
    <w:rsid w:val="005904DF"/>
    <w:rsid w:val="005915ED"/>
    <w:rsid w:val="005924FC"/>
    <w:rsid w:val="00592C26"/>
    <w:rsid w:val="005930DB"/>
    <w:rsid w:val="00593118"/>
    <w:rsid w:val="005960C2"/>
    <w:rsid w:val="00596AD2"/>
    <w:rsid w:val="005A0249"/>
    <w:rsid w:val="005A0EE4"/>
    <w:rsid w:val="005A38E5"/>
    <w:rsid w:val="005A3B28"/>
    <w:rsid w:val="005A4B7A"/>
    <w:rsid w:val="005A4FEB"/>
    <w:rsid w:val="005A55E8"/>
    <w:rsid w:val="005B0C4C"/>
    <w:rsid w:val="005B10DF"/>
    <w:rsid w:val="005B1A79"/>
    <w:rsid w:val="005B1DC1"/>
    <w:rsid w:val="005B2582"/>
    <w:rsid w:val="005B2B66"/>
    <w:rsid w:val="005B539B"/>
    <w:rsid w:val="005B5ACC"/>
    <w:rsid w:val="005B6B6E"/>
    <w:rsid w:val="005C0AB9"/>
    <w:rsid w:val="005C11B1"/>
    <w:rsid w:val="005C4857"/>
    <w:rsid w:val="005C5C41"/>
    <w:rsid w:val="005C6EA2"/>
    <w:rsid w:val="005C7475"/>
    <w:rsid w:val="005D03C7"/>
    <w:rsid w:val="005D03E0"/>
    <w:rsid w:val="005D0B2C"/>
    <w:rsid w:val="005D17FD"/>
    <w:rsid w:val="005D4574"/>
    <w:rsid w:val="005E3737"/>
    <w:rsid w:val="005E3B9C"/>
    <w:rsid w:val="005E4351"/>
    <w:rsid w:val="005E757B"/>
    <w:rsid w:val="005E7690"/>
    <w:rsid w:val="005F0180"/>
    <w:rsid w:val="005F03DE"/>
    <w:rsid w:val="005F0B98"/>
    <w:rsid w:val="005F0F04"/>
    <w:rsid w:val="005F2C42"/>
    <w:rsid w:val="005F3900"/>
    <w:rsid w:val="005F48A2"/>
    <w:rsid w:val="005F68C5"/>
    <w:rsid w:val="005F6B06"/>
    <w:rsid w:val="005F6FC3"/>
    <w:rsid w:val="005F70C1"/>
    <w:rsid w:val="006006B0"/>
    <w:rsid w:val="00601862"/>
    <w:rsid w:val="00602CFF"/>
    <w:rsid w:val="0060492A"/>
    <w:rsid w:val="00604A6C"/>
    <w:rsid w:val="00604DD9"/>
    <w:rsid w:val="00607277"/>
    <w:rsid w:val="006075FE"/>
    <w:rsid w:val="006101BF"/>
    <w:rsid w:val="00611B5C"/>
    <w:rsid w:val="00611CFD"/>
    <w:rsid w:val="006128DC"/>
    <w:rsid w:val="0061321D"/>
    <w:rsid w:val="0061406E"/>
    <w:rsid w:val="00614273"/>
    <w:rsid w:val="00614A91"/>
    <w:rsid w:val="006157AE"/>
    <w:rsid w:val="00616557"/>
    <w:rsid w:val="00616C08"/>
    <w:rsid w:val="006171C7"/>
    <w:rsid w:val="006174E5"/>
    <w:rsid w:val="00617698"/>
    <w:rsid w:val="0062072D"/>
    <w:rsid w:val="00621085"/>
    <w:rsid w:val="006213EA"/>
    <w:rsid w:val="00622BCD"/>
    <w:rsid w:val="0062311F"/>
    <w:rsid w:val="00625673"/>
    <w:rsid w:val="00626159"/>
    <w:rsid w:val="006262B2"/>
    <w:rsid w:val="0062669B"/>
    <w:rsid w:val="00630672"/>
    <w:rsid w:val="00630D6E"/>
    <w:rsid w:val="006329BE"/>
    <w:rsid w:val="00633445"/>
    <w:rsid w:val="006339CA"/>
    <w:rsid w:val="00634CB0"/>
    <w:rsid w:val="00634DC3"/>
    <w:rsid w:val="00637424"/>
    <w:rsid w:val="00637DC9"/>
    <w:rsid w:val="00637FCD"/>
    <w:rsid w:val="00640402"/>
    <w:rsid w:val="00644E1A"/>
    <w:rsid w:val="0064641C"/>
    <w:rsid w:val="006464A9"/>
    <w:rsid w:val="00646726"/>
    <w:rsid w:val="00646B58"/>
    <w:rsid w:val="00650249"/>
    <w:rsid w:val="0065098A"/>
    <w:rsid w:val="00650B66"/>
    <w:rsid w:val="00651456"/>
    <w:rsid w:val="00651563"/>
    <w:rsid w:val="0065368A"/>
    <w:rsid w:val="00657E1F"/>
    <w:rsid w:val="00660DB0"/>
    <w:rsid w:val="00662E47"/>
    <w:rsid w:val="0066308B"/>
    <w:rsid w:val="006641AC"/>
    <w:rsid w:val="00665368"/>
    <w:rsid w:val="00665C6B"/>
    <w:rsid w:val="00665D78"/>
    <w:rsid w:val="00666161"/>
    <w:rsid w:val="0067184C"/>
    <w:rsid w:val="00672F50"/>
    <w:rsid w:val="006744D2"/>
    <w:rsid w:val="00675370"/>
    <w:rsid w:val="00680727"/>
    <w:rsid w:val="00682EA0"/>
    <w:rsid w:val="00683BA1"/>
    <w:rsid w:val="00690741"/>
    <w:rsid w:val="006911D8"/>
    <w:rsid w:val="00691FD9"/>
    <w:rsid w:val="00692525"/>
    <w:rsid w:val="00692BF3"/>
    <w:rsid w:val="00692C7F"/>
    <w:rsid w:val="00693506"/>
    <w:rsid w:val="0069439D"/>
    <w:rsid w:val="00696D4D"/>
    <w:rsid w:val="00697431"/>
    <w:rsid w:val="006974D5"/>
    <w:rsid w:val="00697F58"/>
    <w:rsid w:val="006A0F0B"/>
    <w:rsid w:val="006A1126"/>
    <w:rsid w:val="006A2F9C"/>
    <w:rsid w:val="006A41A8"/>
    <w:rsid w:val="006A5314"/>
    <w:rsid w:val="006A5B44"/>
    <w:rsid w:val="006A6DE9"/>
    <w:rsid w:val="006A7FE6"/>
    <w:rsid w:val="006B062F"/>
    <w:rsid w:val="006B2293"/>
    <w:rsid w:val="006B3213"/>
    <w:rsid w:val="006B55E8"/>
    <w:rsid w:val="006B5896"/>
    <w:rsid w:val="006B6397"/>
    <w:rsid w:val="006B65E7"/>
    <w:rsid w:val="006B6D6B"/>
    <w:rsid w:val="006B7EB8"/>
    <w:rsid w:val="006C103C"/>
    <w:rsid w:val="006C14E2"/>
    <w:rsid w:val="006C3981"/>
    <w:rsid w:val="006C47BA"/>
    <w:rsid w:val="006C546C"/>
    <w:rsid w:val="006C6AD2"/>
    <w:rsid w:val="006D05D5"/>
    <w:rsid w:val="006D1347"/>
    <w:rsid w:val="006D19F5"/>
    <w:rsid w:val="006D369E"/>
    <w:rsid w:val="006D373B"/>
    <w:rsid w:val="006D3921"/>
    <w:rsid w:val="006D3E29"/>
    <w:rsid w:val="006D46EE"/>
    <w:rsid w:val="006D51B8"/>
    <w:rsid w:val="006D5CFE"/>
    <w:rsid w:val="006D650F"/>
    <w:rsid w:val="006D748F"/>
    <w:rsid w:val="006E0525"/>
    <w:rsid w:val="006E08FD"/>
    <w:rsid w:val="006E0ACE"/>
    <w:rsid w:val="006E0AEF"/>
    <w:rsid w:val="006E2A68"/>
    <w:rsid w:val="006E2C27"/>
    <w:rsid w:val="006E4BBB"/>
    <w:rsid w:val="006F0092"/>
    <w:rsid w:val="006F098B"/>
    <w:rsid w:val="006F0B79"/>
    <w:rsid w:val="006F1A42"/>
    <w:rsid w:val="006F27BE"/>
    <w:rsid w:val="006F5492"/>
    <w:rsid w:val="006F77CB"/>
    <w:rsid w:val="007009B2"/>
    <w:rsid w:val="00700E90"/>
    <w:rsid w:val="00702B18"/>
    <w:rsid w:val="0070343D"/>
    <w:rsid w:val="00710295"/>
    <w:rsid w:val="00710C0F"/>
    <w:rsid w:val="00713121"/>
    <w:rsid w:val="00715595"/>
    <w:rsid w:val="007177A0"/>
    <w:rsid w:val="00717BCC"/>
    <w:rsid w:val="00717E05"/>
    <w:rsid w:val="00721212"/>
    <w:rsid w:val="007213A8"/>
    <w:rsid w:val="00721882"/>
    <w:rsid w:val="0072321B"/>
    <w:rsid w:val="00724B3F"/>
    <w:rsid w:val="00724E48"/>
    <w:rsid w:val="00725F96"/>
    <w:rsid w:val="00727C02"/>
    <w:rsid w:val="00731536"/>
    <w:rsid w:val="007324BA"/>
    <w:rsid w:val="007327E2"/>
    <w:rsid w:val="007351C5"/>
    <w:rsid w:val="0073571A"/>
    <w:rsid w:val="00736334"/>
    <w:rsid w:val="007363E1"/>
    <w:rsid w:val="007367FD"/>
    <w:rsid w:val="00741CDB"/>
    <w:rsid w:val="00742CB6"/>
    <w:rsid w:val="0074630E"/>
    <w:rsid w:val="0074662B"/>
    <w:rsid w:val="00746B61"/>
    <w:rsid w:val="007505EC"/>
    <w:rsid w:val="00750CC0"/>
    <w:rsid w:val="00751F07"/>
    <w:rsid w:val="00752053"/>
    <w:rsid w:val="00754925"/>
    <w:rsid w:val="007554FF"/>
    <w:rsid w:val="007563C3"/>
    <w:rsid w:val="00756B53"/>
    <w:rsid w:val="00756F19"/>
    <w:rsid w:val="0075764F"/>
    <w:rsid w:val="00760862"/>
    <w:rsid w:val="00760AEC"/>
    <w:rsid w:val="00762530"/>
    <w:rsid w:val="00762AD0"/>
    <w:rsid w:val="007631BB"/>
    <w:rsid w:val="007639EC"/>
    <w:rsid w:val="0076438A"/>
    <w:rsid w:val="0076632E"/>
    <w:rsid w:val="00766CCF"/>
    <w:rsid w:val="007679E5"/>
    <w:rsid w:val="00767C6D"/>
    <w:rsid w:val="00770284"/>
    <w:rsid w:val="0077117A"/>
    <w:rsid w:val="007717FE"/>
    <w:rsid w:val="00773AFD"/>
    <w:rsid w:val="00774564"/>
    <w:rsid w:val="0077566D"/>
    <w:rsid w:val="00776073"/>
    <w:rsid w:val="00776261"/>
    <w:rsid w:val="00776BF7"/>
    <w:rsid w:val="00781686"/>
    <w:rsid w:val="00781A3D"/>
    <w:rsid w:val="00783865"/>
    <w:rsid w:val="00783CCC"/>
    <w:rsid w:val="00784149"/>
    <w:rsid w:val="007851D6"/>
    <w:rsid w:val="00786AB1"/>
    <w:rsid w:val="00790A47"/>
    <w:rsid w:val="00791C59"/>
    <w:rsid w:val="00793C04"/>
    <w:rsid w:val="00794066"/>
    <w:rsid w:val="0079732F"/>
    <w:rsid w:val="00797AD8"/>
    <w:rsid w:val="007A20C2"/>
    <w:rsid w:val="007A2552"/>
    <w:rsid w:val="007A4FAD"/>
    <w:rsid w:val="007A58E7"/>
    <w:rsid w:val="007A6D1C"/>
    <w:rsid w:val="007A77C2"/>
    <w:rsid w:val="007B0466"/>
    <w:rsid w:val="007B08A7"/>
    <w:rsid w:val="007B2739"/>
    <w:rsid w:val="007B3FEE"/>
    <w:rsid w:val="007C05E5"/>
    <w:rsid w:val="007C1929"/>
    <w:rsid w:val="007C1F4D"/>
    <w:rsid w:val="007C374E"/>
    <w:rsid w:val="007C3C5A"/>
    <w:rsid w:val="007C66B5"/>
    <w:rsid w:val="007D112B"/>
    <w:rsid w:val="007D2503"/>
    <w:rsid w:val="007D29C6"/>
    <w:rsid w:val="007D2FF3"/>
    <w:rsid w:val="007D3B7E"/>
    <w:rsid w:val="007D3C46"/>
    <w:rsid w:val="007D3F1A"/>
    <w:rsid w:val="007D5506"/>
    <w:rsid w:val="007D6550"/>
    <w:rsid w:val="007D7FBE"/>
    <w:rsid w:val="007E09C0"/>
    <w:rsid w:val="007E2407"/>
    <w:rsid w:val="007E28B2"/>
    <w:rsid w:val="007E51CB"/>
    <w:rsid w:val="007E5965"/>
    <w:rsid w:val="007E6D95"/>
    <w:rsid w:val="007F2328"/>
    <w:rsid w:val="007F2562"/>
    <w:rsid w:val="007F2C2B"/>
    <w:rsid w:val="007F317F"/>
    <w:rsid w:val="007F3B70"/>
    <w:rsid w:val="007F599D"/>
    <w:rsid w:val="007F63E8"/>
    <w:rsid w:val="007F709A"/>
    <w:rsid w:val="0080115E"/>
    <w:rsid w:val="008024B9"/>
    <w:rsid w:val="00804B11"/>
    <w:rsid w:val="00804BB0"/>
    <w:rsid w:val="0080505A"/>
    <w:rsid w:val="008053C6"/>
    <w:rsid w:val="008057F6"/>
    <w:rsid w:val="0080748B"/>
    <w:rsid w:val="00807AD7"/>
    <w:rsid w:val="008135B5"/>
    <w:rsid w:val="00814341"/>
    <w:rsid w:val="008157E7"/>
    <w:rsid w:val="00816DFB"/>
    <w:rsid w:val="008172D3"/>
    <w:rsid w:val="00817359"/>
    <w:rsid w:val="00817499"/>
    <w:rsid w:val="008178E6"/>
    <w:rsid w:val="00820ED1"/>
    <w:rsid w:val="008228F7"/>
    <w:rsid w:val="00823089"/>
    <w:rsid w:val="0082381E"/>
    <w:rsid w:val="00823B9C"/>
    <w:rsid w:val="00827086"/>
    <w:rsid w:val="0082729F"/>
    <w:rsid w:val="00830B4A"/>
    <w:rsid w:val="00830BAD"/>
    <w:rsid w:val="008322F6"/>
    <w:rsid w:val="0083235B"/>
    <w:rsid w:val="008326EB"/>
    <w:rsid w:val="00832F74"/>
    <w:rsid w:val="008349D3"/>
    <w:rsid w:val="00834A36"/>
    <w:rsid w:val="0083596E"/>
    <w:rsid w:val="00835DBC"/>
    <w:rsid w:val="00835F7D"/>
    <w:rsid w:val="0083689E"/>
    <w:rsid w:val="00836D70"/>
    <w:rsid w:val="00840A89"/>
    <w:rsid w:val="00840CBC"/>
    <w:rsid w:val="0084254F"/>
    <w:rsid w:val="0085076C"/>
    <w:rsid w:val="00851FD8"/>
    <w:rsid w:val="00852F95"/>
    <w:rsid w:val="008531EA"/>
    <w:rsid w:val="0085336F"/>
    <w:rsid w:val="0085385D"/>
    <w:rsid w:val="008550D5"/>
    <w:rsid w:val="0085576B"/>
    <w:rsid w:val="008600B1"/>
    <w:rsid w:val="00861E99"/>
    <w:rsid w:val="00862687"/>
    <w:rsid w:val="008667A5"/>
    <w:rsid w:val="00867369"/>
    <w:rsid w:val="008742B9"/>
    <w:rsid w:val="008745D8"/>
    <w:rsid w:val="00876125"/>
    <w:rsid w:val="00876DA9"/>
    <w:rsid w:val="0087702D"/>
    <w:rsid w:val="008806A2"/>
    <w:rsid w:val="00886D16"/>
    <w:rsid w:val="008936E9"/>
    <w:rsid w:val="00893FB0"/>
    <w:rsid w:val="008946D0"/>
    <w:rsid w:val="0089501F"/>
    <w:rsid w:val="0089545B"/>
    <w:rsid w:val="008961E1"/>
    <w:rsid w:val="00896A17"/>
    <w:rsid w:val="00897348"/>
    <w:rsid w:val="008A224C"/>
    <w:rsid w:val="008A3146"/>
    <w:rsid w:val="008A5D63"/>
    <w:rsid w:val="008A6CEA"/>
    <w:rsid w:val="008A7412"/>
    <w:rsid w:val="008B03E8"/>
    <w:rsid w:val="008B1253"/>
    <w:rsid w:val="008B1480"/>
    <w:rsid w:val="008B332B"/>
    <w:rsid w:val="008B5000"/>
    <w:rsid w:val="008B50AA"/>
    <w:rsid w:val="008B737A"/>
    <w:rsid w:val="008B7A79"/>
    <w:rsid w:val="008B7D2C"/>
    <w:rsid w:val="008C086C"/>
    <w:rsid w:val="008C101F"/>
    <w:rsid w:val="008C19D7"/>
    <w:rsid w:val="008C1B4F"/>
    <w:rsid w:val="008C1C20"/>
    <w:rsid w:val="008C2E12"/>
    <w:rsid w:val="008C2FAD"/>
    <w:rsid w:val="008C3478"/>
    <w:rsid w:val="008C3598"/>
    <w:rsid w:val="008C396B"/>
    <w:rsid w:val="008C58AA"/>
    <w:rsid w:val="008C62CD"/>
    <w:rsid w:val="008C65CA"/>
    <w:rsid w:val="008C7367"/>
    <w:rsid w:val="008D0160"/>
    <w:rsid w:val="008D091F"/>
    <w:rsid w:val="008D0976"/>
    <w:rsid w:val="008D206E"/>
    <w:rsid w:val="008D28F9"/>
    <w:rsid w:val="008D2CBF"/>
    <w:rsid w:val="008D4C3E"/>
    <w:rsid w:val="008D5957"/>
    <w:rsid w:val="008D6A31"/>
    <w:rsid w:val="008D75AA"/>
    <w:rsid w:val="008E08B2"/>
    <w:rsid w:val="008E2015"/>
    <w:rsid w:val="008E63B9"/>
    <w:rsid w:val="008E6B14"/>
    <w:rsid w:val="008E795A"/>
    <w:rsid w:val="008F0A7A"/>
    <w:rsid w:val="008F2A19"/>
    <w:rsid w:val="008F4CF3"/>
    <w:rsid w:val="008F7385"/>
    <w:rsid w:val="0090163F"/>
    <w:rsid w:val="00901DA1"/>
    <w:rsid w:val="00903037"/>
    <w:rsid w:val="00903F9B"/>
    <w:rsid w:val="00905B24"/>
    <w:rsid w:val="009101F6"/>
    <w:rsid w:val="00910B60"/>
    <w:rsid w:val="00910EBF"/>
    <w:rsid w:val="00911894"/>
    <w:rsid w:val="009122E7"/>
    <w:rsid w:val="00912E2B"/>
    <w:rsid w:val="00913DF4"/>
    <w:rsid w:val="00914361"/>
    <w:rsid w:val="0091504B"/>
    <w:rsid w:val="00915E9F"/>
    <w:rsid w:val="00916F45"/>
    <w:rsid w:val="009170C4"/>
    <w:rsid w:val="00922549"/>
    <w:rsid w:val="00922E33"/>
    <w:rsid w:val="00922F45"/>
    <w:rsid w:val="00925153"/>
    <w:rsid w:val="0092539A"/>
    <w:rsid w:val="009253A3"/>
    <w:rsid w:val="00925717"/>
    <w:rsid w:val="009259AA"/>
    <w:rsid w:val="0093061D"/>
    <w:rsid w:val="00931428"/>
    <w:rsid w:val="00934FD7"/>
    <w:rsid w:val="00935351"/>
    <w:rsid w:val="00936562"/>
    <w:rsid w:val="00940099"/>
    <w:rsid w:val="00943220"/>
    <w:rsid w:val="0094521A"/>
    <w:rsid w:val="00945DDB"/>
    <w:rsid w:val="00951DB6"/>
    <w:rsid w:val="009528D9"/>
    <w:rsid w:val="00953182"/>
    <w:rsid w:val="00955A86"/>
    <w:rsid w:val="009561A8"/>
    <w:rsid w:val="00962096"/>
    <w:rsid w:val="00963536"/>
    <w:rsid w:val="009639EB"/>
    <w:rsid w:val="009641CC"/>
    <w:rsid w:val="00964E12"/>
    <w:rsid w:val="009654B2"/>
    <w:rsid w:val="00965EFF"/>
    <w:rsid w:val="00966277"/>
    <w:rsid w:val="0096754B"/>
    <w:rsid w:val="00971937"/>
    <w:rsid w:val="00972B19"/>
    <w:rsid w:val="00973735"/>
    <w:rsid w:val="00974F58"/>
    <w:rsid w:val="009768B7"/>
    <w:rsid w:val="009824F0"/>
    <w:rsid w:val="00985E19"/>
    <w:rsid w:val="0099248B"/>
    <w:rsid w:val="00993DC8"/>
    <w:rsid w:val="00994FB9"/>
    <w:rsid w:val="009956CD"/>
    <w:rsid w:val="00995B17"/>
    <w:rsid w:val="009962A5"/>
    <w:rsid w:val="00996FDF"/>
    <w:rsid w:val="00997025"/>
    <w:rsid w:val="009A0FCF"/>
    <w:rsid w:val="009A1BC7"/>
    <w:rsid w:val="009A29E5"/>
    <w:rsid w:val="009A3903"/>
    <w:rsid w:val="009A3F39"/>
    <w:rsid w:val="009A52CF"/>
    <w:rsid w:val="009A58AE"/>
    <w:rsid w:val="009A7867"/>
    <w:rsid w:val="009B02B4"/>
    <w:rsid w:val="009B08DA"/>
    <w:rsid w:val="009B1807"/>
    <w:rsid w:val="009B22B2"/>
    <w:rsid w:val="009B268C"/>
    <w:rsid w:val="009B3E71"/>
    <w:rsid w:val="009B56D0"/>
    <w:rsid w:val="009B5F75"/>
    <w:rsid w:val="009C15F8"/>
    <w:rsid w:val="009C1A8F"/>
    <w:rsid w:val="009C4302"/>
    <w:rsid w:val="009C59A3"/>
    <w:rsid w:val="009C5D34"/>
    <w:rsid w:val="009C69E0"/>
    <w:rsid w:val="009D15E2"/>
    <w:rsid w:val="009D18BE"/>
    <w:rsid w:val="009D477B"/>
    <w:rsid w:val="009D7258"/>
    <w:rsid w:val="009E011B"/>
    <w:rsid w:val="009E01AA"/>
    <w:rsid w:val="009E0A3E"/>
    <w:rsid w:val="009E47B5"/>
    <w:rsid w:val="009E489F"/>
    <w:rsid w:val="009E48FB"/>
    <w:rsid w:val="009E4A25"/>
    <w:rsid w:val="009E4F2A"/>
    <w:rsid w:val="009E54D7"/>
    <w:rsid w:val="009E6D4E"/>
    <w:rsid w:val="009E75A2"/>
    <w:rsid w:val="009E7CB5"/>
    <w:rsid w:val="009F120A"/>
    <w:rsid w:val="009F176B"/>
    <w:rsid w:val="009F2D9B"/>
    <w:rsid w:val="009F3A2A"/>
    <w:rsid w:val="009F3B7B"/>
    <w:rsid w:val="009F5533"/>
    <w:rsid w:val="009F56B2"/>
    <w:rsid w:val="009F6BEE"/>
    <w:rsid w:val="00A016B1"/>
    <w:rsid w:val="00A03028"/>
    <w:rsid w:val="00A056AA"/>
    <w:rsid w:val="00A1038C"/>
    <w:rsid w:val="00A1040C"/>
    <w:rsid w:val="00A1064D"/>
    <w:rsid w:val="00A13920"/>
    <w:rsid w:val="00A1410B"/>
    <w:rsid w:val="00A153E3"/>
    <w:rsid w:val="00A16ACE"/>
    <w:rsid w:val="00A2012E"/>
    <w:rsid w:val="00A20260"/>
    <w:rsid w:val="00A203C1"/>
    <w:rsid w:val="00A20DE0"/>
    <w:rsid w:val="00A2102C"/>
    <w:rsid w:val="00A21507"/>
    <w:rsid w:val="00A21F30"/>
    <w:rsid w:val="00A22F1A"/>
    <w:rsid w:val="00A23EF2"/>
    <w:rsid w:val="00A24B0F"/>
    <w:rsid w:val="00A26F12"/>
    <w:rsid w:val="00A27483"/>
    <w:rsid w:val="00A2768D"/>
    <w:rsid w:val="00A27BEB"/>
    <w:rsid w:val="00A3070D"/>
    <w:rsid w:val="00A31ACF"/>
    <w:rsid w:val="00A32E2C"/>
    <w:rsid w:val="00A34576"/>
    <w:rsid w:val="00A35AE9"/>
    <w:rsid w:val="00A475FA"/>
    <w:rsid w:val="00A47D3D"/>
    <w:rsid w:val="00A507D8"/>
    <w:rsid w:val="00A51F4C"/>
    <w:rsid w:val="00A5241F"/>
    <w:rsid w:val="00A525A8"/>
    <w:rsid w:val="00A52ABC"/>
    <w:rsid w:val="00A53C6A"/>
    <w:rsid w:val="00A54FB7"/>
    <w:rsid w:val="00A5582D"/>
    <w:rsid w:val="00A55D0C"/>
    <w:rsid w:val="00A569D9"/>
    <w:rsid w:val="00A61831"/>
    <w:rsid w:val="00A61B5D"/>
    <w:rsid w:val="00A62260"/>
    <w:rsid w:val="00A659D2"/>
    <w:rsid w:val="00A66733"/>
    <w:rsid w:val="00A66843"/>
    <w:rsid w:val="00A67865"/>
    <w:rsid w:val="00A67D0F"/>
    <w:rsid w:val="00A73B9C"/>
    <w:rsid w:val="00A7464D"/>
    <w:rsid w:val="00A74F6E"/>
    <w:rsid w:val="00A8038C"/>
    <w:rsid w:val="00A81754"/>
    <w:rsid w:val="00A85659"/>
    <w:rsid w:val="00A866B8"/>
    <w:rsid w:val="00A87BED"/>
    <w:rsid w:val="00A87F8C"/>
    <w:rsid w:val="00A902A2"/>
    <w:rsid w:val="00A90F3A"/>
    <w:rsid w:val="00A92244"/>
    <w:rsid w:val="00A930E3"/>
    <w:rsid w:val="00A95056"/>
    <w:rsid w:val="00A951EF"/>
    <w:rsid w:val="00A95D03"/>
    <w:rsid w:val="00A95F68"/>
    <w:rsid w:val="00A9602C"/>
    <w:rsid w:val="00A96428"/>
    <w:rsid w:val="00AA0787"/>
    <w:rsid w:val="00AA09AC"/>
    <w:rsid w:val="00AA1277"/>
    <w:rsid w:val="00AA1809"/>
    <w:rsid w:val="00AA219E"/>
    <w:rsid w:val="00AA2575"/>
    <w:rsid w:val="00AA2720"/>
    <w:rsid w:val="00AA2CEC"/>
    <w:rsid w:val="00AA32DC"/>
    <w:rsid w:val="00AA43A7"/>
    <w:rsid w:val="00AA5763"/>
    <w:rsid w:val="00AA79AF"/>
    <w:rsid w:val="00AA7EB1"/>
    <w:rsid w:val="00AB19EA"/>
    <w:rsid w:val="00AB1E89"/>
    <w:rsid w:val="00AB20A8"/>
    <w:rsid w:val="00AB3505"/>
    <w:rsid w:val="00AB37BB"/>
    <w:rsid w:val="00AB4EBE"/>
    <w:rsid w:val="00AB54A0"/>
    <w:rsid w:val="00AB5CDA"/>
    <w:rsid w:val="00AC0553"/>
    <w:rsid w:val="00AC0BE4"/>
    <w:rsid w:val="00AC2B74"/>
    <w:rsid w:val="00AC36AE"/>
    <w:rsid w:val="00AC5535"/>
    <w:rsid w:val="00AC58BD"/>
    <w:rsid w:val="00AC64FF"/>
    <w:rsid w:val="00AD034E"/>
    <w:rsid w:val="00AD0C5B"/>
    <w:rsid w:val="00AD18CF"/>
    <w:rsid w:val="00AD1ABF"/>
    <w:rsid w:val="00AD1AC5"/>
    <w:rsid w:val="00AD2880"/>
    <w:rsid w:val="00AD3E95"/>
    <w:rsid w:val="00AD4CC5"/>
    <w:rsid w:val="00AD5608"/>
    <w:rsid w:val="00AD6539"/>
    <w:rsid w:val="00AD6D2F"/>
    <w:rsid w:val="00AD7941"/>
    <w:rsid w:val="00AE3B87"/>
    <w:rsid w:val="00AE416C"/>
    <w:rsid w:val="00AE47B9"/>
    <w:rsid w:val="00AE5406"/>
    <w:rsid w:val="00AF0418"/>
    <w:rsid w:val="00AF2E9E"/>
    <w:rsid w:val="00AF4F2E"/>
    <w:rsid w:val="00AF58EA"/>
    <w:rsid w:val="00AF5E4E"/>
    <w:rsid w:val="00AF621E"/>
    <w:rsid w:val="00AF6C90"/>
    <w:rsid w:val="00AF758A"/>
    <w:rsid w:val="00AF7A9B"/>
    <w:rsid w:val="00B000CC"/>
    <w:rsid w:val="00B016EE"/>
    <w:rsid w:val="00B05802"/>
    <w:rsid w:val="00B05B17"/>
    <w:rsid w:val="00B07B61"/>
    <w:rsid w:val="00B1054D"/>
    <w:rsid w:val="00B10DD0"/>
    <w:rsid w:val="00B12C73"/>
    <w:rsid w:val="00B13D36"/>
    <w:rsid w:val="00B13D92"/>
    <w:rsid w:val="00B16293"/>
    <w:rsid w:val="00B16B27"/>
    <w:rsid w:val="00B21BAC"/>
    <w:rsid w:val="00B22DAB"/>
    <w:rsid w:val="00B23486"/>
    <w:rsid w:val="00B2407D"/>
    <w:rsid w:val="00B24283"/>
    <w:rsid w:val="00B24865"/>
    <w:rsid w:val="00B24C91"/>
    <w:rsid w:val="00B25604"/>
    <w:rsid w:val="00B26BFA"/>
    <w:rsid w:val="00B3246B"/>
    <w:rsid w:val="00B34B4E"/>
    <w:rsid w:val="00B35367"/>
    <w:rsid w:val="00B359F1"/>
    <w:rsid w:val="00B40578"/>
    <w:rsid w:val="00B407EA"/>
    <w:rsid w:val="00B42BD8"/>
    <w:rsid w:val="00B439A5"/>
    <w:rsid w:val="00B4422D"/>
    <w:rsid w:val="00B44637"/>
    <w:rsid w:val="00B44699"/>
    <w:rsid w:val="00B462A3"/>
    <w:rsid w:val="00B46B30"/>
    <w:rsid w:val="00B47A59"/>
    <w:rsid w:val="00B531CC"/>
    <w:rsid w:val="00B55476"/>
    <w:rsid w:val="00B57D8F"/>
    <w:rsid w:val="00B57FE2"/>
    <w:rsid w:val="00B6009E"/>
    <w:rsid w:val="00B61DB3"/>
    <w:rsid w:val="00B623B0"/>
    <w:rsid w:val="00B62553"/>
    <w:rsid w:val="00B625DD"/>
    <w:rsid w:val="00B63CB4"/>
    <w:rsid w:val="00B64D7F"/>
    <w:rsid w:val="00B65FC8"/>
    <w:rsid w:val="00B66C75"/>
    <w:rsid w:val="00B66FB6"/>
    <w:rsid w:val="00B70051"/>
    <w:rsid w:val="00B71AAA"/>
    <w:rsid w:val="00B74164"/>
    <w:rsid w:val="00B81161"/>
    <w:rsid w:val="00B82C5B"/>
    <w:rsid w:val="00B83D49"/>
    <w:rsid w:val="00B847AB"/>
    <w:rsid w:val="00B84E40"/>
    <w:rsid w:val="00B869A7"/>
    <w:rsid w:val="00B872C3"/>
    <w:rsid w:val="00B87A94"/>
    <w:rsid w:val="00B87DCE"/>
    <w:rsid w:val="00B90D74"/>
    <w:rsid w:val="00B91840"/>
    <w:rsid w:val="00B93788"/>
    <w:rsid w:val="00B941FE"/>
    <w:rsid w:val="00B95936"/>
    <w:rsid w:val="00B95B5F"/>
    <w:rsid w:val="00B95FA6"/>
    <w:rsid w:val="00B97263"/>
    <w:rsid w:val="00B97C28"/>
    <w:rsid w:val="00BA0B45"/>
    <w:rsid w:val="00BA1635"/>
    <w:rsid w:val="00BA18C7"/>
    <w:rsid w:val="00BA207E"/>
    <w:rsid w:val="00BA2480"/>
    <w:rsid w:val="00BA3388"/>
    <w:rsid w:val="00BA4567"/>
    <w:rsid w:val="00BA62AB"/>
    <w:rsid w:val="00BA66D6"/>
    <w:rsid w:val="00BA6FD7"/>
    <w:rsid w:val="00BA7412"/>
    <w:rsid w:val="00BB1BB3"/>
    <w:rsid w:val="00BB1DB7"/>
    <w:rsid w:val="00BB358F"/>
    <w:rsid w:val="00BB3F80"/>
    <w:rsid w:val="00BB4595"/>
    <w:rsid w:val="00BB463D"/>
    <w:rsid w:val="00BB5231"/>
    <w:rsid w:val="00BB57A9"/>
    <w:rsid w:val="00BB5E61"/>
    <w:rsid w:val="00BB70C6"/>
    <w:rsid w:val="00BB7830"/>
    <w:rsid w:val="00BC0845"/>
    <w:rsid w:val="00BC08B6"/>
    <w:rsid w:val="00BC0C9F"/>
    <w:rsid w:val="00BC0E64"/>
    <w:rsid w:val="00BC27AE"/>
    <w:rsid w:val="00BC6997"/>
    <w:rsid w:val="00BC7A52"/>
    <w:rsid w:val="00BD149F"/>
    <w:rsid w:val="00BD2E4C"/>
    <w:rsid w:val="00BD3434"/>
    <w:rsid w:val="00BD3DF2"/>
    <w:rsid w:val="00BD5628"/>
    <w:rsid w:val="00BD5FD3"/>
    <w:rsid w:val="00BD7B58"/>
    <w:rsid w:val="00BE24D4"/>
    <w:rsid w:val="00BE36E9"/>
    <w:rsid w:val="00BE4251"/>
    <w:rsid w:val="00BE5351"/>
    <w:rsid w:val="00BE5C21"/>
    <w:rsid w:val="00BE6395"/>
    <w:rsid w:val="00BE6565"/>
    <w:rsid w:val="00BE67F7"/>
    <w:rsid w:val="00BE6B9F"/>
    <w:rsid w:val="00BF2B88"/>
    <w:rsid w:val="00BF359E"/>
    <w:rsid w:val="00BF7F72"/>
    <w:rsid w:val="00C00E92"/>
    <w:rsid w:val="00C03006"/>
    <w:rsid w:val="00C03C69"/>
    <w:rsid w:val="00C0467D"/>
    <w:rsid w:val="00C049B9"/>
    <w:rsid w:val="00C06043"/>
    <w:rsid w:val="00C066CB"/>
    <w:rsid w:val="00C070B1"/>
    <w:rsid w:val="00C10658"/>
    <w:rsid w:val="00C1199D"/>
    <w:rsid w:val="00C1434E"/>
    <w:rsid w:val="00C15DFC"/>
    <w:rsid w:val="00C15F03"/>
    <w:rsid w:val="00C202CC"/>
    <w:rsid w:val="00C214E1"/>
    <w:rsid w:val="00C215F1"/>
    <w:rsid w:val="00C2168A"/>
    <w:rsid w:val="00C21B4E"/>
    <w:rsid w:val="00C271FB"/>
    <w:rsid w:val="00C31996"/>
    <w:rsid w:val="00C32BFB"/>
    <w:rsid w:val="00C361E2"/>
    <w:rsid w:val="00C37A9A"/>
    <w:rsid w:val="00C40AD9"/>
    <w:rsid w:val="00C416A3"/>
    <w:rsid w:val="00C440E2"/>
    <w:rsid w:val="00C44B90"/>
    <w:rsid w:val="00C45493"/>
    <w:rsid w:val="00C47888"/>
    <w:rsid w:val="00C47A02"/>
    <w:rsid w:val="00C51313"/>
    <w:rsid w:val="00C51592"/>
    <w:rsid w:val="00C51C31"/>
    <w:rsid w:val="00C52178"/>
    <w:rsid w:val="00C52D2D"/>
    <w:rsid w:val="00C536F4"/>
    <w:rsid w:val="00C53A99"/>
    <w:rsid w:val="00C5436E"/>
    <w:rsid w:val="00C5589A"/>
    <w:rsid w:val="00C6014B"/>
    <w:rsid w:val="00C63787"/>
    <w:rsid w:val="00C63B31"/>
    <w:rsid w:val="00C6445E"/>
    <w:rsid w:val="00C66E79"/>
    <w:rsid w:val="00C70686"/>
    <w:rsid w:val="00C71C22"/>
    <w:rsid w:val="00C735CE"/>
    <w:rsid w:val="00C744D4"/>
    <w:rsid w:val="00C749A9"/>
    <w:rsid w:val="00C75401"/>
    <w:rsid w:val="00C75DE1"/>
    <w:rsid w:val="00C80305"/>
    <w:rsid w:val="00C83817"/>
    <w:rsid w:val="00C86273"/>
    <w:rsid w:val="00C87594"/>
    <w:rsid w:val="00C900EE"/>
    <w:rsid w:val="00C927C2"/>
    <w:rsid w:val="00C93BCE"/>
    <w:rsid w:val="00C947F5"/>
    <w:rsid w:val="00C94FB2"/>
    <w:rsid w:val="00C97C46"/>
    <w:rsid w:val="00C97EFA"/>
    <w:rsid w:val="00CA15FA"/>
    <w:rsid w:val="00CA18B3"/>
    <w:rsid w:val="00CA2738"/>
    <w:rsid w:val="00CA3ABB"/>
    <w:rsid w:val="00CA3EA6"/>
    <w:rsid w:val="00CA486F"/>
    <w:rsid w:val="00CA53FA"/>
    <w:rsid w:val="00CB2BD1"/>
    <w:rsid w:val="00CB3822"/>
    <w:rsid w:val="00CB388F"/>
    <w:rsid w:val="00CB40FA"/>
    <w:rsid w:val="00CB6532"/>
    <w:rsid w:val="00CB658E"/>
    <w:rsid w:val="00CB6F91"/>
    <w:rsid w:val="00CC0A65"/>
    <w:rsid w:val="00CC0A6F"/>
    <w:rsid w:val="00CC2AE7"/>
    <w:rsid w:val="00CC324C"/>
    <w:rsid w:val="00CC41BB"/>
    <w:rsid w:val="00CC44BC"/>
    <w:rsid w:val="00CC4908"/>
    <w:rsid w:val="00CC504A"/>
    <w:rsid w:val="00CC56D3"/>
    <w:rsid w:val="00CC5BDD"/>
    <w:rsid w:val="00CC7D64"/>
    <w:rsid w:val="00CD0448"/>
    <w:rsid w:val="00CD0C7E"/>
    <w:rsid w:val="00CD176B"/>
    <w:rsid w:val="00CD1DCC"/>
    <w:rsid w:val="00CD2679"/>
    <w:rsid w:val="00CD5C9E"/>
    <w:rsid w:val="00CD6122"/>
    <w:rsid w:val="00CD77E2"/>
    <w:rsid w:val="00CE08DF"/>
    <w:rsid w:val="00CE3035"/>
    <w:rsid w:val="00CE4344"/>
    <w:rsid w:val="00CE5BB5"/>
    <w:rsid w:val="00CE6208"/>
    <w:rsid w:val="00CE62DA"/>
    <w:rsid w:val="00CE647F"/>
    <w:rsid w:val="00CE7B9B"/>
    <w:rsid w:val="00CF02E7"/>
    <w:rsid w:val="00CF07F8"/>
    <w:rsid w:val="00CF410A"/>
    <w:rsid w:val="00CF4D90"/>
    <w:rsid w:val="00CF571A"/>
    <w:rsid w:val="00CF624A"/>
    <w:rsid w:val="00CF7E1C"/>
    <w:rsid w:val="00D02234"/>
    <w:rsid w:val="00D04145"/>
    <w:rsid w:val="00D04A19"/>
    <w:rsid w:val="00D059A9"/>
    <w:rsid w:val="00D05AAD"/>
    <w:rsid w:val="00D102FF"/>
    <w:rsid w:val="00D12A88"/>
    <w:rsid w:val="00D12BEC"/>
    <w:rsid w:val="00D12BEE"/>
    <w:rsid w:val="00D15046"/>
    <w:rsid w:val="00D15996"/>
    <w:rsid w:val="00D16BC4"/>
    <w:rsid w:val="00D17DE0"/>
    <w:rsid w:val="00D22187"/>
    <w:rsid w:val="00D2267F"/>
    <w:rsid w:val="00D26413"/>
    <w:rsid w:val="00D27044"/>
    <w:rsid w:val="00D27475"/>
    <w:rsid w:val="00D3192B"/>
    <w:rsid w:val="00D330E2"/>
    <w:rsid w:val="00D33886"/>
    <w:rsid w:val="00D34583"/>
    <w:rsid w:val="00D36C92"/>
    <w:rsid w:val="00D40BBD"/>
    <w:rsid w:val="00D416A2"/>
    <w:rsid w:val="00D419C7"/>
    <w:rsid w:val="00D41DFE"/>
    <w:rsid w:val="00D431D2"/>
    <w:rsid w:val="00D4391D"/>
    <w:rsid w:val="00D43F53"/>
    <w:rsid w:val="00D47062"/>
    <w:rsid w:val="00D470D8"/>
    <w:rsid w:val="00D50D53"/>
    <w:rsid w:val="00D516FE"/>
    <w:rsid w:val="00D51E66"/>
    <w:rsid w:val="00D528BF"/>
    <w:rsid w:val="00D547F1"/>
    <w:rsid w:val="00D54DFF"/>
    <w:rsid w:val="00D552BF"/>
    <w:rsid w:val="00D60E56"/>
    <w:rsid w:val="00D63903"/>
    <w:rsid w:val="00D63FD4"/>
    <w:rsid w:val="00D650ED"/>
    <w:rsid w:val="00D66D65"/>
    <w:rsid w:val="00D678EF"/>
    <w:rsid w:val="00D73E5B"/>
    <w:rsid w:val="00D74E9F"/>
    <w:rsid w:val="00D7656D"/>
    <w:rsid w:val="00D76EA6"/>
    <w:rsid w:val="00D7759B"/>
    <w:rsid w:val="00D77C72"/>
    <w:rsid w:val="00D81BB1"/>
    <w:rsid w:val="00D81F5E"/>
    <w:rsid w:val="00D82F88"/>
    <w:rsid w:val="00D835B0"/>
    <w:rsid w:val="00D836FF"/>
    <w:rsid w:val="00D8412C"/>
    <w:rsid w:val="00D84177"/>
    <w:rsid w:val="00D84EEF"/>
    <w:rsid w:val="00D860B4"/>
    <w:rsid w:val="00D877EE"/>
    <w:rsid w:val="00D87B7B"/>
    <w:rsid w:val="00D90EB2"/>
    <w:rsid w:val="00D910B4"/>
    <w:rsid w:val="00D9132F"/>
    <w:rsid w:val="00D92961"/>
    <w:rsid w:val="00D936D1"/>
    <w:rsid w:val="00D93BD4"/>
    <w:rsid w:val="00D93BF2"/>
    <w:rsid w:val="00D960F6"/>
    <w:rsid w:val="00D97D77"/>
    <w:rsid w:val="00DA05C1"/>
    <w:rsid w:val="00DA0FA8"/>
    <w:rsid w:val="00DA1510"/>
    <w:rsid w:val="00DA3BEA"/>
    <w:rsid w:val="00DA46B4"/>
    <w:rsid w:val="00DA46FB"/>
    <w:rsid w:val="00DA5F32"/>
    <w:rsid w:val="00DB3408"/>
    <w:rsid w:val="00DB3D8E"/>
    <w:rsid w:val="00DB542A"/>
    <w:rsid w:val="00DB5606"/>
    <w:rsid w:val="00DB7EFA"/>
    <w:rsid w:val="00DC029F"/>
    <w:rsid w:val="00DC0BA9"/>
    <w:rsid w:val="00DC1449"/>
    <w:rsid w:val="00DC1BCD"/>
    <w:rsid w:val="00DC279F"/>
    <w:rsid w:val="00DC3BF5"/>
    <w:rsid w:val="00DC4086"/>
    <w:rsid w:val="00DC54E8"/>
    <w:rsid w:val="00DC5FF1"/>
    <w:rsid w:val="00DC612C"/>
    <w:rsid w:val="00DD03B3"/>
    <w:rsid w:val="00DD0C68"/>
    <w:rsid w:val="00DD0CB6"/>
    <w:rsid w:val="00DD18E4"/>
    <w:rsid w:val="00DD2943"/>
    <w:rsid w:val="00DD2F59"/>
    <w:rsid w:val="00DD48AF"/>
    <w:rsid w:val="00DD551B"/>
    <w:rsid w:val="00DD7892"/>
    <w:rsid w:val="00DE040D"/>
    <w:rsid w:val="00DE106F"/>
    <w:rsid w:val="00DE1470"/>
    <w:rsid w:val="00DE243E"/>
    <w:rsid w:val="00DE2738"/>
    <w:rsid w:val="00DE2D24"/>
    <w:rsid w:val="00DE394F"/>
    <w:rsid w:val="00DE3DC5"/>
    <w:rsid w:val="00DE45C8"/>
    <w:rsid w:val="00DE4803"/>
    <w:rsid w:val="00DE4C02"/>
    <w:rsid w:val="00DE54F1"/>
    <w:rsid w:val="00DE603C"/>
    <w:rsid w:val="00DE6D33"/>
    <w:rsid w:val="00DE75DB"/>
    <w:rsid w:val="00DE76F2"/>
    <w:rsid w:val="00DF0FD9"/>
    <w:rsid w:val="00DF1E8A"/>
    <w:rsid w:val="00DF2C80"/>
    <w:rsid w:val="00DF31C6"/>
    <w:rsid w:val="00DF3913"/>
    <w:rsid w:val="00DF4194"/>
    <w:rsid w:val="00DF6045"/>
    <w:rsid w:val="00DF6190"/>
    <w:rsid w:val="00DF6662"/>
    <w:rsid w:val="00DF7544"/>
    <w:rsid w:val="00DF761E"/>
    <w:rsid w:val="00DF7969"/>
    <w:rsid w:val="00E00E1F"/>
    <w:rsid w:val="00E019A6"/>
    <w:rsid w:val="00E01A1F"/>
    <w:rsid w:val="00E0209A"/>
    <w:rsid w:val="00E023C9"/>
    <w:rsid w:val="00E03183"/>
    <w:rsid w:val="00E0346B"/>
    <w:rsid w:val="00E0439D"/>
    <w:rsid w:val="00E06528"/>
    <w:rsid w:val="00E0684C"/>
    <w:rsid w:val="00E133F5"/>
    <w:rsid w:val="00E137A7"/>
    <w:rsid w:val="00E13C66"/>
    <w:rsid w:val="00E142F4"/>
    <w:rsid w:val="00E14AAF"/>
    <w:rsid w:val="00E201B9"/>
    <w:rsid w:val="00E211A8"/>
    <w:rsid w:val="00E212F8"/>
    <w:rsid w:val="00E2221F"/>
    <w:rsid w:val="00E22E3D"/>
    <w:rsid w:val="00E23314"/>
    <w:rsid w:val="00E24A44"/>
    <w:rsid w:val="00E24D74"/>
    <w:rsid w:val="00E258A2"/>
    <w:rsid w:val="00E264E4"/>
    <w:rsid w:val="00E2667B"/>
    <w:rsid w:val="00E27197"/>
    <w:rsid w:val="00E300BC"/>
    <w:rsid w:val="00E3040E"/>
    <w:rsid w:val="00E3049D"/>
    <w:rsid w:val="00E30B78"/>
    <w:rsid w:val="00E33813"/>
    <w:rsid w:val="00E3449D"/>
    <w:rsid w:val="00E3498A"/>
    <w:rsid w:val="00E35EAA"/>
    <w:rsid w:val="00E4142E"/>
    <w:rsid w:val="00E41886"/>
    <w:rsid w:val="00E4365A"/>
    <w:rsid w:val="00E441C4"/>
    <w:rsid w:val="00E44554"/>
    <w:rsid w:val="00E451DE"/>
    <w:rsid w:val="00E46595"/>
    <w:rsid w:val="00E47A70"/>
    <w:rsid w:val="00E47BFD"/>
    <w:rsid w:val="00E545AC"/>
    <w:rsid w:val="00E547AF"/>
    <w:rsid w:val="00E54D09"/>
    <w:rsid w:val="00E57062"/>
    <w:rsid w:val="00E5794E"/>
    <w:rsid w:val="00E60573"/>
    <w:rsid w:val="00E61485"/>
    <w:rsid w:val="00E62AB1"/>
    <w:rsid w:val="00E64742"/>
    <w:rsid w:val="00E66754"/>
    <w:rsid w:val="00E67B29"/>
    <w:rsid w:val="00E701A5"/>
    <w:rsid w:val="00E71AF8"/>
    <w:rsid w:val="00E7224A"/>
    <w:rsid w:val="00E7402A"/>
    <w:rsid w:val="00E74133"/>
    <w:rsid w:val="00E7462B"/>
    <w:rsid w:val="00E75CD0"/>
    <w:rsid w:val="00E77A7E"/>
    <w:rsid w:val="00E8049F"/>
    <w:rsid w:val="00E8165D"/>
    <w:rsid w:val="00E82612"/>
    <w:rsid w:val="00E82B9F"/>
    <w:rsid w:val="00E83D31"/>
    <w:rsid w:val="00E84752"/>
    <w:rsid w:val="00E848A2"/>
    <w:rsid w:val="00E84CE5"/>
    <w:rsid w:val="00E869AA"/>
    <w:rsid w:val="00E86F54"/>
    <w:rsid w:val="00E907A9"/>
    <w:rsid w:val="00E91B4D"/>
    <w:rsid w:val="00E91D8A"/>
    <w:rsid w:val="00E92319"/>
    <w:rsid w:val="00E92C41"/>
    <w:rsid w:val="00E93B77"/>
    <w:rsid w:val="00E951C5"/>
    <w:rsid w:val="00E96C37"/>
    <w:rsid w:val="00EA2AB2"/>
    <w:rsid w:val="00EA2C2C"/>
    <w:rsid w:val="00EA2CD5"/>
    <w:rsid w:val="00EA2CDA"/>
    <w:rsid w:val="00EA2DE6"/>
    <w:rsid w:val="00EA5E59"/>
    <w:rsid w:val="00EA6545"/>
    <w:rsid w:val="00EA74B1"/>
    <w:rsid w:val="00EA7DAF"/>
    <w:rsid w:val="00EB01EA"/>
    <w:rsid w:val="00EB05EA"/>
    <w:rsid w:val="00EB0B61"/>
    <w:rsid w:val="00EB1A10"/>
    <w:rsid w:val="00EB25B9"/>
    <w:rsid w:val="00EB3D75"/>
    <w:rsid w:val="00EB531F"/>
    <w:rsid w:val="00EB74AE"/>
    <w:rsid w:val="00EB76BF"/>
    <w:rsid w:val="00EB7D09"/>
    <w:rsid w:val="00EC0147"/>
    <w:rsid w:val="00EC2ED1"/>
    <w:rsid w:val="00EC7179"/>
    <w:rsid w:val="00ED0289"/>
    <w:rsid w:val="00ED0DB3"/>
    <w:rsid w:val="00ED22E3"/>
    <w:rsid w:val="00ED3C1B"/>
    <w:rsid w:val="00ED4794"/>
    <w:rsid w:val="00ED4C43"/>
    <w:rsid w:val="00ED5A62"/>
    <w:rsid w:val="00ED70A2"/>
    <w:rsid w:val="00EE0BF0"/>
    <w:rsid w:val="00EE10A7"/>
    <w:rsid w:val="00EE18EE"/>
    <w:rsid w:val="00EE32ED"/>
    <w:rsid w:val="00EE5ED0"/>
    <w:rsid w:val="00EE709E"/>
    <w:rsid w:val="00EF0009"/>
    <w:rsid w:val="00EF1CE0"/>
    <w:rsid w:val="00EF239F"/>
    <w:rsid w:val="00EF2575"/>
    <w:rsid w:val="00EF3573"/>
    <w:rsid w:val="00EF3ED9"/>
    <w:rsid w:val="00EF408F"/>
    <w:rsid w:val="00EF514C"/>
    <w:rsid w:val="00EF5CB4"/>
    <w:rsid w:val="00EF6475"/>
    <w:rsid w:val="00EF7889"/>
    <w:rsid w:val="00F00D68"/>
    <w:rsid w:val="00F03D43"/>
    <w:rsid w:val="00F050B5"/>
    <w:rsid w:val="00F067D6"/>
    <w:rsid w:val="00F07FAE"/>
    <w:rsid w:val="00F1009C"/>
    <w:rsid w:val="00F11406"/>
    <w:rsid w:val="00F141C8"/>
    <w:rsid w:val="00F1464C"/>
    <w:rsid w:val="00F14AAF"/>
    <w:rsid w:val="00F14ECA"/>
    <w:rsid w:val="00F1631D"/>
    <w:rsid w:val="00F177A5"/>
    <w:rsid w:val="00F2385B"/>
    <w:rsid w:val="00F23ADF"/>
    <w:rsid w:val="00F2406C"/>
    <w:rsid w:val="00F24146"/>
    <w:rsid w:val="00F24E3D"/>
    <w:rsid w:val="00F2507D"/>
    <w:rsid w:val="00F257E2"/>
    <w:rsid w:val="00F259FD"/>
    <w:rsid w:val="00F2653F"/>
    <w:rsid w:val="00F30BCC"/>
    <w:rsid w:val="00F320FC"/>
    <w:rsid w:val="00F32BA8"/>
    <w:rsid w:val="00F32ECB"/>
    <w:rsid w:val="00F34CB3"/>
    <w:rsid w:val="00F37AB9"/>
    <w:rsid w:val="00F40AD6"/>
    <w:rsid w:val="00F41154"/>
    <w:rsid w:val="00F41785"/>
    <w:rsid w:val="00F42BC0"/>
    <w:rsid w:val="00F44EF3"/>
    <w:rsid w:val="00F45045"/>
    <w:rsid w:val="00F4578C"/>
    <w:rsid w:val="00F45E6E"/>
    <w:rsid w:val="00F460DF"/>
    <w:rsid w:val="00F469F2"/>
    <w:rsid w:val="00F46D81"/>
    <w:rsid w:val="00F5076E"/>
    <w:rsid w:val="00F52F70"/>
    <w:rsid w:val="00F53D84"/>
    <w:rsid w:val="00F54F26"/>
    <w:rsid w:val="00F569DC"/>
    <w:rsid w:val="00F577B9"/>
    <w:rsid w:val="00F57CC6"/>
    <w:rsid w:val="00F62BDC"/>
    <w:rsid w:val="00F63527"/>
    <w:rsid w:val="00F646DE"/>
    <w:rsid w:val="00F653A8"/>
    <w:rsid w:val="00F6551A"/>
    <w:rsid w:val="00F65F44"/>
    <w:rsid w:val="00F66255"/>
    <w:rsid w:val="00F66B8B"/>
    <w:rsid w:val="00F66D05"/>
    <w:rsid w:val="00F67A0C"/>
    <w:rsid w:val="00F67E40"/>
    <w:rsid w:val="00F70A96"/>
    <w:rsid w:val="00F71D79"/>
    <w:rsid w:val="00F723DE"/>
    <w:rsid w:val="00F72469"/>
    <w:rsid w:val="00F7274E"/>
    <w:rsid w:val="00F72799"/>
    <w:rsid w:val="00F732F5"/>
    <w:rsid w:val="00F75C93"/>
    <w:rsid w:val="00F75DA9"/>
    <w:rsid w:val="00F765D7"/>
    <w:rsid w:val="00F76E59"/>
    <w:rsid w:val="00F80671"/>
    <w:rsid w:val="00F82C2A"/>
    <w:rsid w:val="00F82FD1"/>
    <w:rsid w:val="00F8533E"/>
    <w:rsid w:val="00F861FB"/>
    <w:rsid w:val="00F874EB"/>
    <w:rsid w:val="00F9019B"/>
    <w:rsid w:val="00F9259C"/>
    <w:rsid w:val="00F927DD"/>
    <w:rsid w:val="00F95A14"/>
    <w:rsid w:val="00F95BE0"/>
    <w:rsid w:val="00F96DCA"/>
    <w:rsid w:val="00F97D23"/>
    <w:rsid w:val="00FA0084"/>
    <w:rsid w:val="00FA1691"/>
    <w:rsid w:val="00FA1880"/>
    <w:rsid w:val="00FA1C77"/>
    <w:rsid w:val="00FB0241"/>
    <w:rsid w:val="00FB0584"/>
    <w:rsid w:val="00FB1EB0"/>
    <w:rsid w:val="00FB2D43"/>
    <w:rsid w:val="00FB3B19"/>
    <w:rsid w:val="00FB40FC"/>
    <w:rsid w:val="00FB5617"/>
    <w:rsid w:val="00FB56D8"/>
    <w:rsid w:val="00FB57D6"/>
    <w:rsid w:val="00FB7615"/>
    <w:rsid w:val="00FC0A34"/>
    <w:rsid w:val="00FC16E7"/>
    <w:rsid w:val="00FC4820"/>
    <w:rsid w:val="00FC6CAA"/>
    <w:rsid w:val="00FC7329"/>
    <w:rsid w:val="00FC7691"/>
    <w:rsid w:val="00FC76D4"/>
    <w:rsid w:val="00FC776C"/>
    <w:rsid w:val="00FC7F34"/>
    <w:rsid w:val="00FD09E5"/>
    <w:rsid w:val="00FD0F22"/>
    <w:rsid w:val="00FD15F8"/>
    <w:rsid w:val="00FD2CEC"/>
    <w:rsid w:val="00FD43BE"/>
    <w:rsid w:val="00FD5C0A"/>
    <w:rsid w:val="00FD5FEC"/>
    <w:rsid w:val="00FD7FD2"/>
    <w:rsid w:val="00FE396A"/>
    <w:rsid w:val="00FE60BE"/>
    <w:rsid w:val="00FE6178"/>
    <w:rsid w:val="00FE7485"/>
    <w:rsid w:val="00FE777A"/>
    <w:rsid w:val="00FF15E1"/>
    <w:rsid w:val="00FF1749"/>
    <w:rsid w:val="00FF26C0"/>
    <w:rsid w:val="00FF35CC"/>
    <w:rsid w:val="00FF39C6"/>
    <w:rsid w:val="00FF48CB"/>
    <w:rsid w:val="00FF4BC0"/>
    <w:rsid w:val="00FF61C1"/>
    <w:rsid w:val="00FF745B"/>
    <w:rsid w:val="00FF7D80"/>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F9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BFB"/>
  </w:style>
  <w:style w:type="paragraph" w:styleId="Heading1">
    <w:name w:val="heading 1"/>
    <w:basedOn w:val="Normal"/>
    <w:link w:val="Heading1Char"/>
    <w:uiPriority w:val="9"/>
    <w:qFormat/>
    <w:rsid w:val="00EB1A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972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72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101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01BF"/>
    <w:rPr>
      <w:sz w:val="20"/>
      <w:szCs w:val="20"/>
    </w:rPr>
  </w:style>
  <w:style w:type="character" w:styleId="FootnoteReference">
    <w:name w:val="footnote reference"/>
    <w:basedOn w:val="DefaultParagraphFont"/>
    <w:uiPriority w:val="99"/>
    <w:semiHidden/>
    <w:unhideWhenUsed/>
    <w:rsid w:val="006101BF"/>
    <w:rPr>
      <w:vertAlign w:val="superscript"/>
    </w:rPr>
  </w:style>
  <w:style w:type="character" w:styleId="Emphasis">
    <w:name w:val="Emphasis"/>
    <w:basedOn w:val="DefaultParagraphFont"/>
    <w:uiPriority w:val="20"/>
    <w:qFormat/>
    <w:rsid w:val="006101BF"/>
    <w:rPr>
      <w:i/>
      <w:iCs/>
    </w:rPr>
  </w:style>
  <w:style w:type="character" w:customStyle="1" w:styleId="apple-converted-space">
    <w:name w:val="apple-converted-space"/>
    <w:basedOn w:val="DefaultParagraphFont"/>
    <w:rsid w:val="006101BF"/>
  </w:style>
  <w:style w:type="table" w:styleId="TableGrid">
    <w:name w:val="Table Grid"/>
    <w:basedOn w:val="TableNormal"/>
    <w:uiPriority w:val="59"/>
    <w:rsid w:val="00F41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061D"/>
    <w:pPr>
      <w:ind w:left="720"/>
      <w:contextualSpacing/>
    </w:pPr>
  </w:style>
  <w:style w:type="paragraph" w:styleId="BalloonText">
    <w:name w:val="Balloon Text"/>
    <w:basedOn w:val="Normal"/>
    <w:link w:val="BalloonTextChar"/>
    <w:uiPriority w:val="99"/>
    <w:semiHidden/>
    <w:unhideWhenUsed/>
    <w:rsid w:val="00F42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BC0"/>
    <w:rPr>
      <w:rFonts w:ascii="Tahoma" w:hAnsi="Tahoma" w:cs="Tahoma"/>
      <w:sz w:val="16"/>
      <w:szCs w:val="16"/>
    </w:rPr>
  </w:style>
  <w:style w:type="character" w:customStyle="1" w:styleId="name">
    <w:name w:val="name"/>
    <w:basedOn w:val="DefaultParagraphFont"/>
    <w:rsid w:val="00EB1A10"/>
  </w:style>
  <w:style w:type="character" w:styleId="Hyperlink">
    <w:name w:val="Hyperlink"/>
    <w:basedOn w:val="DefaultParagraphFont"/>
    <w:uiPriority w:val="99"/>
    <w:unhideWhenUsed/>
    <w:rsid w:val="00EB1A10"/>
    <w:rPr>
      <w:color w:val="0000FF"/>
      <w:u w:val="single"/>
    </w:rPr>
  </w:style>
  <w:style w:type="character" w:customStyle="1" w:styleId="Heading1Char">
    <w:name w:val="Heading 1 Char"/>
    <w:basedOn w:val="DefaultParagraphFont"/>
    <w:link w:val="Heading1"/>
    <w:uiPriority w:val="9"/>
    <w:rsid w:val="00EB1A10"/>
    <w:rPr>
      <w:rFonts w:ascii="Times New Roman" w:eastAsia="Times New Roman" w:hAnsi="Times New Roman" w:cs="Times New Roman"/>
      <w:b/>
      <w:bCs/>
      <w:kern w:val="36"/>
      <w:sz w:val="48"/>
      <w:szCs w:val="48"/>
      <w:lang w:bidi="he-IL"/>
    </w:rPr>
  </w:style>
  <w:style w:type="character" w:customStyle="1" w:styleId="slug-pub-date">
    <w:name w:val="slug-pub-date"/>
    <w:basedOn w:val="DefaultParagraphFont"/>
    <w:rsid w:val="00EB1A10"/>
  </w:style>
  <w:style w:type="character" w:customStyle="1" w:styleId="slug-vol">
    <w:name w:val="slug-vol"/>
    <w:basedOn w:val="DefaultParagraphFont"/>
    <w:rsid w:val="00EB1A10"/>
  </w:style>
  <w:style w:type="character" w:customStyle="1" w:styleId="slug-issue">
    <w:name w:val="slug-issue"/>
    <w:basedOn w:val="DefaultParagraphFont"/>
    <w:rsid w:val="00EB1A10"/>
  </w:style>
  <w:style w:type="character" w:customStyle="1" w:styleId="slug-pages">
    <w:name w:val="slug-pages"/>
    <w:basedOn w:val="DefaultParagraphFont"/>
    <w:rsid w:val="00EB1A10"/>
  </w:style>
  <w:style w:type="paragraph" w:styleId="Header">
    <w:name w:val="header"/>
    <w:basedOn w:val="Normal"/>
    <w:link w:val="HeaderChar"/>
    <w:uiPriority w:val="99"/>
    <w:unhideWhenUsed/>
    <w:rsid w:val="00DF79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969"/>
  </w:style>
  <w:style w:type="paragraph" w:styleId="Footer">
    <w:name w:val="footer"/>
    <w:basedOn w:val="Normal"/>
    <w:link w:val="FooterChar"/>
    <w:uiPriority w:val="99"/>
    <w:unhideWhenUsed/>
    <w:rsid w:val="00DF79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7969"/>
  </w:style>
  <w:style w:type="paragraph" w:styleId="NormalWeb">
    <w:name w:val="Normal (Web)"/>
    <w:basedOn w:val="Normal"/>
    <w:uiPriority w:val="99"/>
    <w:unhideWhenUsed/>
    <w:rsid w:val="00DE54F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DE54F1"/>
    <w:rPr>
      <w:sz w:val="16"/>
      <w:szCs w:val="16"/>
    </w:rPr>
  </w:style>
  <w:style w:type="paragraph" w:styleId="CommentText">
    <w:name w:val="annotation text"/>
    <w:basedOn w:val="Normal"/>
    <w:link w:val="CommentTextChar"/>
    <w:uiPriority w:val="99"/>
    <w:unhideWhenUsed/>
    <w:rsid w:val="00DE54F1"/>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DE54F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54F1"/>
    <w:rPr>
      <w:b/>
      <w:bCs/>
    </w:rPr>
  </w:style>
  <w:style w:type="character" w:customStyle="1" w:styleId="CommentSubjectChar">
    <w:name w:val="Comment Subject Char"/>
    <w:basedOn w:val="CommentTextChar"/>
    <w:link w:val="CommentSubject"/>
    <w:uiPriority w:val="99"/>
    <w:semiHidden/>
    <w:rsid w:val="00DE54F1"/>
    <w:rPr>
      <w:rFonts w:ascii="Calibri" w:eastAsia="Times New Roman" w:hAnsi="Calibri" w:cs="Times New Roman"/>
      <w:b/>
      <w:bCs/>
      <w:sz w:val="20"/>
      <w:szCs w:val="20"/>
    </w:rPr>
  </w:style>
  <w:style w:type="table" w:customStyle="1" w:styleId="Style1">
    <w:name w:val="Style1"/>
    <w:basedOn w:val="TableNormal"/>
    <w:uiPriority w:val="99"/>
    <w:rsid w:val="00DE54F1"/>
    <w:pPr>
      <w:spacing w:after="0" w:line="240" w:lineRule="auto"/>
    </w:pPr>
    <w:rPr>
      <w:rFonts w:ascii="Calibri" w:eastAsia="Calibri" w:hAnsi="Calibri" w:cs="Arial"/>
    </w:rPr>
    <w:tblPr>
      <w:tblInd w:w="0" w:type="dxa"/>
      <w:tblCellMar>
        <w:top w:w="0" w:type="dxa"/>
        <w:left w:w="108" w:type="dxa"/>
        <w:bottom w:w="0" w:type="dxa"/>
        <w:right w:w="108" w:type="dxa"/>
      </w:tblCellMar>
    </w:tblPr>
    <w:tcPr>
      <w:shd w:val="clear" w:color="auto" w:fill="FFFFFF"/>
    </w:tcPr>
  </w:style>
  <w:style w:type="paragraph" w:styleId="Caption">
    <w:name w:val="caption"/>
    <w:basedOn w:val="Normal"/>
    <w:next w:val="Normal"/>
    <w:uiPriority w:val="35"/>
    <w:unhideWhenUsed/>
    <w:qFormat/>
    <w:rsid w:val="00DE54F1"/>
    <w:pPr>
      <w:spacing w:line="240" w:lineRule="auto"/>
    </w:pPr>
    <w:rPr>
      <w:rFonts w:ascii="Calibri" w:eastAsia="Times New Roman" w:hAnsi="Calibri" w:cs="Times New Roman"/>
      <w:b/>
      <w:bCs/>
      <w:color w:val="4F81BD"/>
      <w:sz w:val="18"/>
      <w:szCs w:val="18"/>
    </w:rPr>
  </w:style>
  <w:style w:type="character" w:styleId="PlaceholderText">
    <w:name w:val="Placeholder Text"/>
    <w:uiPriority w:val="99"/>
    <w:semiHidden/>
    <w:rsid w:val="00DE54F1"/>
    <w:rPr>
      <w:color w:val="808080"/>
    </w:rPr>
  </w:style>
  <w:style w:type="paragraph" w:customStyle="1" w:styleId="NoteLevel11">
    <w:name w:val="Note Level 11"/>
    <w:basedOn w:val="Normal"/>
    <w:uiPriority w:val="99"/>
    <w:unhideWhenUsed/>
    <w:rsid w:val="00DE54F1"/>
    <w:pPr>
      <w:keepNext/>
      <w:numPr>
        <w:numId w:val="22"/>
      </w:numPr>
      <w:spacing w:after="0"/>
      <w:contextualSpacing/>
      <w:outlineLvl w:val="0"/>
    </w:pPr>
    <w:rPr>
      <w:rFonts w:ascii="Verdana" w:eastAsia="MS Gothic" w:hAnsi="Verdana" w:cs="Times New Roman"/>
    </w:rPr>
  </w:style>
  <w:style w:type="paragraph" w:customStyle="1" w:styleId="NoteLevel21">
    <w:name w:val="Note Level 21"/>
    <w:basedOn w:val="Normal"/>
    <w:uiPriority w:val="99"/>
    <w:semiHidden/>
    <w:unhideWhenUsed/>
    <w:rsid w:val="00DE54F1"/>
    <w:pPr>
      <w:keepNext/>
      <w:numPr>
        <w:ilvl w:val="1"/>
        <w:numId w:val="22"/>
      </w:numPr>
      <w:spacing w:after="0"/>
      <w:contextualSpacing/>
      <w:outlineLvl w:val="1"/>
    </w:pPr>
    <w:rPr>
      <w:rFonts w:ascii="Verdana" w:eastAsia="MS Gothic" w:hAnsi="Verdana" w:cs="Times New Roman"/>
    </w:rPr>
  </w:style>
  <w:style w:type="paragraph" w:customStyle="1" w:styleId="NoteLevel31">
    <w:name w:val="Note Level 31"/>
    <w:basedOn w:val="Normal"/>
    <w:uiPriority w:val="99"/>
    <w:semiHidden/>
    <w:unhideWhenUsed/>
    <w:rsid w:val="00DE54F1"/>
    <w:pPr>
      <w:keepNext/>
      <w:numPr>
        <w:ilvl w:val="2"/>
        <w:numId w:val="22"/>
      </w:numPr>
      <w:spacing w:after="0"/>
      <w:contextualSpacing/>
      <w:outlineLvl w:val="2"/>
    </w:pPr>
    <w:rPr>
      <w:rFonts w:ascii="Verdana" w:eastAsia="MS Gothic" w:hAnsi="Verdana" w:cs="Times New Roman"/>
    </w:rPr>
  </w:style>
  <w:style w:type="paragraph" w:customStyle="1" w:styleId="NoteLevel41">
    <w:name w:val="Note Level 41"/>
    <w:basedOn w:val="Normal"/>
    <w:uiPriority w:val="99"/>
    <w:semiHidden/>
    <w:unhideWhenUsed/>
    <w:rsid w:val="00DE54F1"/>
    <w:pPr>
      <w:keepNext/>
      <w:numPr>
        <w:ilvl w:val="3"/>
        <w:numId w:val="22"/>
      </w:numPr>
      <w:spacing w:after="0"/>
      <w:contextualSpacing/>
      <w:outlineLvl w:val="3"/>
    </w:pPr>
    <w:rPr>
      <w:rFonts w:ascii="Verdana" w:eastAsia="MS Gothic" w:hAnsi="Verdana" w:cs="Times New Roman"/>
    </w:rPr>
  </w:style>
  <w:style w:type="paragraph" w:customStyle="1" w:styleId="NoteLevel51">
    <w:name w:val="Note Level 51"/>
    <w:basedOn w:val="Normal"/>
    <w:uiPriority w:val="99"/>
    <w:semiHidden/>
    <w:unhideWhenUsed/>
    <w:rsid w:val="00DE54F1"/>
    <w:pPr>
      <w:keepNext/>
      <w:numPr>
        <w:ilvl w:val="4"/>
        <w:numId w:val="22"/>
      </w:numPr>
      <w:spacing w:after="0"/>
      <w:contextualSpacing/>
      <w:outlineLvl w:val="4"/>
    </w:pPr>
    <w:rPr>
      <w:rFonts w:ascii="Verdana" w:eastAsia="MS Gothic" w:hAnsi="Verdana" w:cs="Times New Roman"/>
    </w:rPr>
  </w:style>
  <w:style w:type="paragraph" w:customStyle="1" w:styleId="NoteLevel61">
    <w:name w:val="Note Level 61"/>
    <w:basedOn w:val="Normal"/>
    <w:uiPriority w:val="99"/>
    <w:semiHidden/>
    <w:unhideWhenUsed/>
    <w:rsid w:val="00DE54F1"/>
    <w:pPr>
      <w:keepNext/>
      <w:numPr>
        <w:ilvl w:val="5"/>
        <w:numId w:val="22"/>
      </w:numPr>
      <w:spacing w:after="0"/>
      <w:contextualSpacing/>
      <w:outlineLvl w:val="5"/>
    </w:pPr>
    <w:rPr>
      <w:rFonts w:ascii="Verdana" w:eastAsia="MS Gothic" w:hAnsi="Verdana" w:cs="Times New Roman"/>
    </w:rPr>
  </w:style>
  <w:style w:type="paragraph" w:customStyle="1" w:styleId="NoteLevel71">
    <w:name w:val="Note Level 71"/>
    <w:basedOn w:val="Normal"/>
    <w:uiPriority w:val="99"/>
    <w:semiHidden/>
    <w:unhideWhenUsed/>
    <w:rsid w:val="00DE54F1"/>
    <w:pPr>
      <w:keepNext/>
      <w:numPr>
        <w:ilvl w:val="6"/>
        <w:numId w:val="22"/>
      </w:numPr>
      <w:spacing w:after="0"/>
      <w:contextualSpacing/>
      <w:outlineLvl w:val="6"/>
    </w:pPr>
    <w:rPr>
      <w:rFonts w:ascii="Verdana" w:eastAsia="MS Gothic" w:hAnsi="Verdana" w:cs="Times New Roman"/>
    </w:rPr>
  </w:style>
  <w:style w:type="paragraph" w:customStyle="1" w:styleId="NoteLevel81">
    <w:name w:val="Note Level 81"/>
    <w:basedOn w:val="Normal"/>
    <w:uiPriority w:val="99"/>
    <w:semiHidden/>
    <w:unhideWhenUsed/>
    <w:rsid w:val="00DE54F1"/>
    <w:pPr>
      <w:keepNext/>
      <w:numPr>
        <w:ilvl w:val="7"/>
        <w:numId w:val="22"/>
      </w:numPr>
      <w:spacing w:after="0"/>
      <w:contextualSpacing/>
      <w:outlineLvl w:val="7"/>
    </w:pPr>
    <w:rPr>
      <w:rFonts w:ascii="Verdana" w:eastAsia="MS Gothic" w:hAnsi="Verdana" w:cs="Times New Roman"/>
    </w:rPr>
  </w:style>
  <w:style w:type="paragraph" w:customStyle="1" w:styleId="NoteLevel91">
    <w:name w:val="Note Level 91"/>
    <w:basedOn w:val="Normal"/>
    <w:uiPriority w:val="99"/>
    <w:semiHidden/>
    <w:unhideWhenUsed/>
    <w:rsid w:val="00DE54F1"/>
    <w:pPr>
      <w:keepNext/>
      <w:numPr>
        <w:ilvl w:val="8"/>
        <w:numId w:val="22"/>
      </w:numPr>
      <w:spacing w:after="0"/>
      <w:contextualSpacing/>
      <w:outlineLvl w:val="8"/>
    </w:pPr>
    <w:rPr>
      <w:rFonts w:ascii="Verdana" w:eastAsia="MS Gothic" w:hAnsi="Verdana" w:cs="Times New Roman"/>
    </w:rPr>
  </w:style>
  <w:style w:type="paragraph" w:styleId="Revision">
    <w:name w:val="Revision"/>
    <w:hidden/>
    <w:uiPriority w:val="99"/>
    <w:semiHidden/>
    <w:rsid w:val="00A55D0C"/>
    <w:pPr>
      <w:spacing w:after="0" w:line="240" w:lineRule="auto"/>
    </w:pPr>
  </w:style>
  <w:style w:type="character" w:styleId="FollowedHyperlink">
    <w:name w:val="FollowedHyperlink"/>
    <w:basedOn w:val="DefaultParagraphFont"/>
    <w:uiPriority w:val="99"/>
    <w:semiHidden/>
    <w:unhideWhenUsed/>
    <w:rsid w:val="00154025"/>
    <w:rPr>
      <w:color w:val="800080" w:themeColor="followedHyperlink"/>
      <w:u w:val="single"/>
    </w:rPr>
  </w:style>
  <w:style w:type="character" w:styleId="LineNumber">
    <w:name w:val="line number"/>
    <w:basedOn w:val="DefaultParagraphFont"/>
    <w:uiPriority w:val="99"/>
    <w:semiHidden/>
    <w:unhideWhenUsed/>
    <w:rsid w:val="00E82612"/>
  </w:style>
  <w:style w:type="paragraph" w:styleId="TOCHeading">
    <w:name w:val="TOC Heading"/>
    <w:basedOn w:val="Heading1"/>
    <w:next w:val="Normal"/>
    <w:uiPriority w:val="39"/>
    <w:unhideWhenUsed/>
    <w:qFormat/>
    <w:rsid w:val="00B9726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1">
    <w:name w:val="toc 1"/>
    <w:basedOn w:val="Normal"/>
    <w:next w:val="Normal"/>
    <w:autoRedefine/>
    <w:uiPriority w:val="39"/>
    <w:unhideWhenUsed/>
    <w:qFormat/>
    <w:rsid w:val="006B55E8"/>
    <w:pPr>
      <w:tabs>
        <w:tab w:val="right" w:leader="dot" w:pos="9350"/>
      </w:tabs>
      <w:spacing w:after="100" w:line="200" w:lineRule="exact"/>
    </w:pPr>
  </w:style>
  <w:style w:type="character" w:customStyle="1" w:styleId="Heading2Char">
    <w:name w:val="Heading 2 Char"/>
    <w:basedOn w:val="DefaultParagraphFont"/>
    <w:link w:val="Heading2"/>
    <w:uiPriority w:val="9"/>
    <w:rsid w:val="00B97263"/>
    <w:rPr>
      <w:rFonts w:asciiTheme="majorHAnsi" w:eastAsiaTheme="majorEastAsia" w:hAnsiTheme="majorHAnsi" w:cstheme="majorBidi"/>
      <w:b/>
      <w:bCs/>
      <w:color w:val="4F81BD" w:themeColor="accent1"/>
      <w:sz w:val="26"/>
      <w:szCs w:val="26"/>
    </w:rPr>
  </w:style>
  <w:style w:type="paragraph" w:customStyle="1" w:styleId="Style2">
    <w:name w:val="Style2"/>
    <w:basedOn w:val="Heading2"/>
    <w:link w:val="Style2Char"/>
    <w:qFormat/>
    <w:rsid w:val="00B97263"/>
    <w:pPr>
      <w:outlineLvl w:val="0"/>
    </w:pPr>
    <w:rPr>
      <w:rFonts w:asciiTheme="minorHAnsi" w:eastAsiaTheme="minorHAnsi" w:hAnsiTheme="minorHAnsi"/>
      <w:bCs w:val="0"/>
      <w:color w:val="auto"/>
      <w:sz w:val="22"/>
      <w:u w:val="single"/>
    </w:rPr>
  </w:style>
  <w:style w:type="paragraph" w:customStyle="1" w:styleId="Style3">
    <w:name w:val="Style3"/>
    <w:basedOn w:val="Heading1"/>
    <w:link w:val="Style3Char"/>
    <w:qFormat/>
    <w:rsid w:val="00B97263"/>
    <w:rPr>
      <w:rFonts w:asciiTheme="minorHAnsi" w:eastAsiaTheme="minorHAnsi" w:hAnsiTheme="minorHAnsi" w:cstheme="minorHAnsi"/>
      <w:sz w:val="24"/>
      <w:szCs w:val="24"/>
      <w:u w:val="single"/>
    </w:rPr>
  </w:style>
  <w:style w:type="character" w:customStyle="1" w:styleId="Style2Char">
    <w:name w:val="Style2 Char"/>
    <w:basedOn w:val="Heading2Char"/>
    <w:link w:val="Style2"/>
    <w:rsid w:val="00B97263"/>
    <w:rPr>
      <w:rFonts w:asciiTheme="majorHAnsi" w:eastAsiaTheme="minorHAnsi" w:hAnsiTheme="majorHAnsi" w:cstheme="majorBidi"/>
      <w:b/>
      <w:bCs w:val="0"/>
      <w:color w:val="4F81BD" w:themeColor="accent1"/>
      <w:sz w:val="26"/>
      <w:szCs w:val="26"/>
      <w:u w:val="single"/>
    </w:rPr>
  </w:style>
  <w:style w:type="character" w:customStyle="1" w:styleId="Heading3Char">
    <w:name w:val="Heading 3 Char"/>
    <w:basedOn w:val="DefaultParagraphFont"/>
    <w:link w:val="Heading3"/>
    <w:uiPriority w:val="9"/>
    <w:rsid w:val="00B97263"/>
    <w:rPr>
      <w:rFonts w:asciiTheme="majorHAnsi" w:eastAsiaTheme="majorEastAsia" w:hAnsiTheme="majorHAnsi" w:cstheme="majorBidi"/>
      <w:b/>
      <w:bCs/>
      <w:color w:val="4F81BD" w:themeColor="accent1"/>
    </w:rPr>
  </w:style>
  <w:style w:type="character" w:customStyle="1" w:styleId="Style3Char">
    <w:name w:val="Style3 Char"/>
    <w:basedOn w:val="Heading1Char"/>
    <w:link w:val="Style3"/>
    <w:rsid w:val="00B97263"/>
    <w:rPr>
      <w:rFonts w:ascii="Times New Roman" w:eastAsiaTheme="minorHAnsi" w:hAnsi="Times New Roman" w:cstheme="minorHAnsi"/>
      <w:b/>
      <w:bCs/>
      <w:kern w:val="36"/>
      <w:sz w:val="24"/>
      <w:szCs w:val="24"/>
      <w:u w:val="single"/>
      <w:lang w:bidi="he-IL"/>
    </w:rPr>
  </w:style>
  <w:style w:type="paragraph" w:customStyle="1" w:styleId="Style4">
    <w:name w:val="Style4"/>
    <w:basedOn w:val="Heading3"/>
    <w:link w:val="Style4Char"/>
    <w:qFormat/>
    <w:rsid w:val="00B97263"/>
    <w:rPr>
      <w:rFonts w:asciiTheme="minorHAnsi" w:hAnsiTheme="minorHAnsi" w:cstheme="minorHAnsi"/>
      <w:color w:val="auto"/>
      <w:sz w:val="20"/>
      <w:szCs w:val="20"/>
      <w:u w:val="single"/>
    </w:rPr>
  </w:style>
  <w:style w:type="paragraph" w:styleId="TOC3">
    <w:name w:val="toc 3"/>
    <w:basedOn w:val="Normal"/>
    <w:next w:val="Normal"/>
    <w:autoRedefine/>
    <w:uiPriority w:val="39"/>
    <w:unhideWhenUsed/>
    <w:qFormat/>
    <w:rsid w:val="00343E2B"/>
    <w:pPr>
      <w:spacing w:after="100"/>
      <w:ind w:left="440"/>
    </w:pPr>
  </w:style>
  <w:style w:type="character" w:customStyle="1" w:styleId="Style4Char">
    <w:name w:val="Style4 Char"/>
    <w:basedOn w:val="Heading3Char"/>
    <w:link w:val="Style4"/>
    <w:rsid w:val="00B97263"/>
    <w:rPr>
      <w:rFonts w:asciiTheme="majorHAnsi" w:eastAsiaTheme="majorEastAsia" w:hAnsiTheme="majorHAnsi" w:cstheme="minorHAnsi"/>
      <w:b/>
      <w:bCs/>
      <w:color w:val="4F81BD" w:themeColor="accent1"/>
      <w:sz w:val="20"/>
      <w:szCs w:val="20"/>
      <w:u w:val="single"/>
    </w:rPr>
  </w:style>
  <w:style w:type="paragraph" w:styleId="TOC2">
    <w:name w:val="toc 2"/>
    <w:basedOn w:val="Normal"/>
    <w:next w:val="Normal"/>
    <w:autoRedefine/>
    <w:uiPriority w:val="39"/>
    <w:semiHidden/>
    <w:unhideWhenUsed/>
    <w:qFormat/>
    <w:rsid w:val="00343E2B"/>
    <w:pPr>
      <w:spacing w:after="100"/>
      <w:ind w:left="220"/>
    </w:pPr>
    <w:rPr>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BFB"/>
  </w:style>
  <w:style w:type="paragraph" w:styleId="Heading1">
    <w:name w:val="heading 1"/>
    <w:basedOn w:val="Normal"/>
    <w:link w:val="Heading1Char"/>
    <w:uiPriority w:val="9"/>
    <w:qFormat/>
    <w:rsid w:val="00EB1A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972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72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101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01BF"/>
    <w:rPr>
      <w:sz w:val="20"/>
      <w:szCs w:val="20"/>
    </w:rPr>
  </w:style>
  <w:style w:type="character" w:styleId="FootnoteReference">
    <w:name w:val="footnote reference"/>
    <w:basedOn w:val="DefaultParagraphFont"/>
    <w:uiPriority w:val="99"/>
    <w:semiHidden/>
    <w:unhideWhenUsed/>
    <w:rsid w:val="006101BF"/>
    <w:rPr>
      <w:vertAlign w:val="superscript"/>
    </w:rPr>
  </w:style>
  <w:style w:type="character" w:styleId="Emphasis">
    <w:name w:val="Emphasis"/>
    <w:basedOn w:val="DefaultParagraphFont"/>
    <w:uiPriority w:val="20"/>
    <w:qFormat/>
    <w:rsid w:val="006101BF"/>
    <w:rPr>
      <w:i/>
      <w:iCs/>
    </w:rPr>
  </w:style>
  <w:style w:type="character" w:customStyle="1" w:styleId="apple-converted-space">
    <w:name w:val="apple-converted-space"/>
    <w:basedOn w:val="DefaultParagraphFont"/>
    <w:rsid w:val="006101BF"/>
  </w:style>
  <w:style w:type="table" w:styleId="TableGrid">
    <w:name w:val="Table Grid"/>
    <w:basedOn w:val="TableNormal"/>
    <w:uiPriority w:val="59"/>
    <w:rsid w:val="00F41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061D"/>
    <w:pPr>
      <w:ind w:left="720"/>
      <w:contextualSpacing/>
    </w:pPr>
  </w:style>
  <w:style w:type="paragraph" w:styleId="BalloonText">
    <w:name w:val="Balloon Text"/>
    <w:basedOn w:val="Normal"/>
    <w:link w:val="BalloonTextChar"/>
    <w:uiPriority w:val="99"/>
    <w:semiHidden/>
    <w:unhideWhenUsed/>
    <w:rsid w:val="00F42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BC0"/>
    <w:rPr>
      <w:rFonts w:ascii="Tahoma" w:hAnsi="Tahoma" w:cs="Tahoma"/>
      <w:sz w:val="16"/>
      <w:szCs w:val="16"/>
    </w:rPr>
  </w:style>
  <w:style w:type="character" w:customStyle="1" w:styleId="name">
    <w:name w:val="name"/>
    <w:basedOn w:val="DefaultParagraphFont"/>
    <w:rsid w:val="00EB1A10"/>
  </w:style>
  <w:style w:type="character" w:styleId="Hyperlink">
    <w:name w:val="Hyperlink"/>
    <w:basedOn w:val="DefaultParagraphFont"/>
    <w:uiPriority w:val="99"/>
    <w:unhideWhenUsed/>
    <w:rsid w:val="00EB1A10"/>
    <w:rPr>
      <w:color w:val="0000FF"/>
      <w:u w:val="single"/>
    </w:rPr>
  </w:style>
  <w:style w:type="character" w:customStyle="1" w:styleId="Heading1Char">
    <w:name w:val="Heading 1 Char"/>
    <w:basedOn w:val="DefaultParagraphFont"/>
    <w:link w:val="Heading1"/>
    <w:uiPriority w:val="9"/>
    <w:rsid w:val="00EB1A10"/>
    <w:rPr>
      <w:rFonts w:ascii="Times New Roman" w:eastAsia="Times New Roman" w:hAnsi="Times New Roman" w:cs="Times New Roman"/>
      <w:b/>
      <w:bCs/>
      <w:kern w:val="36"/>
      <w:sz w:val="48"/>
      <w:szCs w:val="48"/>
      <w:lang w:bidi="he-IL"/>
    </w:rPr>
  </w:style>
  <w:style w:type="character" w:customStyle="1" w:styleId="slug-pub-date">
    <w:name w:val="slug-pub-date"/>
    <w:basedOn w:val="DefaultParagraphFont"/>
    <w:rsid w:val="00EB1A10"/>
  </w:style>
  <w:style w:type="character" w:customStyle="1" w:styleId="slug-vol">
    <w:name w:val="slug-vol"/>
    <w:basedOn w:val="DefaultParagraphFont"/>
    <w:rsid w:val="00EB1A10"/>
  </w:style>
  <w:style w:type="character" w:customStyle="1" w:styleId="slug-issue">
    <w:name w:val="slug-issue"/>
    <w:basedOn w:val="DefaultParagraphFont"/>
    <w:rsid w:val="00EB1A10"/>
  </w:style>
  <w:style w:type="character" w:customStyle="1" w:styleId="slug-pages">
    <w:name w:val="slug-pages"/>
    <w:basedOn w:val="DefaultParagraphFont"/>
    <w:rsid w:val="00EB1A10"/>
  </w:style>
  <w:style w:type="paragraph" w:styleId="Header">
    <w:name w:val="header"/>
    <w:basedOn w:val="Normal"/>
    <w:link w:val="HeaderChar"/>
    <w:uiPriority w:val="99"/>
    <w:unhideWhenUsed/>
    <w:rsid w:val="00DF7969"/>
    <w:pPr>
      <w:tabs>
        <w:tab w:val="center" w:pos="4320"/>
        <w:tab w:val="right" w:pos="8640"/>
      </w:tabs>
      <w:spacing w:after="0" w:line="240" w:lineRule="auto"/>
    </w:pPr>
  </w:style>
  <w:style w:type="character" w:customStyle="1" w:styleId="HeaderChar">
    <w:name w:val="Header Char"/>
    <w:basedOn w:val="DefaultParagraphFont"/>
    <w:link w:val="Header"/>
    <w:uiPriority w:val="99"/>
    <w:rsid w:val="00DF7969"/>
  </w:style>
  <w:style w:type="paragraph" w:styleId="Footer">
    <w:name w:val="footer"/>
    <w:basedOn w:val="Normal"/>
    <w:link w:val="FooterChar"/>
    <w:uiPriority w:val="99"/>
    <w:unhideWhenUsed/>
    <w:rsid w:val="00DF7969"/>
    <w:pPr>
      <w:tabs>
        <w:tab w:val="center" w:pos="4320"/>
        <w:tab w:val="right" w:pos="8640"/>
      </w:tabs>
      <w:spacing w:after="0" w:line="240" w:lineRule="auto"/>
    </w:pPr>
  </w:style>
  <w:style w:type="character" w:customStyle="1" w:styleId="FooterChar">
    <w:name w:val="Footer Char"/>
    <w:basedOn w:val="DefaultParagraphFont"/>
    <w:link w:val="Footer"/>
    <w:uiPriority w:val="99"/>
    <w:rsid w:val="00DF7969"/>
  </w:style>
  <w:style w:type="paragraph" w:styleId="NormalWeb">
    <w:name w:val="Normal (Web)"/>
    <w:basedOn w:val="Normal"/>
    <w:uiPriority w:val="99"/>
    <w:unhideWhenUsed/>
    <w:rsid w:val="00DE54F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DE54F1"/>
    <w:rPr>
      <w:sz w:val="16"/>
      <w:szCs w:val="16"/>
    </w:rPr>
  </w:style>
  <w:style w:type="paragraph" w:styleId="CommentText">
    <w:name w:val="annotation text"/>
    <w:basedOn w:val="Normal"/>
    <w:link w:val="CommentTextChar"/>
    <w:uiPriority w:val="99"/>
    <w:unhideWhenUsed/>
    <w:rsid w:val="00DE54F1"/>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DE54F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54F1"/>
    <w:rPr>
      <w:b/>
      <w:bCs/>
    </w:rPr>
  </w:style>
  <w:style w:type="character" w:customStyle="1" w:styleId="CommentSubjectChar">
    <w:name w:val="Comment Subject Char"/>
    <w:basedOn w:val="CommentTextChar"/>
    <w:link w:val="CommentSubject"/>
    <w:uiPriority w:val="99"/>
    <w:semiHidden/>
    <w:rsid w:val="00DE54F1"/>
    <w:rPr>
      <w:rFonts w:ascii="Calibri" w:eastAsia="Times New Roman" w:hAnsi="Calibri" w:cs="Times New Roman"/>
      <w:b/>
      <w:bCs/>
      <w:sz w:val="20"/>
      <w:szCs w:val="20"/>
    </w:rPr>
  </w:style>
  <w:style w:type="table" w:customStyle="1" w:styleId="Style1">
    <w:name w:val="Style1"/>
    <w:basedOn w:val="TableNormal"/>
    <w:uiPriority w:val="99"/>
    <w:rsid w:val="00DE54F1"/>
    <w:pPr>
      <w:spacing w:after="0" w:line="240" w:lineRule="auto"/>
    </w:pPr>
    <w:rPr>
      <w:rFonts w:ascii="Calibri" w:eastAsia="Calibri" w:hAnsi="Calibri" w:cs="Arial"/>
    </w:rPr>
    <w:tblPr>
      <w:tblInd w:w="0" w:type="dxa"/>
      <w:tblCellMar>
        <w:top w:w="0" w:type="dxa"/>
        <w:left w:w="108" w:type="dxa"/>
        <w:bottom w:w="0" w:type="dxa"/>
        <w:right w:w="108" w:type="dxa"/>
      </w:tblCellMar>
    </w:tblPr>
    <w:tcPr>
      <w:shd w:val="clear" w:color="auto" w:fill="FFFFFF"/>
    </w:tcPr>
  </w:style>
  <w:style w:type="paragraph" w:styleId="Caption">
    <w:name w:val="caption"/>
    <w:basedOn w:val="Normal"/>
    <w:next w:val="Normal"/>
    <w:uiPriority w:val="35"/>
    <w:unhideWhenUsed/>
    <w:qFormat/>
    <w:rsid w:val="00DE54F1"/>
    <w:pPr>
      <w:spacing w:line="240" w:lineRule="auto"/>
    </w:pPr>
    <w:rPr>
      <w:rFonts w:ascii="Calibri" w:eastAsia="Times New Roman" w:hAnsi="Calibri" w:cs="Times New Roman"/>
      <w:b/>
      <w:bCs/>
      <w:color w:val="4F81BD"/>
      <w:sz w:val="18"/>
      <w:szCs w:val="18"/>
    </w:rPr>
  </w:style>
  <w:style w:type="character" w:styleId="PlaceholderText">
    <w:name w:val="Placeholder Text"/>
    <w:uiPriority w:val="99"/>
    <w:semiHidden/>
    <w:rsid w:val="00DE54F1"/>
    <w:rPr>
      <w:color w:val="808080"/>
    </w:rPr>
  </w:style>
  <w:style w:type="paragraph" w:customStyle="1" w:styleId="NoteLevel11">
    <w:name w:val="Note Level 11"/>
    <w:basedOn w:val="Normal"/>
    <w:uiPriority w:val="99"/>
    <w:unhideWhenUsed/>
    <w:rsid w:val="00DE54F1"/>
    <w:pPr>
      <w:keepNext/>
      <w:numPr>
        <w:numId w:val="22"/>
      </w:numPr>
      <w:spacing w:after="0"/>
      <w:contextualSpacing/>
      <w:outlineLvl w:val="0"/>
    </w:pPr>
    <w:rPr>
      <w:rFonts w:ascii="Verdana" w:eastAsia="MS Gothic" w:hAnsi="Verdana" w:cs="Times New Roman"/>
    </w:rPr>
  </w:style>
  <w:style w:type="paragraph" w:customStyle="1" w:styleId="NoteLevel21">
    <w:name w:val="Note Level 21"/>
    <w:basedOn w:val="Normal"/>
    <w:uiPriority w:val="99"/>
    <w:semiHidden/>
    <w:unhideWhenUsed/>
    <w:rsid w:val="00DE54F1"/>
    <w:pPr>
      <w:keepNext/>
      <w:numPr>
        <w:ilvl w:val="1"/>
        <w:numId w:val="22"/>
      </w:numPr>
      <w:spacing w:after="0"/>
      <w:contextualSpacing/>
      <w:outlineLvl w:val="1"/>
    </w:pPr>
    <w:rPr>
      <w:rFonts w:ascii="Verdana" w:eastAsia="MS Gothic" w:hAnsi="Verdana" w:cs="Times New Roman"/>
    </w:rPr>
  </w:style>
  <w:style w:type="paragraph" w:customStyle="1" w:styleId="NoteLevel31">
    <w:name w:val="Note Level 31"/>
    <w:basedOn w:val="Normal"/>
    <w:uiPriority w:val="99"/>
    <w:semiHidden/>
    <w:unhideWhenUsed/>
    <w:rsid w:val="00DE54F1"/>
    <w:pPr>
      <w:keepNext/>
      <w:numPr>
        <w:ilvl w:val="2"/>
        <w:numId w:val="22"/>
      </w:numPr>
      <w:spacing w:after="0"/>
      <w:contextualSpacing/>
      <w:outlineLvl w:val="2"/>
    </w:pPr>
    <w:rPr>
      <w:rFonts w:ascii="Verdana" w:eastAsia="MS Gothic" w:hAnsi="Verdana" w:cs="Times New Roman"/>
    </w:rPr>
  </w:style>
  <w:style w:type="paragraph" w:customStyle="1" w:styleId="NoteLevel41">
    <w:name w:val="Note Level 41"/>
    <w:basedOn w:val="Normal"/>
    <w:uiPriority w:val="99"/>
    <w:semiHidden/>
    <w:unhideWhenUsed/>
    <w:rsid w:val="00DE54F1"/>
    <w:pPr>
      <w:keepNext/>
      <w:numPr>
        <w:ilvl w:val="3"/>
        <w:numId w:val="22"/>
      </w:numPr>
      <w:spacing w:after="0"/>
      <w:contextualSpacing/>
      <w:outlineLvl w:val="3"/>
    </w:pPr>
    <w:rPr>
      <w:rFonts w:ascii="Verdana" w:eastAsia="MS Gothic" w:hAnsi="Verdana" w:cs="Times New Roman"/>
    </w:rPr>
  </w:style>
  <w:style w:type="paragraph" w:customStyle="1" w:styleId="NoteLevel51">
    <w:name w:val="Note Level 51"/>
    <w:basedOn w:val="Normal"/>
    <w:uiPriority w:val="99"/>
    <w:semiHidden/>
    <w:unhideWhenUsed/>
    <w:rsid w:val="00DE54F1"/>
    <w:pPr>
      <w:keepNext/>
      <w:numPr>
        <w:ilvl w:val="4"/>
        <w:numId w:val="22"/>
      </w:numPr>
      <w:spacing w:after="0"/>
      <w:contextualSpacing/>
      <w:outlineLvl w:val="4"/>
    </w:pPr>
    <w:rPr>
      <w:rFonts w:ascii="Verdana" w:eastAsia="MS Gothic" w:hAnsi="Verdana" w:cs="Times New Roman"/>
    </w:rPr>
  </w:style>
  <w:style w:type="paragraph" w:customStyle="1" w:styleId="NoteLevel61">
    <w:name w:val="Note Level 61"/>
    <w:basedOn w:val="Normal"/>
    <w:uiPriority w:val="99"/>
    <w:semiHidden/>
    <w:unhideWhenUsed/>
    <w:rsid w:val="00DE54F1"/>
    <w:pPr>
      <w:keepNext/>
      <w:numPr>
        <w:ilvl w:val="5"/>
        <w:numId w:val="22"/>
      </w:numPr>
      <w:spacing w:after="0"/>
      <w:contextualSpacing/>
      <w:outlineLvl w:val="5"/>
    </w:pPr>
    <w:rPr>
      <w:rFonts w:ascii="Verdana" w:eastAsia="MS Gothic" w:hAnsi="Verdana" w:cs="Times New Roman"/>
    </w:rPr>
  </w:style>
  <w:style w:type="paragraph" w:customStyle="1" w:styleId="NoteLevel71">
    <w:name w:val="Note Level 71"/>
    <w:basedOn w:val="Normal"/>
    <w:uiPriority w:val="99"/>
    <w:semiHidden/>
    <w:unhideWhenUsed/>
    <w:rsid w:val="00DE54F1"/>
    <w:pPr>
      <w:keepNext/>
      <w:numPr>
        <w:ilvl w:val="6"/>
        <w:numId w:val="22"/>
      </w:numPr>
      <w:spacing w:after="0"/>
      <w:contextualSpacing/>
      <w:outlineLvl w:val="6"/>
    </w:pPr>
    <w:rPr>
      <w:rFonts w:ascii="Verdana" w:eastAsia="MS Gothic" w:hAnsi="Verdana" w:cs="Times New Roman"/>
    </w:rPr>
  </w:style>
  <w:style w:type="paragraph" w:customStyle="1" w:styleId="NoteLevel81">
    <w:name w:val="Note Level 81"/>
    <w:basedOn w:val="Normal"/>
    <w:uiPriority w:val="99"/>
    <w:semiHidden/>
    <w:unhideWhenUsed/>
    <w:rsid w:val="00DE54F1"/>
    <w:pPr>
      <w:keepNext/>
      <w:numPr>
        <w:ilvl w:val="7"/>
        <w:numId w:val="22"/>
      </w:numPr>
      <w:spacing w:after="0"/>
      <w:contextualSpacing/>
      <w:outlineLvl w:val="7"/>
    </w:pPr>
    <w:rPr>
      <w:rFonts w:ascii="Verdana" w:eastAsia="MS Gothic" w:hAnsi="Verdana" w:cs="Times New Roman"/>
    </w:rPr>
  </w:style>
  <w:style w:type="paragraph" w:customStyle="1" w:styleId="NoteLevel91">
    <w:name w:val="Note Level 91"/>
    <w:basedOn w:val="Normal"/>
    <w:uiPriority w:val="99"/>
    <w:semiHidden/>
    <w:unhideWhenUsed/>
    <w:rsid w:val="00DE54F1"/>
    <w:pPr>
      <w:keepNext/>
      <w:numPr>
        <w:ilvl w:val="8"/>
        <w:numId w:val="22"/>
      </w:numPr>
      <w:spacing w:after="0"/>
      <w:contextualSpacing/>
      <w:outlineLvl w:val="8"/>
    </w:pPr>
    <w:rPr>
      <w:rFonts w:ascii="Verdana" w:eastAsia="MS Gothic" w:hAnsi="Verdana" w:cs="Times New Roman"/>
    </w:rPr>
  </w:style>
  <w:style w:type="paragraph" w:styleId="Revision">
    <w:name w:val="Revision"/>
    <w:hidden/>
    <w:uiPriority w:val="99"/>
    <w:semiHidden/>
    <w:rsid w:val="00A55D0C"/>
    <w:pPr>
      <w:spacing w:after="0" w:line="240" w:lineRule="auto"/>
    </w:pPr>
  </w:style>
  <w:style w:type="character" w:styleId="FollowedHyperlink">
    <w:name w:val="FollowedHyperlink"/>
    <w:basedOn w:val="DefaultParagraphFont"/>
    <w:uiPriority w:val="99"/>
    <w:semiHidden/>
    <w:unhideWhenUsed/>
    <w:rsid w:val="00154025"/>
    <w:rPr>
      <w:color w:val="800080" w:themeColor="followedHyperlink"/>
      <w:u w:val="single"/>
    </w:rPr>
  </w:style>
  <w:style w:type="character" w:styleId="LineNumber">
    <w:name w:val="line number"/>
    <w:basedOn w:val="DefaultParagraphFont"/>
    <w:uiPriority w:val="99"/>
    <w:semiHidden/>
    <w:unhideWhenUsed/>
    <w:rsid w:val="00E82612"/>
  </w:style>
  <w:style w:type="paragraph" w:styleId="TOCHeading">
    <w:name w:val="TOC Heading"/>
    <w:basedOn w:val="Heading1"/>
    <w:next w:val="Normal"/>
    <w:uiPriority w:val="39"/>
    <w:unhideWhenUsed/>
    <w:qFormat/>
    <w:rsid w:val="00B9726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1">
    <w:name w:val="toc 1"/>
    <w:basedOn w:val="Normal"/>
    <w:next w:val="Normal"/>
    <w:autoRedefine/>
    <w:uiPriority w:val="39"/>
    <w:unhideWhenUsed/>
    <w:qFormat/>
    <w:rsid w:val="006B55E8"/>
    <w:pPr>
      <w:tabs>
        <w:tab w:val="right" w:leader="dot" w:pos="9350"/>
      </w:tabs>
      <w:spacing w:after="100" w:line="200" w:lineRule="exact"/>
    </w:pPr>
  </w:style>
  <w:style w:type="character" w:customStyle="1" w:styleId="Heading2Char">
    <w:name w:val="Heading 2 Char"/>
    <w:basedOn w:val="DefaultParagraphFont"/>
    <w:link w:val="Heading2"/>
    <w:uiPriority w:val="9"/>
    <w:rsid w:val="00B97263"/>
    <w:rPr>
      <w:rFonts w:asciiTheme="majorHAnsi" w:eastAsiaTheme="majorEastAsia" w:hAnsiTheme="majorHAnsi" w:cstheme="majorBidi"/>
      <w:b/>
      <w:bCs/>
      <w:color w:val="4F81BD" w:themeColor="accent1"/>
      <w:sz w:val="26"/>
      <w:szCs w:val="26"/>
    </w:rPr>
  </w:style>
  <w:style w:type="paragraph" w:customStyle="1" w:styleId="Style2">
    <w:name w:val="Style2"/>
    <w:basedOn w:val="Heading2"/>
    <w:link w:val="Style2Char"/>
    <w:qFormat/>
    <w:rsid w:val="00B97263"/>
    <w:pPr>
      <w:outlineLvl w:val="0"/>
    </w:pPr>
    <w:rPr>
      <w:rFonts w:asciiTheme="minorHAnsi" w:eastAsiaTheme="minorHAnsi" w:hAnsiTheme="minorHAnsi"/>
      <w:bCs w:val="0"/>
      <w:color w:val="auto"/>
      <w:sz w:val="22"/>
      <w:u w:val="single"/>
    </w:rPr>
  </w:style>
  <w:style w:type="paragraph" w:customStyle="1" w:styleId="Style3">
    <w:name w:val="Style3"/>
    <w:basedOn w:val="Heading1"/>
    <w:link w:val="Style3Char"/>
    <w:qFormat/>
    <w:rsid w:val="00B97263"/>
    <w:rPr>
      <w:rFonts w:asciiTheme="minorHAnsi" w:eastAsiaTheme="minorHAnsi" w:hAnsiTheme="minorHAnsi" w:cstheme="minorHAnsi"/>
      <w:sz w:val="24"/>
      <w:szCs w:val="24"/>
      <w:u w:val="single"/>
    </w:rPr>
  </w:style>
  <w:style w:type="character" w:customStyle="1" w:styleId="Style2Char">
    <w:name w:val="Style2 Char"/>
    <w:basedOn w:val="Heading2Char"/>
    <w:link w:val="Style2"/>
    <w:rsid w:val="00B97263"/>
    <w:rPr>
      <w:rFonts w:asciiTheme="majorHAnsi" w:eastAsiaTheme="minorHAnsi" w:hAnsiTheme="majorHAnsi" w:cstheme="majorBidi"/>
      <w:b/>
      <w:bCs w:val="0"/>
      <w:color w:val="4F81BD" w:themeColor="accent1"/>
      <w:sz w:val="26"/>
      <w:szCs w:val="26"/>
      <w:u w:val="single"/>
    </w:rPr>
  </w:style>
  <w:style w:type="character" w:customStyle="1" w:styleId="Heading3Char">
    <w:name w:val="Heading 3 Char"/>
    <w:basedOn w:val="DefaultParagraphFont"/>
    <w:link w:val="Heading3"/>
    <w:uiPriority w:val="9"/>
    <w:rsid w:val="00B97263"/>
    <w:rPr>
      <w:rFonts w:asciiTheme="majorHAnsi" w:eastAsiaTheme="majorEastAsia" w:hAnsiTheme="majorHAnsi" w:cstheme="majorBidi"/>
      <w:b/>
      <w:bCs/>
      <w:color w:val="4F81BD" w:themeColor="accent1"/>
    </w:rPr>
  </w:style>
  <w:style w:type="character" w:customStyle="1" w:styleId="Style3Char">
    <w:name w:val="Style3 Char"/>
    <w:basedOn w:val="Heading1Char"/>
    <w:link w:val="Style3"/>
    <w:rsid w:val="00B97263"/>
    <w:rPr>
      <w:rFonts w:ascii="Times New Roman" w:eastAsiaTheme="minorHAnsi" w:hAnsi="Times New Roman" w:cstheme="minorHAnsi"/>
      <w:b/>
      <w:bCs/>
      <w:kern w:val="36"/>
      <w:sz w:val="24"/>
      <w:szCs w:val="24"/>
      <w:u w:val="single"/>
      <w:lang w:bidi="he-IL"/>
    </w:rPr>
  </w:style>
  <w:style w:type="paragraph" w:customStyle="1" w:styleId="Style4">
    <w:name w:val="Style4"/>
    <w:basedOn w:val="Heading3"/>
    <w:link w:val="Style4Char"/>
    <w:qFormat/>
    <w:rsid w:val="00B97263"/>
    <w:rPr>
      <w:rFonts w:asciiTheme="minorHAnsi" w:hAnsiTheme="minorHAnsi" w:cstheme="minorHAnsi"/>
      <w:color w:val="auto"/>
      <w:sz w:val="20"/>
      <w:szCs w:val="20"/>
      <w:u w:val="single"/>
    </w:rPr>
  </w:style>
  <w:style w:type="paragraph" w:styleId="TOC3">
    <w:name w:val="toc 3"/>
    <w:basedOn w:val="Normal"/>
    <w:next w:val="Normal"/>
    <w:autoRedefine/>
    <w:uiPriority w:val="39"/>
    <w:unhideWhenUsed/>
    <w:qFormat/>
    <w:rsid w:val="00343E2B"/>
    <w:pPr>
      <w:spacing w:after="100"/>
      <w:ind w:left="440"/>
    </w:pPr>
  </w:style>
  <w:style w:type="character" w:customStyle="1" w:styleId="Style4Char">
    <w:name w:val="Style4 Char"/>
    <w:basedOn w:val="Heading3Char"/>
    <w:link w:val="Style4"/>
    <w:rsid w:val="00B97263"/>
    <w:rPr>
      <w:rFonts w:asciiTheme="majorHAnsi" w:eastAsiaTheme="majorEastAsia" w:hAnsiTheme="majorHAnsi" w:cstheme="minorHAnsi"/>
      <w:b/>
      <w:bCs/>
      <w:color w:val="4F81BD" w:themeColor="accent1"/>
      <w:sz w:val="20"/>
      <w:szCs w:val="20"/>
      <w:u w:val="single"/>
    </w:rPr>
  </w:style>
  <w:style w:type="paragraph" w:styleId="TOC2">
    <w:name w:val="toc 2"/>
    <w:basedOn w:val="Normal"/>
    <w:next w:val="Normal"/>
    <w:autoRedefine/>
    <w:uiPriority w:val="39"/>
    <w:semiHidden/>
    <w:unhideWhenUsed/>
    <w:qFormat/>
    <w:rsid w:val="00343E2B"/>
    <w:pPr>
      <w:spacing w:after="100"/>
      <w:ind w:left="220"/>
    </w:pPr>
    <w:rPr>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06733">
      <w:bodyDiv w:val="1"/>
      <w:marLeft w:val="0"/>
      <w:marRight w:val="0"/>
      <w:marTop w:val="0"/>
      <w:marBottom w:val="0"/>
      <w:divBdr>
        <w:top w:val="none" w:sz="0" w:space="0" w:color="auto"/>
        <w:left w:val="none" w:sz="0" w:space="0" w:color="auto"/>
        <w:bottom w:val="none" w:sz="0" w:space="0" w:color="auto"/>
        <w:right w:val="none" w:sz="0" w:space="0" w:color="auto"/>
      </w:divBdr>
    </w:div>
    <w:div w:id="253978724">
      <w:bodyDiv w:val="1"/>
      <w:marLeft w:val="0"/>
      <w:marRight w:val="0"/>
      <w:marTop w:val="0"/>
      <w:marBottom w:val="0"/>
      <w:divBdr>
        <w:top w:val="none" w:sz="0" w:space="0" w:color="auto"/>
        <w:left w:val="none" w:sz="0" w:space="0" w:color="auto"/>
        <w:bottom w:val="none" w:sz="0" w:space="0" w:color="auto"/>
        <w:right w:val="none" w:sz="0" w:space="0" w:color="auto"/>
      </w:divBdr>
    </w:div>
    <w:div w:id="372198772">
      <w:bodyDiv w:val="1"/>
      <w:marLeft w:val="0"/>
      <w:marRight w:val="0"/>
      <w:marTop w:val="0"/>
      <w:marBottom w:val="0"/>
      <w:divBdr>
        <w:top w:val="none" w:sz="0" w:space="0" w:color="auto"/>
        <w:left w:val="none" w:sz="0" w:space="0" w:color="auto"/>
        <w:bottom w:val="none" w:sz="0" w:space="0" w:color="auto"/>
        <w:right w:val="none" w:sz="0" w:space="0" w:color="auto"/>
      </w:divBdr>
      <w:divsChild>
        <w:div w:id="1271888039">
          <w:marLeft w:val="0"/>
          <w:marRight w:val="0"/>
          <w:marTop w:val="0"/>
          <w:marBottom w:val="0"/>
          <w:divBdr>
            <w:top w:val="none" w:sz="0" w:space="0" w:color="auto"/>
            <w:left w:val="none" w:sz="0" w:space="0" w:color="auto"/>
            <w:bottom w:val="none" w:sz="0" w:space="0" w:color="auto"/>
            <w:right w:val="none" w:sz="0" w:space="0" w:color="auto"/>
          </w:divBdr>
          <w:divsChild>
            <w:div w:id="1809126973">
              <w:marLeft w:val="0"/>
              <w:marRight w:val="0"/>
              <w:marTop w:val="0"/>
              <w:marBottom w:val="0"/>
              <w:divBdr>
                <w:top w:val="none" w:sz="0" w:space="0" w:color="auto"/>
                <w:left w:val="none" w:sz="0" w:space="0" w:color="auto"/>
                <w:bottom w:val="none" w:sz="0" w:space="0" w:color="auto"/>
                <w:right w:val="none" w:sz="0" w:space="0" w:color="auto"/>
              </w:divBdr>
              <w:divsChild>
                <w:div w:id="1077439810">
                  <w:marLeft w:val="0"/>
                  <w:marRight w:val="0"/>
                  <w:marTop w:val="0"/>
                  <w:marBottom w:val="0"/>
                  <w:divBdr>
                    <w:top w:val="none" w:sz="0" w:space="0" w:color="auto"/>
                    <w:left w:val="none" w:sz="0" w:space="0" w:color="auto"/>
                    <w:bottom w:val="none" w:sz="0" w:space="0" w:color="auto"/>
                    <w:right w:val="none" w:sz="0" w:space="0" w:color="auto"/>
                  </w:divBdr>
                  <w:divsChild>
                    <w:div w:id="724448478">
                      <w:marLeft w:val="0"/>
                      <w:marRight w:val="0"/>
                      <w:marTop w:val="0"/>
                      <w:marBottom w:val="0"/>
                      <w:divBdr>
                        <w:top w:val="none" w:sz="0" w:space="0" w:color="auto"/>
                        <w:left w:val="none" w:sz="0" w:space="0" w:color="auto"/>
                        <w:bottom w:val="none" w:sz="0" w:space="0" w:color="auto"/>
                        <w:right w:val="none" w:sz="0" w:space="0" w:color="auto"/>
                      </w:divBdr>
                      <w:divsChild>
                        <w:div w:id="818041466">
                          <w:marLeft w:val="0"/>
                          <w:marRight w:val="0"/>
                          <w:marTop w:val="0"/>
                          <w:marBottom w:val="0"/>
                          <w:divBdr>
                            <w:top w:val="none" w:sz="0" w:space="0" w:color="auto"/>
                            <w:left w:val="none" w:sz="0" w:space="0" w:color="auto"/>
                            <w:bottom w:val="none" w:sz="0" w:space="0" w:color="auto"/>
                            <w:right w:val="none" w:sz="0" w:space="0" w:color="auto"/>
                          </w:divBdr>
                          <w:divsChild>
                            <w:div w:id="570114084">
                              <w:marLeft w:val="0"/>
                              <w:marRight w:val="0"/>
                              <w:marTop w:val="0"/>
                              <w:marBottom w:val="0"/>
                              <w:divBdr>
                                <w:top w:val="none" w:sz="0" w:space="0" w:color="auto"/>
                                <w:left w:val="none" w:sz="0" w:space="0" w:color="auto"/>
                                <w:bottom w:val="none" w:sz="0" w:space="0" w:color="auto"/>
                                <w:right w:val="none" w:sz="0" w:space="0" w:color="auto"/>
                              </w:divBdr>
                              <w:divsChild>
                                <w:div w:id="126707816">
                                  <w:marLeft w:val="0"/>
                                  <w:marRight w:val="0"/>
                                  <w:marTop w:val="0"/>
                                  <w:marBottom w:val="0"/>
                                  <w:divBdr>
                                    <w:top w:val="none" w:sz="0" w:space="0" w:color="auto"/>
                                    <w:left w:val="none" w:sz="0" w:space="0" w:color="auto"/>
                                    <w:bottom w:val="none" w:sz="0" w:space="0" w:color="auto"/>
                                    <w:right w:val="none" w:sz="0" w:space="0" w:color="auto"/>
                                  </w:divBdr>
                                  <w:divsChild>
                                    <w:div w:id="1276670518">
                                      <w:marLeft w:val="0"/>
                                      <w:marRight w:val="0"/>
                                      <w:marTop w:val="0"/>
                                      <w:marBottom w:val="0"/>
                                      <w:divBdr>
                                        <w:top w:val="none" w:sz="0" w:space="0" w:color="auto"/>
                                        <w:left w:val="none" w:sz="0" w:space="0" w:color="auto"/>
                                        <w:bottom w:val="none" w:sz="0" w:space="0" w:color="auto"/>
                                        <w:right w:val="none" w:sz="0" w:space="0" w:color="auto"/>
                                      </w:divBdr>
                                      <w:divsChild>
                                        <w:div w:id="371658453">
                                          <w:marLeft w:val="0"/>
                                          <w:marRight w:val="0"/>
                                          <w:marTop w:val="0"/>
                                          <w:marBottom w:val="0"/>
                                          <w:divBdr>
                                            <w:top w:val="none" w:sz="0" w:space="0" w:color="auto"/>
                                            <w:left w:val="none" w:sz="0" w:space="0" w:color="auto"/>
                                            <w:bottom w:val="none" w:sz="0" w:space="0" w:color="auto"/>
                                            <w:right w:val="none" w:sz="0" w:space="0" w:color="auto"/>
                                          </w:divBdr>
                                          <w:divsChild>
                                            <w:div w:id="1314336390">
                                              <w:marLeft w:val="0"/>
                                              <w:marRight w:val="0"/>
                                              <w:marTop w:val="0"/>
                                              <w:marBottom w:val="0"/>
                                              <w:divBdr>
                                                <w:top w:val="none" w:sz="0" w:space="0" w:color="auto"/>
                                                <w:left w:val="none" w:sz="0" w:space="0" w:color="auto"/>
                                                <w:bottom w:val="none" w:sz="0" w:space="0" w:color="auto"/>
                                                <w:right w:val="none" w:sz="0" w:space="0" w:color="auto"/>
                                              </w:divBdr>
                                              <w:divsChild>
                                                <w:div w:id="609506633">
                                                  <w:marLeft w:val="0"/>
                                                  <w:marRight w:val="0"/>
                                                  <w:marTop w:val="0"/>
                                                  <w:marBottom w:val="0"/>
                                                  <w:divBdr>
                                                    <w:top w:val="none" w:sz="0" w:space="0" w:color="auto"/>
                                                    <w:left w:val="none" w:sz="0" w:space="0" w:color="auto"/>
                                                    <w:bottom w:val="none" w:sz="0" w:space="0" w:color="auto"/>
                                                    <w:right w:val="none" w:sz="0" w:space="0" w:color="auto"/>
                                                  </w:divBdr>
                                                  <w:divsChild>
                                                    <w:div w:id="1097823962">
                                                      <w:marLeft w:val="0"/>
                                                      <w:marRight w:val="0"/>
                                                      <w:marTop w:val="0"/>
                                                      <w:marBottom w:val="0"/>
                                                      <w:divBdr>
                                                        <w:top w:val="none" w:sz="0" w:space="0" w:color="auto"/>
                                                        <w:left w:val="none" w:sz="0" w:space="0" w:color="auto"/>
                                                        <w:bottom w:val="none" w:sz="0" w:space="0" w:color="auto"/>
                                                        <w:right w:val="none" w:sz="0" w:space="0" w:color="auto"/>
                                                      </w:divBdr>
                                                      <w:divsChild>
                                                        <w:div w:id="1453982881">
                                                          <w:marLeft w:val="0"/>
                                                          <w:marRight w:val="0"/>
                                                          <w:marTop w:val="0"/>
                                                          <w:marBottom w:val="0"/>
                                                          <w:divBdr>
                                                            <w:top w:val="none" w:sz="0" w:space="0" w:color="auto"/>
                                                            <w:left w:val="none" w:sz="0" w:space="0" w:color="auto"/>
                                                            <w:bottom w:val="none" w:sz="0" w:space="0" w:color="auto"/>
                                                            <w:right w:val="none" w:sz="0" w:space="0" w:color="auto"/>
                                                          </w:divBdr>
                                                          <w:divsChild>
                                                            <w:div w:id="1325890433">
                                                              <w:marLeft w:val="0"/>
                                                              <w:marRight w:val="0"/>
                                                              <w:marTop w:val="0"/>
                                                              <w:marBottom w:val="0"/>
                                                              <w:divBdr>
                                                                <w:top w:val="none" w:sz="0" w:space="0" w:color="auto"/>
                                                                <w:left w:val="none" w:sz="0" w:space="0" w:color="auto"/>
                                                                <w:bottom w:val="none" w:sz="0" w:space="0" w:color="auto"/>
                                                                <w:right w:val="none" w:sz="0" w:space="0" w:color="auto"/>
                                                              </w:divBdr>
                                                              <w:divsChild>
                                                                <w:div w:id="838958249">
                                                                  <w:marLeft w:val="0"/>
                                                                  <w:marRight w:val="0"/>
                                                                  <w:marTop w:val="0"/>
                                                                  <w:marBottom w:val="0"/>
                                                                  <w:divBdr>
                                                                    <w:top w:val="none" w:sz="0" w:space="0" w:color="auto"/>
                                                                    <w:left w:val="none" w:sz="0" w:space="0" w:color="auto"/>
                                                                    <w:bottom w:val="none" w:sz="0" w:space="0" w:color="auto"/>
                                                                    <w:right w:val="none" w:sz="0" w:space="0" w:color="auto"/>
                                                                  </w:divBdr>
                                                                  <w:divsChild>
                                                                    <w:div w:id="1066076581">
                                                                      <w:marLeft w:val="0"/>
                                                                      <w:marRight w:val="0"/>
                                                                      <w:marTop w:val="0"/>
                                                                      <w:marBottom w:val="0"/>
                                                                      <w:divBdr>
                                                                        <w:top w:val="none" w:sz="0" w:space="0" w:color="auto"/>
                                                                        <w:left w:val="none" w:sz="0" w:space="0" w:color="auto"/>
                                                                        <w:bottom w:val="none" w:sz="0" w:space="0" w:color="auto"/>
                                                                        <w:right w:val="none" w:sz="0" w:space="0" w:color="auto"/>
                                                                      </w:divBdr>
                                                                      <w:divsChild>
                                                                        <w:div w:id="1367607828">
                                                                          <w:marLeft w:val="0"/>
                                                                          <w:marRight w:val="0"/>
                                                                          <w:marTop w:val="0"/>
                                                                          <w:marBottom w:val="0"/>
                                                                          <w:divBdr>
                                                                            <w:top w:val="none" w:sz="0" w:space="0" w:color="auto"/>
                                                                            <w:left w:val="none" w:sz="0" w:space="0" w:color="auto"/>
                                                                            <w:bottom w:val="none" w:sz="0" w:space="0" w:color="auto"/>
                                                                            <w:right w:val="none" w:sz="0" w:space="0" w:color="auto"/>
                                                                          </w:divBdr>
                                                                          <w:divsChild>
                                                                            <w:div w:id="102189829">
                                                                              <w:marLeft w:val="0"/>
                                                                              <w:marRight w:val="0"/>
                                                                              <w:marTop w:val="0"/>
                                                                              <w:marBottom w:val="0"/>
                                                                              <w:divBdr>
                                                                                <w:top w:val="none" w:sz="0" w:space="0" w:color="auto"/>
                                                                                <w:left w:val="none" w:sz="0" w:space="0" w:color="auto"/>
                                                                                <w:bottom w:val="none" w:sz="0" w:space="0" w:color="auto"/>
                                                                                <w:right w:val="none" w:sz="0" w:space="0" w:color="auto"/>
                                                                              </w:divBdr>
                                                                              <w:divsChild>
                                                                                <w:div w:id="728262977">
                                                                                  <w:marLeft w:val="0"/>
                                                                                  <w:marRight w:val="0"/>
                                                                                  <w:marTop w:val="0"/>
                                                                                  <w:marBottom w:val="0"/>
                                                                                  <w:divBdr>
                                                                                    <w:top w:val="none" w:sz="0" w:space="0" w:color="auto"/>
                                                                                    <w:left w:val="none" w:sz="0" w:space="0" w:color="auto"/>
                                                                                    <w:bottom w:val="none" w:sz="0" w:space="0" w:color="auto"/>
                                                                                    <w:right w:val="none" w:sz="0" w:space="0" w:color="auto"/>
                                                                                  </w:divBdr>
                                                                                  <w:divsChild>
                                                                                    <w:div w:id="1806116104">
                                                                                      <w:marLeft w:val="0"/>
                                                                                      <w:marRight w:val="0"/>
                                                                                      <w:marTop w:val="0"/>
                                                                                      <w:marBottom w:val="0"/>
                                                                                      <w:divBdr>
                                                                                        <w:top w:val="none" w:sz="0" w:space="0" w:color="auto"/>
                                                                                        <w:left w:val="none" w:sz="0" w:space="0" w:color="auto"/>
                                                                                        <w:bottom w:val="none" w:sz="0" w:space="0" w:color="auto"/>
                                                                                        <w:right w:val="none" w:sz="0" w:space="0" w:color="auto"/>
                                                                                      </w:divBdr>
                                                                                      <w:divsChild>
                                                                                        <w:div w:id="378674071">
                                                                                          <w:marLeft w:val="0"/>
                                                                                          <w:marRight w:val="0"/>
                                                                                          <w:marTop w:val="0"/>
                                                                                          <w:marBottom w:val="0"/>
                                                                                          <w:divBdr>
                                                                                            <w:top w:val="none" w:sz="0" w:space="0" w:color="auto"/>
                                                                                            <w:left w:val="none" w:sz="0" w:space="0" w:color="auto"/>
                                                                                            <w:bottom w:val="none" w:sz="0" w:space="0" w:color="auto"/>
                                                                                            <w:right w:val="none" w:sz="0" w:space="0" w:color="auto"/>
                                                                                          </w:divBdr>
                                                                                          <w:divsChild>
                                                                                            <w:div w:id="314847076">
                                                                                              <w:marLeft w:val="0"/>
                                                                                              <w:marRight w:val="0"/>
                                                                                              <w:marTop w:val="0"/>
                                                                                              <w:marBottom w:val="0"/>
                                                                                              <w:divBdr>
                                                                                                <w:top w:val="none" w:sz="0" w:space="0" w:color="auto"/>
                                                                                                <w:left w:val="none" w:sz="0" w:space="0" w:color="auto"/>
                                                                                                <w:bottom w:val="none" w:sz="0" w:space="0" w:color="auto"/>
                                                                                                <w:right w:val="none" w:sz="0" w:space="0" w:color="auto"/>
                                                                                              </w:divBdr>
                                                                                              <w:divsChild>
                                                                                                <w:div w:id="30423490">
                                                                                                  <w:marLeft w:val="0"/>
                                                                                                  <w:marRight w:val="0"/>
                                                                                                  <w:marTop w:val="0"/>
                                                                                                  <w:marBottom w:val="0"/>
                                                                                                  <w:divBdr>
                                                                                                    <w:top w:val="none" w:sz="0" w:space="0" w:color="auto"/>
                                                                                                    <w:left w:val="none" w:sz="0" w:space="0" w:color="auto"/>
                                                                                                    <w:bottom w:val="none" w:sz="0" w:space="0" w:color="auto"/>
                                                                                                    <w:right w:val="none" w:sz="0" w:space="0" w:color="auto"/>
                                                                                                  </w:divBdr>
                                                                                                  <w:divsChild>
                                                                                                    <w:div w:id="2062485215">
                                                                                                      <w:marLeft w:val="0"/>
                                                                                                      <w:marRight w:val="0"/>
                                                                                                      <w:marTop w:val="0"/>
                                                                                                      <w:marBottom w:val="0"/>
                                                                                                      <w:divBdr>
                                                                                                        <w:top w:val="none" w:sz="0" w:space="0" w:color="auto"/>
                                                                                                        <w:left w:val="none" w:sz="0" w:space="0" w:color="auto"/>
                                                                                                        <w:bottom w:val="none" w:sz="0" w:space="0" w:color="auto"/>
                                                                                                        <w:right w:val="none" w:sz="0" w:space="0" w:color="auto"/>
                                                                                                      </w:divBdr>
                                                                                                      <w:divsChild>
                                                                                                        <w:div w:id="1436514134">
                                                                                                          <w:marLeft w:val="0"/>
                                                                                                          <w:marRight w:val="0"/>
                                                                                                          <w:marTop w:val="0"/>
                                                                                                          <w:marBottom w:val="0"/>
                                                                                                          <w:divBdr>
                                                                                                            <w:top w:val="none" w:sz="0" w:space="0" w:color="auto"/>
                                                                                                            <w:left w:val="none" w:sz="0" w:space="0" w:color="auto"/>
                                                                                                            <w:bottom w:val="none" w:sz="0" w:space="0" w:color="auto"/>
                                                                                                            <w:right w:val="none" w:sz="0" w:space="0" w:color="auto"/>
                                                                                                          </w:divBdr>
                                                                                                          <w:divsChild>
                                                                                                            <w:div w:id="1242327903">
                                                                                                              <w:marLeft w:val="0"/>
                                                                                                              <w:marRight w:val="0"/>
                                                                                                              <w:marTop w:val="0"/>
                                                                                                              <w:marBottom w:val="0"/>
                                                                                                              <w:divBdr>
                                                                                                                <w:top w:val="none" w:sz="0" w:space="0" w:color="auto"/>
                                                                                                                <w:left w:val="none" w:sz="0" w:space="0" w:color="auto"/>
                                                                                                                <w:bottom w:val="none" w:sz="0" w:space="0" w:color="auto"/>
                                                                                                                <w:right w:val="none" w:sz="0" w:space="0" w:color="auto"/>
                                                                                                              </w:divBdr>
                                                                                                              <w:divsChild>
                                                                                                                <w:div w:id="1276212969">
                                                                                                                  <w:marLeft w:val="0"/>
                                                                                                                  <w:marRight w:val="0"/>
                                                                                                                  <w:marTop w:val="0"/>
                                                                                                                  <w:marBottom w:val="0"/>
                                                                                                                  <w:divBdr>
                                                                                                                    <w:top w:val="none" w:sz="0" w:space="0" w:color="auto"/>
                                                                                                                    <w:left w:val="none" w:sz="0" w:space="0" w:color="auto"/>
                                                                                                                    <w:bottom w:val="none" w:sz="0" w:space="0" w:color="auto"/>
                                                                                                                    <w:right w:val="none" w:sz="0" w:space="0" w:color="auto"/>
                                                                                                                  </w:divBdr>
                                                                                                                  <w:divsChild>
                                                                                                                    <w:div w:id="667947185">
                                                                                                                      <w:marLeft w:val="0"/>
                                                                                                                      <w:marRight w:val="0"/>
                                                                                                                      <w:marTop w:val="0"/>
                                                                                                                      <w:marBottom w:val="0"/>
                                                                                                                      <w:divBdr>
                                                                                                                        <w:top w:val="none" w:sz="0" w:space="0" w:color="auto"/>
                                                                                                                        <w:left w:val="none" w:sz="0" w:space="0" w:color="auto"/>
                                                                                                                        <w:bottom w:val="none" w:sz="0" w:space="0" w:color="auto"/>
                                                                                                                        <w:right w:val="none" w:sz="0" w:space="0" w:color="auto"/>
                                                                                                                      </w:divBdr>
                                                                                                                      <w:divsChild>
                                                                                                                        <w:div w:id="711659305">
                                                                                                                          <w:marLeft w:val="0"/>
                                                                                                                          <w:marRight w:val="0"/>
                                                                                                                          <w:marTop w:val="0"/>
                                                                                                                          <w:marBottom w:val="0"/>
                                                                                                                          <w:divBdr>
                                                                                                                            <w:top w:val="none" w:sz="0" w:space="0" w:color="auto"/>
                                                                                                                            <w:left w:val="none" w:sz="0" w:space="0" w:color="auto"/>
                                                                                                                            <w:bottom w:val="none" w:sz="0" w:space="0" w:color="auto"/>
                                                                                                                            <w:right w:val="none" w:sz="0" w:space="0" w:color="auto"/>
                                                                                                                          </w:divBdr>
                                                                                                                          <w:divsChild>
                                                                                                                            <w:div w:id="1010254922">
                                                                                                                              <w:marLeft w:val="0"/>
                                                                                                                              <w:marRight w:val="0"/>
                                                                                                                              <w:marTop w:val="0"/>
                                                                                                                              <w:marBottom w:val="0"/>
                                                                                                                              <w:divBdr>
                                                                                                                                <w:top w:val="none" w:sz="0" w:space="0" w:color="auto"/>
                                                                                                                                <w:left w:val="none" w:sz="0" w:space="0" w:color="auto"/>
                                                                                                                                <w:bottom w:val="none" w:sz="0" w:space="0" w:color="auto"/>
                                                                                                                                <w:right w:val="none" w:sz="0" w:space="0" w:color="auto"/>
                                                                                                                              </w:divBdr>
                                                                                                                              <w:divsChild>
                                                                                                                                <w:div w:id="483742333">
                                                                                                                                  <w:marLeft w:val="0"/>
                                                                                                                                  <w:marRight w:val="0"/>
                                                                                                                                  <w:marTop w:val="0"/>
                                                                                                                                  <w:marBottom w:val="0"/>
                                                                                                                                  <w:divBdr>
                                                                                                                                    <w:top w:val="none" w:sz="0" w:space="0" w:color="auto"/>
                                                                                                                                    <w:left w:val="none" w:sz="0" w:space="0" w:color="auto"/>
                                                                                                                                    <w:bottom w:val="none" w:sz="0" w:space="0" w:color="auto"/>
                                                                                                                                    <w:right w:val="none" w:sz="0" w:space="0" w:color="auto"/>
                                                                                                                                  </w:divBdr>
                                                                                                                                  <w:divsChild>
                                                                                                                                    <w:div w:id="1532693522">
                                                                                                                                      <w:marLeft w:val="0"/>
                                                                                                                                      <w:marRight w:val="0"/>
                                                                                                                                      <w:marTop w:val="0"/>
                                                                                                                                      <w:marBottom w:val="0"/>
                                                                                                                                      <w:divBdr>
                                                                                                                                        <w:top w:val="none" w:sz="0" w:space="0" w:color="auto"/>
                                                                                                                                        <w:left w:val="none" w:sz="0" w:space="0" w:color="auto"/>
                                                                                                                                        <w:bottom w:val="none" w:sz="0" w:space="0" w:color="auto"/>
                                                                                                                                        <w:right w:val="none" w:sz="0" w:space="0" w:color="auto"/>
                                                                                                                                      </w:divBdr>
                                                                                                                                      <w:divsChild>
                                                                                                                                        <w:div w:id="1863399338">
                                                                                                                                          <w:marLeft w:val="0"/>
                                                                                                                                          <w:marRight w:val="0"/>
                                                                                                                                          <w:marTop w:val="0"/>
                                                                                                                                          <w:marBottom w:val="0"/>
                                                                                                                                          <w:divBdr>
                                                                                                                                            <w:top w:val="none" w:sz="0" w:space="0" w:color="auto"/>
                                                                                                                                            <w:left w:val="none" w:sz="0" w:space="0" w:color="auto"/>
                                                                                                                                            <w:bottom w:val="none" w:sz="0" w:space="0" w:color="auto"/>
                                                                                                                                            <w:right w:val="none" w:sz="0" w:space="0" w:color="auto"/>
                                                                                                                                          </w:divBdr>
                                                                                                                                          <w:divsChild>
                                                                                                                                            <w:div w:id="366218195">
                                                                                                                                              <w:marLeft w:val="0"/>
                                                                                                                                              <w:marRight w:val="0"/>
                                                                                                                                              <w:marTop w:val="0"/>
                                                                                                                                              <w:marBottom w:val="0"/>
                                                                                                                                              <w:divBdr>
                                                                                                                                                <w:top w:val="none" w:sz="0" w:space="0" w:color="auto"/>
                                                                                                                                                <w:left w:val="none" w:sz="0" w:space="0" w:color="auto"/>
                                                                                                                                                <w:bottom w:val="none" w:sz="0" w:space="0" w:color="auto"/>
                                                                                                                                                <w:right w:val="none" w:sz="0" w:space="0" w:color="auto"/>
                                                                                                                                              </w:divBdr>
                                                                                                                                              <w:divsChild>
                                                                                                                                                <w:div w:id="1554196268">
                                                                                                                                                  <w:marLeft w:val="0"/>
                                                                                                                                                  <w:marRight w:val="0"/>
                                                                                                                                                  <w:marTop w:val="0"/>
                                                                                                                                                  <w:marBottom w:val="0"/>
                                                                                                                                                  <w:divBdr>
                                                                                                                                                    <w:top w:val="none" w:sz="0" w:space="0" w:color="auto"/>
                                                                                                                                                    <w:left w:val="none" w:sz="0" w:space="0" w:color="auto"/>
                                                                                                                                                    <w:bottom w:val="none" w:sz="0" w:space="0" w:color="auto"/>
                                                                                                                                                    <w:right w:val="none" w:sz="0" w:space="0" w:color="auto"/>
                                                                                                                                                  </w:divBdr>
                                                                                                                                                  <w:divsChild>
                                                                                                                                                    <w:div w:id="1587837798">
                                                                                                                                                      <w:marLeft w:val="0"/>
                                                                                                                                                      <w:marRight w:val="0"/>
                                                                                                                                                      <w:marTop w:val="0"/>
                                                                                                                                                      <w:marBottom w:val="0"/>
                                                                                                                                                      <w:divBdr>
                                                                                                                                                        <w:top w:val="none" w:sz="0" w:space="0" w:color="auto"/>
                                                                                                                                                        <w:left w:val="none" w:sz="0" w:space="0" w:color="auto"/>
                                                                                                                                                        <w:bottom w:val="none" w:sz="0" w:space="0" w:color="auto"/>
                                                                                                                                                        <w:right w:val="none" w:sz="0" w:space="0" w:color="auto"/>
                                                                                                                                                      </w:divBdr>
                                                                                                                                                      <w:divsChild>
                                                                                                                                                        <w:div w:id="794636643">
                                                                                                                                                          <w:marLeft w:val="0"/>
                                                                                                                                                          <w:marRight w:val="0"/>
                                                                                                                                                          <w:marTop w:val="0"/>
                                                                                                                                                          <w:marBottom w:val="0"/>
                                                                                                                                                          <w:divBdr>
                                                                                                                                                            <w:top w:val="none" w:sz="0" w:space="0" w:color="auto"/>
                                                                                                                                                            <w:left w:val="none" w:sz="0" w:space="0" w:color="auto"/>
                                                                                                                                                            <w:bottom w:val="none" w:sz="0" w:space="0" w:color="auto"/>
                                                                                                                                                            <w:right w:val="none" w:sz="0" w:space="0" w:color="auto"/>
                                                                                                                                                          </w:divBdr>
                                                                                                                                                          <w:divsChild>
                                                                                                                                                            <w:div w:id="1281840164">
                                                                                                                                                              <w:marLeft w:val="0"/>
                                                                                                                                                              <w:marRight w:val="0"/>
                                                                                                                                                              <w:marTop w:val="0"/>
                                                                                                                                                              <w:marBottom w:val="0"/>
                                                                                                                                                              <w:divBdr>
                                                                                                                                                                <w:top w:val="none" w:sz="0" w:space="0" w:color="auto"/>
                                                                                                                                                                <w:left w:val="none" w:sz="0" w:space="0" w:color="auto"/>
                                                                                                                                                                <w:bottom w:val="none" w:sz="0" w:space="0" w:color="auto"/>
                                                                                                                                                                <w:right w:val="none" w:sz="0" w:space="0" w:color="auto"/>
                                                                                                                                                              </w:divBdr>
                                                                                                                                                              <w:divsChild>
                                                                                                                                                                <w:div w:id="2021227506">
                                                                                                                                                                  <w:marLeft w:val="0"/>
                                                                                                                                                                  <w:marRight w:val="0"/>
                                                                                                                                                                  <w:marTop w:val="0"/>
                                                                                                                                                                  <w:marBottom w:val="0"/>
                                                                                                                                                                  <w:divBdr>
                                                                                                                                                                    <w:top w:val="none" w:sz="0" w:space="0" w:color="auto"/>
                                                                                                                                                                    <w:left w:val="none" w:sz="0" w:space="0" w:color="auto"/>
                                                                                                                                                                    <w:bottom w:val="none" w:sz="0" w:space="0" w:color="auto"/>
                                                                                                                                                                    <w:right w:val="none" w:sz="0" w:space="0" w:color="auto"/>
                                                                                                                                                                  </w:divBdr>
                                                                                                                                                                  <w:divsChild>
                                                                                                                                                                    <w:div w:id="1717703774">
                                                                                                                                                                      <w:marLeft w:val="0"/>
                                                                                                                                                                      <w:marRight w:val="0"/>
                                                                                                                                                                      <w:marTop w:val="0"/>
                                                                                                                                                                      <w:marBottom w:val="0"/>
                                                                                                                                                                      <w:divBdr>
                                                                                                                                                                        <w:top w:val="none" w:sz="0" w:space="0" w:color="auto"/>
                                                                                                                                                                        <w:left w:val="none" w:sz="0" w:space="0" w:color="auto"/>
                                                                                                                                                                        <w:bottom w:val="none" w:sz="0" w:space="0" w:color="auto"/>
                                                                                                                                                                        <w:right w:val="none" w:sz="0" w:space="0" w:color="auto"/>
                                                                                                                                                                      </w:divBdr>
                                                                                                                                                                      <w:divsChild>
                                                                                                                                                                        <w:div w:id="1954482620">
                                                                                                                                                                          <w:marLeft w:val="0"/>
                                                                                                                                                                          <w:marRight w:val="0"/>
                                                                                                                                                                          <w:marTop w:val="0"/>
                                                                                                                                                                          <w:marBottom w:val="0"/>
                                                                                                                                                                          <w:divBdr>
                                                                                                                                                                            <w:top w:val="none" w:sz="0" w:space="0" w:color="auto"/>
                                                                                                                                                                            <w:left w:val="none" w:sz="0" w:space="0" w:color="auto"/>
                                                                                                                                                                            <w:bottom w:val="none" w:sz="0" w:space="0" w:color="auto"/>
                                                                                                                                                                            <w:right w:val="none" w:sz="0" w:space="0" w:color="auto"/>
                                                                                                                                                                          </w:divBdr>
                                                                                                                                                                          <w:divsChild>
                                                                                                                                                                            <w:div w:id="191772375">
                                                                                                                                                                              <w:marLeft w:val="0"/>
                                                                                                                                                                              <w:marRight w:val="0"/>
                                                                                                                                                                              <w:marTop w:val="0"/>
                                                                                                                                                                              <w:marBottom w:val="0"/>
                                                                                                                                                                              <w:divBdr>
                                                                                                                                                                                <w:top w:val="none" w:sz="0" w:space="0" w:color="auto"/>
                                                                                                                                                                                <w:left w:val="none" w:sz="0" w:space="0" w:color="auto"/>
                                                                                                                                                                                <w:bottom w:val="none" w:sz="0" w:space="0" w:color="auto"/>
                                                                                                                                                                                <w:right w:val="none" w:sz="0" w:space="0" w:color="auto"/>
                                                                                                                                                                              </w:divBdr>
                                                                                                                                                                              <w:divsChild>
                                                                                                                                                                                <w:div w:id="1117600612">
                                                                                                                                                                                  <w:marLeft w:val="0"/>
                                                                                                                                                                                  <w:marRight w:val="0"/>
                                                                                                                                                                                  <w:marTop w:val="0"/>
                                                                                                                                                                                  <w:marBottom w:val="0"/>
                                                                                                                                                                                  <w:divBdr>
                                                                                                                                                                                    <w:top w:val="none" w:sz="0" w:space="0" w:color="auto"/>
                                                                                                                                                                                    <w:left w:val="none" w:sz="0" w:space="0" w:color="auto"/>
                                                                                                                                                                                    <w:bottom w:val="none" w:sz="0" w:space="0" w:color="auto"/>
                                                                                                                                                                                    <w:right w:val="none" w:sz="0" w:space="0" w:color="auto"/>
                                                                                                                                                                                  </w:divBdr>
                                                                                                                                                                                  <w:divsChild>
                                                                                                                                                                                    <w:div w:id="1511682073">
                                                                                                                                                                                      <w:marLeft w:val="0"/>
                                                                                                                                                                                      <w:marRight w:val="0"/>
                                                                                                                                                                                      <w:marTop w:val="0"/>
                                                                                                                                                                                      <w:marBottom w:val="0"/>
                                                                                                                                                                                      <w:divBdr>
                                                                                                                                                                                        <w:top w:val="none" w:sz="0" w:space="0" w:color="auto"/>
                                                                                                                                                                                        <w:left w:val="none" w:sz="0" w:space="0" w:color="auto"/>
                                                                                                                                                                                        <w:bottom w:val="none" w:sz="0" w:space="0" w:color="auto"/>
                                                                                                                                                                                        <w:right w:val="none" w:sz="0" w:space="0" w:color="auto"/>
                                                                                                                                                                                      </w:divBdr>
                                                                                                                                                                                      <w:divsChild>
                                                                                                                                                                                        <w:div w:id="2105567593">
                                                                                                                                                                                          <w:marLeft w:val="0"/>
                                                                                                                                                                                          <w:marRight w:val="0"/>
                                                                                                                                                                                          <w:marTop w:val="0"/>
                                                                                                                                                                                          <w:marBottom w:val="0"/>
                                                                                                                                                                                          <w:divBdr>
                                                                                                                                                                                            <w:top w:val="none" w:sz="0" w:space="0" w:color="auto"/>
                                                                                                                                                                                            <w:left w:val="none" w:sz="0" w:space="0" w:color="auto"/>
                                                                                                                                                                                            <w:bottom w:val="none" w:sz="0" w:space="0" w:color="auto"/>
                                                                                                                                                                                            <w:right w:val="none" w:sz="0" w:space="0" w:color="auto"/>
                                                                                                                                                                                          </w:divBdr>
                                                                                                                                                                                          <w:divsChild>
                                                                                                                                                                                            <w:div w:id="1091900630">
                                                                                                                                                                                              <w:marLeft w:val="0"/>
                                                                                                                                                                                              <w:marRight w:val="0"/>
                                                                                                                                                                                              <w:marTop w:val="0"/>
                                                                                                                                                                                              <w:marBottom w:val="0"/>
                                                                                                                                                                                              <w:divBdr>
                                                                                                                                                                                                <w:top w:val="none" w:sz="0" w:space="0" w:color="auto"/>
                                                                                                                                                                                                <w:left w:val="none" w:sz="0" w:space="0" w:color="auto"/>
                                                                                                                                                                                                <w:bottom w:val="none" w:sz="0" w:space="0" w:color="auto"/>
                                                                                                                                                                                                <w:right w:val="none" w:sz="0" w:space="0" w:color="auto"/>
                                                                                                                                                                                              </w:divBdr>
                                                                                                                                                                                              <w:divsChild>
                                                                                                                                                                                                <w:div w:id="2043550165">
                                                                                                                                                                                                  <w:marLeft w:val="0"/>
                                                                                                                                                                                                  <w:marRight w:val="0"/>
                                                                                                                                                                                                  <w:marTop w:val="0"/>
                                                                                                                                                                                                  <w:marBottom w:val="0"/>
                                                                                                                                                                                                  <w:divBdr>
                                                                                                                                                                                                    <w:top w:val="none" w:sz="0" w:space="0" w:color="auto"/>
                                                                                                                                                                                                    <w:left w:val="none" w:sz="0" w:space="0" w:color="auto"/>
                                                                                                                                                                                                    <w:bottom w:val="none" w:sz="0" w:space="0" w:color="auto"/>
                                                                                                                                                                                                    <w:right w:val="none" w:sz="0" w:space="0" w:color="auto"/>
                                                                                                                                                                                                  </w:divBdr>
                                                                                                                                                                                                  <w:divsChild>
                                                                                                                                                                                                    <w:div w:id="14259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9927">
      <w:bodyDiv w:val="1"/>
      <w:marLeft w:val="0"/>
      <w:marRight w:val="0"/>
      <w:marTop w:val="0"/>
      <w:marBottom w:val="0"/>
      <w:divBdr>
        <w:top w:val="none" w:sz="0" w:space="0" w:color="auto"/>
        <w:left w:val="none" w:sz="0" w:space="0" w:color="auto"/>
        <w:bottom w:val="none" w:sz="0" w:space="0" w:color="auto"/>
        <w:right w:val="none" w:sz="0" w:space="0" w:color="auto"/>
      </w:divBdr>
    </w:div>
    <w:div w:id="724641347">
      <w:bodyDiv w:val="1"/>
      <w:marLeft w:val="0"/>
      <w:marRight w:val="0"/>
      <w:marTop w:val="0"/>
      <w:marBottom w:val="0"/>
      <w:divBdr>
        <w:top w:val="none" w:sz="0" w:space="0" w:color="auto"/>
        <w:left w:val="none" w:sz="0" w:space="0" w:color="auto"/>
        <w:bottom w:val="none" w:sz="0" w:space="0" w:color="auto"/>
        <w:right w:val="none" w:sz="0" w:space="0" w:color="auto"/>
      </w:divBdr>
    </w:div>
    <w:div w:id="759906624">
      <w:bodyDiv w:val="1"/>
      <w:marLeft w:val="0"/>
      <w:marRight w:val="0"/>
      <w:marTop w:val="0"/>
      <w:marBottom w:val="0"/>
      <w:divBdr>
        <w:top w:val="none" w:sz="0" w:space="0" w:color="auto"/>
        <w:left w:val="none" w:sz="0" w:space="0" w:color="auto"/>
        <w:bottom w:val="none" w:sz="0" w:space="0" w:color="auto"/>
        <w:right w:val="none" w:sz="0" w:space="0" w:color="auto"/>
      </w:divBdr>
      <w:divsChild>
        <w:div w:id="349575426">
          <w:marLeft w:val="0"/>
          <w:marRight w:val="0"/>
          <w:marTop w:val="0"/>
          <w:marBottom w:val="0"/>
          <w:divBdr>
            <w:top w:val="none" w:sz="0" w:space="0" w:color="auto"/>
            <w:left w:val="none" w:sz="0" w:space="0" w:color="auto"/>
            <w:bottom w:val="none" w:sz="0" w:space="0" w:color="auto"/>
            <w:right w:val="none" w:sz="0" w:space="0" w:color="auto"/>
          </w:divBdr>
          <w:divsChild>
            <w:div w:id="1422679840">
              <w:marLeft w:val="0"/>
              <w:marRight w:val="0"/>
              <w:marTop w:val="0"/>
              <w:marBottom w:val="0"/>
              <w:divBdr>
                <w:top w:val="none" w:sz="0" w:space="0" w:color="auto"/>
                <w:left w:val="none" w:sz="0" w:space="0" w:color="auto"/>
                <w:bottom w:val="none" w:sz="0" w:space="0" w:color="auto"/>
                <w:right w:val="none" w:sz="0" w:space="0" w:color="auto"/>
              </w:divBdr>
              <w:divsChild>
                <w:div w:id="1096630923">
                  <w:marLeft w:val="0"/>
                  <w:marRight w:val="0"/>
                  <w:marTop w:val="0"/>
                  <w:marBottom w:val="0"/>
                  <w:divBdr>
                    <w:top w:val="none" w:sz="0" w:space="0" w:color="auto"/>
                    <w:left w:val="none" w:sz="0" w:space="0" w:color="auto"/>
                    <w:bottom w:val="none" w:sz="0" w:space="0" w:color="auto"/>
                    <w:right w:val="none" w:sz="0" w:space="0" w:color="auto"/>
                  </w:divBdr>
                  <w:divsChild>
                    <w:div w:id="1521046259">
                      <w:marLeft w:val="0"/>
                      <w:marRight w:val="0"/>
                      <w:marTop w:val="0"/>
                      <w:marBottom w:val="0"/>
                      <w:divBdr>
                        <w:top w:val="none" w:sz="0" w:space="0" w:color="auto"/>
                        <w:left w:val="none" w:sz="0" w:space="0" w:color="auto"/>
                        <w:bottom w:val="none" w:sz="0" w:space="0" w:color="auto"/>
                        <w:right w:val="none" w:sz="0" w:space="0" w:color="auto"/>
                      </w:divBdr>
                      <w:divsChild>
                        <w:div w:id="2081898793">
                          <w:marLeft w:val="0"/>
                          <w:marRight w:val="0"/>
                          <w:marTop w:val="0"/>
                          <w:marBottom w:val="0"/>
                          <w:divBdr>
                            <w:top w:val="none" w:sz="0" w:space="0" w:color="auto"/>
                            <w:left w:val="none" w:sz="0" w:space="0" w:color="auto"/>
                            <w:bottom w:val="none" w:sz="0" w:space="0" w:color="auto"/>
                            <w:right w:val="none" w:sz="0" w:space="0" w:color="auto"/>
                          </w:divBdr>
                          <w:divsChild>
                            <w:div w:id="635570218">
                              <w:marLeft w:val="0"/>
                              <w:marRight w:val="0"/>
                              <w:marTop w:val="0"/>
                              <w:marBottom w:val="0"/>
                              <w:divBdr>
                                <w:top w:val="none" w:sz="0" w:space="0" w:color="auto"/>
                                <w:left w:val="none" w:sz="0" w:space="0" w:color="auto"/>
                                <w:bottom w:val="none" w:sz="0" w:space="0" w:color="auto"/>
                                <w:right w:val="none" w:sz="0" w:space="0" w:color="auto"/>
                              </w:divBdr>
                              <w:divsChild>
                                <w:div w:id="1617902636">
                                  <w:marLeft w:val="0"/>
                                  <w:marRight w:val="0"/>
                                  <w:marTop w:val="0"/>
                                  <w:marBottom w:val="0"/>
                                  <w:divBdr>
                                    <w:top w:val="none" w:sz="0" w:space="0" w:color="auto"/>
                                    <w:left w:val="none" w:sz="0" w:space="0" w:color="auto"/>
                                    <w:bottom w:val="none" w:sz="0" w:space="0" w:color="auto"/>
                                    <w:right w:val="none" w:sz="0" w:space="0" w:color="auto"/>
                                  </w:divBdr>
                                  <w:divsChild>
                                    <w:div w:id="898438352">
                                      <w:marLeft w:val="0"/>
                                      <w:marRight w:val="0"/>
                                      <w:marTop w:val="0"/>
                                      <w:marBottom w:val="0"/>
                                      <w:divBdr>
                                        <w:top w:val="none" w:sz="0" w:space="0" w:color="auto"/>
                                        <w:left w:val="none" w:sz="0" w:space="0" w:color="auto"/>
                                        <w:bottom w:val="none" w:sz="0" w:space="0" w:color="auto"/>
                                        <w:right w:val="none" w:sz="0" w:space="0" w:color="auto"/>
                                      </w:divBdr>
                                      <w:divsChild>
                                        <w:div w:id="1800225141">
                                          <w:marLeft w:val="0"/>
                                          <w:marRight w:val="0"/>
                                          <w:marTop w:val="0"/>
                                          <w:marBottom w:val="0"/>
                                          <w:divBdr>
                                            <w:top w:val="none" w:sz="0" w:space="0" w:color="auto"/>
                                            <w:left w:val="none" w:sz="0" w:space="0" w:color="auto"/>
                                            <w:bottom w:val="none" w:sz="0" w:space="0" w:color="auto"/>
                                            <w:right w:val="none" w:sz="0" w:space="0" w:color="auto"/>
                                          </w:divBdr>
                                          <w:divsChild>
                                            <w:div w:id="1214733128">
                                              <w:marLeft w:val="0"/>
                                              <w:marRight w:val="0"/>
                                              <w:marTop w:val="0"/>
                                              <w:marBottom w:val="0"/>
                                              <w:divBdr>
                                                <w:top w:val="none" w:sz="0" w:space="0" w:color="auto"/>
                                                <w:left w:val="none" w:sz="0" w:space="0" w:color="auto"/>
                                                <w:bottom w:val="none" w:sz="0" w:space="0" w:color="auto"/>
                                                <w:right w:val="none" w:sz="0" w:space="0" w:color="auto"/>
                                              </w:divBdr>
                                              <w:divsChild>
                                                <w:div w:id="250238684">
                                                  <w:marLeft w:val="0"/>
                                                  <w:marRight w:val="0"/>
                                                  <w:marTop w:val="0"/>
                                                  <w:marBottom w:val="0"/>
                                                  <w:divBdr>
                                                    <w:top w:val="none" w:sz="0" w:space="0" w:color="auto"/>
                                                    <w:left w:val="none" w:sz="0" w:space="0" w:color="auto"/>
                                                    <w:bottom w:val="none" w:sz="0" w:space="0" w:color="auto"/>
                                                    <w:right w:val="none" w:sz="0" w:space="0" w:color="auto"/>
                                                  </w:divBdr>
                                                  <w:divsChild>
                                                    <w:div w:id="1515456496">
                                                      <w:marLeft w:val="0"/>
                                                      <w:marRight w:val="0"/>
                                                      <w:marTop w:val="0"/>
                                                      <w:marBottom w:val="0"/>
                                                      <w:divBdr>
                                                        <w:top w:val="none" w:sz="0" w:space="0" w:color="auto"/>
                                                        <w:left w:val="none" w:sz="0" w:space="0" w:color="auto"/>
                                                        <w:bottom w:val="none" w:sz="0" w:space="0" w:color="auto"/>
                                                        <w:right w:val="none" w:sz="0" w:space="0" w:color="auto"/>
                                                      </w:divBdr>
                                                      <w:divsChild>
                                                        <w:div w:id="410928339">
                                                          <w:marLeft w:val="0"/>
                                                          <w:marRight w:val="0"/>
                                                          <w:marTop w:val="0"/>
                                                          <w:marBottom w:val="0"/>
                                                          <w:divBdr>
                                                            <w:top w:val="none" w:sz="0" w:space="0" w:color="auto"/>
                                                            <w:left w:val="none" w:sz="0" w:space="0" w:color="auto"/>
                                                            <w:bottom w:val="none" w:sz="0" w:space="0" w:color="auto"/>
                                                            <w:right w:val="none" w:sz="0" w:space="0" w:color="auto"/>
                                                          </w:divBdr>
                                                          <w:divsChild>
                                                            <w:div w:id="1063941584">
                                                              <w:marLeft w:val="0"/>
                                                              <w:marRight w:val="0"/>
                                                              <w:marTop w:val="0"/>
                                                              <w:marBottom w:val="0"/>
                                                              <w:divBdr>
                                                                <w:top w:val="none" w:sz="0" w:space="0" w:color="auto"/>
                                                                <w:left w:val="none" w:sz="0" w:space="0" w:color="auto"/>
                                                                <w:bottom w:val="none" w:sz="0" w:space="0" w:color="auto"/>
                                                                <w:right w:val="none" w:sz="0" w:space="0" w:color="auto"/>
                                                              </w:divBdr>
                                                              <w:divsChild>
                                                                <w:div w:id="1006130221">
                                                                  <w:marLeft w:val="0"/>
                                                                  <w:marRight w:val="0"/>
                                                                  <w:marTop w:val="0"/>
                                                                  <w:marBottom w:val="0"/>
                                                                  <w:divBdr>
                                                                    <w:top w:val="none" w:sz="0" w:space="0" w:color="auto"/>
                                                                    <w:left w:val="none" w:sz="0" w:space="0" w:color="auto"/>
                                                                    <w:bottom w:val="none" w:sz="0" w:space="0" w:color="auto"/>
                                                                    <w:right w:val="none" w:sz="0" w:space="0" w:color="auto"/>
                                                                  </w:divBdr>
                                                                  <w:divsChild>
                                                                    <w:div w:id="30302933">
                                                                      <w:marLeft w:val="0"/>
                                                                      <w:marRight w:val="0"/>
                                                                      <w:marTop w:val="0"/>
                                                                      <w:marBottom w:val="0"/>
                                                                      <w:divBdr>
                                                                        <w:top w:val="none" w:sz="0" w:space="0" w:color="auto"/>
                                                                        <w:left w:val="none" w:sz="0" w:space="0" w:color="auto"/>
                                                                        <w:bottom w:val="none" w:sz="0" w:space="0" w:color="auto"/>
                                                                        <w:right w:val="none" w:sz="0" w:space="0" w:color="auto"/>
                                                                      </w:divBdr>
                                                                      <w:divsChild>
                                                                        <w:div w:id="1059281328">
                                                                          <w:marLeft w:val="0"/>
                                                                          <w:marRight w:val="0"/>
                                                                          <w:marTop w:val="0"/>
                                                                          <w:marBottom w:val="0"/>
                                                                          <w:divBdr>
                                                                            <w:top w:val="none" w:sz="0" w:space="0" w:color="auto"/>
                                                                            <w:left w:val="none" w:sz="0" w:space="0" w:color="auto"/>
                                                                            <w:bottom w:val="none" w:sz="0" w:space="0" w:color="auto"/>
                                                                            <w:right w:val="none" w:sz="0" w:space="0" w:color="auto"/>
                                                                          </w:divBdr>
                                                                          <w:divsChild>
                                                                            <w:div w:id="5286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550594">
      <w:bodyDiv w:val="1"/>
      <w:marLeft w:val="0"/>
      <w:marRight w:val="0"/>
      <w:marTop w:val="0"/>
      <w:marBottom w:val="0"/>
      <w:divBdr>
        <w:top w:val="none" w:sz="0" w:space="0" w:color="auto"/>
        <w:left w:val="none" w:sz="0" w:space="0" w:color="auto"/>
        <w:bottom w:val="none" w:sz="0" w:space="0" w:color="auto"/>
        <w:right w:val="none" w:sz="0" w:space="0" w:color="auto"/>
      </w:divBdr>
    </w:div>
    <w:div w:id="1156267828">
      <w:bodyDiv w:val="1"/>
      <w:marLeft w:val="0"/>
      <w:marRight w:val="0"/>
      <w:marTop w:val="0"/>
      <w:marBottom w:val="0"/>
      <w:divBdr>
        <w:top w:val="none" w:sz="0" w:space="0" w:color="auto"/>
        <w:left w:val="none" w:sz="0" w:space="0" w:color="auto"/>
        <w:bottom w:val="none" w:sz="0" w:space="0" w:color="auto"/>
        <w:right w:val="none" w:sz="0" w:space="0" w:color="auto"/>
      </w:divBdr>
      <w:divsChild>
        <w:div w:id="18970887">
          <w:marLeft w:val="0"/>
          <w:marRight w:val="0"/>
          <w:marTop w:val="0"/>
          <w:marBottom w:val="0"/>
          <w:divBdr>
            <w:top w:val="none" w:sz="0" w:space="0" w:color="auto"/>
            <w:left w:val="none" w:sz="0" w:space="0" w:color="auto"/>
            <w:bottom w:val="none" w:sz="0" w:space="0" w:color="auto"/>
            <w:right w:val="none" w:sz="0" w:space="0" w:color="auto"/>
          </w:divBdr>
          <w:divsChild>
            <w:div w:id="616260141">
              <w:marLeft w:val="0"/>
              <w:marRight w:val="0"/>
              <w:marTop w:val="0"/>
              <w:marBottom w:val="0"/>
              <w:divBdr>
                <w:top w:val="none" w:sz="0" w:space="0" w:color="auto"/>
                <w:left w:val="none" w:sz="0" w:space="0" w:color="auto"/>
                <w:bottom w:val="none" w:sz="0" w:space="0" w:color="auto"/>
                <w:right w:val="none" w:sz="0" w:space="0" w:color="auto"/>
              </w:divBdr>
              <w:divsChild>
                <w:div w:id="752623714">
                  <w:marLeft w:val="0"/>
                  <w:marRight w:val="0"/>
                  <w:marTop w:val="0"/>
                  <w:marBottom w:val="0"/>
                  <w:divBdr>
                    <w:top w:val="none" w:sz="0" w:space="0" w:color="auto"/>
                    <w:left w:val="none" w:sz="0" w:space="0" w:color="auto"/>
                    <w:bottom w:val="none" w:sz="0" w:space="0" w:color="auto"/>
                    <w:right w:val="none" w:sz="0" w:space="0" w:color="auto"/>
                  </w:divBdr>
                  <w:divsChild>
                    <w:div w:id="897126135">
                      <w:marLeft w:val="0"/>
                      <w:marRight w:val="0"/>
                      <w:marTop w:val="0"/>
                      <w:marBottom w:val="0"/>
                      <w:divBdr>
                        <w:top w:val="none" w:sz="0" w:space="0" w:color="auto"/>
                        <w:left w:val="none" w:sz="0" w:space="0" w:color="auto"/>
                        <w:bottom w:val="none" w:sz="0" w:space="0" w:color="auto"/>
                        <w:right w:val="none" w:sz="0" w:space="0" w:color="auto"/>
                      </w:divBdr>
                      <w:divsChild>
                        <w:div w:id="1962102807">
                          <w:marLeft w:val="0"/>
                          <w:marRight w:val="0"/>
                          <w:marTop w:val="0"/>
                          <w:marBottom w:val="0"/>
                          <w:divBdr>
                            <w:top w:val="none" w:sz="0" w:space="0" w:color="auto"/>
                            <w:left w:val="none" w:sz="0" w:space="0" w:color="auto"/>
                            <w:bottom w:val="none" w:sz="0" w:space="0" w:color="auto"/>
                            <w:right w:val="none" w:sz="0" w:space="0" w:color="auto"/>
                          </w:divBdr>
                          <w:divsChild>
                            <w:div w:id="2040006821">
                              <w:marLeft w:val="0"/>
                              <w:marRight w:val="0"/>
                              <w:marTop w:val="0"/>
                              <w:marBottom w:val="0"/>
                              <w:divBdr>
                                <w:top w:val="none" w:sz="0" w:space="0" w:color="auto"/>
                                <w:left w:val="none" w:sz="0" w:space="0" w:color="auto"/>
                                <w:bottom w:val="none" w:sz="0" w:space="0" w:color="auto"/>
                                <w:right w:val="none" w:sz="0" w:space="0" w:color="auto"/>
                              </w:divBdr>
                              <w:divsChild>
                                <w:div w:id="938374482">
                                  <w:marLeft w:val="0"/>
                                  <w:marRight w:val="0"/>
                                  <w:marTop w:val="0"/>
                                  <w:marBottom w:val="0"/>
                                  <w:divBdr>
                                    <w:top w:val="none" w:sz="0" w:space="0" w:color="auto"/>
                                    <w:left w:val="none" w:sz="0" w:space="0" w:color="auto"/>
                                    <w:bottom w:val="none" w:sz="0" w:space="0" w:color="auto"/>
                                    <w:right w:val="none" w:sz="0" w:space="0" w:color="auto"/>
                                  </w:divBdr>
                                  <w:divsChild>
                                    <w:div w:id="1074275419">
                                      <w:marLeft w:val="0"/>
                                      <w:marRight w:val="0"/>
                                      <w:marTop w:val="0"/>
                                      <w:marBottom w:val="0"/>
                                      <w:divBdr>
                                        <w:top w:val="none" w:sz="0" w:space="0" w:color="auto"/>
                                        <w:left w:val="none" w:sz="0" w:space="0" w:color="auto"/>
                                        <w:bottom w:val="none" w:sz="0" w:space="0" w:color="auto"/>
                                        <w:right w:val="none" w:sz="0" w:space="0" w:color="auto"/>
                                      </w:divBdr>
                                      <w:divsChild>
                                        <w:div w:id="886794659">
                                          <w:marLeft w:val="0"/>
                                          <w:marRight w:val="0"/>
                                          <w:marTop w:val="0"/>
                                          <w:marBottom w:val="0"/>
                                          <w:divBdr>
                                            <w:top w:val="none" w:sz="0" w:space="0" w:color="auto"/>
                                            <w:left w:val="none" w:sz="0" w:space="0" w:color="auto"/>
                                            <w:bottom w:val="none" w:sz="0" w:space="0" w:color="auto"/>
                                            <w:right w:val="none" w:sz="0" w:space="0" w:color="auto"/>
                                          </w:divBdr>
                                          <w:divsChild>
                                            <w:div w:id="24407242">
                                              <w:marLeft w:val="0"/>
                                              <w:marRight w:val="0"/>
                                              <w:marTop w:val="0"/>
                                              <w:marBottom w:val="0"/>
                                              <w:divBdr>
                                                <w:top w:val="none" w:sz="0" w:space="0" w:color="auto"/>
                                                <w:left w:val="none" w:sz="0" w:space="0" w:color="auto"/>
                                                <w:bottom w:val="none" w:sz="0" w:space="0" w:color="auto"/>
                                                <w:right w:val="none" w:sz="0" w:space="0" w:color="auto"/>
                                              </w:divBdr>
                                              <w:divsChild>
                                                <w:div w:id="1175001684">
                                                  <w:marLeft w:val="0"/>
                                                  <w:marRight w:val="0"/>
                                                  <w:marTop w:val="0"/>
                                                  <w:marBottom w:val="0"/>
                                                  <w:divBdr>
                                                    <w:top w:val="none" w:sz="0" w:space="0" w:color="auto"/>
                                                    <w:left w:val="none" w:sz="0" w:space="0" w:color="auto"/>
                                                    <w:bottom w:val="none" w:sz="0" w:space="0" w:color="auto"/>
                                                    <w:right w:val="none" w:sz="0" w:space="0" w:color="auto"/>
                                                  </w:divBdr>
                                                  <w:divsChild>
                                                    <w:div w:id="1399093695">
                                                      <w:marLeft w:val="0"/>
                                                      <w:marRight w:val="0"/>
                                                      <w:marTop w:val="0"/>
                                                      <w:marBottom w:val="0"/>
                                                      <w:divBdr>
                                                        <w:top w:val="none" w:sz="0" w:space="0" w:color="auto"/>
                                                        <w:left w:val="none" w:sz="0" w:space="0" w:color="auto"/>
                                                        <w:bottom w:val="none" w:sz="0" w:space="0" w:color="auto"/>
                                                        <w:right w:val="none" w:sz="0" w:space="0" w:color="auto"/>
                                                      </w:divBdr>
                                                      <w:divsChild>
                                                        <w:div w:id="147789372">
                                                          <w:marLeft w:val="0"/>
                                                          <w:marRight w:val="0"/>
                                                          <w:marTop w:val="0"/>
                                                          <w:marBottom w:val="0"/>
                                                          <w:divBdr>
                                                            <w:top w:val="none" w:sz="0" w:space="0" w:color="auto"/>
                                                            <w:left w:val="none" w:sz="0" w:space="0" w:color="auto"/>
                                                            <w:bottom w:val="none" w:sz="0" w:space="0" w:color="auto"/>
                                                            <w:right w:val="none" w:sz="0" w:space="0" w:color="auto"/>
                                                          </w:divBdr>
                                                          <w:divsChild>
                                                            <w:div w:id="880705382">
                                                              <w:marLeft w:val="0"/>
                                                              <w:marRight w:val="0"/>
                                                              <w:marTop w:val="0"/>
                                                              <w:marBottom w:val="0"/>
                                                              <w:divBdr>
                                                                <w:top w:val="none" w:sz="0" w:space="0" w:color="auto"/>
                                                                <w:left w:val="none" w:sz="0" w:space="0" w:color="auto"/>
                                                                <w:bottom w:val="none" w:sz="0" w:space="0" w:color="auto"/>
                                                                <w:right w:val="none" w:sz="0" w:space="0" w:color="auto"/>
                                                              </w:divBdr>
                                                              <w:divsChild>
                                                                <w:div w:id="320080504">
                                                                  <w:marLeft w:val="0"/>
                                                                  <w:marRight w:val="0"/>
                                                                  <w:marTop w:val="0"/>
                                                                  <w:marBottom w:val="0"/>
                                                                  <w:divBdr>
                                                                    <w:top w:val="none" w:sz="0" w:space="0" w:color="auto"/>
                                                                    <w:left w:val="none" w:sz="0" w:space="0" w:color="auto"/>
                                                                    <w:bottom w:val="none" w:sz="0" w:space="0" w:color="auto"/>
                                                                    <w:right w:val="none" w:sz="0" w:space="0" w:color="auto"/>
                                                                  </w:divBdr>
                                                                  <w:divsChild>
                                                                    <w:div w:id="1167864674">
                                                                      <w:marLeft w:val="0"/>
                                                                      <w:marRight w:val="0"/>
                                                                      <w:marTop w:val="0"/>
                                                                      <w:marBottom w:val="0"/>
                                                                      <w:divBdr>
                                                                        <w:top w:val="none" w:sz="0" w:space="0" w:color="auto"/>
                                                                        <w:left w:val="none" w:sz="0" w:space="0" w:color="auto"/>
                                                                        <w:bottom w:val="none" w:sz="0" w:space="0" w:color="auto"/>
                                                                        <w:right w:val="none" w:sz="0" w:space="0" w:color="auto"/>
                                                                      </w:divBdr>
                                                                      <w:divsChild>
                                                                        <w:div w:id="481237954">
                                                                          <w:marLeft w:val="0"/>
                                                                          <w:marRight w:val="0"/>
                                                                          <w:marTop w:val="0"/>
                                                                          <w:marBottom w:val="0"/>
                                                                          <w:divBdr>
                                                                            <w:top w:val="none" w:sz="0" w:space="0" w:color="auto"/>
                                                                            <w:left w:val="none" w:sz="0" w:space="0" w:color="auto"/>
                                                                            <w:bottom w:val="none" w:sz="0" w:space="0" w:color="auto"/>
                                                                            <w:right w:val="none" w:sz="0" w:space="0" w:color="auto"/>
                                                                          </w:divBdr>
                                                                          <w:divsChild>
                                                                            <w:div w:id="94139132">
                                                                              <w:marLeft w:val="0"/>
                                                                              <w:marRight w:val="0"/>
                                                                              <w:marTop w:val="0"/>
                                                                              <w:marBottom w:val="0"/>
                                                                              <w:divBdr>
                                                                                <w:top w:val="none" w:sz="0" w:space="0" w:color="auto"/>
                                                                                <w:left w:val="none" w:sz="0" w:space="0" w:color="auto"/>
                                                                                <w:bottom w:val="none" w:sz="0" w:space="0" w:color="auto"/>
                                                                                <w:right w:val="none" w:sz="0" w:space="0" w:color="auto"/>
                                                                              </w:divBdr>
                                                                              <w:divsChild>
                                                                                <w:div w:id="1883209654">
                                                                                  <w:marLeft w:val="0"/>
                                                                                  <w:marRight w:val="0"/>
                                                                                  <w:marTop w:val="0"/>
                                                                                  <w:marBottom w:val="0"/>
                                                                                  <w:divBdr>
                                                                                    <w:top w:val="none" w:sz="0" w:space="0" w:color="auto"/>
                                                                                    <w:left w:val="none" w:sz="0" w:space="0" w:color="auto"/>
                                                                                    <w:bottom w:val="none" w:sz="0" w:space="0" w:color="auto"/>
                                                                                    <w:right w:val="none" w:sz="0" w:space="0" w:color="auto"/>
                                                                                  </w:divBdr>
                                                                                  <w:divsChild>
                                                                                    <w:div w:id="484710507">
                                                                                      <w:marLeft w:val="0"/>
                                                                                      <w:marRight w:val="0"/>
                                                                                      <w:marTop w:val="0"/>
                                                                                      <w:marBottom w:val="0"/>
                                                                                      <w:divBdr>
                                                                                        <w:top w:val="none" w:sz="0" w:space="0" w:color="auto"/>
                                                                                        <w:left w:val="none" w:sz="0" w:space="0" w:color="auto"/>
                                                                                        <w:bottom w:val="none" w:sz="0" w:space="0" w:color="auto"/>
                                                                                        <w:right w:val="none" w:sz="0" w:space="0" w:color="auto"/>
                                                                                      </w:divBdr>
                                                                                      <w:divsChild>
                                                                                        <w:div w:id="1505975066">
                                                                                          <w:marLeft w:val="0"/>
                                                                                          <w:marRight w:val="0"/>
                                                                                          <w:marTop w:val="0"/>
                                                                                          <w:marBottom w:val="0"/>
                                                                                          <w:divBdr>
                                                                                            <w:top w:val="none" w:sz="0" w:space="0" w:color="auto"/>
                                                                                            <w:left w:val="none" w:sz="0" w:space="0" w:color="auto"/>
                                                                                            <w:bottom w:val="none" w:sz="0" w:space="0" w:color="auto"/>
                                                                                            <w:right w:val="none" w:sz="0" w:space="0" w:color="auto"/>
                                                                                          </w:divBdr>
                                                                                          <w:divsChild>
                                                                                            <w:div w:id="1651248966">
                                                                                              <w:marLeft w:val="0"/>
                                                                                              <w:marRight w:val="0"/>
                                                                                              <w:marTop w:val="0"/>
                                                                                              <w:marBottom w:val="0"/>
                                                                                              <w:divBdr>
                                                                                                <w:top w:val="none" w:sz="0" w:space="0" w:color="auto"/>
                                                                                                <w:left w:val="none" w:sz="0" w:space="0" w:color="auto"/>
                                                                                                <w:bottom w:val="none" w:sz="0" w:space="0" w:color="auto"/>
                                                                                                <w:right w:val="none" w:sz="0" w:space="0" w:color="auto"/>
                                                                                              </w:divBdr>
                                                                                              <w:divsChild>
                                                                                                <w:div w:id="95755007">
                                                                                                  <w:marLeft w:val="0"/>
                                                                                                  <w:marRight w:val="0"/>
                                                                                                  <w:marTop w:val="0"/>
                                                                                                  <w:marBottom w:val="0"/>
                                                                                                  <w:divBdr>
                                                                                                    <w:top w:val="none" w:sz="0" w:space="0" w:color="auto"/>
                                                                                                    <w:left w:val="none" w:sz="0" w:space="0" w:color="auto"/>
                                                                                                    <w:bottom w:val="none" w:sz="0" w:space="0" w:color="auto"/>
                                                                                                    <w:right w:val="none" w:sz="0" w:space="0" w:color="auto"/>
                                                                                                  </w:divBdr>
                                                                                                  <w:divsChild>
                                                                                                    <w:div w:id="1310204705">
                                                                                                      <w:marLeft w:val="0"/>
                                                                                                      <w:marRight w:val="0"/>
                                                                                                      <w:marTop w:val="0"/>
                                                                                                      <w:marBottom w:val="0"/>
                                                                                                      <w:divBdr>
                                                                                                        <w:top w:val="none" w:sz="0" w:space="0" w:color="auto"/>
                                                                                                        <w:left w:val="none" w:sz="0" w:space="0" w:color="auto"/>
                                                                                                        <w:bottom w:val="none" w:sz="0" w:space="0" w:color="auto"/>
                                                                                                        <w:right w:val="none" w:sz="0" w:space="0" w:color="auto"/>
                                                                                                      </w:divBdr>
                                                                                                      <w:divsChild>
                                                                                                        <w:div w:id="112939363">
                                                                                                          <w:marLeft w:val="0"/>
                                                                                                          <w:marRight w:val="0"/>
                                                                                                          <w:marTop w:val="0"/>
                                                                                                          <w:marBottom w:val="0"/>
                                                                                                          <w:divBdr>
                                                                                                            <w:top w:val="none" w:sz="0" w:space="0" w:color="auto"/>
                                                                                                            <w:left w:val="none" w:sz="0" w:space="0" w:color="auto"/>
                                                                                                            <w:bottom w:val="none" w:sz="0" w:space="0" w:color="auto"/>
                                                                                                            <w:right w:val="none" w:sz="0" w:space="0" w:color="auto"/>
                                                                                                          </w:divBdr>
                                                                                                          <w:divsChild>
                                                                                                            <w:div w:id="1363287886">
                                                                                                              <w:marLeft w:val="0"/>
                                                                                                              <w:marRight w:val="0"/>
                                                                                                              <w:marTop w:val="0"/>
                                                                                                              <w:marBottom w:val="0"/>
                                                                                                              <w:divBdr>
                                                                                                                <w:top w:val="none" w:sz="0" w:space="0" w:color="auto"/>
                                                                                                                <w:left w:val="none" w:sz="0" w:space="0" w:color="auto"/>
                                                                                                                <w:bottom w:val="none" w:sz="0" w:space="0" w:color="auto"/>
                                                                                                                <w:right w:val="none" w:sz="0" w:space="0" w:color="auto"/>
                                                                                                              </w:divBdr>
                                                                                                              <w:divsChild>
                                                                                                                <w:div w:id="1944066259">
                                                                                                                  <w:marLeft w:val="0"/>
                                                                                                                  <w:marRight w:val="0"/>
                                                                                                                  <w:marTop w:val="0"/>
                                                                                                                  <w:marBottom w:val="0"/>
                                                                                                                  <w:divBdr>
                                                                                                                    <w:top w:val="none" w:sz="0" w:space="0" w:color="auto"/>
                                                                                                                    <w:left w:val="none" w:sz="0" w:space="0" w:color="auto"/>
                                                                                                                    <w:bottom w:val="none" w:sz="0" w:space="0" w:color="auto"/>
                                                                                                                    <w:right w:val="none" w:sz="0" w:space="0" w:color="auto"/>
                                                                                                                  </w:divBdr>
                                                                                                                  <w:divsChild>
                                                                                                                    <w:div w:id="138811682">
                                                                                                                      <w:marLeft w:val="0"/>
                                                                                                                      <w:marRight w:val="0"/>
                                                                                                                      <w:marTop w:val="0"/>
                                                                                                                      <w:marBottom w:val="0"/>
                                                                                                                      <w:divBdr>
                                                                                                                        <w:top w:val="none" w:sz="0" w:space="0" w:color="auto"/>
                                                                                                                        <w:left w:val="none" w:sz="0" w:space="0" w:color="auto"/>
                                                                                                                        <w:bottom w:val="none" w:sz="0" w:space="0" w:color="auto"/>
                                                                                                                        <w:right w:val="none" w:sz="0" w:space="0" w:color="auto"/>
                                                                                                                      </w:divBdr>
                                                                                                                      <w:divsChild>
                                                                                                                        <w:div w:id="770121841">
                                                                                                                          <w:marLeft w:val="0"/>
                                                                                                                          <w:marRight w:val="0"/>
                                                                                                                          <w:marTop w:val="0"/>
                                                                                                                          <w:marBottom w:val="0"/>
                                                                                                                          <w:divBdr>
                                                                                                                            <w:top w:val="none" w:sz="0" w:space="0" w:color="auto"/>
                                                                                                                            <w:left w:val="none" w:sz="0" w:space="0" w:color="auto"/>
                                                                                                                            <w:bottom w:val="none" w:sz="0" w:space="0" w:color="auto"/>
                                                                                                                            <w:right w:val="none" w:sz="0" w:space="0" w:color="auto"/>
                                                                                                                          </w:divBdr>
                                                                                                                          <w:divsChild>
                                                                                                                            <w:div w:id="1650206235">
                                                                                                                              <w:marLeft w:val="0"/>
                                                                                                                              <w:marRight w:val="0"/>
                                                                                                                              <w:marTop w:val="0"/>
                                                                                                                              <w:marBottom w:val="0"/>
                                                                                                                              <w:divBdr>
                                                                                                                                <w:top w:val="none" w:sz="0" w:space="0" w:color="auto"/>
                                                                                                                                <w:left w:val="none" w:sz="0" w:space="0" w:color="auto"/>
                                                                                                                                <w:bottom w:val="none" w:sz="0" w:space="0" w:color="auto"/>
                                                                                                                                <w:right w:val="none" w:sz="0" w:space="0" w:color="auto"/>
                                                                                                                              </w:divBdr>
                                                                                                                              <w:divsChild>
                                                                                                                                <w:div w:id="1962954798">
                                                                                                                                  <w:marLeft w:val="0"/>
                                                                                                                                  <w:marRight w:val="0"/>
                                                                                                                                  <w:marTop w:val="0"/>
                                                                                                                                  <w:marBottom w:val="0"/>
                                                                                                                                  <w:divBdr>
                                                                                                                                    <w:top w:val="none" w:sz="0" w:space="0" w:color="auto"/>
                                                                                                                                    <w:left w:val="none" w:sz="0" w:space="0" w:color="auto"/>
                                                                                                                                    <w:bottom w:val="none" w:sz="0" w:space="0" w:color="auto"/>
                                                                                                                                    <w:right w:val="none" w:sz="0" w:space="0" w:color="auto"/>
                                                                                                                                  </w:divBdr>
                                                                                                                                  <w:divsChild>
                                                                                                                                    <w:div w:id="1427534847">
                                                                                                                                      <w:marLeft w:val="0"/>
                                                                                                                                      <w:marRight w:val="0"/>
                                                                                                                                      <w:marTop w:val="0"/>
                                                                                                                                      <w:marBottom w:val="0"/>
                                                                                                                                      <w:divBdr>
                                                                                                                                        <w:top w:val="none" w:sz="0" w:space="0" w:color="auto"/>
                                                                                                                                        <w:left w:val="none" w:sz="0" w:space="0" w:color="auto"/>
                                                                                                                                        <w:bottom w:val="none" w:sz="0" w:space="0" w:color="auto"/>
                                                                                                                                        <w:right w:val="none" w:sz="0" w:space="0" w:color="auto"/>
                                                                                                                                      </w:divBdr>
                                                                                                                                      <w:divsChild>
                                                                                                                                        <w:div w:id="1534263794">
                                                                                                                                          <w:marLeft w:val="0"/>
                                                                                                                                          <w:marRight w:val="0"/>
                                                                                                                                          <w:marTop w:val="0"/>
                                                                                                                                          <w:marBottom w:val="0"/>
                                                                                                                                          <w:divBdr>
                                                                                                                                            <w:top w:val="none" w:sz="0" w:space="0" w:color="auto"/>
                                                                                                                                            <w:left w:val="none" w:sz="0" w:space="0" w:color="auto"/>
                                                                                                                                            <w:bottom w:val="none" w:sz="0" w:space="0" w:color="auto"/>
                                                                                                                                            <w:right w:val="none" w:sz="0" w:space="0" w:color="auto"/>
                                                                                                                                          </w:divBdr>
                                                                                                                                          <w:divsChild>
                                                                                                                                            <w:div w:id="1591088207">
                                                                                                                                              <w:marLeft w:val="0"/>
                                                                                                                                              <w:marRight w:val="0"/>
                                                                                                                                              <w:marTop w:val="0"/>
                                                                                                                                              <w:marBottom w:val="0"/>
                                                                                                                                              <w:divBdr>
                                                                                                                                                <w:top w:val="none" w:sz="0" w:space="0" w:color="auto"/>
                                                                                                                                                <w:left w:val="none" w:sz="0" w:space="0" w:color="auto"/>
                                                                                                                                                <w:bottom w:val="none" w:sz="0" w:space="0" w:color="auto"/>
                                                                                                                                                <w:right w:val="none" w:sz="0" w:space="0" w:color="auto"/>
                                                                                                                                              </w:divBdr>
                                                                                                                                              <w:divsChild>
                                                                                                                                                <w:div w:id="1297613128">
                                                                                                                                                  <w:marLeft w:val="0"/>
                                                                                                                                                  <w:marRight w:val="0"/>
                                                                                                                                                  <w:marTop w:val="0"/>
                                                                                                                                                  <w:marBottom w:val="0"/>
                                                                                                                                                  <w:divBdr>
                                                                                                                                                    <w:top w:val="none" w:sz="0" w:space="0" w:color="auto"/>
                                                                                                                                                    <w:left w:val="none" w:sz="0" w:space="0" w:color="auto"/>
                                                                                                                                                    <w:bottom w:val="none" w:sz="0" w:space="0" w:color="auto"/>
                                                                                                                                                    <w:right w:val="none" w:sz="0" w:space="0" w:color="auto"/>
                                                                                                                                                  </w:divBdr>
                                                                                                                                                  <w:divsChild>
                                                                                                                                                    <w:div w:id="60756679">
                                                                                                                                                      <w:marLeft w:val="0"/>
                                                                                                                                                      <w:marRight w:val="0"/>
                                                                                                                                                      <w:marTop w:val="0"/>
                                                                                                                                                      <w:marBottom w:val="0"/>
                                                                                                                                                      <w:divBdr>
                                                                                                                                                        <w:top w:val="none" w:sz="0" w:space="0" w:color="auto"/>
                                                                                                                                                        <w:left w:val="none" w:sz="0" w:space="0" w:color="auto"/>
                                                                                                                                                        <w:bottom w:val="none" w:sz="0" w:space="0" w:color="auto"/>
                                                                                                                                                        <w:right w:val="none" w:sz="0" w:space="0" w:color="auto"/>
                                                                                                                                                      </w:divBdr>
                                                                                                                                                      <w:divsChild>
                                                                                                                                                        <w:div w:id="1971205317">
                                                                                                                                                          <w:marLeft w:val="0"/>
                                                                                                                                                          <w:marRight w:val="0"/>
                                                                                                                                                          <w:marTop w:val="0"/>
                                                                                                                                                          <w:marBottom w:val="0"/>
                                                                                                                                                          <w:divBdr>
                                                                                                                                                            <w:top w:val="none" w:sz="0" w:space="0" w:color="auto"/>
                                                                                                                                                            <w:left w:val="none" w:sz="0" w:space="0" w:color="auto"/>
                                                                                                                                                            <w:bottom w:val="none" w:sz="0" w:space="0" w:color="auto"/>
                                                                                                                                                            <w:right w:val="none" w:sz="0" w:space="0" w:color="auto"/>
                                                                                                                                                          </w:divBdr>
                                                                                                                                                          <w:divsChild>
                                                                                                                                                            <w:div w:id="846793393">
                                                                                                                                                              <w:marLeft w:val="0"/>
                                                                                                                                                              <w:marRight w:val="0"/>
                                                                                                                                                              <w:marTop w:val="0"/>
                                                                                                                                                              <w:marBottom w:val="0"/>
                                                                                                                                                              <w:divBdr>
                                                                                                                                                                <w:top w:val="none" w:sz="0" w:space="0" w:color="auto"/>
                                                                                                                                                                <w:left w:val="none" w:sz="0" w:space="0" w:color="auto"/>
                                                                                                                                                                <w:bottom w:val="none" w:sz="0" w:space="0" w:color="auto"/>
                                                                                                                                                                <w:right w:val="none" w:sz="0" w:space="0" w:color="auto"/>
                                                                                                                                                              </w:divBdr>
                                                                                                                                                              <w:divsChild>
                                                                                                                                                                <w:div w:id="2066485440">
                                                                                                                                                                  <w:marLeft w:val="0"/>
                                                                                                                                                                  <w:marRight w:val="0"/>
                                                                                                                                                                  <w:marTop w:val="0"/>
                                                                                                                                                                  <w:marBottom w:val="0"/>
                                                                                                                                                                  <w:divBdr>
                                                                                                                                                                    <w:top w:val="none" w:sz="0" w:space="0" w:color="auto"/>
                                                                                                                                                                    <w:left w:val="none" w:sz="0" w:space="0" w:color="auto"/>
                                                                                                                                                                    <w:bottom w:val="none" w:sz="0" w:space="0" w:color="auto"/>
                                                                                                                                                                    <w:right w:val="none" w:sz="0" w:space="0" w:color="auto"/>
                                                                                                                                                                  </w:divBdr>
                                                                                                                                                                  <w:divsChild>
                                                                                                                                                                    <w:div w:id="1466194112">
                                                                                                                                                                      <w:marLeft w:val="0"/>
                                                                                                                                                                      <w:marRight w:val="0"/>
                                                                                                                                                                      <w:marTop w:val="0"/>
                                                                                                                                                                      <w:marBottom w:val="0"/>
                                                                                                                                                                      <w:divBdr>
                                                                                                                                                                        <w:top w:val="none" w:sz="0" w:space="0" w:color="auto"/>
                                                                                                                                                                        <w:left w:val="none" w:sz="0" w:space="0" w:color="auto"/>
                                                                                                                                                                        <w:bottom w:val="none" w:sz="0" w:space="0" w:color="auto"/>
                                                                                                                                                                        <w:right w:val="none" w:sz="0" w:space="0" w:color="auto"/>
                                                                                                                                                                      </w:divBdr>
                                                                                                                                                                      <w:divsChild>
                                                                                                                                                                        <w:div w:id="1087196044">
                                                                                                                                                                          <w:marLeft w:val="0"/>
                                                                                                                                                                          <w:marRight w:val="0"/>
                                                                                                                                                                          <w:marTop w:val="0"/>
                                                                                                                                                                          <w:marBottom w:val="0"/>
                                                                                                                                                                          <w:divBdr>
                                                                                                                                                                            <w:top w:val="none" w:sz="0" w:space="0" w:color="auto"/>
                                                                                                                                                                            <w:left w:val="none" w:sz="0" w:space="0" w:color="auto"/>
                                                                                                                                                                            <w:bottom w:val="none" w:sz="0" w:space="0" w:color="auto"/>
                                                                                                                                                                            <w:right w:val="none" w:sz="0" w:space="0" w:color="auto"/>
                                                                                                                                                                          </w:divBdr>
                                                                                                                                                                          <w:divsChild>
                                                                                                                                                                            <w:div w:id="1484929935">
                                                                                                                                                                              <w:marLeft w:val="0"/>
                                                                                                                                                                              <w:marRight w:val="0"/>
                                                                                                                                                                              <w:marTop w:val="0"/>
                                                                                                                                                                              <w:marBottom w:val="0"/>
                                                                                                                                                                              <w:divBdr>
                                                                                                                                                                                <w:top w:val="none" w:sz="0" w:space="0" w:color="auto"/>
                                                                                                                                                                                <w:left w:val="none" w:sz="0" w:space="0" w:color="auto"/>
                                                                                                                                                                                <w:bottom w:val="none" w:sz="0" w:space="0" w:color="auto"/>
                                                                                                                                                                                <w:right w:val="none" w:sz="0" w:space="0" w:color="auto"/>
                                                                                                                                                                              </w:divBdr>
                                                                                                                                                                              <w:divsChild>
                                                                                                                                                                                <w:div w:id="395707331">
                                                                                                                                                                                  <w:marLeft w:val="0"/>
                                                                                                                                                                                  <w:marRight w:val="0"/>
                                                                                                                                                                                  <w:marTop w:val="0"/>
                                                                                                                                                                                  <w:marBottom w:val="0"/>
                                                                                                                                                                                  <w:divBdr>
                                                                                                                                                                                    <w:top w:val="none" w:sz="0" w:space="0" w:color="auto"/>
                                                                                                                                                                                    <w:left w:val="none" w:sz="0" w:space="0" w:color="auto"/>
                                                                                                                                                                                    <w:bottom w:val="none" w:sz="0" w:space="0" w:color="auto"/>
                                                                                                                                                                                    <w:right w:val="none" w:sz="0" w:space="0" w:color="auto"/>
                                                                                                                                                                                  </w:divBdr>
                                                                                                                                                                                  <w:divsChild>
                                                                                                                                                                                    <w:div w:id="944969214">
                                                                                                                                                                                      <w:marLeft w:val="0"/>
                                                                                                                                                                                      <w:marRight w:val="0"/>
                                                                                                                                                                                      <w:marTop w:val="0"/>
                                                                                                                                                                                      <w:marBottom w:val="0"/>
                                                                                                                                                                                      <w:divBdr>
                                                                                                                                                                                        <w:top w:val="none" w:sz="0" w:space="0" w:color="auto"/>
                                                                                                                                                                                        <w:left w:val="none" w:sz="0" w:space="0" w:color="auto"/>
                                                                                                                                                                                        <w:bottom w:val="none" w:sz="0" w:space="0" w:color="auto"/>
                                                                                                                                                                                        <w:right w:val="none" w:sz="0" w:space="0" w:color="auto"/>
                                                                                                                                                                                      </w:divBdr>
                                                                                                                                                                                      <w:divsChild>
                                                                                                                                                                                        <w:div w:id="130750034">
                                                                                                                                                                                          <w:marLeft w:val="0"/>
                                                                                                                                                                                          <w:marRight w:val="0"/>
                                                                                                                                                                                          <w:marTop w:val="0"/>
                                                                                                                                                                                          <w:marBottom w:val="0"/>
                                                                                                                                                                                          <w:divBdr>
                                                                                                                                                                                            <w:top w:val="none" w:sz="0" w:space="0" w:color="auto"/>
                                                                                                                                                                                            <w:left w:val="none" w:sz="0" w:space="0" w:color="auto"/>
                                                                                                                                                                                            <w:bottom w:val="none" w:sz="0" w:space="0" w:color="auto"/>
                                                                                                                                                                                            <w:right w:val="none" w:sz="0" w:space="0" w:color="auto"/>
                                                                                                                                                                                          </w:divBdr>
                                                                                                                                                                                          <w:divsChild>
                                                                                                                                                                                            <w:div w:id="1757898468">
                                                                                                                                                                                              <w:marLeft w:val="0"/>
                                                                                                                                                                                              <w:marRight w:val="0"/>
                                                                                                                                                                                              <w:marTop w:val="0"/>
                                                                                                                                                                                              <w:marBottom w:val="0"/>
                                                                                                                                                                                              <w:divBdr>
                                                                                                                                                                                                <w:top w:val="none" w:sz="0" w:space="0" w:color="auto"/>
                                                                                                                                                                                                <w:left w:val="none" w:sz="0" w:space="0" w:color="auto"/>
                                                                                                                                                                                                <w:bottom w:val="none" w:sz="0" w:space="0" w:color="auto"/>
                                                                                                                                                                                                <w:right w:val="none" w:sz="0" w:space="0" w:color="auto"/>
                                                                                                                                                                                              </w:divBdr>
                                                                                                                                                                                              <w:divsChild>
                                                                                                                                                                                                <w:div w:id="12519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8627505">
      <w:bodyDiv w:val="1"/>
      <w:marLeft w:val="0"/>
      <w:marRight w:val="0"/>
      <w:marTop w:val="0"/>
      <w:marBottom w:val="0"/>
      <w:divBdr>
        <w:top w:val="none" w:sz="0" w:space="0" w:color="auto"/>
        <w:left w:val="none" w:sz="0" w:space="0" w:color="auto"/>
        <w:bottom w:val="none" w:sz="0" w:space="0" w:color="auto"/>
        <w:right w:val="none" w:sz="0" w:space="0" w:color="auto"/>
      </w:divBdr>
    </w:div>
    <w:div w:id="1408334807">
      <w:bodyDiv w:val="1"/>
      <w:marLeft w:val="0"/>
      <w:marRight w:val="0"/>
      <w:marTop w:val="0"/>
      <w:marBottom w:val="0"/>
      <w:divBdr>
        <w:top w:val="none" w:sz="0" w:space="0" w:color="auto"/>
        <w:left w:val="none" w:sz="0" w:space="0" w:color="auto"/>
        <w:bottom w:val="none" w:sz="0" w:space="0" w:color="auto"/>
        <w:right w:val="none" w:sz="0" w:space="0" w:color="auto"/>
      </w:divBdr>
    </w:div>
    <w:div w:id="1764952874">
      <w:bodyDiv w:val="1"/>
      <w:marLeft w:val="0"/>
      <w:marRight w:val="0"/>
      <w:marTop w:val="0"/>
      <w:marBottom w:val="0"/>
      <w:divBdr>
        <w:top w:val="none" w:sz="0" w:space="0" w:color="auto"/>
        <w:left w:val="none" w:sz="0" w:space="0" w:color="auto"/>
        <w:bottom w:val="none" w:sz="0" w:space="0" w:color="auto"/>
        <w:right w:val="none" w:sz="0" w:space="0" w:color="auto"/>
      </w:divBdr>
    </w:div>
    <w:div w:id="1773086634">
      <w:bodyDiv w:val="1"/>
      <w:marLeft w:val="0"/>
      <w:marRight w:val="0"/>
      <w:marTop w:val="0"/>
      <w:marBottom w:val="0"/>
      <w:divBdr>
        <w:top w:val="none" w:sz="0" w:space="0" w:color="auto"/>
        <w:left w:val="none" w:sz="0" w:space="0" w:color="auto"/>
        <w:bottom w:val="none" w:sz="0" w:space="0" w:color="auto"/>
        <w:right w:val="none" w:sz="0" w:space="0" w:color="auto"/>
      </w:divBdr>
    </w:div>
    <w:div w:id="191470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t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on.milo@weizmann.ac.il"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geshel@bard.ed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DDACE25-2756-451F-8B63-A6A8B27B5064}">
  <ds:schemaRefs>
    <ds:schemaRef ds:uri="http://schemas.openxmlformats.org/officeDocument/2006/bibliography"/>
  </ds:schemaRefs>
</ds:datastoreItem>
</file>

<file path=customXml/itemProps2.xml><?xml version="1.0" encoding="utf-8"?>
<ds:datastoreItem xmlns:ds="http://schemas.openxmlformats.org/officeDocument/2006/customXml" ds:itemID="{9F04006A-B614-442B-A97E-1715887B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16076</Words>
  <Characters>91638</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107500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Alon Shepon</cp:lastModifiedBy>
  <cp:revision>3</cp:revision>
  <cp:lastPrinted>2012-08-27T16:05:00Z</cp:lastPrinted>
  <dcterms:created xsi:type="dcterms:W3CDTF">2014-03-24T10:41:00Z</dcterms:created>
  <dcterms:modified xsi:type="dcterms:W3CDTF">2014-03-24T10:51:00Z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alon.shepon@weizmann.ac.il@www.mendeley.com</vt:lpwstr>
  </property>
  <property fmtid="{D5CDD505-2E9C-101B-9397-08002B2CF9AE}" pid="4" name="Mendeley Recent Style Id 0_1">
    <vt:lpwstr>http://csl.mendeley.com/styles/4073281/Agri-System</vt:lpwstr>
  </property>
  <property fmtid="{D5CDD505-2E9C-101B-9397-08002B2CF9AE}" pid="5" name="Mendeley Recent Style Name 0_1">
    <vt:lpwstr>Agri system</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http://csl.mendeley.com/styles/4073281/JAS</vt:lpwstr>
  </property>
  <property fmtid="{D5CDD505-2E9C-101B-9397-08002B2CF9AE}" pid="11" name="Mendeley Recent Style Name 3_1">
    <vt:lpwstr>JAS</vt:lpwstr>
  </property>
  <property fmtid="{D5CDD505-2E9C-101B-9397-08002B2CF9AE}" pid="12" name="Mendeley Recent Style Id 4_1">
    <vt:lpwstr>http://csl.mendeley.com/styles/4073281/jas-1</vt:lpwstr>
  </property>
  <property fmtid="{D5CDD505-2E9C-101B-9397-08002B2CF9AE}" pid="13" name="Mendeley Recent Style Name 4_1">
    <vt:lpwstr>JAS - alon shepon</vt:lpwstr>
  </property>
  <property fmtid="{D5CDD505-2E9C-101B-9397-08002B2CF9AE}" pid="14" name="Mendeley Recent Style Id 5_1">
    <vt:lpwstr>http://csl.mendeley.com/styles/4073281/JJAS-2</vt:lpwstr>
  </property>
  <property fmtid="{D5CDD505-2E9C-101B-9397-08002B2CF9AE}" pid="15" name="Mendeley Recent Style Name 5_1">
    <vt:lpwstr>JJAS</vt:lpwstr>
  </property>
  <property fmtid="{D5CDD505-2E9C-101B-9397-08002B2CF9AE}" pid="16" name="Mendeley Recent Style Id 6_1">
    <vt:lpwstr>http://csl.mendeley.com/styles/4073281/apa-3</vt:lpwstr>
  </property>
  <property fmtid="{D5CDD505-2E9C-101B-9397-08002B2CF9AE}" pid="17" name="Mendeley Recent Style Name 6_1">
    <vt:lpwstr>Journal AgrScience - alon shepon</vt:lpwstr>
  </property>
  <property fmtid="{D5CDD505-2E9C-101B-9397-08002B2CF9AE}" pid="18" name="Mendeley Recent Style Id 7_1">
    <vt:lpwstr>http://www.zotero.org/styles/science</vt:lpwstr>
  </property>
  <property fmtid="{D5CDD505-2E9C-101B-9397-08002B2CF9AE}" pid="19" name="Mendeley Recent Style Name 7_1">
    <vt:lpwstr>Science</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http://csl.mendeley.com/styles/4073281/vancouver-2</vt:lpwstr>
  </property>
  <property fmtid="{D5CDD505-2E9C-101B-9397-08002B2CF9AE}" pid="23" name="Mendeley Recent Style Name 9_1">
    <vt:lpwstr>Vancouver - alon shepon</vt:lpwstr>
  </property>
  <property fmtid="{D5CDD505-2E9C-101B-9397-08002B2CF9AE}" pid="24" name="Mendeley Citation Style_1">
    <vt:lpwstr>http://csl.mendeley.com/styles/4073281/apa-3</vt:lpwstr>
  </property>
</Properties>
</file>