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04F9" w14:textId="77777777" w:rsidR="00C509CA" w:rsidRPr="00B4435D" w:rsidRDefault="00C509CA" w:rsidP="00C509C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35D">
        <w:rPr>
          <w:rFonts w:ascii="Times New Roman" w:hAnsi="Times New Roman" w:cs="Times New Roman"/>
          <w:b/>
          <w:sz w:val="28"/>
          <w:szCs w:val="28"/>
          <w:lang w:val="en-US"/>
        </w:rPr>
        <w:t>Party Institutionalization and Partisan Mobilization</w:t>
      </w:r>
    </w:p>
    <w:p w14:paraId="7535B314" w14:textId="77777777" w:rsidR="00894B87" w:rsidRDefault="00894B87" w:rsidP="00D6229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C0E5A46" w14:textId="14AE13AE" w:rsidR="00954FFD" w:rsidRPr="00042EDF" w:rsidRDefault="00954FFD" w:rsidP="00D6229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2EDF">
        <w:rPr>
          <w:rFonts w:asciiTheme="majorBidi" w:hAnsiTheme="majorBidi" w:cstheme="majorBidi"/>
          <w:b/>
          <w:bCs/>
          <w:sz w:val="24"/>
          <w:szCs w:val="24"/>
          <w:lang w:val="en-US"/>
        </w:rPr>
        <w:t>Online Appendix</w:t>
      </w:r>
    </w:p>
    <w:p w14:paraId="6A35E902" w14:textId="5A5A583F" w:rsidR="004E6565" w:rsidRPr="00F756B3" w:rsidRDefault="00B53EF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Table</w:t>
      </w:r>
      <w:r w:rsidR="004E6565" w:rsidRPr="00F756B3">
        <w:rPr>
          <w:rFonts w:asciiTheme="majorBidi" w:hAnsiTheme="majorBidi" w:cstheme="majorBidi"/>
          <w:sz w:val="24"/>
          <w:szCs w:val="24"/>
          <w:lang w:val="en-US"/>
        </w:rPr>
        <w:t xml:space="preserve"> A. </w:t>
      </w:r>
      <w:r w:rsidR="00F756B3" w:rsidRPr="00ED00B6">
        <w:rPr>
          <w:rFonts w:asciiTheme="majorBidi" w:hAnsiTheme="majorBidi" w:cstheme="majorBidi"/>
          <w:sz w:val="24"/>
          <w:szCs w:val="24"/>
          <w:lang w:val="en-US"/>
        </w:rPr>
        <w:t>Descriptive Statistics of Variables Used in the Analyses</w:t>
      </w:r>
    </w:p>
    <w:tbl>
      <w:tblPr>
        <w:tblStyle w:val="TableGrid"/>
        <w:tblW w:w="14743" w:type="dxa"/>
        <w:tblInd w:w="-851" w:type="dxa"/>
        <w:tblLook w:val="04A0" w:firstRow="1" w:lastRow="0" w:firstColumn="1" w:lastColumn="0" w:noHBand="0" w:noVBand="1"/>
      </w:tblPr>
      <w:tblGrid>
        <w:gridCol w:w="9073"/>
        <w:gridCol w:w="1417"/>
        <w:gridCol w:w="1418"/>
        <w:gridCol w:w="1559"/>
        <w:gridCol w:w="1276"/>
      </w:tblGrid>
      <w:tr w:rsidR="00114ABA" w:rsidRPr="005F5F56" w14:paraId="79B63FC5" w14:textId="77777777" w:rsidTr="00114ABA">
        <w:tc>
          <w:tcPr>
            <w:tcW w:w="9073" w:type="dxa"/>
            <w:tcBorders>
              <w:left w:val="nil"/>
              <w:bottom w:val="single" w:sz="4" w:space="0" w:color="auto"/>
            </w:tcBorders>
            <w:vAlign w:val="bottom"/>
          </w:tcPr>
          <w:p w14:paraId="10845004" w14:textId="42A3570E" w:rsidR="001334C9" w:rsidRPr="005F5F56" w:rsidRDefault="001334C9" w:rsidP="001334C9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  <w:t>Variable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EFE5357" w14:textId="0F4F7D85" w:rsidR="001334C9" w:rsidRPr="005F5F56" w:rsidRDefault="001334C9" w:rsidP="001334C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  <w:t>Mean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DCFF8B0" w14:textId="778F0B17" w:rsidR="001334C9" w:rsidRPr="005F5F56" w:rsidRDefault="001334C9" w:rsidP="001334C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  <w:t>Std Dev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8447BC" w14:textId="45A95EE7" w:rsidR="001334C9" w:rsidRPr="005F5F56" w:rsidRDefault="001334C9" w:rsidP="001334C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  <w:t>Min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bottom"/>
          </w:tcPr>
          <w:p w14:paraId="63C0E24B" w14:textId="0DAA8CFA" w:rsidR="001334C9" w:rsidRPr="005F5F56" w:rsidRDefault="001334C9" w:rsidP="001334C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  <w:t>Max</w:t>
            </w:r>
          </w:p>
        </w:tc>
      </w:tr>
      <w:tr w:rsidR="00082327" w:rsidRPr="005F5F56" w14:paraId="01BF9B7B" w14:textId="77777777" w:rsidTr="00114ABA">
        <w:tc>
          <w:tcPr>
            <w:tcW w:w="9073" w:type="dxa"/>
            <w:tcBorders>
              <w:left w:val="nil"/>
              <w:bottom w:val="nil"/>
            </w:tcBorders>
            <w:vAlign w:val="bottom"/>
          </w:tcPr>
          <w:p w14:paraId="0822B6E2" w14:textId="77777777" w:rsidR="000B44A6" w:rsidRPr="005F5F56" w:rsidRDefault="000B44A6" w:rsidP="001334C9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36CEA22B" w14:textId="77777777" w:rsidR="000B44A6" w:rsidRPr="005F5F56" w:rsidRDefault="000B44A6" w:rsidP="001334C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0300997" w14:textId="77777777" w:rsidR="000B44A6" w:rsidRPr="005F5F56" w:rsidRDefault="000B44A6" w:rsidP="001334C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3DECA1A6" w14:textId="77777777" w:rsidR="000B44A6" w:rsidRPr="005F5F56" w:rsidRDefault="000B44A6" w:rsidP="001334C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bottom"/>
          </w:tcPr>
          <w:p w14:paraId="3A023532" w14:textId="77777777" w:rsidR="000B44A6" w:rsidRPr="005F5F56" w:rsidRDefault="000B44A6" w:rsidP="001334C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</w:pPr>
          </w:p>
        </w:tc>
      </w:tr>
      <w:tr w:rsidR="00114ABA" w:rsidRPr="005F5F56" w14:paraId="68128067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5FB95151" w14:textId="2A820DDF" w:rsidR="00F756B3" w:rsidRPr="005F5F56" w:rsidRDefault="000B44A6">
            <w:pPr>
              <w:rPr>
                <w:rFonts w:asciiTheme="majorBidi" w:hAnsiTheme="majorBidi" w:cstheme="majorBidi"/>
                <w:sz w:val="20"/>
                <w:szCs w:val="20"/>
                <w:u w:val="single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u w:val="single"/>
                <w:lang w:val="en-US"/>
              </w:rPr>
              <w:t xml:space="preserve">Dependent </w:t>
            </w:r>
            <w:r w:rsidR="001D3B1D" w:rsidRPr="005F5F56">
              <w:rPr>
                <w:rFonts w:asciiTheme="majorBidi" w:hAnsiTheme="majorBidi" w:cstheme="majorBidi"/>
                <w:sz w:val="20"/>
                <w:szCs w:val="20"/>
                <w:u w:val="single"/>
                <w:lang w:val="en-US"/>
              </w:rPr>
              <w:t>Variables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7167DE" w14:textId="77777777" w:rsidR="00F756B3" w:rsidRPr="005F5F56" w:rsidRDefault="00F756B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0AA8884" w14:textId="77777777" w:rsidR="00F756B3" w:rsidRPr="005F5F56" w:rsidRDefault="00F756B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43F3C3" w14:textId="77777777" w:rsidR="00F756B3" w:rsidRPr="005F5F56" w:rsidRDefault="00F756B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EEB6871" w14:textId="77777777" w:rsidR="00F756B3" w:rsidRPr="005F5F56" w:rsidRDefault="00F756B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082327" w:rsidRPr="005F5F56" w14:paraId="48EFEA40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12B3D108" w14:textId="18848E1D" w:rsidR="00F756B3" w:rsidRPr="005F5F56" w:rsidRDefault="0057486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Attended </w:t>
            </w:r>
            <w:r w:rsidR="00284A01"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 Political Event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66D5EF" w14:textId="07388AB3" w:rsidR="00F756B3" w:rsidRPr="005F5F56" w:rsidRDefault="005D442A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.08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29E3E0" w14:textId="30BA407D" w:rsidR="00F756B3" w:rsidRPr="005F5F56" w:rsidRDefault="00520430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.27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17EF1A" w14:textId="7448C536" w:rsidR="00F756B3" w:rsidRPr="005F5F56" w:rsidRDefault="00520430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23C9368" w14:textId="26C2A599" w:rsidR="00F756B3" w:rsidRPr="005F5F56" w:rsidRDefault="00520430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</w:tr>
      <w:tr w:rsidR="0056345E" w:rsidRPr="005F5F56" w14:paraId="4B5BE0A5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11632A89" w14:textId="564AABF6" w:rsidR="0056345E" w:rsidRPr="005F5F56" w:rsidRDefault="0056345E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u w:val="single"/>
                <w:lang w:val="en-US"/>
              </w:rPr>
              <w:t>Independent Variables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638989" w14:textId="77777777" w:rsidR="0056345E" w:rsidRPr="005F5F56" w:rsidRDefault="0056345E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A0165A" w14:textId="77777777" w:rsidR="0056345E" w:rsidRPr="005F5F56" w:rsidRDefault="0056345E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863C69" w14:textId="77777777" w:rsidR="0056345E" w:rsidRPr="005F5F56" w:rsidRDefault="0056345E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C84716" w14:textId="77777777" w:rsidR="0056345E" w:rsidRPr="005F5F56" w:rsidRDefault="0056345E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082327" w:rsidRPr="005F5F56" w14:paraId="58659A4C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70F247DC" w14:textId="103AFD1F" w:rsidR="00BE77E4" w:rsidRPr="005F5F56" w:rsidRDefault="00D62AB7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Testing Hypothesis 1:</w:t>
            </w:r>
            <w:r w:rsidR="00517121" w:rsidRPr="005F5F56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Routinization</w:t>
            </w:r>
          </w:p>
          <w:p w14:paraId="42C37A45" w14:textId="23F02FCA" w:rsidR="00D62AB7" w:rsidRPr="005F5F56" w:rsidRDefault="00DF7A1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Permanent local offices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8A3742" w14:textId="77777777" w:rsidR="00BE77E4" w:rsidRPr="005F5F56" w:rsidRDefault="00BE77E4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60368082" w14:textId="73AE916E" w:rsidR="00264B78" w:rsidRPr="005F5F56" w:rsidRDefault="00264B78" w:rsidP="00264B7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.82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C67C3F" w14:textId="77777777" w:rsidR="00BE77E4" w:rsidRPr="005F5F56" w:rsidRDefault="00BE77E4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25ECD418" w14:textId="07F00AC4" w:rsidR="000A7DC7" w:rsidRPr="005F5F56" w:rsidRDefault="000A7DC7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2346D1" w14:textId="77777777" w:rsidR="00BE77E4" w:rsidRPr="005F5F56" w:rsidRDefault="00BE77E4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09916088" w14:textId="0E9048A9" w:rsidR="000A7DC7" w:rsidRPr="005F5F56" w:rsidRDefault="000A7DC7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.11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950FB5" w14:textId="77777777" w:rsidR="00BE77E4" w:rsidRPr="005F5F56" w:rsidRDefault="00BE77E4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293103A5" w14:textId="76888072" w:rsidR="000A7DC7" w:rsidRPr="005F5F56" w:rsidRDefault="000A7DC7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</w:tr>
      <w:tr w:rsidR="00770215" w:rsidRPr="005F5F56" w14:paraId="3222F87A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2E1589F8" w14:textId="169BDC1F" w:rsidR="00770215" w:rsidRPr="005F5F56" w:rsidRDefault="0077021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Permanent local offices * Party membership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5AC56A" w14:textId="52E518C6" w:rsidR="00770215" w:rsidRPr="005F5F56" w:rsidRDefault="00F7332D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543093" w14:textId="7C1B4B52" w:rsidR="00770215" w:rsidRPr="005F5F56" w:rsidRDefault="007F29BC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D852AB" w14:textId="26A6E89C" w:rsidR="00770215" w:rsidRPr="005F5F56" w:rsidRDefault="007F29BC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E826BD" w14:textId="6C3667AF" w:rsidR="00770215" w:rsidRPr="005F5F56" w:rsidRDefault="007F29BC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</w:tr>
      <w:tr w:rsidR="00BF4F22" w:rsidRPr="005F5F56" w14:paraId="75B256C2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07778D4E" w14:textId="41987888" w:rsidR="00BF4F22" w:rsidRPr="005F5F56" w:rsidRDefault="00BF4F22" w:rsidP="00BF4F22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Permanent local offices </w:t>
            </w:r>
            <w:r w:rsidR="0070689E"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&amp;</w:t>
            </w: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permanent local representatives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74AF8C" w14:textId="5624E335" w:rsidR="00BF4F22" w:rsidRPr="005F5F56" w:rsidRDefault="00BF4F22" w:rsidP="00BF4F2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1.52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7F48E7" w14:textId="602D5426" w:rsidR="00BF4F22" w:rsidRPr="005F5F56" w:rsidRDefault="00BF4F22" w:rsidP="00BF4F2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.33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1CA4DB" w14:textId="46022539" w:rsidR="00BF4F22" w:rsidRPr="005F5F56" w:rsidRDefault="00BF4F22" w:rsidP="00BF4F2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.19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ED1E5A" w14:textId="5B5AD95E" w:rsidR="00BF4F22" w:rsidRPr="005F5F56" w:rsidRDefault="00BF4F22" w:rsidP="00BF4F2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</w:tr>
      <w:tr w:rsidR="00BF4F22" w:rsidRPr="005F5F56" w14:paraId="083100AE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2FFD11F6" w14:textId="77C40B1F" w:rsidR="00BF4F22" w:rsidRPr="005F5F56" w:rsidRDefault="00BF4F22" w:rsidP="00BF4F22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Permanent local offices &amp; permanent local representatives * Party membership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A6D9CB" w14:textId="2749AC39" w:rsidR="00BF4F22" w:rsidRPr="005F5F56" w:rsidRDefault="00BF4F22" w:rsidP="00BF4F2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FE08E8" w14:textId="5060C1AD" w:rsidR="00BF4F22" w:rsidRPr="005F5F56" w:rsidRDefault="00BF4F22" w:rsidP="00BF4F2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.55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A85CAF" w14:textId="2AF2E1D1" w:rsidR="00BF4F22" w:rsidRPr="005F5F56" w:rsidRDefault="00BF4F22" w:rsidP="00BF4F2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F88C74" w14:textId="42CDCBD8" w:rsidR="00BF4F22" w:rsidRPr="005F5F56" w:rsidRDefault="00BF4F22" w:rsidP="00BF4F2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</w:tr>
      <w:tr w:rsidR="00082327" w:rsidRPr="005F5F56" w14:paraId="6BF9501F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7C4479BE" w14:textId="3525EC1C" w:rsidR="00F756B3" w:rsidRPr="005F5F56" w:rsidRDefault="000454ED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Testing Hypothesis 2: Value Infusion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FF6036" w14:textId="77777777" w:rsidR="00F756B3" w:rsidRPr="005F5F56" w:rsidRDefault="00F756B3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1AF0EE" w14:textId="77777777" w:rsidR="00F756B3" w:rsidRPr="005F5F56" w:rsidRDefault="00F756B3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9990DB" w14:textId="77777777" w:rsidR="00F756B3" w:rsidRPr="005F5F56" w:rsidRDefault="00F756B3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571CD1" w14:textId="77777777" w:rsidR="00F756B3" w:rsidRPr="005F5F56" w:rsidRDefault="00F756B3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114ABA" w:rsidRPr="005F5F56" w14:paraId="7158A569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1255DA11" w14:textId="0D4FE5FB" w:rsidR="00114ABA" w:rsidRPr="005F5F56" w:rsidRDefault="00114ABA" w:rsidP="000823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9B7B9F" w14:textId="08BC0D73" w:rsidR="00114ABA" w:rsidRPr="005F5F56" w:rsidRDefault="004C3CA4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.67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E23424" w14:textId="4249EC97" w:rsidR="00114ABA" w:rsidRPr="005F5F56" w:rsidRDefault="00F41557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F71774" w14:textId="77523BC4" w:rsidR="00114ABA" w:rsidRPr="005F5F56" w:rsidRDefault="00F41557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.08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4BADD6" w14:textId="28CBB4EE" w:rsidR="00114ABA" w:rsidRPr="005F5F56" w:rsidRDefault="00F41557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</w:tr>
      <w:tr w:rsidR="00114ABA" w:rsidRPr="005F5F56" w14:paraId="0D0E2A81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3E6927E7" w14:textId="5056A5CC" w:rsidR="00082327" w:rsidRPr="005F5F56" w:rsidRDefault="00082327" w:rsidP="000823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Parties invoke their historical origins or the achievements of historical leaders</w:t>
            </w:r>
            <w:r w:rsidR="00114ABA"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* Party membership</w:t>
            </w:r>
          </w:p>
          <w:p w14:paraId="56839911" w14:textId="4CDAD12D" w:rsidR="00F756B3" w:rsidRPr="005F5F56" w:rsidRDefault="00466E98" w:rsidP="000823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Control Variables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93F8EC" w14:textId="3D9D4A3D" w:rsidR="00F756B3" w:rsidRPr="005F5F56" w:rsidRDefault="000C6571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C11DBE" w14:textId="7C108217" w:rsidR="00F756B3" w:rsidRPr="005F5F56" w:rsidRDefault="00910D9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9F0214" w14:textId="4A5D4B1F" w:rsidR="00F756B3" w:rsidRPr="005F5F56" w:rsidRDefault="00910D9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1F7D14" w14:textId="7817B435" w:rsidR="00F756B3" w:rsidRPr="005F5F56" w:rsidRDefault="00910D9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</w:tr>
      <w:tr w:rsidR="00082327" w:rsidRPr="005F5F56" w14:paraId="21943578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1C6D2AFE" w14:textId="4CA2BC0A" w:rsidR="002407B4" w:rsidRPr="005F5F56" w:rsidRDefault="00D432AB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Age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171CE7" w14:textId="043113EE" w:rsidR="002407B4" w:rsidRPr="005F5F56" w:rsidRDefault="00416B0F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48.07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BCA076" w14:textId="137937A2" w:rsidR="002407B4" w:rsidRPr="005F5F56" w:rsidRDefault="000B7F61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17.65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64A0D8" w14:textId="7DF2CEED" w:rsidR="002407B4" w:rsidRPr="005F5F56" w:rsidRDefault="00316172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7B2701" w14:textId="1FE361BC" w:rsidR="002407B4" w:rsidRPr="005F5F56" w:rsidRDefault="00316172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102</w:t>
            </w:r>
          </w:p>
        </w:tc>
      </w:tr>
      <w:tr w:rsidR="00082327" w:rsidRPr="005F5F56" w14:paraId="0B245235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1684557D" w14:textId="0F734F0F" w:rsidR="002407B4" w:rsidRPr="005F5F56" w:rsidRDefault="00AA0E6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Gender (female)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D04F22" w14:textId="4E5CAE81" w:rsidR="002407B4" w:rsidRPr="005F5F56" w:rsidRDefault="00E326D5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53.34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78CA6D" w14:textId="2AC4ED7A" w:rsidR="002407B4" w:rsidRPr="005F5F56" w:rsidRDefault="00FC3A27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.50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FABA33" w14:textId="2835EDCD" w:rsidR="002407B4" w:rsidRPr="005F5F56" w:rsidRDefault="00FC3A27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C60115" w14:textId="37F09655" w:rsidR="002407B4" w:rsidRPr="005F5F56" w:rsidRDefault="00FC3A27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</w:tr>
      <w:tr w:rsidR="00082327" w:rsidRPr="005F5F56" w14:paraId="71AED43A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19BEBACE" w14:textId="0EA7CD50" w:rsidR="002407B4" w:rsidRPr="005F5F56" w:rsidRDefault="0098289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1140C9" w14:textId="22B65E00" w:rsidR="002407B4" w:rsidRPr="005F5F56" w:rsidRDefault="002E72D0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3.30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EF3197" w14:textId="5F5BFE0F" w:rsidR="002407B4" w:rsidRPr="005F5F56" w:rsidRDefault="00FB018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1.59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4E4E24" w14:textId="672E7AC9" w:rsidR="002407B4" w:rsidRPr="005F5F56" w:rsidRDefault="00FB018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187E37" w14:textId="7D295C17" w:rsidR="002407B4" w:rsidRPr="005F5F56" w:rsidRDefault="00FB018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</w:t>
            </w:r>
          </w:p>
        </w:tc>
      </w:tr>
      <w:tr w:rsidR="00082327" w:rsidRPr="005F5F56" w14:paraId="140F18D1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527719A7" w14:textId="47A3AABD" w:rsidR="000454ED" w:rsidRPr="005F5F56" w:rsidRDefault="000A4510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Union membership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1FFD73" w14:textId="768291C3" w:rsidR="000454ED" w:rsidRPr="005F5F56" w:rsidRDefault="005B4A2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4B0030" w14:textId="36C8434B" w:rsidR="000454ED" w:rsidRPr="005F5F56" w:rsidRDefault="006624A1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.39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53225C" w14:textId="3BCA5EE0" w:rsidR="000454ED" w:rsidRPr="005F5F56" w:rsidRDefault="006624A1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59CCB5" w14:textId="5DA68DEA" w:rsidR="000454ED" w:rsidRPr="005F5F56" w:rsidRDefault="006624A1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</w:tr>
      <w:tr w:rsidR="00082327" w:rsidRPr="005F5F56" w14:paraId="0086E85D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2AFCCB13" w14:textId="4B00C234" w:rsidR="00250EC0" w:rsidRPr="005F5F56" w:rsidRDefault="0043617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Ideological extremeness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0751F9" w14:textId="56C6511D" w:rsidR="00250EC0" w:rsidRPr="005F5F56" w:rsidRDefault="00176078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2.79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E08E88" w14:textId="26B55155" w:rsidR="00250EC0" w:rsidRPr="005F5F56" w:rsidRDefault="007E231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1.63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C8BF6A" w14:textId="7F526B6B" w:rsidR="00250EC0" w:rsidRPr="005F5F56" w:rsidRDefault="007B619D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3640E57" w14:textId="17EFD9B1" w:rsidR="00250EC0" w:rsidRPr="005F5F56" w:rsidRDefault="007B619D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</w:t>
            </w:r>
          </w:p>
        </w:tc>
      </w:tr>
      <w:tr w:rsidR="00082327" w:rsidRPr="005F5F56" w14:paraId="00AFDF21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4865A9D6" w14:textId="1489B14A" w:rsidR="000454ED" w:rsidRPr="005F5F56" w:rsidRDefault="007C626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Religious attendance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315094" w14:textId="68BFD3DA" w:rsidR="000454ED" w:rsidRPr="005F5F56" w:rsidRDefault="00DE101B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ED35CE" w14:textId="34DD3972" w:rsidR="000454ED" w:rsidRPr="005F5F56" w:rsidRDefault="005D1D1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2.31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35D304" w14:textId="25F1A993" w:rsidR="000454ED" w:rsidRPr="005F5F56" w:rsidRDefault="005D1D1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FECF641" w14:textId="43033A1A" w:rsidR="000454ED" w:rsidRPr="005F5F56" w:rsidRDefault="005D1D1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</w:t>
            </w:r>
          </w:p>
        </w:tc>
      </w:tr>
      <w:tr w:rsidR="00082327" w:rsidRPr="005F5F56" w14:paraId="6550E69E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4B1DB3B3" w14:textId="12F1059A" w:rsidR="000454ED" w:rsidRPr="005F5F56" w:rsidRDefault="003423E0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Party membership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83B331" w14:textId="30D57AD4" w:rsidR="000454ED" w:rsidRPr="005F5F56" w:rsidRDefault="00EC2C3D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7E3E7C" w14:textId="680141E8" w:rsidR="000454ED" w:rsidRPr="005F5F56" w:rsidRDefault="001F7941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2FF32A" w14:textId="65F32350" w:rsidR="000454ED" w:rsidRPr="005F5F56" w:rsidRDefault="001F7941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905D1C" w14:textId="3B9EA01C" w:rsidR="000454ED" w:rsidRPr="005F5F56" w:rsidRDefault="001F7941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</w:tr>
      <w:tr w:rsidR="00082327" w:rsidRPr="005F5F56" w14:paraId="0501BD8D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6751AA8C" w14:textId="46CC6C66" w:rsidR="000454ED" w:rsidRPr="005F5F56" w:rsidRDefault="0035076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Left-Right Placements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089A4C" w14:textId="22FA0BA7" w:rsidR="000454ED" w:rsidRPr="005F5F56" w:rsidRDefault="00F73AEA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5.62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141C7E" w14:textId="44C49981" w:rsidR="000454ED" w:rsidRPr="005F5F56" w:rsidRDefault="0049582F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2.11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95E12B" w14:textId="4541BA1D" w:rsidR="000454ED" w:rsidRPr="005F5F56" w:rsidRDefault="0049582F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EC0ED5" w14:textId="00D6D16C" w:rsidR="000454ED" w:rsidRPr="005F5F56" w:rsidRDefault="0049582F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9.91</w:t>
            </w:r>
          </w:p>
        </w:tc>
      </w:tr>
      <w:tr w:rsidR="00A3242D" w:rsidRPr="005F5F56" w14:paraId="0FB13644" w14:textId="77777777" w:rsidTr="00114ABA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7729516B" w14:textId="023C16B3" w:rsidR="00A3242D" w:rsidRPr="005F5F56" w:rsidRDefault="00A3242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Party age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255BDA" w14:textId="4A5AF1C9" w:rsidR="00A3242D" w:rsidRPr="005F5F56" w:rsidRDefault="00A06B6D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58.44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4175EA" w14:textId="05DBCA55" w:rsidR="00A3242D" w:rsidRPr="005F5F56" w:rsidRDefault="00A06B6D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46.64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5562EE" w14:textId="5BEDD32D" w:rsidR="00A3242D" w:rsidRPr="005F5F56" w:rsidRDefault="00A06B6D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124E4" w14:textId="3771E19C" w:rsidR="00A3242D" w:rsidRPr="005F5F56" w:rsidRDefault="00A06B6D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192</w:t>
            </w:r>
          </w:p>
        </w:tc>
      </w:tr>
      <w:tr w:rsidR="007E5228" w:rsidRPr="005F5F56" w14:paraId="1C28EC2D" w14:textId="77777777" w:rsidTr="0069786F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102FCD52" w14:textId="1FACDC9C" w:rsidR="007E5228" w:rsidRPr="00604952" w:rsidRDefault="00675BE9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04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Electoral success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E48C99" w14:textId="17184307" w:rsidR="007E5228" w:rsidRPr="005F5F56" w:rsidRDefault="00B00AD8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24.27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F279D7" w14:textId="4CF009C3" w:rsidR="007E5228" w:rsidRPr="005F5F56" w:rsidRDefault="000B25A8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16.38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38DFAE" w14:textId="11791A62" w:rsidR="007E5228" w:rsidRPr="005F5F56" w:rsidRDefault="000B25A8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BEA075A" w14:textId="04E973B4" w:rsidR="007E5228" w:rsidRPr="005F5F56" w:rsidRDefault="000B25A8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57.5</w:t>
            </w:r>
          </w:p>
        </w:tc>
      </w:tr>
      <w:tr w:rsidR="007E5228" w:rsidRPr="005F5F56" w14:paraId="2341920D" w14:textId="77777777" w:rsidTr="0069786F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11A6D1D3" w14:textId="73B0B3E7" w:rsidR="007E5228" w:rsidRPr="005F5F56" w:rsidRDefault="00675BE9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Party size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7CC4B31" w14:textId="3D9DFD7F" w:rsidR="007E5228" w:rsidRPr="005F5F56" w:rsidRDefault="00F0759C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27.64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6D71D8" w14:textId="2FA330CD" w:rsidR="007E5228" w:rsidRPr="005F5F56" w:rsidRDefault="00F0759C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17.38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B5132F" w14:textId="4073A9C0" w:rsidR="007E5228" w:rsidRPr="005F5F56" w:rsidRDefault="004B0660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5ADAFE3" w14:textId="3F0C0629" w:rsidR="007E5228" w:rsidRPr="005F5F56" w:rsidRDefault="00BE7153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67.8</w:t>
            </w:r>
          </w:p>
        </w:tc>
      </w:tr>
      <w:tr w:rsidR="00274CA0" w:rsidRPr="005F5F56" w14:paraId="58B66490" w14:textId="77777777" w:rsidTr="0069786F">
        <w:tc>
          <w:tcPr>
            <w:tcW w:w="9073" w:type="dxa"/>
            <w:tcBorders>
              <w:top w:val="nil"/>
              <w:left w:val="nil"/>
              <w:bottom w:val="nil"/>
            </w:tcBorders>
          </w:tcPr>
          <w:p w14:paraId="5F6E2FB4" w14:textId="12F8E6B7" w:rsidR="00274CA0" w:rsidRPr="005F5F56" w:rsidRDefault="0035076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PBI per capita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28FCB6" w14:textId="5D7923A9" w:rsidR="00274CA0" w:rsidRPr="005F5F56" w:rsidRDefault="00E2225F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33926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73904F" w14:textId="3FAA4E09" w:rsidR="00274CA0" w:rsidRPr="005F5F56" w:rsidRDefault="0065365A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23427.4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73F766" w14:textId="3782B853" w:rsidR="00274CA0" w:rsidRPr="005F5F56" w:rsidRDefault="0065365A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1573.8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E6CF95" w14:textId="1A60FBD0" w:rsidR="00274CA0" w:rsidRPr="005F5F56" w:rsidRDefault="00CF3261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97019.2</w:t>
            </w:r>
          </w:p>
        </w:tc>
      </w:tr>
      <w:tr w:rsidR="0069786F" w:rsidRPr="005F5F56" w14:paraId="47B73FA3" w14:textId="77777777" w:rsidTr="00114ABA">
        <w:tc>
          <w:tcPr>
            <w:tcW w:w="9073" w:type="dxa"/>
            <w:tcBorders>
              <w:top w:val="nil"/>
              <w:left w:val="nil"/>
            </w:tcBorders>
          </w:tcPr>
          <w:p w14:paraId="7AE62A9C" w14:textId="1C57DD73" w:rsidR="0069786F" w:rsidRPr="005F5F56" w:rsidRDefault="0069786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Presidential </w:t>
            </w:r>
            <w:r w:rsidR="00484D50"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1417" w:type="dxa"/>
            <w:tcBorders>
              <w:top w:val="nil"/>
            </w:tcBorders>
          </w:tcPr>
          <w:p w14:paraId="6AFDABA3" w14:textId="5A71ABC8" w:rsidR="0069786F" w:rsidRPr="005F5F56" w:rsidRDefault="00327E1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.28</w:t>
            </w:r>
          </w:p>
        </w:tc>
        <w:tc>
          <w:tcPr>
            <w:tcW w:w="1418" w:type="dxa"/>
            <w:tcBorders>
              <w:top w:val="nil"/>
            </w:tcBorders>
          </w:tcPr>
          <w:p w14:paraId="20AE8DEB" w14:textId="5EFAE6B6" w:rsidR="0069786F" w:rsidRPr="005F5F56" w:rsidRDefault="00327E1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.45</w:t>
            </w:r>
          </w:p>
        </w:tc>
        <w:tc>
          <w:tcPr>
            <w:tcW w:w="1559" w:type="dxa"/>
            <w:tcBorders>
              <w:top w:val="nil"/>
            </w:tcBorders>
          </w:tcPr>
          <w:p w14:paraId="63873408" w14:textId="55D8056D" w:rsidR="0069786F" w:rsidRPr="005F5F56" w:rsidRDefault="00327E1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14:paraId="54E3F192" w14:textId="5B550468" w:rsidR="0069786F" w:rsidRPr="005F5F56" w:rsidRDefault="00327E19" w:rsidP="007571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F5F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</w:tr>
    </w:tbl>
    <w:p w14:paraId="09621007" w14:textId="609EA871" w:rsidR="0056345E" w:rsidRPr="00651B9A" w:rsidRDefault="00651B9A">
      <w:pPr>
        <w:rPr>
          <w:rFonts w:asciiTheme="majorBidi" w:hAnsiTheme="majorBidi" w:cstheme="majorBidi"/>
          <w:sz w:val="24"/>
          <w:szCs w:val="24"/>
          <w:lang w:val="en-US"/>
        </w:rPr>
      </w:pPr>
      <w:r w:rsidRPr="00651B9A">
        <w:rPr>
          <w:rFonts w:asciiTheme="majorBidi" w:hAnsiTheme="majorBidi" w:cstheme="majorBidi"/>
          <w:lang w:val="en-US"/>
        </w:rPr>
        <w:t>The countries</w:t>
      </w:r>
      <w:r w:rsidR="00F578CB">
        <w:rPr>
          <w:rFonts w:asciiTheme="majorBidi" w:hAnsiTheme="majorBidi" w:cstheme="majorBidi"/>
          <w:lang w:val="en-US"/>
        </w:rPr>
        <w:t xml:space="preserve"> in the analysis</w:t>
      </w:r>
      <w:r w:rsidRPr="00651B9A">
        <w:rPr>
          <w:rFonts w:asciiTheme="majorBidi" w:hAnsiTheme="majorBidi" w:cstheme="majorBidi"/>
          <w:lang w:val="en-US"/>
        </w:rPr>
        <w:t xml:space="preserve"> are: </w:t>
      </w:r>
      <w:r w:rsidR="00196B86" w:rsidRPr="00651B9A">
        <w:rPr>
          <w:rFonts w:asciiTheme="majorBidi" w:hAnsiTheme="majorBidi" w:cstheme="majorBidi"/>
          <w:lang w:val="en-US"/>
        </w:rPr>
        <w:t>Australia, Austria, Belgium,</w:t>
      </w:r>
      <w:r w:rsidR="00196B86">
        <w:rPr>
          <w:rFonts w:asciiTheme="majorBidi" w:hAnsiTheme="majorBidi" w:cstheme="majorBidi"/>
          <w:lang w:val="en-US"/>
        </w:rPr>
        <w:t xml:space="preserve"> </w:t>
      </w:r>
      <w:r w:rsidR="00196B86" w:rsidRPr="00651B9A">
        <w:rPr>
          <w:rFonts w:asciiTheme="majorBidi" w:hAnsiTheme="majorBidi" w:cstheme="majorBidi"/>
          <w:lang w:val="en-US"/>
        </w:rPr>
        <w:t>Chile, Croatia, Czech Republic, Denmark, Finland, France, Georgia, Germany</w:t>
      </w:r>
      <w:r w:rsidR="00196B86">
        <w:rPr>
          <w:rFonts w:asciiTheme="majorBidi" w:hAnsiTheme="majorBidi" w:cstheme="majorBidi"/>
          <w:lang w:val="en-US"/>
        </w:rPr>
        <w:t xml:space="preserve">, </w:t>
      </w:r>
      <w:r w:rsidR="00196B86" w:rsidRPr="00651B9A">
        <w:rPr>
          <w:rFonts w:asciiTheme="majorBidi" w:hAnsiTheme="majorBidi" w:cstheme="majorBidi"/>
          <w:lang w:val="en-US"/>
        </w:rPr>
        <w:t>Hungary, India, Israel.</w:t>
      </w:r>
      <w:r w:rsidR="00196B86">
        <w:rPr>
          <w:rFonts w:asciiTheme="majorBidi" w:hAnsiTheme="majorBidi" w:cstheme="majorBidi"/>
          <w:lang w:val="en-US"/>
        </w:rPr>
        <w:t xml:space="preserve">, </w:t>
      </w:r>
      <w:r w:rsidR="00196B86" w:rsidRPr="00651B9A">
        <w:rPr>
          <w:rFonts w:asciiTheme="majorBidi" w:hAnsiTheme="majorBidi" w:cstheme="majorBidi"/>
          <w:lang w:val="en-US"/>
        </w:rPr>
        <w:t>Japan, Lithuania, Netherlands, Norway, Philippines, Poland, Russia, Slovak Republic, Slovenia, South Africa, Spain, Sweden, Switzerland, Taiwan,</w:t>
      </w:r>
      <w:r w:rsidR="00196B86">
        <w:rPr>
          <w:rFonts w:asciiTheme="majorBidi" w:hAnsiTheme="majorBidi" w:cstheme="majorBidi"/>
          <w:lang w:val="en-US"/>
        </w:rPr>
        <w:t xml:space="preserve"> </w:t>
      </w:r>
      <w:r w:rsidR="00196B86" w:rsidRPr="00651B9A">
        <w:rPr>
          <w:rFonts w:asciiTheme="majorBidi" w:hAnsiTheme="majorBidi" w:cstheme="majorBidi"/>
          <w:lang w:val="en-US"/>
        </w:rPr>
        <w:t xml:space="preserve">Turkey, United States, </w:t>
      </w:r>
      <w:r w:rsidR="00196B86">
        <w:rPr>
          <w:rFonts w:asciiTheme="majorBidi" w:hAnsiTheme="majorBidi" w:cstheme="majorBidi"/>
          <w:lang w:val="en-US"/>
        </w:rPr>
        <w:t xml:space="preserve">and </w:t>
      </w:r>
      <w:r w:rsidR="00196B86" w:rsidRPr="00651B9A">
        <w:rPr>
          <w:rFonts w:asciiTheme="majorBidi" w:hAnsiTheme="majorBidi" w:cstheme="majorBidi"/>
          <w:lang w:val="en-US"/>
        </w:rPr>
        <w:t>Venezuela</w:t>
      </w:r>
      <w:r w:rsidR="00196B86">
        <w:rPr>
          <w:rFonts w:asciiTheme="majorBidi" w:hAnsiTheme="majorBidi" w:cstheme="majorBidi"/>
          <w:lang w:val="en-US"/>
        </w:rPr>
        <w:t>.</w:t>
      </w:r>
    </w:p>
    <w:p w14:paraId="6298C8EA" w14:textId="794C0BCB" w:rsidR="004E6565" w:rsidRDefault="00B53EF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Table</w:t>
      </w:r>
      <w:r w:rsidR="004E6565" w:rsidRPr="004E6565">
        <w:rPr>
          <w:rFonts w:asciiTheme="majorBidi" w:hAnsiTheme="majorBidi" w:cstheme="majorBidi"/>
          <w:sz w:val="24"/>
          <w:szCs w:val="24"/>
          <w:lang w:val="en-US"/>
        </w:rPr>
        <w:t xml:space="preserve"> B. Description of Variables Used in the Analyses</w:t>
      </w:r>
    </w:p>
    <w:tbl>
      <w:tblPr>
        <w:tblStyle w:val="TableGrid"/>
        <w:tblW w:w="15451" w:type="dxa"/>
        <w:tblInd w:w="-1276" w:type="dxa"/>
        <w:tblLook w:val="04A0" w:firstRow="1" w:lastRow="0" w:firstColumn="1" w:lastColumn="0" w:noHBand="0" w:noVBand="1"/>
      </w:tblPr>
      <w:tblGrid>
        <w:gridCol w:w="5104"/>
        <w:gridCol w:w="6095"/>
        <w:gridCol w:w="4252"/>
      </w:tblGrid>
      <w:tr w:rsidR="000F0FE8" w:rsidRPr="00AA70B7" w14:paraId="3255ED35" w14:textId="77777777" w:rsidTr="000C6D69">
        <w:tc>
          <w:tcPr>
            <w:tcW w:w="5104" w:type="dxa"/>
            <w:tcBorders>
              <w:left w:val="nil"/>
              <w:bottom w:val="single" w:sz="4" w:space="0" w:color="auto"/>
            </w:tcBorders>
            <w:vAlign w:val="bottom"/>
          </w:tcPr>
          <w:p w14:paraId="1C524761" w14:textId="77777777" w:rsidR="000F0FE8" w:rsidRPr="00AA70B7" w:rsidRDefault="000F0FE8" w:rsidP="0041438B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  <w:t>Variable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1B8914FB" w14:textId="2A8B0A59" w:rsidR="000F0FE8" w:rsidRPr="00AA70B7" w:rsidRDefault="00F50693" w:rsidP="00F5069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  <w:vAlign w:val="bottom"/>
          </w:tcPr>
          <w:p w14:paraId="74F69242" w14:textId="5FFF90B4" w:rsidR="000F0FE8" w:rsidRPr="00AA70B7" w:rsidRDefault="000F0FE8" w:rsidP="00F5069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  <w:t>S</w:t>
            </w:r>
            <w:r w:rsidR="00F50693"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  <w:t>ource</w:t>
            </w:r>
          </w:p>
        </w:tc>
      </w:tr>
      <w:tr w:rsidR="000F0FE8" w:rsidRPr="00AA70B7" w14:paraId="287DF4DD" w14:textId="77777777" w:rsidTr="000C6D69">
        <w:tc>
          <w:tcPr>
            <w:tcW w:w="5104" w:type="dxa"/>
            <w:tcBorders>
              <w:left w:val="nil"/>
              <w:bottom w:val="nil"/>
            </w:tcBorders>
            <w:vAlign w:val="bottom"/>
          </w:tcPr>
          <w:p w14:paraId="2579CE37" w14:textId="77777777" w:rsidR="000F0FE8" w:rsidRPr="00AA70B7" w:rsidRDefault="000F0FE8" w:rsidP="0041438B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5" w:type="dxa"/>
            <w:tcBorders>
              <w:bottom w:val="nil"/>
            </w:tcBorders>
            <w:vAlign w:val="bottom"/>
          </w:tcPr>
          <w:p w14:paraId="4CE8E427" w14:textId="77777777" w:rsidR="000F0FE8" w:rsidRPr="00AA70B7" w:rsidRDefault="000F0FE8" w:rsidP="0041438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  <w:vAlign w:val="bottom"/>
          </w:tcPr>
          <w:p w14:paraId="1D8593A5" w14:textId="77777777" w:rsidR="000F0FE8" w:rsidRPr="00AA70B7" w:rsidRDefault="000F0FE8" w:rsidP="0041438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es-MX"/>
              </w:rPr>
            </w:pPr>
          </w:p>
        </w:tc>
      </w:tr>
      <w:tr w:rsidR="000F0FE8" w:rsidRPr="00AA70B7" w14:paraId="507224D5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0327868D" w14:textId="77777777" w:rsidR="000F0FE8" w:rsidRPr="00AA70B7" w:rsidRDefault="000F0FE8" w:rsidP="0041438B">
            <w:pPr>
              <w:rPr>
                <w:rFonts w:asciiTheme="majorBidi" w:hAnsiTheme="majorBidi" w:cstheme="majorBidi"/>
                <w:sz w:val="20"/>
                <w:szCs w:val="20"/>
                <w:u w:val="single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u w:val="single"/>
                <w:lang w:val="en-US"/>
              </w:rPr>
              <w:t>Dependent Variables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E616E8C" w14:textId="77777777" w:rsidR="000F0FE8" w:rsidRPr="00AA70B7" w:rsidRDefault="000F0FE8" w:rsidP="0041438B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1ADAA17E" w14:textId="77777777" w:rsidR="000F0FE8" w:rsidRPr="00AA70B7" w:rsidRDefault="000F0FE8" w:rsidP="0041438B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20400E" w:rsidRPr="004B1C3A" w14:paraId="776CDC88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66EEAB0D" w14:textId="70661C1C" w:rsidR="0020400E" w:rsidRPr="00AA70B7" w:rsidRDefault="0020400E" w:rsidP="0020400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Attended </w:t>
            </w:r>
            <w:r w:rsidR="002A1EF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 Political Event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6D24F6CC" w14:textId="118BF58F" w:rsidR="0020400E" w:rsidRPr="008D4382" w:rsidRDefault="008D4382" w:rsidP="0020400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D438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Attended a political meeting or rally</w:t>
            </w:r>
            <w:r w:rsidR="008430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in the past year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 </w:t>
            </w:r>
            <w:r w:rsidR="00F32CCA" w:rsidRPr="007F4B72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Measured dichotomously (1=attended in the past year</w:t>
            </w:r>
            <w:r w:rsidR="00A2512A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; 0=otherwise</w:t>
            </w:r>
            <w:r w:rsidR="00F32CCA" w:rsidRPr="007F4B72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)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3E1CF196" w14:textId="1DB74122" w:rsidR="0020400E" w:rsidRPr="00AA70B7" w:rsidRDefault="0020400E" w:rsidP="0020400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 2014 International Social Survey Programme</w:t>
            </w:r>
          </w:p>
        </w:tc>
      </w:tr>
      <w:tr w:rsidR="00A30B6F" w:rsidRPr="009B57CA" w14:paraId="7B22267B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393EF982" w14:textId="65754E4A" w:rsidR="00A30B6F" w:rsidRPr="00AA70B7" w:rsidRDefault="00A30B6F" w:rsidP="003766A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u w:val="single"/>
                <w:lang w:val="en-US"/>
              </w:rPr>
              <w:t>Independent Variables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3FF6C259" w14:textId="77777777" w:rsidR="00A30B6F" w:rsidRPr="00AA70B7" w:rsidRDefault="00A30B6F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788AAD2A" w14:textId="77777777" w:rsidR="00A30B6F" w:rsidRPr="00AA70B7" w:rsidRDefault="00A30B6F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3766A4" w:rsidRPr="004B1C3A" w14:paraId="057248A4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42A443CF" w14:textId="77777777" w:rsidR="003766A4" w:rsidRPr="00AA70B7" w:rsidRDefault="003766A4" w:rsidP="003766A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Testing Hypothesis 1: Routinization</w:t>
            </w:r>
          </w:p>
          <w:p w14:paraId="32CA35BD" w14:textId="077B9FE8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Permanent local offices</w:t>
            </w:r>
            <w:r w:rsidR="005E70B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(A)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27C6FD3" w14:textId="7777777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4ADAB52A" w14:textId="1AAE6ED0" w:rsidR="003766A4" w:rsidRPr="009940B8" w:rsidRDefault="00CD5059" w:rsidP="00904E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Parties or their individual candidates maintain offices and paid staff at the local or municipal-level?</w:t>
            </w:r>
            <w:r w:rsidR="009940B8" w:rsidRP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[</w:t>
            </w:r>
            <w:r w:rsid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  <w:r w:rsidR="009940B8" w:rsidRP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Yes, the party maintains permanent local offices in MOST districts</w:t>
            </w:r>
            <w:r w:rsid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;</w:t>
            </w:r>
            <w:r w:rsidR="009940B8" w:rsidRP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[</w:t>
            </w:r>
            <w:r w:rsid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  <w:r w:rsidR="009940B8" w:rsidRP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Yes, the party maintains permanent local offices in SOME districts</w:t>
            </w:r>
            <w:r w:rsid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;</w:t>
            </w:r>
            <w:r w:rsidR="009940B8" w:rsidRP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[</w:t>
            </w:r>
            <w:r w:rsid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  <w:r w:rsidR="009940B8" w:rsidRP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Yes, the party maintains local offices, but only during national elections</w:t>
            </w:r>
            <w:r w:rsid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; </w:t>
            </w:r>
            <w:r w:rsidR="009940B8" w:rsidRP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[</w:t>
            </w:r>
            <w:r w:rsid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9940B8" w:rsidRP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No, the party does not maintain local offices</w:t>
            </w:r>
            <w:r w:rsidR="00904E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Normalized variable between </w:t>
            </w:r>
            <w:r w:rsidR="007D19B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 and 1.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4364D8FC" w14:textId="7777777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0EE51564" w14:textId="3ECBC90C" w:rsidR="003766A4" w:rsidRPr="00AA70B7" w:rsidRDefault="0051721E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Democratic Accountability and Linkages </w:t>
            </w:r>
            <w:r w:rsidR="007F075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roject</w:t>
            </w:r>
          </w:p>
        </w:tc>
      </w:tr>
      <w:tr w:rsidR="00351179" w:rsidRPr="004B1C3A" w14:paraId="3DE075A6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217D6390" w14:textId="6F1B80D8" w:rsidR="00351179" w:rsidRPr="00AA70B7" w:rsidRDefault="00351179" w:rsidP="00351179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517121">
              <w:rPr>
                <w:rFonts w:asciiTheme="majorBidi" w:hAnsiTheme="majorBidi" w:cstheme="majorBidi"/>
                <w:lang w:val="en-US"/>
              </w:rPr>
              <w:t>Permanent local offices</w:t>
            </w:r>
            <w:r>
              <w:rPr>
                <w:rFonts w:asciiTheme="majorBidi" w:hAnsiTheme="majorBidi" w:cstheme="majorBidi"/>
                <w:lang w:val="en-US"/>
              </w:rPr>
              <w:t xml:space="preserve"> &amp; permanent local representatives</w:t>
            </w:r>
            <w:r w:rsidR="00980879">
              <w:rPr>
                <w:rFonts w:asciiTheme="majorBidi" w:hAnsiTheme="majorBidi" w:cstheme="majorBidi"/>
                <w:lang w:val="en-US"/>
              </w:rPr>
              <w:t xml:space="preserve"> (B)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62614169" w14:textId="1A417C2D" w:rsidR="00351179" w:rsidRPr="00AA70B7" w:rsidRDefault="005E70BA" w:rsidP="00351179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Summation of previous variables—(A) and (B).  B is</w:t>
            </w:r>
            <w:r w:rsidR="0098087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measured through the following criterion: </w:t>
            </w:r>
            <w:r w:rsidR="00980879" w:rsidRPr="00CB5A3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Parties have local intermediaries who operate in local constituencies on the parties’ behalf, and perform a variety of important tasks such as </w:t>
            </w:r>
            <w:r w:rsidR="00980879" w:rsidRPr="005A784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maintaining contact with large groups of voters, organizing electoral support and voter turnout, and distributing party resources to voters and supporters</w:t>
            </w:r>
            <w:r w:rsidR="0098087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?</w:t>
            </w:r>
            <w:r w:rsidR="00980879" w:rsidRPr="005A784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[</w:t>
            </w:r>
            <w:r w:rsidR="0098087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  <w:r w:rsidR="00980879" w:rsidRPr="005A784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Yes, they have local representatives in MOST constituencies; [</w:t>
            </w:r>
            <w:r w:rsidR="0098087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  <w:r w:rsidR="00980879" w:rsidRPr="005A784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Yes, they have local representatives in SOME constituencies; [</w:t>
            </w:r>
            <w:r w:rsidR="0098087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980879" w:rsidRPr="005A784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No, they have almost no local representatives. Normalized variable between 0 and 1.</w:t>
            </w:r>
            <w:r w:rsidR="00C52EF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48173887" w14:textId="07CCA524" w:rsidR="00351179" w:rsidRPr="00AA70B7" w:rsidRDefault="000B706E" w:rsidP="00351179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Democratic Accountability and Linkages Project</w:t>
            </w:r>
          </w:p>
        </w:tc>
      </w:tr>
      <w:tr w:rsidR="003766A4" w:rsidRPr="00AA70B7" w14:paraId="162D66F4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58CFE506" w14:textId="77777777" w:rsidR="003766A4" w:rsidRPr="00AA70B7" w:rsidRDefault="003766A4" w:rsidP="003766A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Testing Hypothesis 2: Value Infusion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3A92057A" w14:textId="7777777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0EE8DB30" w14:textId="7777777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3766A4" w:rsidRPr="004B1C3A" w14:paraId="6CA18BE6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66D3600D" w14:textId="77777777" w:rsidR="003766A4" w:rsidRPr="00AA70B7" w:rsidRDefault="003766A4" w:rsidP="00376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5618C284" w14:textId="4FDC0F44" w:rsidR="003766A4" w:rsidRPr="0048331B" w:rsidRDefault="00352B85" w:rsidP="00BC69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8331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extent to which parties draw on and appeal to voters’ long-term partisan loyalty (“party identification”). Parties may invoke their historical </w:t>
            </w:r>
            <w:r w:rsidRPr="002655A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origins or the achievements of historical leaders. They may feature party symbols and rituals to reinvigorate party identification.</w:t>
            </w:r>
            <w:r w:rsidR="002655A3" w:rsidRPr="002655A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[</w:t>
            </w:r>
            <w:r w:rsidR="00A00DF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  <w:r w:rsidR="002655A3" w:rsidRPr="002655A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Not at all; [</w:t>
            </w:r>
            <w:r w:rsidR="00A00DF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  <w:r w:rsidR="002655A3" w:rsidRPr="002655A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To a small extent; [</w:t>
            </w:r>
            <w:r w:rsidR="00A00DF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  <w:r w:rsidR="002655A3" w:rsidRPr="002655A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To a moderate extent;</w:t>
            </w:r>
            <w:r w:rsidR="00BC69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2655A3" w:rsidRPr="00BC69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[</w:t>
            </w:r>
            <w:r w:rsidR="00A00DF1" w:rsidRPr="00BC69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="002655A3" w:rsidRPr="00BC69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] To a great extent.</w:t>
            </w:r>
            <w:r w:rsidR="00BC69F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BC69F4" w:rsidRPr="005A784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Normalized variable between 0 and 1.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0EEB1C18" w14:textId="3DF3B23E" w:rsidR="003766A4" w:rsidRPr="00AA70B7" w:rsidRDefault="007F0752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Democratic Accountability and Linkages project</w:t>
            </w:r>
          </w:p>
        </w:tc>
      </w:tr>
      <w:tr w:rsidR="003766A4" w:rsidRPr="00AA70B7" w14:paraId="5E373A9D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281E8B5E" w14:textId="1EA4C8B5" w:rsidR="003766A4" w:rsidRPr="00F61080" w:rsidRDefault="003766A4" w:rsidP="003766A4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61080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Control Variables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36D55224" w14:textId="7777777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30BD0360" w14:textId="7777777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3766A4" w:rsidRPr="004B1C3A" w14:paraId="2BD8730C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3C2CA51F" w14:textId="7777777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Age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7C76131" w14:textId="5892D23F" w:rsidR="003766A4" w:rsidRPr="00AA70B7" w:rsidRDefault="00C93425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6330F">
              <w:rPr>
                <w:rFonts w:asciiTheme="majorBidi" w:hAnsiTheme="majorBidi" w:cstheme="majorBidi"/>
                <w:sz w:val="20"/>
                <w:szCs w:val="20"/>
              </w:rPr>
              <w:t>Years of age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56E860DA" w14:textId="232BD59F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 2014 International Social Survey Programme</w:t>
            </w:r>
          </w:p>
        </w:tc>
      </w:tr>
      <w:tr w:rsidR="003766A4" w:rsidRPr="004B1C3A" w14:paraId="51C2BC0C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29C263C2" w14:textId="7777777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Gender (female)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2179DF7F" w14:textId="306738BE" w:rsidR="003766A4" w:rsidRPr="00453D11" w:rsidRDefault="00AD68E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53D11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Measured dichotomously (1=female)</w:t>
            </w:r>
            <w:r w:rsidR="00453D11" w:rsidRPr="00453D11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. There a</w:t>
            </w:r>
            <w:r w:rsidR="00453D11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re </w:t>
            </w:r>
            <w:r w:rsidR="00453D11" w:rsidRPr="00453D11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26,559</w:t>
            </w:r>
            <w:r w:rsidR="00453D11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 interviewed women in the dataset.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5B7FD2B1" w14:textId="12AE63E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 2014 International Social Survey Programme</w:t>
            </w:r>
          </w:p>
        </w:tc>
      </w:tr>
      <w:tr w:rsidR="003766A4" w:rsidRPr="004B1C3A" w14:paraId="195EC348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36B4F9D8" w14:textId="77777777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57E19302" w14:textId="3F09D660" w:rsidR="003766A4" w:rsidRPr="00AA70B7" w:rsidRDefault="00DC670B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C67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Highest completed education level</w:t>
            </w:r>
            <w:r w:rsidR="00C612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using a 7</w:t>
            </w:r>
            <w:r w:rsidR="00C61206" w:rsidRPr="00A633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-point index</w:t>
            </w:r>
            <w:r w:rsidR="00C6120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(higher=more educated)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03D18EC5" w14:textId="7833321A" w:rsidR="003766A4" w:rsidRPr="00AA70B7" w:rsidRDefault="003766A4" w:rsidP="003766A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 2014 International Social Survey Programme</w:t>
            </w:r>
          </w:p>
        </w:tc>
      </w:tr>
      <w:tr w:rsidR="00223AEE" w:rsidRPr="004B1C3A" w14:paraId="5A44AEBF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63765EF8" w14:textId="77777777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Union membership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bottom"/>
          </w:tcPr>
          <w:p w14:paraId="4F264AAD" w14:textId="51B18C82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6330F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Measured dichotomously (1=trade union member)</w:t>
            </w:r>
            <w:r w:rsidR="00651B9A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, There are </w:t>
            </w:r>
            <w:r w:rsidR="00651B9A" w:rsidRPr="00651B9A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9,097</w:t>
            </w:r>
            <w:r w:rsidR="00651B9A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 interviewed union members in the dataset.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0B0BAEFC" w14:textId="5CFD4623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 2014 International Social Survey Programme</w:t>
            </w:r>
          </w:p>
        </w:tc>
      </w:tr>
      <w:tr w:rsidR="00223AEE" w:rsidRPr="004B1C3A" w14:paraId="40365415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17F0ADE1" w14:textId="77777777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Ideological extremeness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bottom"/>
          </w:tcPr>
          <w:p w14:paraId="074B5813" w14:textId="4D31CE94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633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Measured using a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6</w:t>
            </w:r>
            <w:r w:rsidRPr="00A633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-point index (higher = more ideological extremeness)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707E8161" w14:textId="194051BB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 2014 International Social Survey Programme</w:t>
            </w:r>
          </w:p>
        </w:tc>
      </w:tr>
      <w:tr w:rsidR="00223AEE" w:rsidRPr="004B1C3A" w14:paraId="3D45AAB2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7F448E8E" w14:textId="77777777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Religious attendance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041DD121" w14:textId="4CDDBF8A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0212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Attendance of religious services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using a 8-point index (higher=more attendance)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06EC9610" w14:textId="2645A434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 2014 International Social Survey Programme</w:t>
            </w:r>
          </w:p>
        </w:tc>
      </w:tr>
      <w:tr w:rsidR="00223AEE" w:rsidRPr="004B1C3A" w14:paraId="58FD7CAE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34B2420F" w14:textId="16E4BE62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Party </w:t>
            </w:r>
            <w:r w:rsidR="0002319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</w:t>
            </w: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embership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359D19A8" w14:textId="5E2CBC9B" w:rsidR="00223AEE" w:rsidRPr="008258DC" w:rsidRDefault="00223AEE" w:rsidP="008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6CC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Measured dichotomously (1=party members)</w:t>
            </w:r>
            <w:r w:rsidR="00A306CC" w:rsidRPr="00A306CC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. </w:t>
            </w:r>
            <w:r w:rsidR="00A306CC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Those who chose the answers “</w:t>
            </w:r>
            <w:r w:rsidR="00481923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Belong and actively participate” and “</w:t>
            </w:r>
            <w:r w:rsidR="001D6A17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Belong but don’t participate</w:t>
            </w:r>
            <w:r w:rsidR="00481923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”</w:t>
            </w:r>
            <w:r w:rsidR="008258DC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 to the </w:t>
            </w:r>
            <w:r w:rsidR="008258DC" w:rsidRPr="008258DC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question “</w:t>
            </w:r>
            <w:r w:rsidR="008258DC" w:rsidRPr="0082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sometimes belong to different kinds of groups or associations. For each type of</w:t>
            </w:r>
            <w:r w:rsidR="0082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58DC" w:rsidRPr="0082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group, please indicate whether you”</w:t>
            </w:r>
            <w:r w:rsidR="00E6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There are </w:t>
            </w:r>
            <w:r w:rsidR="00E6431E" w:rsidRPr="00E6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5,480</w:t>
            </w:r>
            <w:r w:rsidR="00E6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3F00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interviewed</w:t>
            </w:r>
            <w:r w:rsidR="000D3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 in the database.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66EE248F" w14:textId="15C3FCF3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 2014 International Social Survey Programme</w:t>
            </w:r>
          </w:p>
        </w:tc>
      </w:tr>
      <w:tr w:rsidR="0002319D" w:rsidRPr="004B1C3A" w14:paraId="55B2E2DD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5C18D766" w14:textId="70647866" w:rsidR="0002319D" w:rsidRPr="00AA70B7" w:rsidRDefault="0002319D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Active Party Membership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400C45FC" w14:textId="37A858C1" w:rsidR="0002319D" w:rsidRPr="009E1BE9" w:rsidRDefault="00AB0CEF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306CC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Measured dichotomously (1=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active </w:t>
            </w:r>
            <w:r w:rsidRPr="00A306CC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party members).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Those who chose the answers “Belong and actively participate” </w:t>
            </w:r>
            <w:r w:rsidR="00912892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 xml:space="preserve">to the </w:t>
            </w:r>
            <w:r w:rsidR="00912892" w:rsidRPr="008258DC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question “</w:t>
            </w:r>
            <w:r w:rsidR="00912892" w:rsidRPr="0082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sometimes belong to different kinds of groups or associations. For each type of</w:t>
            </w:r>
            <w:r w:rsidR="00912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2892" w:rsidRPr="0082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group, please indicate whether you”</w:t>
            </w:r>
            <w:r w:rsidR="0046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There are </w:t>
            </w:r>
            <w:r w:rsidR="00C86DF3" w:rsidRPr="00C86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1,841</w:t>
            </w:r>
            <w:r w:rsidR="0046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3F00"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es-MX"/>
              </w:rPr>
              <w:t>interviewed</w:t>
            </w:r>
            <w:r w:rsidR="000D3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active </w:t>
            </w:r>
            <w:r w:rsidR="0046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 in the database.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31E5BDE6" w14:textId="6E0185A4" w:rsidR="0002319D" w:rsidRDefault="00097A5F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 2014 International Social Survey Programme</w:t>
            </w:r>
          </w:p>
        </w:tc>
      </w:tr>
      <w:tr w:rsidR="00223AEE" w:rsidRPr="004B1C3A" w14:paraId="632BD799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0FA50D49" w14:textId="77777777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Left-Right Placements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49FB567A" w14:textId="1128ED72" w:rsidR="00223AEE" w:rsidRPr="005661E5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E1BE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Overall Left-Right Placement </w:t>
            </w:r>
            <w:r w:rsidRPr="00A633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using a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</w:t>
            </w:r>
            <w:r w:rsidRPr="00A633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-point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scale calculated by experts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4A315F8F" w14:textId="2BE5A54B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Democratic Accountability and Linkages project</w:t>
            </w:r>
          </w:p>
        </w:tc>
      </w:tr>
      <w:tr w:rsidR="003B2541" w:rsidRPr="00DC6E70" w14:paraId="13FD6943" w14:textId="77777777" w:rsidTr="000C6D6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7073937F" w14:textId="6D6AEFAE" w:rsidR="003B2541" w:rsidRPr="00AA70B7" w:rsidRDefault="003B2541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Party age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CEE526B" w14:textId="6F3F0B39" w:rsidR="003B2541" w:rsidRPr="009E1BE9" w:rsidRDefault="003B2541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Years of party age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7DDCA045" w14:textId="29A421DE" w:rsidR="003B2541" w:rsidRDefault="003B2541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Coded by authors</w:t>
            </w:r>
          </w:p>
        </w:tc>
      </w:tr>
      <w:tr w:rsidR="003B4C8E" w:rsidRPr="004B1C3A" w14:paraId="1051BF6C" w14:textId="77777777" w:rsidTr="00327E1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1E89D7D1" w14:textId="469EA6CA" w:rsidR="003B4C8E" w:rsidRDefault="003B4C8E" w:rsidP="003B4C8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Electoral success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2929256C" w14:textId="7A1CF4A3" w:rsidR="003B4C8E" w:rsidRDefault="003B4C8E" w:rsidP="003B4C8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Percentage of votes obtained in the latest election (before the ISSP survey wave was collected)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2A8D786D" w14:textId="43BEDDD5" w:rsidR="003B4C8E" w:rsidRDefault="003B4C8E" w:rsidP="003B4C8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Coded by authors based on multiple sources</w:t>
            </w:r>
          </w:p>
        </w:tc>
      </w:tr>
      <w:tr w:rsidR="003B4C8E" w:rsidRPr="004B1C3A" w14:paraId="38F02306" w14:textId="77777777" w:rsidTr="00327E1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3B1C2CBA" w14:textId="4F715DC9" w:rsidR="003B4C8E" w:rsidRDefault="003B4C8E" w:rsidP="003B4C8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Party size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42ECC093" w14:textId="2499967F" w:rsidR="003B4C8E" w:rsidRDefault="003B4C8E" w:rsidP="003B4C8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Percentage of seats obtained in the latest election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0FA49B8D" w14:textId="48C4A4F4" w:rsidR="003B4C8E" w:rsidRDefault="00D25274" w:rsidP="003B4C8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Coded by authors based on multiple sources</w:t>
            </w:r>
          </w:p>
        </w:tc>
      </w:tr>
      <w:tr w:rsidR="00223AEE" w:rsidRPr="00AA70B7" w14:paraId="515BFFC9" w14:textId="77777777" w:rsidTr="00327E19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23FB02F1" w14:textId="7F58BCC6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GDP</w:t>
            </w:r>
            <w:r w:rsidRPr="00AA70B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per capita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6FACA2C7" w14:textId="16EA0458" w:rsidR="00223AEE" w:rsidRPr="00AA70B7" w:rsidRDefault="00223AEE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Gross Domestic Product per capita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4CED9438" w14:textId="4F982904" w:rsidR="00223AEE" w:rsidRPr="00AA70B7" w:rsidRDefault="00490B69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2014 </w:t>
            </w:r>
            <w:r w:rsidR="00223AE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 Bank</w:t>
            </w:r>
          </w:p>
        </w:tc>
      </w:tr>
      <w:tr w:rsidR="00327E19" w:rsidRPr="00AA70B7" w14:paraId="454A9385" w14:textId="77777777" w:rsidTr="000C6D69">
        <w:tc>
          <w:tcPr>
            <w:tcW w:w="5104" w:type="dxa"/>
            <w:tcBorders>
              <w:top w:val="nil"/>
              <w:left w:val="nil"/>
            </w:tcBorders>
          </w:tcPr>
          <w:p w14:paraId="093350B2" w14:textId="69320A67" w:rsidR="00327E19" w:rsidRDefault="00327E19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Presidential systems</w:t>
            </w:r>
          </w:p>
        </w:tc>
        <w:tc>
          <w:tcPr>
            <w:tcW w:w="6095" w:type="dxa"/>
            <w:tcBorders>
              <w:top w:val="nil"/>
            </w:tcBorders>
          </w:tcPr>
          <w:p w14:paraId="10AB76BD" w14:textId="18DAB0CC" w:rsidR="00327E19" w:rsidRDefault="00327E19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Binary variable (1=presidential system)</w:t>
            </w:r>
          </w:p>
        </w:tc>
        <w:tc>
          <w:tcPr>
            <w:tcW w:w="4252" w:type="dxa"/>
            <w:tcBorders>
              <w:top w:val="nil"/>
              <w:right w:val="nil"/>
            </w:tcBorders>
          </w:tcPr>
          <w:p w14:paraId="1CF6DB5F" w14:textId="60372B64" w:rsidR="00327E19" w:rsidRDefault="00327E19" w:rsidP="00223AE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Coded by authors</w:t>
            </w:r>
          </w:p>
        </w:tc>
      </w:tr>
    </w:tbl>
    <w:p w14:paraId="1A6A7D50" w14:textId="77777777" w:rsidR="00275493" w:rsidRDefault="00275493" w:rsidP="00042EDF">
      <w:pPr>
        <w:rPr>
          <w:rFonts w:ascii="Times New Roman" w:hAnsi="Times New Roman" w:cs="Times New Roman"/>
          <w:b/>
          <w:lang w:val="en-US"/>
        </w:rPr>
        <w:sectPr w:rsidR="00275493" w:rsidSect="00C41357">
          <w:footerReference w:type="default" r:id="rId8"/>
          <w:pgSz w:w="15840" w:h="12240" w:orient="landscape"/>
          <w:pgMar w:top="1699" w:right="1411" w:bottom="1699" w:left="1411" w:header="706" w:footer="706" w:gutter="0"/>
          <w:cols w:space="708"/>
          <w:docGrid w:linePitch="360"/>
        </w:sectPr>
      </w:pPr>
    </w:p>
    <w:p w14:paraId="0073DCD7" w14:textId="0FE2AF4E" w:rsidR="00CA7818" w:rsidRPr="00A772A7" w:rsidRDefault="00023DBB" w:rsidP="00CA78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CA7818" w:rsidRPr="0092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81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A7818" w:rsidRPr="00A772A7">
        <w:rPr>
          <w:rFonts w:ascii="Times New Roman" w:hAnsi="Times New Roman" w:cs="Times New Roman"/>
          <w:sz w:val="24"/>
          <w:szCs w:val="24"/>
          <w:lang w:val="en-US"/>
        </w:rPr>
        <w:t xml:space="preserve">Employing </w:t>
      </w:r>
      <w:r w:rsidR="00CA7818" w:rsidRPr="00A772A7">
        <w:rPr>
          <w:rFonts w:asciiTheme="majorBidi" w:hAnsiTheme="majorBidi" w:cstheme="majorBidi"/>
          <w:sz w:val="24"/>
          <w:szCs w:val="24"/>
          <w:lang w:val="en-US"/>
        </w:rPr>
        <w:t xml:space="preserve">Permanent </w:t>
      </w:r>
      <w:r w:rsidR="00CA7818">
        <w:rPr>
          <w:rFonts w:asciiTheme="majorBidi" w:hAnsiTheme="majorBidi" w:cstheme="majorBidi"/>
          <w:sz w:val="24"/>
          <w:szCs w:val="24"/>
          <w:lang w:val="en-US"/>
        </w:rPr>
        <w:t>Lo</w:t>
      </w:r>
      <w:r w:rsidR="00CA7818" w:rsidRPr="00A772A7">
        <w:rPr>
          <w:rFonts w:asciiTheme="majorBidi" w:hAnsiTheme="majorBidi" w:cstheme="majorBidi"/>
          <w:sz w:val="24"/>
          <w:szCs w:val="24"/>
          <w:lang w:val="en-US"/>
        </w:rPr>
        <w:t xml:space="preserve">cal </w:t>
      </w:r>
      <w:r w:rsidR="00CA7818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CA7818" w:rsidRPr="00A772A7">
        <w:rPr>
          <w:rFonts w:asciiTheme="majorBidi" w:hAnsiTheme="majorBidi" w:cstheme="majorBidi"/>
          <w:sz w:val="24"/>
          <w:szCs w:val="24"/>
          <w:lang w:val="en-US"/>
        </w:rPr>
        <w:t xml:space="preserve">ffices &amp; </w:t>
      </w:r>
      <w:r w:rsidR="00CA7818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CA7818" w:rsidRPr="00A772A7">
        <w:rPr>
          <w:rFonts w:asciiTheme="majorBidi" w:hAnsiTheme="majorBidi" w:cstheme="majorBidi"/>
          <w:sz w:val="24"/>
          <w:szCs w:val="24"/>
          <w:lang w:val="en-US"/>
        </w:rPr>
        <w:t xml:space="preserve">ermanent </w:t>
      </w:r>
      <w:r w:rsidR="00CA7818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CA7818" w:rsidRPr="00A772A7">
        <w:rPr>
          <w:rFonts w:asciiTheme="majorBidi" w:hAnsiTheme="majorBidi" w:cstheme="majorBidi"/>
          <w:sz w:val="24"/>
          <w:szCs w:val="24"/>
          <w:lang w:val="en-US"/>
        </w:rPr>
        <w:t xml:space="preserve">ocal </w:t>
      </w:r>
      <w:r w:rsidR="00CA7818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CA7818" w:rsidRPr="00A772A7">
        <w:rPr>
          <w:rFonts w:asciiTheme="majorBidi" w:hAnsiTheme="majorBidi" w:cstheme="majorBidi"/>
          <w:sz w:val="24"/>
          <w:szCs w:val="24"/>
          <w:lang w:val="en-US"/>
        </w:rPr>
        <w:t>epresentatives</w:t>
      </w:r>
      <w:r w:rsidR="00CA7818">
        <w:rPr>
          <w:rFonts w:asciiTheme="majorBidi" w:hAnsiTheme="majorBidi" w:cstheme="majorBidi"/>
          <w:sz w:val="24"/>
          <w:szCs w:val="24"/>
          <w:lang w:val="en-US"/>
        </w:rPr>
        <w:t xml:space="preserve"> as Measurement of Routinization (</w:t>
      </w:r>
      <w:r w:rsidR="00CA7818" w:rsidRPr="00EA2B38">
        <w:rPr>
          <w:rFonts w:ascii="Times New Roman" w:hAnsi="Times New Roman" w:cs="Times New Roman"/>
          <w:sz w:val="24"/>
          <w:szCs w:val="24"/>
          <w:lang w:val="en-US"/>
        </w:rPr>
        <w:t>Bolleyer &amp; Ruth 2018</w:t>
      </w:r>
      <w:r w:rsidR="00CA7818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W w:w="1206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70"/>
        <w:gridCol w:w="1170"/>
        <w:gridCol w:w="1170"/>
        <w:gridCol w:w="1080"/>
        <w:gridCol w:w="1170"/>
      </w:tblGrid>
      <w:tr w:rsidR="00EE46C2" w:rsidRPr="00927B19" w14:paraId="1C9FA596" w14:textId="5CE08F57" w:rsidTr="00EB60D6">
        <w:trPr>
          <w:trHeight w:val="212"/>
          <w:jc w:val="center"/>
        </w:trPr>
        <w:tc>
          <w:tcPr>
            <w:tcW w:w="74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7EBCC7D" w14:textId="77777777" w:rsidR="00EE46C2" w:rsidRPr="00927B19" w:rsidRDefault="00EE46C2" w:rsidP="0092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Dependent Variables:</w:t>
            </w:r>
          </w:p>
        </w:tc>
        <w:tc>
          <w:tcPr>
            <w:tcW w:w="4590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2DE7F624" w14:textId="53201694" w:rsidR="00EE46C2" w:rsidRPr="00927B19" w:rsidRDefault="00EE46C2" w:rsidP="0092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Attend a Political Event</w:t>
            </w:r>
          </w:p>
        </w:tc>
      </w:tr>
      <w:tr w:rsidR="00230E17" w:rsidRPr="00927B19" w14:paraId="122F9DC4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3A02796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17761" w14:textId="462A7CBF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58D9F" w14:textId="67007C28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67DF9" w14:textId="08A4797E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12138706" w14:textId="3D7680FE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0E17" w:rsidRPr="00927B19" w14:paraId="6BABEDE7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41E9A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EF182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F634" w14:textId="1B4DA13A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18CB5" w14:textId="23A6E51B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0C9E03A" w14:textId="6DCB89C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7" w:rsidRPr="00927B19" w14:paraId="42815076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2B925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Permanent local offices &amp; permanent local representatives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21A82" w14:textId="18A80365" w:rsidR="00230E17" w:rsidRPr="00230E17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-0.47***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C88D" w14:textId="0096ECA6" w:rsidR="00230E17" w:rsidRPr="00230E17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-0.60***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59234" w14:textId="7D8507F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-0.55***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E0C2201" w14:textId="032FC783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-0.68***</w:t>
            </w:r>
          </w:p>
        </w:tc>
      </w:tr>
      <w:tr w:rsidR="00230E17" w:rsidRPr="00927B19" w14:paraId="5A0F610D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89F5F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2B756" w14:textId="39013D33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74F86" w14:textId="7F959D66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85875" w14:textId="6E0DB50B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D47E455" w14:textId="7FC6B5C6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0E17" w:rsidRPr="00927B19" w14:paraId="76CDF050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B1734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&amp; permanent local representatives * Party membership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15039" w14:textId="7777777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A6556" w14:textId="29C44F7D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0.67***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B0C9E" w14:textId="2AE28A25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100DA70A" w14:textId="5DA626CA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0.77***</w:t>
            </w:r>
          </w:p>
        </w:tc>
      </w:tr>
      <w:tr w:rsidR="00230E17" w:rsidRPr="00927B19" w14:paraId="1D36C01E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2A6B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7638" w14:textId="7777777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78BF0" w14:textId="6B2A2495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(0.24)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33D0" w14:textId="086E816B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03F734B" w14:textId="708FDF30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</w:tr>
      <w:tr w:rsidR="00230E17" w:rsidRPr="00927B19" w14:paraId="44B96011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4F765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196B" w14:textId="7777777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9E53" w14:textId="48FC379B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268D7" w14:textId="29703428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4CD5818" w14:textId="6A3AAAAC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7" w:rsidRPr="00927B19" w14:paraId="36FE0EC9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753BB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2ABB" w14:textId="4ACA4E7B" w:rsidR="00230E17" w:rsidRPr="00230E17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1.36***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4B84E" w14:textId="4E31A351" w:rsidR="00230E17" w:rsidRPr="00230E17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1.65***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60387" w14:textId="63FFAE0B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32D2C02" w14:textId="426CF093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1.40***</w:t>
            </w:r>
          </w:p>
        </w:tc>
      </w:tr>
      <w:tr w:rsidR="00230E17" w:rsidRPr="00927B19" w14:paraId="2278C4AA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A087D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A3846" w14:textId="61534413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3F64A" w14:textId="52676B16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(0.27)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F2A91" w14:textId="2FDF8026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6F57AE7" w14:textId="46D240DD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0E17" w:rsidRPr="00927B19" w14:paraId="64A4DEFD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D71F2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Parties invoke their historical origins or the achievements of historical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A381F" w14:textId="7777777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9F95" w14:textId="64841131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-2.25***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E5FCA" w14:textId="464C4F7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62C96E99" w14:textId="5FE0ACB4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-2.73***</w:t>
            </w:r>
          </w:p>
        </w:tc>
      </w:tr>
      <w:tr w:rsidR="00230E17" w:rsidRPr="00927B19" w14:paraId="30024D2E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B6FF8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eaders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Party 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55A1" w14:textId="7777777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16F52" w14:textId="39947BB6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DBB09" w14:textId="05A4140A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76F1A98C" w14:textId="5EBD9F86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</w:tr>
      <w:tr w:rsidR="00230E17" w:rsidRPr="00927B19" w14:paraId="4DE37AFA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B826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544" w14:textId="7777777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3B93B" w14:textId="7B1CB75C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A76A" w14:textId="06384C4C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D9D12B5" w14:textId="5D1D1C90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7" w:rsidRPr="00927B19" w14:paraId="45C4265B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9EC4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Party membership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82A7" w14:textId="7777777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D6E78" w14:textId="105AD913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2.25***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99724" w14:textId="2D75F10E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56D8640" w14:textId="126C64F4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2.46***</w:t>
            </w:r>
          </w:p>
        </w:tc>
      </w:tr>
      <w:tr w:rsidR="00230E17" w:rsidRPr="00927B19" w14:paraId="17458C45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5A7C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DF16" w14:textId="7777777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C966E" w14:textId="08466D38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C1D9" w14:textId="3873B6E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F2B32B7" w14:textId="64D82A40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0E17" w:rsidRPr="00927B19" w14:paraId="1BCFCC5B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2FB38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56205" w14:textId="7777777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E1536" w14:textId="4CD6180C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2A164" w14:textId="1163E3FD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40F58D5" w14:textId="63EE918C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7" w:rsidRPr="00927B19" w14:paraId="27F941F5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F84E5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B4257" w14:textId="10D8C37B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33267" w14:textId="66CFF9C2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-0.003*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812A" w14:textId="42F08A3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C6EF6A7" w14:textId="47066AFF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E17" w:rsidRPr="00927B19" w14:paraId="7D1D57CD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40CF4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7A327" w14:textId="53AD6A88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00994" w14:textId="3EDCC231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13EB" w14:textId="2CE16BC4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BBD6D78" w14:textId="24BF21DE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0E17" w:rsidRPr="00927B19" w14:paraId="386C0EE2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E510D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3F31B" w14:textId="3612A306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-0.36***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B79D" w14:textId="0404F320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BA410" w14:textId="39AC68A1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1B7D7E89" w14:textId="66A00924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</w:tr>
      <w:tr w:rsidR="00230E17" w:rsidRPr="00927B19" w14:paraId="0ABAC971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3C806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2D230" w14:textId="4CEFD336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FE76" w14:textId="2786AE7D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8127B" w14:textId="1C2ED4AF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4707EBC" w14:textId="1C21C891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</w:tr>
      <w:tr w:rsidR="00230E17" w:rsidRPr="00927B19" w14:paraId="7A38C2FC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EB10B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41212" w14:textId="74E0AC2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7382" w14:textId="6A393D9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777DB" w14:textId="20ABDA3F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696C48FB" w14:textId="5189CE2D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</w:tr>
      <w:tr w:rsidR="00230E17" w:rsidRPr="00927B19" w14:paraId="6E6D115D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D3CC6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04E2" w14:textId="30FCB993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EC71" w14:textId="6A680F92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EDC75" w14:textId="6CBC2D26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7E9327DC" w14:textId="4F7DC86D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0E17" w:rsidRPr="00927B19" w14:paraId="768783AA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01318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FEE8D" w14:textId="352A45B5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0.42***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AC7ED" w14:textId="31C0F94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0.34***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71A7C" w14:textId="12A7523E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4095ED3" w14:textId="48DC4CB2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230E17" w:rsidRPr="00927B19" w14:paraId="0FA43778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307BE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B0CB1" w14:textId="532838C4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D2AFC" w14:textId="4916897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89EDC" w14:textId="10A499CE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7C79B79" w14:textId="623FEE5F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0E17" w:rsidRPr="00927B19" w14:paraId="30F4660C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0A726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CB266" w14:textId="00A4D1BC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8BF54" w14:textId="4E0EC68E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F5C87" w14:textId="2F56D366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620D3D45" w14:textId="64E32A6C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</w:tr>
      <w:tr w:rsidR="00230E17" w:rsidRPr="00927B19" w14:paraId="0AC656E3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B9601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11FC5" w14:textId="27E40457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D017" w14:textId="718738DF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6E665" w14:textId="51D0DA1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1B2FDFB" w14:textId="08EDAB72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0E17" w:rsidRPr="00927B19" w14:paraId="28075A87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E7A0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F2A8" w14:textId="6B9DB6D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0.07***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6A1" w14:textId="1C7C9C25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FAD14" w14:textId="7B7AE87B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61A5930E" w14:textId="6F516A15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</w:tr>
      <w:tr w:rsidR="00230E17" w:rsidRPr="00927B19" w14:paraId="64A9CF23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A9BC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FCAA" w14:textId="737EEDE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9B993" w14:textId="677A05DE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66855" w14:textId="6646305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14CA6DA" w14:textId="6E7F9F12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230E17" w:rsidRPr="00927B19" w14:paraId="07D678DD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58AA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1ECBB" w14:textId="4F400A2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6045B" w14:textId="66D2B20A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-0.08***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A3AA1" w14:textId="4910FDD1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B48183C" w14:textId="5DDD42D8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230E17" w:rsidRPr="00927B19" w14:paraId="092A679A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75934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5A10A" w14:textId="3C052018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EF8B6" w14:textId="2BAD193A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49C5" w14:textId="3241F133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A4F2425" w14:textId="7C87E403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230E17" w:rsidRPr="00927B19" w14:paraId="2386BF66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52F5A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A766E" w14:textId="2AAD9E1D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-3.23***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DE0E7" w14:textId="6197826B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-3.24***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28C27" w14:textId="6D282705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7EBFEA26" w14:textId="2471B5A7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-2.93***</w:t>
            </w:r>
          </w:p>
        </w:tc>
      </w:tr>
      <w:tr w:rsidR="00230E17" w:rsidRPr="00927B19" w14:paraId="77C642B1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96ED2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F4818" w14:textId="0C733271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ED90" w14:textId="3A62DE49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731C" w14:textId="6A59E1F2" w:rsidR="00230E17" w:rsidRPr="00F808E6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08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1DAC585A" w14:textId="2ED78EC2" w:rsidR="00230E17" w:rsidRPr="0023740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02"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</w:tr>
      <w:tr w:rsidR="00230E17" w:rsidRPr="00927B19" w14:paraId="7C929B43" w14:textId="77777777" w:rsidTr="00230E17">
        <w:trPr>
          <w:jc w:val="center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A5BA5C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154CC" w14:textId="7DF66A10" w:rsidR="00230E17" w:rsidRPr="00B5239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-5536.55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E9DF7" w14:textId="714FD5F4" w:rsidR="00230E17" w:rsidRPr="00B52392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-5081.99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5B3AA" w14:textId="03CF6F54" w:rsidR="00230E17" w:rsidRPr="00AC6337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hAnsi="Times New Roman" w:cs="Times New Roman"/>
                <w:sz w:val="20"/>
                <w:szCs w:val="20"/>
              </w:rPr>
              <w:t>-5507.63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DCCC33" w14:textId="0D28A95B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37">
              <w:rPr>
                <w:rFonts w:ascii="Times New Roman" w:hAnsi="Times New Roman" w:cs="Times New Roman"/>
                <w:sz w:val="20"/>
                <w:szCs w:val="20"/>
              </w:rPr>
              <w:t>-5047.67</w:t>
            </w:r>
          </w:p>
        </w:tc>
      </w:tr>
      <w:tr w:rsidR="00230E17" w:rsidRPr="00927B19" w14:paraId="46F713A6" w14:textId="77777777" w:rsidTr="00230E17">
        <w:trPr>
          <w:jc w:val="center"/>
        </w:trPr>
        <w:tc>
          <w:tcPr>
            <w:tcW w:w="7470" w:type="dxa"/>
            <w:tcBorders>
              <w:top w:val="nil"/>
              <w:left w:val="nil"/>
              <w:right w:val="single" w:sz="4" w:space="0" w:color="auto"/>
            </w:tcBorders>
          </w:tcPr>
          <w:p w14:paraId="1F5B5845" w14:textId="77777777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2E80FC" w14:textId="1ECFF272" w:rsidR="00230E17" w:rsidRPr="00A361C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19,182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2AB6E2" w14:textId="2A94BC2F" w:rsidR="00230E17" w:rsidRPr="00A361C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8E81FE" w14:textId="282EEC44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C9">
              <w:rPr>
                <w:rFonts w:ascii="Times New Roman" w:hAnsi="Times New Roman" w:cs="Times New Roman"/>
                <w:sz w:val="20"/>
                <w:szCs w:val="20"/>
              </w:rPr>
              <w:t>19,182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</w:tcBorders>
          </w:tcPr>
          <w:p w14:paraId="18B7319D" w14:textId="4BFA7605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</w:tr>
      <w:tr w:rsidR="00230E17" w:rsidRPr="00927B19" w14:paraId="1FAF6F6D" w14:textId="77777777" w:rsidTr="00230E1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9A950" w14:textId="62BAB370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(countries)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93F" w14:textId="27041677" w:rsidR="00230E17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BDD" w14:textId="62DEA054" w:rsidR="00230E17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CB1" w14:textId="20B6CF33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227A02" w14:textId="101DE7DC" w:rsidR="00230E17" w:rsidRPr="00927B19" w:rsidRDefault="00230E17" w:rsidP="0023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14:paraId="7619ADC1" w14:textId="77777777" w:rsidR="00730B11" w:rsidRDefault="00865F8C" w:rsidP="00730B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Standard errors in parentheses; *** p&lt;0.01, ** p&lt;0.05, * p&lt;0.1</w:t>
      </w:r>
      <w:r w:rsidR="00514803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</w:p>
    <w:p w14:paraId="29238DF7" w14:textId="36A370DA" w:rsidR="00730B11" w:rsidRDefault="00730B11" w:rsidP="00730B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Models 1 and 2: Two-level hierarchical model</w:t>
      </w:r>
    </w:p>
    <w:p w14:paraId="7FB02E51" w14:textId="4E082295" w:rsidR="00865F8C" w:rsidRPr="00B147F1" w:rsidRDefault="00730B11" w:rsidP="00730B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Models 3 and 4: </w:t>
      </w:r>
      <w:r w:rsidR="00514803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Three-level hierarchical model</w:t>
      </w:r>
    </w:p>
    <w:p w14:paraId="28527421" w14:textId="77777777" w:rsidR="00CA7818" w:rsidRDefault="00CA7818" w:rsidP="00CA781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3DCD0F" w14:textId="0C27F8C7" w:rsidR="006215D1" w:rsidRDefault="006215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F1BCDAD" w14:textId="17031982" w:rsidR="00E374C4" w:rsidRDefault="00E374C4" w:rsidP="00AF3E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2C35F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933E4">
        <w:rPr>
          <w:rFonts w:ascii="Times New Roman" w:hAnsi="Times New Roman" w:cs="Times New Roman"/>
          <w:bCs/>
          <w:sz w:val="24"/>
          <w:szCs w:val="24"/>
          <w:lang w:val="en-US"/>
        </w:rPr>
        <w:t>Testing Hypotheses.</w:t>
      </w:r>
      <w:r w:rsidR="00AF3E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 without Control Variables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tbl>
      <w:tblPr>
        <w:tblW w:w="1179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080"/>
        <w:gridCol w:w="1080"/>
        <w:gridCol w:w="1080"/>
        <w:gridCol w:w="990"/>
      </w:tblGrid>
      <w:tr w:rsidR="003E0BD5" w:rsidRPr="00927B19" w14:paraId="43B91557" w14:textId="5A6A0CA9" w:rsidTr="000773C5">
        <w:trPr>
          <w:trHeight w:val="212"/>
          <w:jc w:val="center"/>
        </w:trPr>
        <w:tc>
          <w:tcPr>
            <w:tcW w:w="756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8AE3D70" w14:textId="77777777" w:rsidR="003E0BD5" w:rsidRPr="00927B19" w:rsidRDefault="003E0BD5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Dependent Variables: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3174960C" w14:textId="27B8E816" w:rsidR="003E0BD5" w:rsidRPr="00927B19" w:rsidRDefault="003E0BD5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Attend a Political Event</w:t>
            </w:r>
          </w:p>
        </w:tc>
      </w:tr>
      <w:tr w:rsidR="009853A4" w:rsidRPr="00927B19" w14:paraId="7297BBCC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E7493F5" w14:textId="77777777" w:rsidR="009853A4" w:rsidRPr="00927B19" w:rsidRDefault="009853A4" w:rsidP="0098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27C2B2" w14:textId="605422BC" w:rsidR="009853A4" w:rsidRDefault="009853A4" w:rsidP="0098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A4A99C" w14:textId="2EDA7B4F" w:rsidR="009853A4" w:rsidRDefault="009853A4" w:rsidP="0098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91E8D" w14:textId="20D8F7BC" w:rsidR="009853A4" w:rsidRPr="00927B19" w:rsidRDefault="009853A4" w:rsidP="0098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0B1653C1" w14:textId="37D798A9" w:rsidR="009853A4" w:rsidRPr="00927B19" w:rsidRDefault="009853A4" w:rsidP="0098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53A4" w:rsidRPr="00927B19" w14:paraId="2797DFC6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C7327" w14:textId="77777777" w:rsidR="009853A4" w:rsidRPr="00927B1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069D8" w14:textId="77777777" w:rsidR="009853A4" w:rsidRPr="00927B1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26B0" w14:textId="77777777" w:rsidR="009853A4" w:rsidRPr="00927B1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4FB4" w14:textId="4E0B95FF" w:rsidR="009853A4" w:rsidRPr="00927B1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DD7B719" w14:textId="5BA5E3D5" w:rsidR="009853A4" w:rsidRPr="00927B1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A4" w:rsidRPr="00927B19" w14:paraId="31B6FD8D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0706C" w14:textId="77777777" w:rsidR="009853A4" w:rsidRPr="00927B1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Permanent local offices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C7EC4" w14:textId="3252B411" w:rsidR="009853A4" w:rsidRDefault="001E68EC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-1.03***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E768" w14:textId="5F463160" w:rsidR="009853A4" w:rsidRDefault="002C2E01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E01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6B86A" w14:textId="0E86F99E" w:rsidR="009853A4" w:rsidRPr="0081086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-1.24***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FBFF215" w14:textId="6D586063" w:rsidR="009853A4" w:rsidRPr="0081086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-1.44***</w:t>
            </w:r>
          </w:p>
        </w:tc>
      </w:tr>
      <w:tr w:rsidR="009853A4" w:rsidRPr="00927B19" w14:paraId="6D45F8C2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9CFAE" w14:textId="77777777" w:rsidR="009853A4" w:rsidRPr="00927B1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FAED8" w14:textId="5F691A23" w:rsidR="009853A4" w:rsidRDefault="001E68EC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6D3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1A429" w14:textId="0AB419BB" w:rsidR="009853A4" w:rsidRDefault="002C2E01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445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9C4E" w14:textId="351465C9" w:rsidR="009853A4" w:rsidRPr="0081086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537EB2E" w14:textId="4F8D9D7D" w:rsidR="009853A4" w:rsidRPr="0081086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</w:tr>
      <w:tr w:rsidR="009853A4" w:rsidRPr="00927B19" w14:paraId="745F8186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51B65" w14:textId="77777777" w:rsidR="009853A4" w:rsidRPr="00927B1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* Party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BAEEC" w14:textId="77777777" w:rsidR="009853A4" w:rsidRPr="009671A2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6E6EB" w14:textId="3032CD97" w:rsidR="009853A4" w:rsidRPr="009671A2" w:rsidRDefault="00AB4459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64BF7" w14:textId="7053B86B" w:rsidR="009853A4" w:rsidRPr="009671A2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37E03AA" w14:textId="4B7C1249" w:rsidR="009853A4" w:rsidRPr="0081086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1.73***</w:t>
            </w:r>
          </w:p>
        </w:tc>
      </w:tr>
      <w:tr w:rsidR="009853A4" w:rsidRPr="00927B19" w14:paraId="69FF53AB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8D9AF" w14:textId="77777777" w:rsidR="009853A4" w:rsidRPr="00927B1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10143" w14:textId="77777777" w:rsidR="009853A4" w:rsidRPr="0081086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6F23" w14:textId="080EB830" w:rsidR="009853A4" w:rsidRPr="00810869" w:rsidRDefault="00AB4459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4D76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6180" w14:textId="0D659D91" w:rsidR="009853A4" w:rsidRPr="0081086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0A4B6A3" w14:textId="452D2D94" w:rsidR="009853A4" w:rsidRPr="00810869" w:rsidRDefault="009853A4" w:rsidP="007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53A4" w:rsidRPr="00927B19" w14:paraId="627B5A86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B9C4" w14:textId="77777777" w:rsidR="009853A4" w:rsidRPr="00927B1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4EDF4" w14:textId="77777777" w:rsidR="009853A4" w:rsidRPr="0081086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EA331" w14:textId="77777777" w:rsidR="009853A4" w:rsidRPr="0081086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ECC6A" w14:textId="3E6652AE" w:rsidR="009853A4" w:rsidRPr="0081086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47E75D5" w14:textId="67BB6A6D" w:rsidR="009853A4" w:rsidRPr="0081086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A4" w:rsidRPr="00927B19" w14:paraId="477D276A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CA0F8" w14:textId="77777777" w:rsidR="009853A4" w:rsidRPr="00927B1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FB632" w14:textId="2C711534" w:rsidR="009853A4" w:rsidRDefault="00127DDC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64222" w14:textId="0F33C641" w:rsidR="009853A4" w:rsidRDefault="003D2921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1.38***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27674" w14:textId="734781AA" w:rsidR="009853A4" w:rsidRPr="009671A2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F6241A6" w14:textId="3324B8CE" w:rsidR="009853A4" w:rsidRPr="0081086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853A4" w:rsidRPr="00927B19" w14:paraId="5CA070DA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DEA7F" w14:textId="77777777" w:rsidR="009853A4" w:rsidRPr="00927B1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796B2" w14:textId="5DADDBF8" w:rsidR="009853A4" w:rsidRDefault="00127DDC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8544B" w14:textId="2517E24C" w:rsidR="009853A4" w:rsidRDefault="003D2921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088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17FA" w14:textId="3763D111" w:rsidR="009853A4" w:rsidRPr="0081086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250462A" w14:textId="7F16FBC8" w:rsidR="009853A4" w:rsidRPr="0081086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</w:tr>
      <w:tr w:rsidR="009853A4" w:rsidRPr="00927B19" w14:paraId="0B8BFA10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652DC" w14:textId="77777777" w:rsidR="009853A4" w:rsidRPr="00927B1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Parties invoke their historical origins or the achievements of historical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7AC3C" w14:textId="77777777" w:rsidR="009853A4" w:rsidRPr="009671A2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0B728" w14:textId="2F2A25A5" w:rsidR="009853A4" w:rsidRPr="009671A2" w:rsidRDefault="0058088E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E73A8" w14:textId="56A66FED" w:rsidR="009853A4" w:rsidRPr="009671A2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20DEEB9" w14:textId="5D929016" w:rsidR="009853A4" w:rsidRPr="0081086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853A4" w:rsidRPr="00927B19" w14:paraId="7F2343B1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FCE6" w14:textId="77777777" w:rsidR="009853A4" w:rsidRPr="00927B1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eaders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Party 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E42B5" w14:textId="77777777" w:rsidR="009853A4" w:rsidRPr="0081086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FE3D" w14:textId="03EB1BD0" w:rsidR="009853A4" w:rsidRPr="00810869" w:rsidRDefault="0058088E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5C7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E5348" w14:textId="641F4E20" w:rsidR="009853A4" w:rsidRPr="0081086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8402047" w14:textId="7197E1CC" w:rsidR="009853A4" w:rsidRPr="00810869" w:rsidRDefault="009853A4" w:rsidP="00CC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53A4" w:rsidRPr="00927B19" w14:paraId="45E3E130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DFD4" w14:textId="77777777" w:rsidR="009853A4" w:rsidRPr="00927B1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D2CAE" w14:textId="77777777" w:rsidR="009853A4" w:rsidRPr="0081086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B2644" w14:textId="77777777" w:rsidR="009853A4" w:rsidRPr="0081086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2CEE4" w14:textId="7A9A311D" w:rsidR="009853A4" w:rsidRPr="0081086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0FE4683" w14:textId="228DDAE2" w:rsidR="009853A4" w:rsidRPr="0081086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A4" w:rsidRPr="00927B19" w14:paraId="3DF498EA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2C0DC" w14:textId="77777777" w:rsidR="009853A4" w:rsidRPr="00927B19" w:rsidRDefault="009853A4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Party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CDDD" w14:textId="77777777" w:rsidR="009853A4" w:rsidRPr="00810869" w:rsidRDefault="009853A4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75C3F" w14:textId="6E279C6F" w:rsidR="009853A4" w:rsidRPr="00810869" w:rsidRDefault="00A75C79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7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8D591" w14:textId="2BD7B494" w:rsidR="009853A4" w:rsidRPr="00810869" w:rsidRDefault="009853A4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4DE4471" w14:textId="6797E2E8" w:rsidR="009853A4" w:rsidRPr="00810869" w:rsidRDefault="009853A4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853A4" w:rsidRPr="00927B19" w14:paraId="30AB84B7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B1821" w14:textId="77777777" w:rsidR="009853A4" w:rsidRPr="00927B19" w:rsidRDefault="009853A4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D97AD" w14:textId="77777777" w:rsidR="009853A4" w:rsidRPr="00810869" w:rsidRDefault="009853A4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BACFD" w14:textId="179DAE4C" w:rsidR="009853A4" w:rsidRPr="00810869" w:rsidRDefault="00A75C79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58F3F" w14:textId="1FDAA57F" w:rsidR="009853A4" w:rsidRPr="00810869" w:rsidRDefault="009853A4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EEEF7F6" w14:textId="2755FC1C" w:rsidR="009853A4" w:rsidRPr="00810869" w:rsidRDefault="009853A4" w:rsidP="00A5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</w:tr>
      <w:tr w:rsidR="009853A4" w:rsidRPr="00927B19" w14:paraId="3752B7B4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D966E" w14:textId="77777777" w:rsidR="009853A4" w:rsidRPr="00927B19" w:rsidRDefault="009853A4" w:rsidP="00C7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48E6D" w14:textId="77777777" w:rsidR="009853A4" w:rsidRPr="00810869" w:rsidRDefault="009853A4" w:rsidP="00C7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0E99" w14:textId="77777777" w:rsidR="009853A4" w:rsidRPr="00810869" w:rsidRDefault="009853A4" w:rsidP="00C7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1B905" w14:textId="34F83410" w:rsidR="009853A4" w:rsidRPr="00810869" w:rsidRDefault="009853A4" w:rsidP="00C7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4309861" w14:textId="58452BE4" w:rsidR="009853A4" w:rsidRPr="00810869" w:rsidRDefault="009853A4" w:rsidP="00C7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A4" w:rsidRPr="00927B19" w14:paraId="18A0B3A0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B2C48" w14:textId="77777777" w:rsidR="009853A4" w:rsidRPr="00927B19" w:rsidRDefault="009853A4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CD228" w14:textId="683551A2" w:rsidR="009853A4" w:rsidRDefault="00127DDC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DC">
              <w:rPr>
                <w:rFonts w:ascii="Times New Roman" w:hAnsi="Times New Roman" w:cs="Times New Roman"/>
                <w:sz w:val="20"/>
                <w:szCs w:val="20"/>
              </w:rPr>
              <w:t>-2.42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39AB8" w14:textId="5A607D74" w:rsidR="009853A4" w:rsidRDefault="00A75C79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79">
              <w:rPr>
                <w:rFonts w:ascii="Times New Roman" w:hAnsi="Times New Roman" w:cs="Times New Roman"/>
                <w:sz w:val="20"/>
                <w:szCs w:val="20"/>
              </w:rPr>
              <w:t>-2.69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C300D" w14:textId="5126D3AE" w:rsidR="009853A4" w:rsidRPr="00810869" w:rsidRDefault="009853A4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-2.54***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8CA6C11" w14:textId="6D13E3EF" w:rsidR="009853A4" w:rsidRPr="00810869" w:rsidRDefault="009853A4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853A4" w:rsidRPr="00927B19" w14:paraId="0D69D2B4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D232" w14:textId="77777777" w:rsidR="009853A4" w:rsidRPr="00927B19" w:rsidRDefault="009853A4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9A09" w14:textId="55125FD7" w:rsidR="009853A4" w:rsidRDefault="00127DDC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F345A" w14:textId="3FFE33DB" w:rsidR="009853A4" w:rsidRDefault="00A75C79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C83B" w14:textId="0EA35CE3" w:rsidR="009853A4" w:rsidRPr="00810869" w:rsidRDefault="009853A4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8526E99" w14:textId="676C2FAC" w:rsidR="009853A4" w:rsidRPr="00810869" w:rsidRDefault="009853A4" w:rsidP="00A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69"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</w:tr>
      <w:tr w:rsidR="009853A4" w:rsidRPr="00927B19" w14:paraId="0019A4DF" w14:textId="77777777" w:rsidTr="009853A4">
        <w:trPr>
          <w:jc w:val="center"/>
        </w:trPr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C50541" w14:textId="77777777" w:rsidR="009853A4" w:rsidRPr="00927B1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8FFA6" w14:textId="7DBC175F" w:rsidR="009853A4" w:rsidRPr="00051F3C" w:rsidRDefault="00127DDC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DC">
              <w:rPr>
                <w:rFonts w:ascii="Times New Roman" w:hAnsi="Times New Roman" w:cs="Times New Roman"/>
                <w:sz w:val="20"/>
                <w:szCs w:val="20"/>
              </w:rPr>
              <w:t>-6366.08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C4827" w14:textId="4BFFF2D7" w:rsidR="009853A4" w:rsidRPr="00051F3C" w:rsidRDefault="00A75C79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79">
              <w:rPr>
                <w:rFonts w:ascii="Times New Roman" w:hAnsi="Times New Roman" w:cs="Times New Roman"/>
                <w:sz w:val="20"/>
                <w:szCs w:val="20"/>
              </w:rPr>
              <w:t>-5795.58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50789" w14:textId="29F829E7" w:rsidR="009853A4" w:rsidRPr="00AE0208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3C">
              <w:rPr>
                <w:rFonts w:ascii="Times New Roman" w:hAnsi="Times New Roman" w:cs="Times New Roman"/>
                <w:sz w:val="20"/>
                <w:szCs w:val="20"/>
              </w:rPr>
              <w:t>-6361.21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DB22F" w14:textId="5AA744BE" w:rsidR="009853A4" w:rsidRPr="00927B19" w:rsidRDefault="009853A4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08">
              <w:rPr>
                <w:rFonts w:ascii="Times New Roman" w:hAnsi="Times New Roman" w:cs="Times New Roman"/>
                <w:sz w:val="20"/>
                <w:szCs w:val="20"/>
              </w:rPr>
              <w:t>-5738.93</w:t>
            </w:r>
          </w:p>
        </w:tc>
      </w:tr>
      <w:tr w:rsidR="00A75C79" w:rsidRPr="00927B19" w14:paraId="5819890E" w14:textId="77777777" w:rsidTr="009853A4">
        <w:trPr>
          <w:jc w:val="center"/>
        </w:trPr>
        <w:tc>
          <w:tcPr>
            <w:tcW w:w="7560" w:type="dxa"/>
            <w:tcBorders>
              <w:top w:val="nil"/>
              <w:left w:val="nil"/>
              <w:right w:val="single" w:sz="4" w:space="0" w:color="auto"/>
            </w:tcBorders>
          </w:tcPr>
          <w:p w14:paraId="72D6B2C9" w14:textId="77777777" w:rsidR="00A75C79" w:rsidRPr="00927B1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FB01E7" w14:textId="5BAF7685" w:rsidR="00A75C7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7EDB43" w14:textId="75543F08" w:rsidR="00A75C7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34D269" w14:textId="4518D3B7" w:rsidR="00A75C7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</w:tcPr>
          <w:p w14:paraId="5789AF5E" w14:textId="01FEFCCC" w:rsidR="00A75C79" w:rsidRPr="00927B1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22,541</w:t>
            </w:r>
          </w:p>
        </w:tc>
      </w:tr>
      <w:tr w:rsidR="00A75C79" w:rsidRPr="00927B19" w14:paraId="7FE02F22" w14:textId="77777777" w:rsidTr="009853A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BCB1B" w14:textId="77777777" w:rsidR="00A75C79" w:rsidRPr="00927B1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(countries)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E1A" w14:textId="67D19891" w:rsidR="00A75C7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C9B" w14:textId="3C02FD3C" w:rsidR="00A75C7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D73" w14:textId="71AE73A0" w:rsidR="00A75C79" w:rsidRPr="00927B1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ED2F7" w14:textId="3B78D7BF" w:rsidR="00A75C79" w:rsidRPr="00927B19" w:rsidRDefault="00A75C79" w:rsidP="00A7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14:paraId="67D084EB" w14:textId="3E231DE6" w:rsidR="00E374C4" w:rsidRDefault="00E374C4" w:rsidP="009853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Standard errors in parentheses; *** p&lt;0.01, ** p&lt;0.05, * p&lt;0.1</w:t>
      </w:r>
      <w:r w:rsidR="00051B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</w:p>
    <w:p w14:paraId="57730736" w14:textId="77777777" w:rsidR="009853A4" w:rsidRDefault="009853A4" w:rsidP="009853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Models 1 and 2: Two-level hierarchical model</w:t>
      </w:r>
    </w:p>
    <w:p w14:paraId="643EC75C" w14:textId="72E886F2" w:rsidR="009853A4" w:rsidRPr="00B147F1" w:rsidRDefault="009853A4" w:rsidP="009853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Models 3 and 4: 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Three-level hierarchical model</w:t>
      </w:r>
    </w:p>
    <w:p w14:paraId="45882C79" w14:textId="77777777" w:rsidR="00E374C4" w:rsidRDefault="00E374C4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EF686" w14:textId="77777777" w:rsidR="00E374C4" w:rsidRDefault="00E374C4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E440FC" w14:textId="77777777" w:rsidR="00E374C4" w:rsidRDefault="00E374C4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9DAFE8" w14:textId="77777777" w:rsidR="00E374C4" w:rsidRDefault="00E374C4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721F25" w14:textId="77777777" w:rsidR="00E374C4" w:rsidRDefault="00E374C4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2179F8" w14:textId="77777777" w:rsidR="00E374C4" w:rsidRDefault="00E374C4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50D7C5" w14:textId="7B5E39FF" w:rsidR="00E374C4" w:rsidRDefault="00E374C4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E3E205" w14:textId="0962D9B9" w:rsidR="00690791" w:rsidRDefault="00690791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474402" w14:textId="3908C43D" w:rsidR="00690791" w:rsidRDefault="00690791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5D24E4" w14:textId="305CF24E" w:rsidR="00690791" w:rsidRDefault="00690791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C86C01" w14:textId="3BE4621E" w:rsidR="00690791" w:rsidRDefault="00690791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94E733" w14:textId="42766240" w:rsidR="00690791" w:rsidRDefault="00690791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A3F91B" w14:textId="77986210" w:rsidR="00690791" w:rsidRDefault="00690791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F6F72D" w14:textId="25B9329C" w:rsidR="00690791" w:rsidRDefault="00690791" w:rsidP="00E374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D6738D" w14:textId="77777777" w:rsidR="00E374C4" w:rsidRDefault="00E374C4" w:rsidP="00AD6B2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BE1F86" w14:textId="079E6D73" w:rsidR="00711676" w:rsidRDefault="00711676" w:rsidP="0071167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Pr="00B93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E1</w:t>
      </w:r>
      <w:r w:rsidRPr="00B933E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933E4">
        <w:rPr>
          <w:rFonts w:ascii="Times New Roman" w:hAnsi="Times New Roman" w:cs="Times New Roman"/>
          <w:bCs/>
          <w:sz w:val="24"/>
          <w:szCs w:val="24"/>
          <w:lang w:val="en-US"/>
        </w:rPr>
        <w:t>Testing Hypotheses.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Additional Control Variables</w:t>
      </w:r>
    </w:p>
    <w:tbl>
      <w:tblPr>
        <w:tblW w:w="1089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990"/>
        <w:gridCol w:w="990"/>
        <w:gridCol w:w="1008"/>
        <w:gridCol w:w="1008"/>
        <w:gridCol w:w="1008"/>
        <w:gridCol w:w="1008"/>
        <w:gridCol w:w="1008"/>
        <w:gridCol w:w="990"/>
      </w:tblGrid>
      <w:tr w:rsidR="00711676" w:rsidRPr="0099084A" w14:paraId="71C33A17" w14:textId="77777777" w:rsidTr="005B5BED">
        <w:trPr>
          <w:trHeight w:val="392"/>
          <w:jc w:val="center"/>
        </w:trPr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6CC28C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Dependent Variables:</w:t>
            </w:r>
          </w:p>
        </w:tc>
        <w:tc>
          <w:tcPr>
            <w:tcW w:w="8010" w:type="dxa"/>
            <w:gridSpan w:val="8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41443C1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Attend a Political Event</w:t>
            </w:r>
          </w:p>
        </w:tc>
      </w:tr>
      <w:tr w:rsidR="00711676" w:rsidRPr="0099084A" w14:paraId="5DCFEE27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998737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92D12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FC4F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E3860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908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6F219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63A260E7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676C641E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4449C9CF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8</w:t>
            </w:r>
          </w:p>
        </w:tc>
      </w:tr>
      <w:tr w:rsidR="00711676" w:rsidRPr="0099084A" w14:paraId="5F78E0CA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3D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1D1F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0CB2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F13C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5928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22BF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AED790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349A4C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B43B4B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76" w:rsidRPr="0099084A" w14:paraId="204EBFF0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49F7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Permanent Local Offices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587C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-1.11***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6629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-1.44***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1F6E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-1.08***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9DBE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-1.46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5FA8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-1.21***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FE9873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-1.64***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CF5A905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-1.28***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761DC57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02">
              <w:rPr>
                <w:rFonts w:ascii="Times New Roman" w:hAnsi="Times New Roman" w:cs="Times New Roman"/>
                <w:sz w:val="20"/>
                <w:szCs w:val="20"/>
              </w:rPr>
              <w:t>-1.71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11676" w:rsidRPr="0099084A" w14:paraId="51510837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14D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AF80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7ED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4636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59FE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48A6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BBE8CA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8279B0A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273D8CD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(0.35)</w:t>
            </w:r>
          </w:p>
        </w:tc>
      </w:tr>
      <w:tr w:rsidR="00711676" w:rsidRPr="0099084A" w14:paraId="298CB97B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4F45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* Party membership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F20C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8297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1.68***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C5BA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5EFB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05B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A0DCC1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E5C9E67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235806E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1.58***</w:t>
            </w:r>
          </w:p>
        </w:tc>
      </w:tr>
      <w:tr w:rsidR="00711676" w:rsidRPr="0099084A" w14:paraId="313F2699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45C0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B692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E23F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6549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7A52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7BEE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ED2A54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21BE2C6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2D78611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</w:tr>
      <w:tr w:rsidR="00711676" w:rsidRPr="0099084A" w14:paraId="7006C8E7" w14:textId="77777777" w:rsidTr="005B5BED">
        <w:trPr>
          <w:trHeight w:val="576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88F0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4CCE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571F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1E57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D3D9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042D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6BFFC8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E48A90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48867E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76" w:rsidRPr="0099084A" w14:paraId="3D0D4866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64AC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F1CF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1.34***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8034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1.68***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3A8A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802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7B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38F2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C0747C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E5A3048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4FB0575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1.83***</w:t>
            </w:r>
          </w:p>
        </w:tc>
      </w:tr>
      <w:tr w:rsidR="00711676" w:rsidRPr="0099084A" w14:paraId="5A6694A8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F444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C103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(0.24)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8054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0083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(0.24)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88E2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3773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7125B0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63A8BF5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F18183B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</w:tr>
      <w:tr w:rsidR="00711676" w:rsidRPr="0099084A" w14:paraId="1782E041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1C96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Parties invoke their historical origins or the achievements of historical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leaders * Party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214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332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-2.21***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25E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9D46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-2.32***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4F5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2711BE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-2.27***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8499888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A6D8B39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0C2">
              <w:rPr>
                <w:rFonts w:ascii="Times New Roman" w:hAnsi="Times New Roman" w:cs="Times New Roman"/>
                <w:sz w:val="20"/>
                <w:szCs w:val="20"/>
              </w:rPr>
              <w:t>-2.39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11676" w:rsidRPr="0099084A" w14:paraId="31A016DC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1C93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15E9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7446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863C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EDB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7FA1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733534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70E805F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25F6B31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</w:tr>
      <w:tr w:rsidR="00711676" w:rsidRPr="0099084A" w14:paraId="00BC7CFC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9CA8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B069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AFA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9B43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37E1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352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D4C175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B2886A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CC3706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76" w:rsidRPr="0099084A" w14:paraId="5381BEF0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3874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Party membership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277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979D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1.86***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3227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EDE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E4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A0D341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7944434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E093D4E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2.05***</w:t>
            </w:r>
          </w:p>
        </w:tc>
      </w:tr>
      <w:tr w:rsidR="00711676" w:rsidRPr="0099084A" w14:paraId="521F1542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6E2B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4650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135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C65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0E9F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EFE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DFBD00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06859FD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E50F04B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</w:tr>
      <w:tr w:rsidR="00711676" w:rsidRPr="0099084A" w14:paraId="676BA596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F5EA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89D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8783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7BD4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1FB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726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F456E2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59EBA1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556A10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76" w:rsidRPr="0099084A" w14:paraId="20AC642A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C5FD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631C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02AE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-0.003*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E60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7F82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8E1C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17ADD7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190262E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21592C5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</w:tr>
      <w:tr w:rsidR="00711676" w:rsidRPr="0099084A" w14:paraId="12B0A229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B558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C232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E9C7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50C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B9ED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9489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252A26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72CD8EF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E8AECF0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</w:tr>
      <w:tr w:rsidR="00711676" w:rsidRPr="0099084A" w14:paraId="08A2D371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9B2B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178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-0.36***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2CDE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2807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-0.37***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75C1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297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-0.36***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FB5644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CD580D0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-0.37***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5BB972A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-0.33***</w:t>
            </w:r>
          </w:p>
        </w:tc>
      </w:tr>
      <w:tr w:rsidR="00711676" w:rsidRPr="0099084A" w14:paraId="19E1BBBF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5DD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A8EA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00B3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C0A3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A3F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DE8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79EBA5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F5EFC96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A0CD8B0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</w:tr>
      <w:tr w:rsidR="00711676" w:rsidRPr="0099084A" w14:paraId="5110C22A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C3FC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7109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D77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D673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E70C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E93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0F5028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26DDDC4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BE165F2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</w:tr>
      <w:tr w:rsidR="00711676" w:rsidRPr="0099084A" w14:paraId="10AEE1F8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5A98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E1C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66B4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F6B4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3316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EF2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755372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B31D5C4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1E2B10C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711676" w:rsidRPr="0099084A" w14:paraId="6F1BFB97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F9AF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8041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0.41***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0C4F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0.33***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0E19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C327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68A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05FE18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95AAC63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6943758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0.32***</w:t>
            </w:r>
          </w:p>
        </w:tc>
      </w:tr>
      <w:tr w:rsidR="00711676" w:rsidRPr="0099084A" w14:paraId="66B125C3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FBAC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D45E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629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2743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976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E14B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15D0AA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96E19D4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FE1DB92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</w:tr>
      <w:tr w:rsidR="00711676" w:rsidRPr="0099084A" w14:paraId="2A65962A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28CB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E4C3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734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5A68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9D6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44C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24416E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9306860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1210264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</w:tr>
      <w:tr w:rsidR="00711676" w:rsidRPr="0099084A" w14:paraId="3EB80DF7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88F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894E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4B4A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9C5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0E95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8C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9284FC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A89874B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91827B4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711676" w:rsidRPr="0099084A" w14:paraId="04939554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C93F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4953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0.07***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E155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5455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87F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76C7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9D8171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1FAF113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2FF3B52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0.04***</w:t>
            </w:r>
          </w:p>
        </w:tc>
      </w:tr>
      <w:tr w:rsidR="00711676" w:rsidRPr="0099084A" w14:paraId="7B2CA5F6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4778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6E5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280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C146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858B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F2F8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BFF34D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89B2467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2D0467B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711676" w:rsidRPr="0099084A" w14:paraId="772D5FEB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7C0E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1605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91F5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-0.08***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4995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4ED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F00C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C6D52A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9094084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2FCCC10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-0.08***</w:t>
            </w:r>
          </w:p>
        </w:tc>
      </w:tr>
      <w:tr w:rsidR="00711676" w:rsidRPr="0099084A" w14:paraId="6B311E7A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5BFF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261D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394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B0F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BA87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B4BB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154FEA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4B93B16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11C713D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711676" w:rsidRPr="0099084A" w14:paraId="7590E5B4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B2F1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Party 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B9B6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-4.06e-05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311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-0.0003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BFB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03F4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75DA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6C1B77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0A87FF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B40F20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</w:tr>
      <w:tr w:rsidR="00711676" w:rsidRPr="0099084A" w14:paraId="5EF3A564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9265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0026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9623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8C8C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BE92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CCC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E396E1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C41939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AC6FD6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</w:tr>
      <w:tr w:rsidR="00711676" w:rsidRPr="0099084A" w14:paraId="3E9DCA3B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CD2C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Electoral success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F1A4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EC9B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C46D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79BF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86E5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75CC36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CC07C0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F62713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</w:tr>
      <w:tr w:rsidR="00711676" w:rsidRPr="0099084A" w14:paraId="6FEACC95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41A5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269F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73E8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7BF0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8498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C60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83E589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AD9DAF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2B3345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</w:tr>
      <w:tr w:rsidR="00711676" w:rsidRPr="0099084A" w14:paraId="018B11A2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7631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 size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759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09B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D3526" w14:textId="77777777" w:rsidR="00711676" w:rsidRPr="008E6762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CEF2F" w14:textId="77777777" w:rsidR="00711676" w:rsidRPr="0043404F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0CBF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D9EBB0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D79904C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BA19982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</w:tr>
      <w:tr w:rsidR="00711676" w:rsidRPr="0099084A" w14:paraId="4797E1DB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BA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275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FF65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A8CD2" w14:textId="77777777" w:rsidR="00711676" w:rsidRPr="008E6762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941FB" w14:textId="77777777" w:rsidR="00711676" w:rsidRPr="0043404F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5376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B9ABEE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A99CFEC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9CA792F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</w:tr>
      <w:tr w:rsidR="00711676" w:rsidRPr="0099084A" w14:paraId="382124C6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69F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GDP per capita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E400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8.77e-07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A82A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9.33e-07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38A0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62">
              <w:rPr>
                <w:rFonts w:ascii="Times New Roman" w:hAnsi="Times New Roman" w:cs="Times New Roman"/>
                <w:sz w:val="20"/>
                <w:szCs w:val="20"/>
              </w:rPr>
              <w:t>1.24e-06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1FE7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4F">
              <w:rPr>
                <w:rFonts w:ascii="Times New Roman" w:hAnsi="Times New Roman" w:cs="Times New Roman"/>
                <w:sz w:val="20"/>
                <w:szCs w:val="20"/>
              </w:rPr>
              <w:t>6.45e-07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D44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86">
              <w:rPr>
                <w:rFonts w:ascii="Times New Roman" w:hAnsi="Times New Roman" w:cs="Times New Roman"/>
                <w:sz w:val="20"/>
                <w:szCs w:val="20"/>
              </w:rPr>
              <w:t>7.18e-07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FBA7DD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0C">
              <w:rPr>
                <w:rFonts w:ascii="Times New Roman" w:hAnsi="Times New Roman" w:cs="Times New Roman"/>
                <w:sz w:val="20"/>
                <w:szCs w:val="20"/>
              </w:rPr>
              <w:t>3.11e-07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07B15E5" w14:textId="77777777" w:rsidR="00711676" w:rsidRPr="0050520C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17">
              <w:rPr>
                <w:rFonts w:ascii="Times New Roman" w:hAnsi="Times New Roman" w:cs="Times New Roman"/>
                <w:sz w:val="20"/>
                <w:szCs w:val="20"/>
              </w:rPr>
              <w:t>1.47e-06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D03DC24" w14:textId="77777777" w:rsidR="00711676" w:rsidRPr="0050520C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D9">
              <w:rPr>
                <w:rFonts w:ascii="Times New Roman" w:hAnsi="Times New Roman" w:cs="Times New Roman"/>
                <w:sz w:val="20"/>
                <w:szCs w:val="20"/>
              </w:rPr>
              <w:t>1.36e-06</w:t>
            </w:r>
          </w:p>
        </w:tc>
      </w:tr>
      <w:tr w:rsidR="00711676" w:rsidRPr="0099084A" w14:paraId="481073B8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95A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5D35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(4.61e-06)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9F99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(4.62e-06)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7E94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32AF">
              <w:rPr>
                <w:rFonts w:ascii="Times New Roman" w:hAnsi="Times New Roman" w:cs="Times New Roman"/>
                <w:sz w:val="20"/>
                <w:szCs w:val="20"/>
              </w:rPr>
              <w:t>4.48e-06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DD63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3C38">
              <w:rPr>
                <w:rFonts w:ascii="Times New Roman" w:hAnsi="Times New Roman" w:cs="Times New Roman"/>
                <w:sz w:val="20"/>
                <w:szCs w:val="20"/>
              </w:rPr>
              <w:t>4.49e-06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9C8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14E08">
              <w:rPr>
                <w:rFonts w:ascii="Times New Roman" w:hAnsi="Times New Roman" w:cs="Times New Roman"/>
                <w:sz w:val="20"/>
                <w:szCs w:val="20"/>
              </w:rPr>
              <w:t>4.40e-06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E61D3F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6722A">
              <w:rPr>
                <w:rFonts w:ascii="Times New Roman" w:hAnsi="Times New Roman" w:cs="Times New Roman"/>
                <w:sz w:val="20"/>
                <w:szCs w:val="20"/>
              </w:rPr>
              <w:t>4.35e-06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A0E6ECC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134C3">
              <w:rPr>
                <w:rFonts w:ascii="Times New Roman" w:hAnsi="Times New Roman" w:cs="Times New Roman"/>
                <w:sz w:val="20"/>
                <w:szCs w:val="20"/>
              </w:rPr>
              <w:t>4.57e-06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6BD5271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A5D">
              <w:rPr>
                <w:rFonts w:ascii="Times New Roman" w:hAnsi="Times New Roman" w:cs="Times New Roman"/>
                <w:sz w:val="20"/>
                <w:szCs w:val="20"/>
              </w:rPr>
              <w:t>4.54e-06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1676" w:rsidRPr="0099084A" w14:paraId="51C779E8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43C4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Presidential systems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A236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-0.61**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BE5B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-0.61**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7FD5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66D91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B48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-0.63**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F9C6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-0.62**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C60145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CF9A0FB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-0.61**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FA18065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-0.63**</w:t>
            </w:r>
          </w:p>
        </w:tc>
      </w:tr>
      <w:tr w:rsidR="00711676" w:rsidRPr="0099084A" w14:paraId="28F9FD6B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CA39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417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5F34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3FF8E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FCCF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70C8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4D866F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(0.24)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CF3F0D9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56B85D5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(0.24)</w:t>
            </w:r>
          </w:p>
        </w:tc>
      </w:tr>
      <w:tr w:rsidR="00711676" w:rsidRPr="0099084A" w14:paraId="18297AC6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BBED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6D09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-2.89***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7B79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-2.83***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34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-3.01***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24D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04096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8B2">
              <w:rPr>
                <w:rFonts w:ascii="Times New Roman" w:hAnsi="Times New Roman" w:cs="Times New Roman"/>
                <w:sz w:val="20"/>
                <w:szCs w:val="20"/>
              </w:rPr>
              <w:t>-2.8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A0AB27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-2.68***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76CDE90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7F"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6A30CA8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BCE"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9***</w:t>
            </w:r>
          </w:p>
        </w:tc>
      </w:tr>
      <w:tr w:rsidR="00711676" w:rsidRPr="0099084A" w14:paraId="0B7B45A2" w14:textId="77777777" w:rsidTr="005B5BED">
        <w:trPr>
          <w:trHeight w:val="144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7CD6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C415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F52A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(0.37)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21E77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7A09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(0.37)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515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9E3750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(0.37)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60DDE12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D0D1F6C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</w:tr>
      <w:tr w:rsidR="00711676" w:rsidRPr="0099084A" w14:paraId="269D216A" w14:textId="77777777" w:rsidTr="005B5BE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2B11B3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2BC3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-5531.15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A9E8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-5071.38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0B5A0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BE">
              <w:rPr>
                <w:rFonts w:ascii="Times New Roman" w:hAnsi="Times New Roman" w:cs="Times New Roman"/>
                <w:sz w:val="20"/>
                <w:szCs w:val="20"/>
              </w:rPr>
              <w:t>-5377.28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49C62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9">
              <w:rPr>
                <w:rFonts w:ascii="Times New Roman" w:hAnsi="Times New Roman" w:cs="Times New Roman"/>
                <w:sz w:val="20"/>
                <w:szCs w:val="20"/>
              </w:rPr>
              <w:t>-4933.74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02C9A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0">
              <w:rPr>
                <w:rFonts w:ascii="Times New Roman" w:hAnsi="Times New Roman" w:cs="Times New Roman"/>
                <w:sz w:val="20"/>
                <w:szCs w:val="20"/>
              </w:rPr>
              <w:t>-5530.94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5BD0FC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CB">
              <w:rPr>
                <w:rFonts w:ascii="Times New Roman" w:hAnsi="Times New Roman" w:cs="Times New Roman"/>
                <w:sz w:val="20"/>
                <w:szCs w:val="20"/>
              </w:rPr>
              <w:t>-5070.76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6D207F" w14:textId="77777777" w:rsidR="00711676" w:rsidRPr="00FE2CCB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08F">
              <w:rPr>
                <w:rFonts w:ascii="Times New Roman" w:hAnsi="Times New Roman" w:cs="Times New Roman"/>
                <w:sz w:val="20"/>
                <w:szCs w:val="20"/>
              </w:rPr>
              <w:t>-5376.27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8496E2" w14:textId="77777777" w:rsidR="00711676" w:rsidRPr="00FE2CCB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FF">
              <w:rPr>
                <w:rFonts w:ascii="Times New Roman" w:hAnsi="Times New Roman" w:cs="Times New Roman"/>
                <w:sz w:val="20"/>
                <w:szCs w:val="20"/>
              </w:rPr>
              <w:t>-4932.1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1676" w:rsidRPr="0099084A" w14:paraId="118496EE" w14:textId="77777777" w:rsidTr="005B5BE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793A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7E0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19,182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8B9D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DAC3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4AEA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CC2AB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19,182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9D4BB9D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CB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12E574C" w14:textId="77777777" w:rsidR="00711676" w:rsidRPr="00FE2CCB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9D7A93E" w14:textId="77777777" w:rsidR="00711676" w:rsidRPr="00FE2CCB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18,557</w:t>
            </w:r>
          </w:p>
        </w:tc>
      </w:tr>
      <w:tr w:rsidR="00711676" w:rsidRPr="0099084A" w14:paraId="0A460BD6" w14:textId="77777777" w:rsidTr="005B5BE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69EDA8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31BA5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59064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1136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9371A1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ADAF8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52F3FBF" w14:textId="77777777" w:rsidR="00711676" w:rsidRPr="0099084A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0AD728D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08833" w14:textId="77777777" w:rsidR="00711676" w:rsidRDefault="00711676" w:rsidP="005B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14:paraId="1C4F3C04" w14:textId="2C774C45" w:rsidR="00711676" w:rsidRPr="00711676" w:rsidRDefault="00711676" w:rsidP="00AD6B2F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65F8C">
        <w:rPr>
          <w:rFonts w:ascii="Times New Roman" w:eastAsia="Calibri" w:hAnsi="Times New Roman" w:cs="Times New Roman"/>
          <w:lang w:val="en-US"/>
        </w:rPr>
        <w:t>Standard errors in parentheses; *** p&lt;0.01, ** p&lt;0.05, * p&lt;0.1</w:t>
      </w:r>
      <w:r>
        <w:rPr>
          <w:rFonts w:ascii="Times New Roman" w:eastAsia="Calibri" w:hAnsi="Times New Roman" w:cs="Times New Roman"/>
          <w:lang w:val="en-US"/>
        </w:rPr>
        <w:t xml:space="preserve">. 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wo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-level hierarchical model</w:t>
      </w:r>
    </w:p>
    <w:p w14:paraId="6B81D582" w14:textId="7C106713" w:rsidR="00AD6B2F" w:rsidRDefault="00023DBB" w:rsidP="00AD6B2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AD6B2F" w:rsidRPr="00B93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5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D624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D6B2F" w:rsidRPr="00B933E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D6B2F" w:rsidRPr="00B933E4">
        <w:rPr>
          <w:rFonts w:ascii="Times New Roman" w:hAnsi="Times New Roman" w:cs="Times New Roman"/>
          <w:bCs/>
          <w:sz w:val="24"/>
          <w:szCs w:val="24"/>
          <w:lang w:val="en-US"/>
        </w:rPr>
        <w:t>Testing Hypotheses.</w:t>
      </w:r>
      <w:r w:rsidR="00AD6B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83310">
        <w:rPr>
          <w:rFonts w:ascii="Times New Roman" w:hAnsi="Times New Roman" w:cs="Times New Roman"/>
          <w:bCs/>
          <w:sz w:val="24"/>
          <w:szCs w:val="24"/>
          <w:lang w:val="en-US"/>
        </w:rPr>
        <w:t>Additional Control Variables</w:t>
      </w:r>
    </w:p>
    <w:tbl>
      <w:tblPr>
        <w:tblW w:w="1188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0"/>
        <w:gridCol w:w="972"/>
        <w:gridCol w:w="18"/>
        <w:gridCol w:w="990"/>
        <w:gridCol w:w="1008"/>
        <w:gridCol w:w="1008"/>
        <w:gridCol w:w="1008"/>
        <w:gridCol w:w="1008"/>
        <w:gridCol w:w="1008"/>
        <w:gridCol w:w="990"/>
      </w:tblGrid>
      <w:tr w:rsidR="008C6293" w:rsidRPr="007E7414" w14:paraId="52148B4F" w14:textId="67CF8F79" w:rsidTr="008C6293">
        <w:trPr>
          <w:trHeight w:val="392"/>
          <w:jc w:val="center"/>
        </w:trPr>
        <w:tc>
          <w:tcPr>
            <w:tcW w:w="38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EE8D83B" w14:textId="77777777" w:rsidR="008C6293" w:rsidRPr="007E7414" w:rsidRDefault="008C6293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Dependent Variables: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45C2D" w14:textId="32CC84EA" w:rsidR="008C6293" w:rsidRPr="007E7414" w:rsidRDefault="008C6293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7C347" w14:textId="77777777" w:rsidR="008C6293" w:rsidRPr="007E7414" w:rsidRDefault="008C6293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BFFAA" w14:textId="77777777" w:rsidR="008C6293" w:rsidRPr="007E7414" w:rsidRDefault="008C6293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DE360" w14:textId="77777777" w:rsidR="008C6293" w:rsidRPr="007E7414" w:rsidRDefault="008C6293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335FF" w14:textId="77777777" w:rsidR="008C6293" w:rsidRPr="007E7414" w:rsidRDefault="008C6293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A599D" w14:textId="77777777" w:rsidR="008C6293" w:rsidRPr="007E7414" w:rsidRDefault="008C6293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FFD42" w14:textId="77777777" w:rsidR="008C6293" w:rsidRPr="007E7414" w:rsidRDefault="008C6293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357" w:rsidRPr="007E7414" w14:paraId="469F10A2" w14:textId="7A010682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931383A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703CD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9BDB1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6F3429" w14:textId="682B0F61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65772" w14:textId="29D84988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Model 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4DCCC" w14:textId="480914E8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Model 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171444B7" w14:textId="70E47642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Model 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43DE9CAD" w14:textId="22F3E6D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Model 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1463931A" w14:textId="6B02F981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Model 8</w:t>
            </w:r>
          </w:p>
        </w:tc>
      </w:tr>
      <w:tr w:rsidR="00C41357" w:rsidRPr="007E7414" w14:paraId="7578B230" w14:textId="4B0F193F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DEEE4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7E741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28B13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E4778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E741A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A2766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1320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F4B265D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DCCBBAF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D4866B2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BF7" w:rsidRPr="007E7414" w14:paraId="4EE9BEA9" w14:textId="7D988836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8D559" w14:textId="77777777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 xml:space="preserve">Permanent Local Offices 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D7F31" w14:textId="054A3169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  <w:r w:rsidR="00F32C38" w:rsidRPr="007E74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535B1" w14:textId="4B497850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  <w:r w:rsidR="005A32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DAFD" w14:textId="777ED534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A72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52433" w14:textId="2EFEE1A5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  <w:r w:rsidR="00A72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393AA" w14:textId="72766916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-1.23***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64015B9" w14:textId="57C61636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-1.70***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3CC46C0" w14:textId="654F0C3A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-1.39***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FAE7FBE" w14:textId="47B29EBF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  <w:r w:rsidR="00A72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E4BF7" w:rsidRPr="007E7414" w14:paraId="56F4B06B" w14:textId="44678D3D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440CB" w14:textId="77777777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69F0F" w14:textId="0E6BD3EF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5A3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F144" w14:textId="5C996A08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(0.40)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86590" w14:textId="2943F5B3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A72B0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6DE0D" w14:textId="179487B7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A72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C0DD7" w14:textId="38273F0A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6158C90" w14:textId="605370BA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A72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E379139" w14:textId="7C186A9B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3A2489B" w14:textId="4FBEB0BF" w:rsidR="00BE4BF7" w:rsidRPr="007E7414" w:rsidRDefault="00BE4BF7" w:rsidP="00BE4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</w:tr>
      <w:tr w:rsidR="00FF6091" w:rsidRPr="007E7414" w14:paraId="61C092F6" w14:textId="13C84E49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D650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* Party membership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5B94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83686" w14:textId="2E60879A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EE7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3CDE7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6217" w14:textId="5D65307D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EE77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2BC7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A31BDAD" w14:textId="48237B2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EE7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928AAAE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66FF02F" w14:textId="4B04FFC8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EE7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FF6091" w:rsidRPr="007E7414" w14:paraId="6C38E403" w14:textId="0F5DEE41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2D0DE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A4E6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9D3A2" w14:textId="19D584A2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D419D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1C07" w14:textId="2F4E00B0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B4E54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E63FEBF" w14:textId="5E7D1E80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4F6E649" w14:textId="77777777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189E96A" w14:textId="0108080B" w:rsidR="00FF6091" w:rsidRPr="007E7414" w:rsidRDefault="00FF6091" w:rsidP="00FF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</w:tr>
      <w:tr w:rsidR="006215D1" w:rsidRPr="007E7414" w14:paraId="03258ED6" w14:textId="42CC4B05" w:rsidTr="00BE4BF7">
        <w:trPr>
          <w:trHeight w:val="576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03216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E5E83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D6B5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5D5EF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2D6A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06AF5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7188CB6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F9AB32A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266CB8B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70" w:rsidRPr="007E7414" w14:paraId="4BA6295B" w14:textId="2C9B6D56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55A3E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3E6B3" w14:textId="590978D0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0.89**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63A44" w14:textId="25145792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7F3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4C3A5" w14:textId="18703EA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1.31***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671FD" w14:textId="25205281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1.64***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3C9D" w14:textId="6409DD6D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1.05***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0CA7127" w14:textId="5085AD4F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7F3D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FBE2330" w14:textId="33568B56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1.19***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1BE4DEA" w14:textId="1637402A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7F3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D4970" w:rsidRPr="007E7414" w14:paraId="04BD6548" w14:textId="5CBFE365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D5C0E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15051" w14:textId="75AA9A6D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7F3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F4FD" w14:textId="2CF341E2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(0.38)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82E62" w14:textId="0B333F5D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26E" w14:textId="4152F1E9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7F3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95199" w14:textId="2EB6F74C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7F3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B83B750" w14:textId="3C39FA52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1BACB23" w14:textId="17450238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8838E48" w14:textId="543371CF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7F3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4970" w:rsidRPr="007E7414" w14:paraId="30F87F46" w14:textId="79F62BE8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326B0" w14:textId="1507B533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 * Party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1C3B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7EBA8" w14:textId="074A5653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  <w:r w:rsidR="00A74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A2A2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C99BE" w14:textId="688A4386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A745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5B110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23FF675" w14:textId="0C968286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  <w:r w:rsidR="00A74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E6A73AB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3FF559E" w14:textId="4C135D09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-2.74***</w:t>
            </w:r>
          </w:p>
        </w:tc>
      </w:tr>
      <w:tr w:rsidR="00BD4970" w:rsidRPr="007E7414" w14:paraId="6D120540" w14:textId="258495CC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61FE" w14:textId="63BF3493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724A5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797B" w14:textId="2E7E95E3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A74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E059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DA105" w14:textId="1B4D5E66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D2EA7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B7DA48F" w14:textId="164E11F3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A74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64070A6" w14:textId="77777777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A736F46" w14:textId="1DE5003B" w:rsidR="00BD4970" w:rsidRPr="007E7414" w:rsidRDefault="00BD4970" w:rsidP="00B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</w:tr>
      <w:tr w:rsidR="006215D1" w:rsidRPr="007E7414" w14:paraId="45C42AE7" w14:textId="6980CB29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5079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0E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9F05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B35FA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3C5C2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BC9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0D72692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B32500E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CFED1F8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A9" w:rsidRPr="007E7414" w14:paraId="0EBCEED8" w14:textId="26C9C40D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EC094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Party membership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EAD60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E443E" w14:textId="42189484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2.00***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ED00E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DFEB0" w14:textId="43623B18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2.14***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4F7E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ACA15BC" w14:textId="3601C84F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0C4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7742BC2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572FFF7" w14:textId="0BD1C89F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2.13***</w:t>
            </w:r>
          </w:p>
        </w:tc>
      </w:tr>
      <w:tr w:rsidR="00943AA9" w:rsidRPr="007E7414" w14:paraId="5A2ACBC9" w14:textId="47D26705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392AA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E2E18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1A40" w14:textId="44065E73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983B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90317" w14:textId="2A81CEFA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2F8BA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508BB63" w14:textId="7D6E4ECB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9192883" w14:textId="77777777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DC6FECF" w14:textId="0A0A2D71" w:rsidR="00943AA9" w:rsidRPr="007E7414" w:rsidRDefault="00943AA9" w:rsidP="0094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</w:tr>
      <w:tr w:rsidR="006215D1" w:rsidRPr="007E7414" w14:paraId="07B051B9" w14:textId="062A3CCB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8C340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7E741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730F0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33FD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2B1AD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9892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84F23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B0CD749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BFAD084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D6AF950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5DA" w:rsidRPr="007E7414" w14:paraId="75C2D2C3" w14:textId="2BEB2311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BCD66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7575" w14:textId="0C7543C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DD436" w14:textId="43F0D71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 w:rsidR="0058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9F56" w14:textId="7DDC22DC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8B3BA" w14:textId="1CF72171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 w:rsidR="0058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61672" w14:textId="2EC0A86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96E6469" w14:textId="374A3C9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 w:rsidR="0058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FAB7E77" w14:textId="602DAEF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6AD1512" w14:textId="5FB1C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 w:rsidR="0058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05DA" w:rsidRPr="007E7414" w14:paraId="07C1AC44" w14:textId="690E41D5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C770E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2370" w14:textId="376BAFC9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C40E0" w14:textId="0D55224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1D37F" w14:textId="27340B4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383AC" w14:textId="3BC0ECE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E8849" w14:textId="6227C20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181B047" w14:textId="184B7052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CC73D24" w14:textId="4158B10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300709A" w14:textId="01E9FBAF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5DA" w:rsidRPr="007E7414" w14:paraId="687FFEC4" w14:textId="22ECB730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6CD8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6087" w14:textId="5435B90F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 w:rsidR="008C19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9EE84" w14:textId="2C0946F2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D7CE" w14:textId="334CDF4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 w:rsidR="008C19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C1363" w14:textId="271D6CE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-0.33***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6C20C" w14:textId="22C9649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 w:rsidR="008C19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C5DB8C3" w14:textId="2324930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2F09F71" w14:textId="4D2A46C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-0.38***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E3C6DD9" w14:textId="69EA3BCF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-0.33***</w:t>
            </w:r>
          </w:p>
        </w:tc>
      </w:tr>
      <w:tr w:rsidR="000D05DA" w:rsidRPr="007E7414" w14:paraId="3B816B2F" w14:textId="1F4F0DA1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D839E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EF2C7" w14:textId="1DF0895C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A6D7" w14:textId="3347A2EC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8FAD8" w14:textId="25B7BC7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0E6E4" w14:textId="7D3CF76D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8C19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DFE59" w14:textId="703FD37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C4E647C" w14:textId="5CAC6C3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3CA34FA" w14:textId="0F745114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6CA8D44" w14:textId="40970F79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8C19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5DA" w:rsidRPr="007E7414" w14:paraId="4C0F1290" w14:textId="139A30E3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9C52F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E977A" w14:textId="2D418A94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629D0" w14:textId="466E0BB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DE8E4" w14:textId="06C4049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28538" w14:textId="28F09C3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F7D2" w14:textId="31A522B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50C331D" w14:textId="2731F70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3515F1C" w14:textId="42DE05D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D523D5F" w14:textId="5A928AC1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</w:tr>
      <w:tr w:rsidR="000D05DA" w:rsidRPr="007E7414" w14:paraId="45461B83" w14:textId="7709353B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7FDD8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3803" w14:textId="5B19A70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F6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9E56" w14:textId="2FEE6AB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F6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FF709" w14:textId="4A15FEF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F6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E681" w14:textId="0CDB9B7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F6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4A10F" w14:textId="7802D9FC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F6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FE80D3D" w14:textId="3A993CB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F6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56F4A63" w14:textId="65741F2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F6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74C22D4" w14:textId="1599530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F6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5DA" w:rsidRPr="007E7414" w14:paraId="2E5F6D93" w14:textId="7EE0E55F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5B5D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D268" w14:textId="3611F23B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0.41***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7AE89" w14:textId="3743204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F6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76A1" w14:textId="07155C74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0.40***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39BE9" w14:textId="6A20119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326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4BA86" w14:textId="6B4F2B89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0.41***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B326297" w14:textId="608451F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326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1184175" w14:textId="4F493C7B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0.40***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4CC5CDC" w14:textId="47A22D0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0.31***</w:t>
            </w:r>
          </w:p>
        </w:tc>
      </w:tr>
      <w:tr w:rsidR="000D05DA" w:rsidRPr="007E7414" w14:paraId="4D66E30D" w14:textId="7F131466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B75E6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6B5B2" w14:textId="05E16C2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6560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4FE4" w14:textId="77A8B5D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6560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482D9" w14:textId="4A02A72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6560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A71E0" w14:textId="395D174B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1E0E" w14:textId="5BD70E74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6560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12D5A97" w14:textId="305FE15B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6560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F9CEC42" w14:textId="3EA73189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6560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A027AE7" w14:textId="1956914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</w:tr>
      <w:tr w:rsidR="000D05DA" w:rsidRPr="007E7414" w14:paraId="7C5B8918" w14:textId="6C31AE7B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1420F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3F92" w14:textId="5E6A3E3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B64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A346" w14:textId="7CABEA1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7DEA4" w14:textId="2CE22E5C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6622A" w14:textId="6EBF67D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B9198" w14:textId="3FFFB7FD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D536B06" w14:textId="17FB2299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E145078" w14:textId="186B060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8FF9839" w14:textId="3DD6FF0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</w:tr>
      <w:tr w:rsidR="000D05DA" w:rsidRPr="007E7414" w14:paraId="055D9577" w14:textId="107FA025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67A9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0A7AB" w14:textId="33C922F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B6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2CD3" w14:textId="189B0E1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B6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3FFD" w14:textId="66E4C26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B6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E531C" w14:textId="5CE42B3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B6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FD80F" w14:textId="647B187F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B6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AA2D926" w14:textId="70C81F5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B6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2768D16" w14:textId="129DD00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B6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B2F7254" w14:textId="5D54B68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B6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5DA" w:rsidRPr="007E7414" w14:paraId="1EB425DF" w14:textId="3641AD8C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B9E8A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E09B1" w14:textId="757214A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E7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6CB5B" w14:textId="20D80ADC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F732" w14:textId="7F707452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E7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5101B" w14:textId="56EAC6A4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E4F46" w14:textId="49B259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E7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600F766" w14:textId="53BC653B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0.0527***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F5F4FE9" w14:textId="5A1150BB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0.0655***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0ABB412" w14:textId="72118209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</w:tr>
      <w:tr w:rsidR="000D05DA" w:rsidRPr="007E7414" w14:paraId="189B775E" w14:textId="2627D2B5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D9E41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CC69C" w14:textId="2785B984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FB7C" w14:textId="1390BD2D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0FD5" w14:textId="0F5540A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089AF" w14:textId="4379AC5B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39A1D" w14:textId="07412422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7347000" w14:textId="397345B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33DDBC6" w14:textId="237117E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0CB3E1F" w14:textId="66138DF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0D05DA" w:rsidRPr="007E7414" w14:paraId="6A6B8D7F" w14:textId="701B1954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05A3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80E0D" w14:textId="7A836C9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E406" w14:textId="04CDF68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CA1" w14:textId="62D3BBE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6F212" w14:textId="21300A4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232F" w14:textId="53D6B5C4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385C72A9" w14:textId="2073EB7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F1FDA59" w14:textId="67D418A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-0.08***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AA7A533" w14:textId="2426546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-0.08***</w:t>
            </w:r>
          </w:p>
        </w:tc>
      </w:tr>
      <w:tr w:rsidR="000D05DA" w:rsidRPr="007E7414" w14:paraId="052CF8AE" w14:textId="6C796EC4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040BD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0794F" w14:textId="61E0AC99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AC60F" w14:textId="00EA805D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ADC7" w14:textId="3DC8D33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7A43" w14:textId="46E80DA2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7352" w14:textId="2B7FA95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FF49AE5" w14:textId="5A5A89BC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306A892" w14:textId="0F73CB4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99B3BDC" w14:textId="583191C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0D05DA" w:rsidRPr="007E7414" w14:paraId="69C1FB28" w14:textId="235414B5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CECC6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Party age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43F4D" w14:textId="3E5EEF6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B843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D1882" w14:textId="7CCCF94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9785D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9938D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86835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C324606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42DBAEF" w14:textId="54A0B00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B843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BAB168E" w14:textId="6AAFCB5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D05DA" w:rsidRPr="007E7414" w14:paraId="1D79BF64" w14:textId="1D8D2546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15C1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8805A" w14:textId="1429D5A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B843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0E478" w14:textId="7CE2AB6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B843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E77EF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FB9A1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E0950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09FD66E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1A2E177" w14:textId="64F9E3E1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B843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ADBA042" w14:textId="13FFD5F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B843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5DA" w:rsidRPr="007E7414" w14:paraId="5E9565FA" w14:textId="669FD5CC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F47C1" w14:textId="288CA149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Electoral success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0AB1B" w14:textId="567D24A2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0E52E" w14:textId="19F34D92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4DC4C" w14:textId="4343010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40721" w14:textId="131F80D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6DAE" w14:textId="24227DCF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5F68D3F" w14:textId="5A4130CF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4DC6905" w14:textId="033375C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CD9DA70" w14:textId="3CC76C7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93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0D05DA" w:rsidRPr="007E7414" w14:paraId="3CC38C9E" w14:textId="6C9DC0AB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7988F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4E09" w14:textId="31A9F95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28FEC" w14:textId="60CF613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85D13" w14:textId="56E4F30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552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83FC" w14:textId="040217A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552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F2B78" w14:textId="5B5F68E1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9F37B06" w14:textId="764759B9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80F05F2" w14:textId="53816F11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52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AF552FC" w14:textId="7897A31A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407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76BB" w:rsidRPr="007E7414" w14:paraId="4A4A5BC6" w14:textId="307D78EC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106CD" w14:textId="4FDB7D31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Party size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EA6E9" w14:textId="5C9F2975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61A93" w14:textId="610652CE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662C1" w14:textId="4AA398DA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486D" w14:textId="012BD23E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4DEB" w14:textId="4256D00D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 w:rsidR="000A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EA425C9" w14:textId="7C78D507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9F0E920" w14:textId="543A48DB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0A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894B473" w14:textId="235BBD97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E876BB" w:rsidRPr="007E7414" w14:paraId="59B05D2B" w14:textId="5BDB7AE4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ED92C" w14:textId="77777777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E7401" w14:textId="521ACD8F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5307E" w14:textId="694CCAFA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21B6E" w14:textId="4213C577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313A5" w14:textId="0B8B4E9C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5BC3" w14:textId="7A93B430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06E11DF" w14:textId="0C021942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A507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E8AFBEA" w14:textId="5A1E8099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A5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E0651E0" w14:textId="00DDCDD0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A50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76BB" w:rsidRPr="007E7414" w14:paraId="0749CA70" w14:textId="237FB812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0131A" w14:textId="77777777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GDP per capita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B9FE" w14:textId="09CC1DE5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-1.14e-06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10E2E" w14:textId="76A38559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-4.75e-07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2B45C" w14:textId="74E31D58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1.47e-06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9E923" w14:textId="6B46AC2E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1.45e-06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9C581" w14:textId="114847AA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7.42e-07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D94503E" w14:textId="1CF20E6A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8.27e-07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027A9A1F" w14:textId="16432F9F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-2.62e-07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5C55F21" w14:textId="0C3920E9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7.68e-07</w:t>
            </w:r>
          </w:p>
        </w:tc>
      </w:tr>
      <w:tr w:rsidR="00E876BB" w:rsidRPr="007E7414" w14:paraId="596DFDFF" w14:textId="2FDF77F7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E85B" w14:textId="77777777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9B157" w14:textId="06B030DD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(4.22e-06)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53EFB" w14:textId="304F33D3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(4.04e-06)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26A" w14:textId="07F03652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(4.09e-06)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606B6" w14:textId="0581F945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(3.69e-06)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22A0" w14:textId="66446DEF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(3.99e-06)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5D53086" w14:textId="6A3A478F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(3.68e-06)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035DDED" w14:textId="75ABB1A9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(4.19e-06)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B0A05B0" w14:textId="5E0AB1AC" w:rsidR="00E876BB" w:rsidRPr="007E7414" w:rsidRDefault="00E876BB" w:rsidP="00E8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(3.86e-06)</w:t>
            </w:r>
          </w:p>
        </w:tc>
      </w:tr>
      <w:tr w:rsidR="00595E1B" w:rsidRPr="007E7414" w14:paraId="6DDDFA22" w14:textId="3A890B4D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5FF2B" w14:textId="77777777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Presidential systems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052A" w14:textId="3717E305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-0.59***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1EF82" w14:textId="2A6CF9A7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-0.55***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E11B3" w14:textId="31B25668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-0.50**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59A90" w14:textId="21A9AC59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-0.47**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0A9BF" w14:textId="0545A0A3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-0.55**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717AE32" w14:textId="5B67B93B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  <w:r w:rsidR="00E32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E7F2EC4" w14:textId="43E500C2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  <w:r w:rsidR="00E32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683650F" w14:textId="600884F2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  <w:r w:rsidR="00E32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595E1B" w:rsidRPr="007E7414" w14:paraId="36C202B0" w14:textId="69C8D35A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1D520" w14:textId="77777777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A173F" w14:textId="7F31BA91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AB801" w14:textId="31CF55A5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8394" w14:textId="7A157647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489" w14:textId="24676BBE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860BA" w14:textId="0BF2C525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 w:rsidR="00045D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432BDAF" w14:textId="7B81CCB1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2AA01D26" w14:textId="7F084A57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 w:rsidR="00045D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8611AE8" w14:textId="7C18D793" w:rsidR="00595E1B" w:rsidRPr="007E7414" w:rsidRDefault="00595E1B" w:rsidP="0059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(0.20)</w:t>
            </w:r>
          </w:p>
        </w:tc>
      </w:tr>
      <w:tr w:rsidR="000D05DA" w:rsidRPr="007E7414" w14:paraId="07E85FC8" w14:textId="20520FBF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DEB62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F974" w14:textId="7A9EC0FF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-2.48***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D8B5E" w14:textId="375EF292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-2.45***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A4BB" w14:textId="508C8F4C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-2.82***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E6CAD" w14:textId="3B6242A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-2.74***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44F4D" w14:textId="4D12C5BC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FB05B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696BF816" w14:textId="64389915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-2.48***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7CE6C62F" w14:textId="6A55A806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-2.60***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732E795" w14:textId="731BCF82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-2.57***</w:t>
            </w:r>
          </w:p>
        </w:tc>
      </w:tr>
      <w:tr w:rsidR="000D05DA" w:rsidRPr="007E7414" w14:paraId="2897757B" w14:textId="46EB06C3" w:rsidTr="00BE4BF7">
        <w:trPr>
          <w:trHeight w:val="144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F3755" w14:textId="77777777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ABEDC" w14:textId="30F7FC3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212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F3A2" w14:textId="1861450F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212E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9FF3A" w14:textId="74FF9913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F5446" w14:textId="4EE3B174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6E5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87CFA" w14:textId="101B9D10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C4B84AF" w14:textId="487FF6D8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6E5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18385555" w14:textId="702D9781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16F3331" w14:textId="201A244E" w:rsidR="000D05DA" w:rsidRPr="007E7414" w:rsidRDefault="000D05DA" w:rsidP="000D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</w:tr>
      <w:tr w:rsidR="00C41357" w:rsidRPr="007E7414" w14:paraId="7E1E2A76" w14:textId="620BBC29" w:rsidTr="00BE4BF7">
        <w:trPr>
          <w:jc w:val="center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BDE06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157DB" w14:textId="58E104F6" w:rsidR="004658B5" w:rsidRPr="007E7414" w:rsidRDefault="0080048D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-5502.82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457EF" w14:textId="47B874E7" w:rsidR="004658B5" w:rsidRPr="007E7414" w:rsidRDefault="0080048D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-5036.88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71EBC" w14:textId="182ED6E3" w:rsidR="004658B5" w:rsidRPr="007E7414" w:rsidRDefault="00EB5C47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-5348.06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02F37" w14:textId="1866D52F" w:rsidR="004658B5" w:rsidRPr="007E7414" w:rsidRDefault="008E6B59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-4897.83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3A3D8" w14:textId="265F9D55" w:rsidR="004658B5" w:rsidRPr="007E7414" w:rsidRDefault="008E6B59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-5503.45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F80D21" w14:textId="6470C2F7" w:rsidR="004658B5" w:rsidRPr="007E7414" w:rsidRDefault="00A710C0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-5037.14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15D22" w14:textId="419073AE" w:rsidR="004658B5" w:rsidRPr="007E7414" w:rsidRDefault="00954F0E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-5345.94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3E572B" w14:textId="55656209" w:rsidR="004658B5" w:rsidRPr="007E7414" w:rsidRDefault="00CD0200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-4895.16</w:t>
            </w:r>
          </w:p>
        </w:tc>
      </w:tr>
      <w:tr w:rsidR="00CD0200" w:rsidRPr="007E7414" w14:paraId="47879B6F" w14:textId="2DA30A81" w:rsidTr="00BE4BF7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FEB5F" w14:textId="77777777" w:rsidR="00CD0200" w:rsidRPr="007E7414" w:rsidRDefault="00CD0200" w:rsidP="00CD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59B1E" w14:textId="59CF26FB" w:rsidR="00CD0200" w:rsidRPr="007E7414" w:rsidRDefault="00CD0200" w:rsidP="00CD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19,182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8E30" w14:textId="4A82BD87" w:rsidR="00CD0200" w:rsidRPr="007E7414" w:rsidRDefault="00CD0200" w:rsidP="00CD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46B3" w14:textId="68601883" w:rsidR="00CD0200" w:rsidRPr="007E7414" w:rsidRDefault="00CD0200" w:rsidP="00CD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18,759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953DF" w14:textId="19C9216C" w:rsidR="00CD0200" w:rsidRPr="007E7414" w:rsidRDefault="00CD0200" w:rsidP="00CD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18,557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18F" w14:textId="1C0F3D0C" w:rsidR="00CD0200" w:rsidRPr="007E7414" w:rsidRDefault="00CD0200" w:rsidP="00CD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19,182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47AC8ACD" w14:textId="62E8D8CA" w:rsidR="00CD0200" w:rsidRPr="007E7414" w:rsidRDefault="00CD0200" w:rsidP="00CD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</w:tcPr>
          <w:p w14:paraId="520193C2" w14:textId="1B9FD4FB" w:rsidR="00CD0200" w:rsidRPr="007E7414" w:rsidRDefault="00CD0200" w:rsidP="00CD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18,759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2D6B055" w14:textId="52B00DA6" w:rsidR="00CD0200" w:rsidRPr="007E7414" w:rsidRDefault="00CD0200" w:rsidP="00CD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18,557</w:t>
            </w:r>
          </w:p>
        </w:tc>
      </w:tr>
      <w:tr w:rsidR="00C41357" w:rsidRPr="007E7414" w14:paraId="0750EBE3" w14:textId="613792EE" w:rsidTr="00BE4BF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862BC8E" w14:textId="518CE850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  <w:r w:rsidR="001C2B03">
              <w:rPr>
                <w:rFonts w:ascii="Times New Roman" w:hAnsi="Times New Roman" w:cs="Times New Roman"/>
                <w:sz w:val="20"/>
                <w:szCs w:val="20"/>
              </w:rPr>
              <w:t xml:space="preserve"> (countries)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85526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176A2B" w14:textId="77777777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8DF935" w14:textId="25EBA386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C6943" w14:textId="7AC3F124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38E95E" w14:textId="7A94B703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F8037E9" w14:textId="46C53CB0" w:rsidR="004658B5" w:rsidRPr="007E7414" w:rsidRDefault="004658B5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FE4F0A4" w14:textId="437527C1" w:rsidR="004658B5" w:rsidRPr="007E7414" w:rsidRDefault="00CF1002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C9D70" w14:textId="61D708A4" w:rsidR="004658B5" w:rsidRPr="007E7414" w:rsidRDefault="00DD271B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4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14:paraId="64D3B27E" w14:textId="6AE447F0" w:rsidR="00865F8C" w:rsidRPr="00B147F1" w:rsidRDefault="00865F8C" w:rsidP="00865F8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Standard errors in parentheses; *** p&lt;0.01, ** p&lt;0.05, * p&lt;0.1</w:t>
      </w:r>
      <w:r w:rsidR="005A3267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. Three-level hierarchical model</w:t>
      </w:r>
    </w:p>
    <w:p w14:paraId="679E568B" w14:textId="13D88317" w:rsidR="00930C33" w:rsidRDefault="00930C33" w:rsidP="00AD6B2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395C30" w14:textId="77777777" w:rsidR="00930C33" w:rsidRDefault="00930C33" w:rsidP="00AD6B2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C02443" w14:textId="6D8021D2" w:rsidR="00AD6B2F" w:rsidRDefault="00023DBB" w:rsidP="00AD6B2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AD6B2F" w:rsidRPr="00B933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5F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D6B2F" w:rsidRPr="00B933E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D6B2F" w:rsidRPr="00B933E4">
        <w:rPr>
          <w:rFonts w:ascii="Times New Roman" w:hAnsi="Times New Roman" w:cs="Times New Roman"/>
          <w:bCs/>
          <w:sz w:val="24"/>
          <w:szCs w:val="24"/>
          <w:lang w:val="en-US"/>
        </w:rPr>
        <w:t>Testing Hypotheses.</w:t>
      </w:r>
      <w:r w:rsidR="00AD6B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Excluding Outliers</w:t>
      </w:r>
    </w:p>
    <w:tbl>
      <w:tblPr>
        <w:tblW w:w="1188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70"/>
        <w:gridCol w:w="1080"/>
        <w:gridCol w:w="1080"/>
        <w:gridCol w:w="1080"/>
        <w:gridCol w:w="1170"/>
      </w:tblGrid>
      <w:tr w:rsidR="00B2579C" w:rsidRPr="0099084A" w14:paraId="2C6622D2" w14:textId="77777777" w:rsidTr="003273D4">
        <w:trPr>
          <w:trHeight w:val="392"/>
          <w:jc w:val="center"/>
        </w:trPr>
        <w:tc>
          <w:tcPr>
            <w:tcW w:w="74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63C1BD9" w14:textId="77777777" w:rsidR="00B2579C" w:rsidRPr="0099084A" w:rsidRDefault="00B2579C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Dependent Variables: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1B0510E7" w14:textId="687601D4" w:rsidR="00B2579C" w:rsidRPr="0099084A" w:rsidRDefault="00B2579C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Attend a Political Event</w:t>
            </w:r>
          </w:p>
        </w:tc>
      </w:tr>
      <w:tr w:rsidR="00B2579C" w:rsidRPr="0099084A" w14:paraId="4C35312A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5528EE7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3E444" w14:textId="2EDE2776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4217E0" w14:textId="1B9C9D88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413219" w14:textId="7DF85E2E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7F2BBE6C" w14:textId="0548995B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79C" w:rsidRPr="0099084A" w14:paraId="330DAB96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02E2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7EAB1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96FB0" w14:textId="4CD8CCDC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5DC8" w14:textId="4E9ACE4E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0D5BF03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9C" w:rsidRPr="0099084A" w14:paraId="1498E6C1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C56A3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Permanent Local Offices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D3C77" w14:textId="62541EB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-0.78**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E893" w14:textId="502AD75A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-1.36***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6714" w14:textId="4D6E7540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70C36F7C" w14:textId="15E18E2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-1.34***</w:t>
            </w:r>
          </w:p>
        </w:tc>
      </w:tr>
      <w:tr w:rsidR="00B2579C" w:rsidRPr="0099084A" w14:paraId="1D5727C6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93395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461C5" w14:textId="16946A1F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C13D2" w14:textId="56B7D33E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C12E" w14:textId="68AB1E7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(0.401)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BABEAAF" w14:textId="0916C2F0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</w:tr>
      <w:tr w:rsidR="00B2579C" w:rsidRPr="0099084A" w14:paraId="48388DA4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D957F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* Party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3E9F4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A5C9D" w14:textId="652FE34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2.03***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CF650" w14:textId="5551244C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8023859" w14:textId="441CCB8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2579C" w:rsidRPr="0099084A" w14:paraId="74A2988E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EA837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0659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908E1" w14:textId="792E773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(0.54)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82571" w14:textId="4DEFC72E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6B12343" w14:textId="1FB8C6FF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(0.55)</w:t>
            </w:r>
          </w:p>
        </w:tc>
      </w:tr>
      <w:tr w:rsidR="00B2579C" w:rsidRPr="0099084A" w14:paraId="188D793B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369E9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8674F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6C92" w14:textId="1906758D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2DFE5" w14:textId="0F965910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2141C46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9C" w:rsidRPr="0099084A" w14:paraId="269C8196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09112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531BA" w14:textId="069FD505" w:rsidR="00B2579C" w:rsidRPr="00BF5A59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0.75**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BBCA" w14:textId="3CBBCD19" w:rsidR="00B2579C" w:rsidRPr="00BF5A59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1.00***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21B4" w14:textId="50C8D888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136BB8C8" w14:textId="6B803EBF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2579C" w:rsidRPr="0099084A" w14:paraId="032941EA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4226B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2FE8D" w14:textId="0BB81F56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F3E0" w14:textId="3196E542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95549" w14:textId="435BFAD1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6E59B95E" w14:textId="27B49842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579C" w:rsidRPr="0099084A" w14:paraId="1E30D12F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25DBC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Parties invoke their historical origins or the achievements of historical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82230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E633" w14:textId="04E5E59A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-2.26***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2EA31" w14:textId="57E5AAF2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ABF0BB4" w14:textId="6D00D176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2579C" w:rsidRPr="0099084A" w14:paraId="7375D5B8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5C061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eaders</w:t>
            </w: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Party </w:t>
            </w: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5CB7E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F4B02" w14:textId="02A60982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(0.49)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2DF2" w14:textId="2F1AF5AA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5E9552F" w14:textId="1DC747FE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579C" w:rsidRPr="0099084A" w14:paraId="4D33F57C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4F865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ABDA1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4FC00" w14:textId="48FC8F85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9FA9C" w14:textId="54FD53CE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69DFE3D3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9C" w:rsidRPr="0099084A" w14:paraId="1E19D416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D7C19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Party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ADAC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63F60" w14:textId="36C77B6C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1.71***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EB40E" w14:textId="29C450A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FFE6948" w14:textId="733D742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2579C" w:rsidRPr="0099084A" w14:paraId="6F9C827D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A1D2B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F587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8790" w14:textId="1DD6A4BF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(0.45)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DD7E8" w14:textId="66CA2E9F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1800BE98" w14:textId="179D653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(0.45)</w:t>
            </w:r>
          </w:p>
        </w:tc>
      </w:tr>
      <w:tr w:rsidR="00B2579C" w:rsidRPr="0099084A" w14:paraId="51C202A8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6FB3B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49440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FE74" w14:textId="35EB38F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0F028" w14:textId="393C9E8B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2AA13B0" w14:textId="7777777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9C" w:rsidRPr="0099084A" w14:paraId="753FEC42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CB7F5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D7E9" w14:textId="4E7AFAF1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43A53" w14:textId="5EF9DB4C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A0315" w14:textId="06209EAE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634DE46" w14:textId="727D86B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</w:tr>
      <w:tr w:rsidR="00B2579C" w:rsidRPr="0099084A" w14:paraId="69404828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78F19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F7F73" w14:textId="325ED418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8DB2A" w14:textId="7AFB5C41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973F2" w14:textId="01EE561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D81D7CB" w14:textId="69FFE156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</w:tr>
      <w:tr w:rsidR="00B2579C" w:rsidRPr="0099084A" w14:paraId="71AD40DD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D1653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1D6F5" w14:textId="180F2B0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-0.35***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0CE8C" w14:textId="18F2069B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-0.30***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484B" w14:textId="64AC9FF1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0582C6E" w14:textId="32AD3195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2579C" w:rsidRPr="0099084A" w14:paraId="28DF70AB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E5460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0285" w14:textId="17F42D18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FDFB" w14:textId="0D72C1D2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7A48B" w14:textId="61809D36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15102EC8" w14:textId="6204397A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</w:tr>
      <w:tr w:rsidR="00B2579C" w:rsidRPr="0099084A" w14:paraId="6A52500A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22AF0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B80" w14:textId="06824F70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0.17***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D049A" w14:textId="502E2D5D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25B" w14:textId="32EB4619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10F7D9A" w14:textId="571DE28C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</w:tr>
      <w:tr w:rsidR="00B2579C" w:rsidRPr="0099084A" w14:paraId="4F8F3075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57A54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E45B" w14:textId="168F3309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86590" w14:textId="0EA5A97A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2DB89" w14:textId="4DD6416A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86CC35B" w14:textId="0262564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579C" w:rsidRPr="0099084A" w14:paraId="7A6BA699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E464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236F9" w14:textId="0463728F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0.43***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5D4EE" w14:textId="762E8521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0.38***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0B075" w14:textId="047D07ED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64BE7A6D" w14:textId="03CA1EC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0.36***</w:t>
            </w:r>
          </w:p>
        </w:tc>
      </w:tr>
      <w:tr w:rsidR="00B2579C" w:rsidRPr="0099084A" w14:paraId="6D5B25F0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3738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77175" w14:textId="71B63121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13081" w14:textId="7587BFC9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A07BB" w14:textId="33E6936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A97671B" w14:textId="321D0688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579C" w:rsidRPr="0099084A" w14:paraId="5AF4680B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B4BB1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EA573" w14:textId="73D58B8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F6B1D" w14:textId="6256066A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3A787" w14:textId="3B9EA226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8DEEB44" w14:textId="0B55459C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</w:tr>
      <w:tr w:rsidR="00B2579C" w:rsidRPr="0099084A" w14:paraId="32A772AC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84DC1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B6DF5" w14:textId="19410B05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55E71" w14:textId="6F50719D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BC433" w14:textId="7D7D132B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F029F56" w14:textId="278A7DA8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B2579C" w:rsidRPr="0099084A" w14:paraId="4245BBCB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6EE73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1AFA2" w14:textId="7C239A1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0.07***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ED716" w14:textId="7CDAEFD1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0.04**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693EF" w14:textId="6014FEC6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6E760FB6" w14:textId="5FE70AB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0.04**</w:t>
            </w:r>
          </w:p>
        </w:tc>
      </w:tr>
      <w:tr w:rsidR="00B2579C" w:rsidRPr="0099084A" w14:paraId="26CC5BE6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22C32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7A79E" w14:textId="762F1D2F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6710A" w14:textId="087F827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63EA5" w14:textId="3D0E22B6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1DBE40E5" w14:textId="111966A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579C" w:rsidRPr="0099084A" w14:paraId="765DF7B0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3DB5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31CEA" w14:textId="1EBC1852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-0.10***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3F63F" w14:textId="30FDD18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1F03E" w14:textId="293B6D11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92A49CC" w14:textId="101C2C53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-0.10***</w:t>
            </w:r>
          </w:p>
        </w:tc>
      </w:tr>
      <w:tr w:rsidR="00B2579C" w:rsidRPr="0099084A" w14:paraId="4363814B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42050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391B7" w14:textId="145B729F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B55CE" w14:textId="1349040C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85CD3" w14:textId="499ABD41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F5DFA99" w14:textId="5AB66102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B2579C" w:rsidRPr="0099084A" w14:paraId="21788913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07AAD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F7C62" w14:textId="732D025E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-2.85***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AECA" w14:textId="20C0D15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-2.62***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EF3AC" w14:textId="5AF7AEF4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-2.87***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1E46E980" w14:textId="552EEC8A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2579C" w:rsidRPr="0099084A" w14:paraId="77E0A521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F72DF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C5BB" w14:textId="202B3CB0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5DA3" w14:textId="35C3F61E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AE1A" w14:textId="6DE167A7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7B61F428" w14:textId="57A7CA99" w:rsidR="00B2579C" w:rsidRPr="00D917EF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1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579C" w:rsidRPr="0099084A" w14:paraId="6EF12434" w14:textId="77777777" w:rsidTr="00BF5A59">
        <w:trPr>
          <w:jc w:val="center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A18E0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4B886" w14:textId="39C5AFFF" w:rsidR="00B2579C" w:rsidRPr="00332926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-3080.67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1C96F" w14:textId="6FFD8DF8" w:rsidR="00B2579C" w:rsidRPr="00332926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-2786.11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916C7" w14:textId="21DF2CAE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926">
              <w:rPr>
                <w:rFonts w:ascii="Times New Roman" w:hAnsi="Times New Roman" w:cs="Times New Roman"/>
                <w:sz w:val="20"/>
                <w:szCs w:val="20"/>
              </w:rPr>
              <w:t>-3076.23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B9C20" w14:textId="0F4FB12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276">
              <w:rPr>
                <w:rFonts w:ascii="Times New Roman" w:hAnsi="Times New Roman" w:cs="Times New Roman"/>
                <w:sz w:val="20"/>
                <w:szCs w:val="20"/>
              </w:rPr>
              <w:t>-2782.60</w:t>
            </w:r>
          </w:p>
        </w:tc>
      </w:tr>
      <w:tr w:rsidR="00B2579C" w:rsidRPr="0099084A" w14:paraId="168F62C3" w14:textId="77777777" w:rsidTr="00BF5A59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204" w14:textId="77777777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83084" w14:textId="6D3C561B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10,136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3933A" w14:textId="3EC0431E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10,007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98880" w14:textId="6A595FF8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10,136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79965031" w14:textId="430761E2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10,007</w:t>
            </w:r>
          </w:p>
        </w:tc>
      </w:tr>
      <w:tr w:rsidR="00B2579C" w:rsidRPr="0099084A" w14:paraId="0A320AE4" w14:textId="77777777" w:rsidTr="00BF5A5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5CC892A" w14:textId="7731820F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(countries)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3750F" w14:textId="70DBB2BB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64C79A" w14:textId="3764B229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6DE2E" w14:textId="46F3BB49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C768752" w14:textId="481F3803" w:rsidR="00B2579C" w:rsidRPr="0099084A" w:rsidRDefault="00B2579C" w:rsidP="00B2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14:paraId="2D78D451" w14:textId="11D112B4" w:rsidR="008220FC" w:rsidRDefault="00865F8C" w:rsidP="00BF5A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Standard errors in parentheses; *** p&lt;0.01, ** p&lt;0.05, * p&lt;0.1</w:t>
      </w:r>
      <w:r w:rsidR="008220FC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</w:p>
    <w:p w14:paraId="22684A9F" w14:textId="77777777" w:rsidR="00BF5A59" w:rsidRDefault="00BF5A59" w:rsidP="00BF5A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Models 1 and 2: Two-level hierarchical model</w:t>
      </w:r>
    </w:p>
    <w:p w14:paraId="16038CFB" w14:textId="77777777" w:rsidR="00BF5A59" w:rsidRPr="00B147F1" w:rsidRDefault="00BF5A59" w:rsidP="00BF5A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Models 3 and 4: 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Three-level hierarchical model</w:t>
      </w:r>
    </w:p>
    <w:p w14:paraId="1CC73C7D" w14:textId="77777777" w:rsidR="00BF5A59" w:rsidRPr="00B147F1" w:rsidRDefault="00BF5A59" w:rsidP="008220F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BB39FD8" w14:textId="0F75E35F" w:rsidR="00865F8C" w:rsidRPr="00865F8C" w:rsidRDefault="00865F8C" w:rsidP="00865F8C">
      <w:pPr>
        <w:rPr>
          <w:rFonts w:ascii="Times New Roman" w:eastAsia="Calibri" w:hAnsi="Times New Roman" w:cs="Times New Roman"/>
          <w:lang w:val="en-US"/>
        </w:rPr>
      </w:pPr>
    </w:p>
    <w:p w14:paraId="47204BCD" w14:textId="77777777" w:rsidR="00785E38" w:rsidRDefault="00785E38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029661" w14:textId="77777777" w:rsidR="00785E38" w:rsidRDefault="00785E38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674865" w14:textId="77777777" w:rsidR="00785E38" w:rsidRDefault="00785E38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52A558" w14:textId="77777777" w:rsidR="00785E38" w:rsidRDefault="00785E38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A3E2D0" w14:textId="77777777" w:rsidR="00785E38" w:rsidRDefault="00785E38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457ECE" w14:textId="1C4A0E29" w:rsidR="00785E38" w:rsidRDefault="00785E38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2A1347" w14:textId="1EAB1F92" w:rsidR="00BA74DC" w:rsidRDefault="00BA74DC" w:rsidP="00BA74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Pr="0092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5F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24F6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3E4">
        <w:rPr>
          <w:rFonts w:ascii="Times New Roman" w:hAnsi="Times New Roman" w:cs="Times New Roman"/>
          <w:bCs/>
          <w:sz w:val="24"/>
          <w:szCs w:val="24"/>
          <w:lang w:val="en-US"/>
        </w:rPr>
        <w:t>Testing Hypotheses.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Excluding the </w:t>
      </w:r>
      <w:r w:rsidR="004D2AC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ases of Russia and Venezuela</w:t>
      </w:r>
    </w:p>
    <w:tbl>
      <w:tblPr>
        <w:tblW w:w="1197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70"/>
        <w:gridCol w:w="1170"/>
        <w:gridCol w:w="1170"/>
        <w:gridCol w:w="1170"/>
        <w:gridCol w:w="990"/>
      </w:tblGrid>
      <w:tr w:rsidR="000D3EAF" w:rsidRPr="0099084A" w14:paraId="32C761D6" w14:textId="77777777" w:rsidTr="005B3859">
        <w:trPr>
          <w:trHeight w:val="392"/>
          <w:jc w:val="center"/>
        </w:trPr>
        <w:tc>
          <w:tcPr>
            <w:tcW w:w="74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5328034" w14:textId="77777777" w:rsidR="000D3EAF" w:rsidRPr="0099084A" w:rsidRDefault="000D3EAF" w:rsidP="003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Dependent Variables: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D6D3CEF" w14:textId="318EB43A" w:rsidR="000D3EAF" w:rsidRPr="0099084A" w:rsidRDefault="000D3EAF" w:rsidP="003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Attend a Political Event</w:t>
            </w:r>
          </w:p>
        </w:tc>
      </w:tr>
      <w:tr w:rsidR="00E36268" w:rsidRPr="0099084A" w14:paraId="3D80B4E8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6010D62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0428" w14:textId="4DF73046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52B80" w14:textId="1F03D210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6B3CC0" w14:textId="3320C152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5A06448D" w14:textId="3E2878C6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6268" w:rsidRPr="0099084A" w14:paraId="0BD4498C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90066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FD7B4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831F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113E9" w14:textId="7D8296A0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DE596BB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68" w:rsidRPr="0099084A" w14:paraId="688C61DD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62984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Permanent Local Offices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69D2" w14:textId="709E611D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-0.99***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47AF3" w14:textId="0700834F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-1.33***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3ACDA" w14:textId="5487EDA3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24B29B9" w14:textId="7625DEF1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E36268" w:rsidRPr="0099084A" w14:paraId="7CD8FF37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35C4F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0E4A" w14:textId="39BA253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CCB0" w14:textId="3532C60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93AA8" w14:textId="0FDDBC55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(0.37)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05C37E4" w14:textId="436F9F1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6268" w:rsidRPr="0099084A" w14:paraId="0775CA18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D592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* Party membership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38315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0CB7C" w14:textId="77E4284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50DCB" w14:textId="294F648A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84EF0B8" w14:textId="09F9D252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E36268" w:rsidRPr="0099084A" w14:paraId="12CDC463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6A8F3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C3991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C186F" w14:textId="06EAF46F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C4EE3" w14:textId="161B4D95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30B47C8" w14:textId="50065893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</w:tr>
      <w:tr w:rsidR="00E36268" w:rsidRPr="0099084A" w14:paraId="02A2FD1E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3BFD6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CED2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FFECD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36595" w14:textId="23C222DB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72CF440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68" w:rsidRPr="0099084A" w14:paraId="75BA09B1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50E69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31ADC" w14:textId="7EAFED82" w:rsidR="00E36268" w:rsidRPr="00427857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1.27***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AB195" w14:textId="3E37945B" w:rsidR="00E36268" w:rsidRPr="00427857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1.55***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B9ED" w14:textId="059EF71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267732B" w14:textId="18003E5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1.24***</w:t>
            </w:r>
          </w:p>
        </w:tc>
      </w:tr>
      <w:tr w:rsidR="00E36268" w:rsidRPr="0099084A" w14:paraId="1B31B6A0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B9AB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8723C" w14:textId="754331E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AB87F" w14:textId="2DDEA318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9C464" w14:textId="03FB74C1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EA00021" w14:textId="5C64A190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(0.35)</w:t>
            </w:r>
          </w:p>
        </w:tc>
      </w:tr>
      <w:tr w:rsidR="00E36268" w:rsidRPr="0099084A" w14:paraId="4DAFED5A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7DA49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Parties invoke their historical origins or the achievements of historical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5F2B5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2619D" w14:textId="5123957A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-2.19***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E0B45" w14:textId="7644DCAA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FC32D5C" w14:textId="1B970B3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-2.64***</w:t>
            </w:r>
          </w:p>
        </w:tc>
      </w:tr>
      <w:tr w:rsidR="00E36268" w:rsidRPr="0099084A" w14:paraId="265E8BB6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161BF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eaders</w:t>
            </w: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Party </w:t>
            </w: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1A2E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61B3C" w14:textId="5D2A474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FC43E" w14:textId="03F7A79E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69828B5" w14:textId="0C96517E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</w:tr>
      <w:tr w:rsidR="00E36268" w:rsidRPr="0099084A" w14:paraId="3771D69B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2846F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9FB44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0B56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F5C76" w14:textId="6CAFA788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8CACEF2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68" w:rsidRPr="0099084A" w14:paraId="1BA7B3BA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2D718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Party membership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E952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56F5" w14:textId="39FD6674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1.83***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84F2" w14:textId="07AEB0B2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2F2E77E" w14:textId="0A4F5483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2.00***</w:t>
            </w:r>
          </w:p>
        </w:tc>
      </w:tr>
      <w:tr w:rsidR="00E36268" w:rsidRPr="0099084A" w14:paraId="0A4FB974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6B014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5DB75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B131" w14:textId="49504D0D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(0.32)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DAA03" w14:textId="21BDDAF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B2FF826" w14:textId="2069D0FA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</w:tr>
      <w:tr w:rsidR="00E36268" w:rsidRPr="0099084A" w14:paraId="5E251BC8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A3CFB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3CCB8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DC6AA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2389B" w14:textId="49486EC1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E5280D5" w14:textId="7777777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68" w:rsidRPr="0099084A" w14:paraId="2D2A1E5D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7AE88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050FF" w14:textId="28A8CE8E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169E4" w14:textId="6F08E776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-0.003*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804E" w14:textId="434B5ED2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84A1590" w14:textId="61C6FE2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6268" w:rsidRPr="0099084A" w14:paraId="4DAE2671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BA296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A9062" w14:textId="43A49DD1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A48F" w14:textId="1D472FD2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9354C" w14:textId="28C8343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27E9887" w14:textId="40099776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6268" w:rsidRPr="0099084A" w14:paraId="5FF16958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5AE1F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FA647" w14:textId="4F025D6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-0.36***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CD088" w14:textId="28C661F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5A969" w14:textId="4C1DD5B8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-0.37***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4710C4A" w14:textId="7F1F0EB4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</w:tr>
      <w:tr w:rsidR="00E36268" w:rsidRPr="0099084A" w14:paraId="39D3BFB1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357A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1A8DA" w14:textId="5DA9B60B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F61F" w14:textId="52B9B85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7615D" w14:textId="2DF8BF55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E2EF0AC" w14:textId="70121C88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6268" w:rsidRPr="0099084A" w14:paraId="4B78038B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AE8A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CAAB" w14:textId="39E27EA2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99B98" w14:textId="4120E531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D9151" w14:textId="7D7EDFB8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E4C9835" w14:textId="297AA36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</w:tr>
      <w:tr w:rsidR="00E36268" w:rsidRPr="0099084A" w14:paraId="5D528981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C09D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0D668" w14:textId="26056890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3B413" w14:textId="3889150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62E11" w14:textId="13B2D28A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281EC49" w14:textId="117B6848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6268" w:rsidRPr="0099084A" w14:paraId="34A6594E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203AA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6335E" w14:textId="7DF8C100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0.42***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13402" w14:textId="4B1108D2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35685" w14:textId="166022B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0.42***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A1AE3EA" w14:textId="4DE8E70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E36268" w:rsidRPr="0099084A" w14:paraId="198B77AA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CE23F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9AB3A" w14:textId="678C48D0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3DC2" w14:textId="0BD23C51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06DB8" w14:textId="71D4DC8F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3BDF5CD" w14:textId="06B7C6D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6268" w:rsidRPr="0099084A" w14:paraId="27B653ED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A8575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FD0D" w14:textId="1B60A05B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D0805" w14:textId="64F48DF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A507" w14:textId="3933F865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AEE0157" w14:textId="2F5CAB1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</w:tr>
      <w:tr w:rsidR="00E36268" w:rsidRPr="0099084A" w14:paraId="12A785B6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E8577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4CBB6" w14:textId="14F7EEF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AFFEB" w14:textId="06973B39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2DBF4" w14:textId="69B96CAC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E8D028C" w14:textId="22F49745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6268" w:rsidRPr="0099084A" w14:paraId="2204DF8F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4A38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10D92" w14:textId="72C7A3BD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0.06***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84B1B" w14:textId="6FE1860A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91B89" w14:textId="34889065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0B244C4" w14:textId="70DFB930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</w:tr>
      <w:tr w:rsidR="00E36268" w:rsidRPr="0099084A" w14:paraId="6781D342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127F3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324C" w14:textId="39E01B8E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2FD0" w14:textId="658DDC0B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5531" w14:textId="1D06318A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BDF1051" w14:textId="3B84230B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E36268" w:rsidRPr="0099084A" w14:paraId="1AF89CAE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711A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31DF" w14:textId="0E3F7A73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EF9C" w14:textId="34494932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-0.08***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263" w14:textId="55E1E646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93ED831" w14:textId="6B253AA4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</w:tr>
      <w:tr w:rsidR="00E36268" w:rsidRPr="0099084A" w14:paraId="1D663EC1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F809F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FFED1" w14:textId="7A89DE93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95F5" w14:textId="162C9E52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438E" w14:textId="3A3407E4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92A78B9" w14:textId="0043704F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E36268" w:rsidRPr="0099084A" w14:paraId="12CC899E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23B04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2403" w14:textId="48C27F70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-3.03***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D5819" w14:textId="689FC8BF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EFE89" w14:textId="4BC8D9EE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917D82A" w14:textId="39E0BB76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E36268" w:rsidRPr="0099084A" w14:paraId="18DAE32C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83B61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63CFC" w14:textId="54E53827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9E53C" w14:textId="78A8182A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ACEEE" w14:textId="5F09B2B6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(0.35)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D01605E" w14:textId="5C0B6248" w:rsidR="00E36268" w:rsidRPr="007965E4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5E4">
              <w:rPr>
                <w:rFonts w:ascii="Times New Roman" w:hAnsi="Times New Roman" w:cs="Times New Roman"/>
                <w:sz w:val="20"/>
                <w:szCs w:val="20"/>
              </w:rPr>
              <w:t>(0.37)</w:t>
            </w:r>
          </w:p>
        </w:tc>
      </w:tr>
      <w:tr w:rsidR="00E36268" w:rsidRPr="0099084A" w14:paraId="4B9E45B6" w14:textId="77777777" w:rsidTr="00427857">
        <w:trPr>
          <w:jc w:val="center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9CD7A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07CBF" w14:textId="63B407F4" w:rsidR="00E36268" w:rsidRPr="00A02822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F">
              <w:rPr>
                <w:rFonts w:ascii="Times New Roman" w:hAnsi="Times New Roman" w:cs="Times New Roman"/>
                <w:sz w:val="20"/>
                <w:szCs w:val="20"/>
              </w:rPr>
              <w:t>-5476.52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78F70" w14:textId="0CA20FDC" w:rsidR="00E36268" w:rsidRPr="00A02822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0B7D">
              <w:rPr>
                <w:rFonts w:ascii="Times New Roman" w:hAnsi="Times New Roman" w:cs="Times New Roman"/>
                <w:sz w:val="20"/>
                <w:szCs w:val="20"/>
              </w:rPr>
              <w:t>5024.05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C8787" w14:textId="067BDE9B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22">
              <w:rPr>
                <w:rFonts w:ascii="Times New Roman" w:hAnsi="Times New Roman" w:cs="Times New Roman"/>
                <w:sz w:val="20"/>
                <w:szCs w:val="20"/>
              </w:rPr>
              <w:t>-5450.40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C82773" w14:textId="36F4157E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859">
              <w:rPr>
                <w:rFonts w:ascii="Times New Roman" w:hAnsi="Times New Roman" w:cs="Times New Roman"/>
                <w:sz w:val="20"/>
                <w:szCs w:val="20"/>
              </w:rPr>
              <w:t>-4991.91</w:t>
            </w:r>
          </w:p>
        </w:tc>
      </w:tr>
      <w:tr w:rsidR="00E36268" w:rsidRPr="0099084A" w14:paraId="7DFFD6C7" w14:textId="77777777" w:rsidTr="00427857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53647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C330" w14:textId="404713D5" w:rsidR="00E36268" w:rsidRPr="008220FC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8,590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FD08" w14:textId="01D0B2F7" w:rsidR="00E36268" w:rsidRPr="008220FC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8,381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00F7F" w14:textId="77E69F30" w:rsidR="00E36268" w:rsidRPr="008220FC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FC">
              <w:rPr>
                <w:rFonts w:ascii="Times New Roman" w:hAnsi="Times New Roman" w:cs="Times New Roman"/>
                <w:sz w:val="20"/>
                <w:szCs w:val="20"/>
              </w:rPr>
              <w:t>18,590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D3F3C79" w14:textId="1DABE8EA" w:rsidR="00E36268" w:rsidRPr="008220FC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FC">
              <w:rPr>
                <w:rFonts w:ascii="Times New Roman" w:hAnsi="Times New Roman" w:cs="Times New Roman"/>
                <w:sz w:val="20"/>
                <w:szCs w:val="20"/>
              </w:rPr>
              <w:t>18,381</w:t>
            </w:r>
          </w:p>
        </w:tc>
      </w:tr>
      <w:tr w:rsidR="00E36268" w:rsidRPr="0099084A" w14:paraId="06447C24" w14:textId="77777777" w:rsidTr="0042785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ADF94FD" w14:textId="213BDA36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(countries)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D13FAF" w14:textId="3E6E6660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3BE945" w14:textId="2C5A5702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63A220" w14:textId="7A78FAD6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F4F74E6" w14:textId="77777777" w:rsidR="00E36268" w:rsidRPr="0099084A" w:rsidRDefault="00E36268" w:rsidP="00E3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7E67B4E3" w14:textId="39539687" w:rsidR="008220FC" w:rsidRDefault="00BA74DC" w:rsidP="005D50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Standard errors in parentheses; *** p&lt;0.01, ** p&lt;0.05, * p&lt;0.1</w:t>
      </w:r>
      <w:r w:rsidR="008220FC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</w:p>
    <w:p w14:paraId="7E761D35" w14:textId="77777777" w:rsidR="005D509E" w:rsidRDefault="005D509E" w:rsidP="005D50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Models 1 and 2: Two-level hierarchical model</w:t>
      </w:r>
    </w:p>
    <w:p w14:paraId="144B6448" w14:textId="77777777" w:rsidR="005D509E" w:rsidRPr="00B147F1" w:rsidRDefault="005D509E" w:rsidP="005D50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Models 3 and 4: 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Three-level hierarchical model</w:t>
      </w:r>
    </w:p>
    <w:p w14:paraId="56C27E5A" w14:textId="77777777" w:rsidR="005D509E" w:rsidRPr="00B147F1" w:rsidRDefault="005D509E" w:rsidP="005D50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C5B29BA" w14:textId="6B936106" w:rsidR="00BA74DC" w:rsidRDefault="00BA74DC" w:rsidP="00BA74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239578" w14:textId="751F805D" w:rsidR="00BA74DC" w:rsidRDefault="00BA74DC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8C5516" w14:textId="26A91D03" w:rsidR="00BA74DC" w:rsidRDefault="00BA74DC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CAC4C5" w14:textId="3D4A25F1" w:rsidR="00BA74DC" w:rsidRDefault="00BA74DC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9E58E1" w14:textId="2A876195" w:rsidR="008220FC" w:rsidRDefault="008220FC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B74CC6" w14:textId="77777777" w:rsidR="00631D46" w:rsidRDefault="00631D46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00913D" w14:textId="77777777" w:rsidR="00BA74DC" w:rsidRDefault="00BA74DC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920FE9" w14:textId="56528C0E" w:rsidR="005C3FA9" w:rsidRDefault="00023DBB" w:rsidP="005C3F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5C3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92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C3FA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C3FA9" w:rsidRPr="00B933E4">
        <w:rPr>
          <w:rFonts w:ascii="Times New Roman" w:hAnsi="Times New Roman" w:cs="Times New Roman"/>
          <w:bCs/>
          <w:sz w:val="24"/>
          <w:szCs w:val="24"/>
          <w:lang w:val="en-US"/>
        </w:rPr>
        <w:t>Testing Hypotheses.</w:t>
      </w:r>
      <w:r w:rsidR="005C3F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Employing Country Fixed Effects</w:t>
      </w:r>
    </w:p>
    <w:tbl>
      <w:tblPr>
        <w:tblW w:w="1170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70"/>
        <w:gridCol w:w="1080"/>
        <w:gridCol w:w="1080"/>
        <w:gridCol w:w="1080"/>
        <w:gridCol w:w="990"/>
      </w:tblGrid>
      <w:tr w:rsidR="00895319" w:rsidRPr="00927B19" w14:paraId="605EBBE9" w14:textId="77777777" w:rsidTr="004B2206">
        <w:trPr>
          <w:trHeight w:val="212"/>
          <w:jc w:val="center"/>
        </w:trPr>
        <w:tc>
          <w:tcPr>
            <w:tcW w:w="74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3F792534" w14:textId="77777777" w:rsidR="00895319" w:rsidRPr="00927B19" w:rsidRDefault="00895319" w:rsidP="00F5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Dependent Variables: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25950147" w14:textId="0AC8492E" w:rsidR="00895319" w:rsidRPr="00927B19" w:rsidRDefault="00895319" w:rsidP="00F5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Attend a Political Event</w:t>
            </w:r>
          </w:p>
        </w:tc>
      </w:tr>
      <w:tr w:rsidR="005C28F1" w:rsidRPr="00927B19" w14:paraId="2F630DAB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D5BBF8C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D4B38E" w14:textId="7EF0F208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32793" w14:textId="261C814F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038E6" w14:textId="254A7339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56239DA1" w14:textId="5D014666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8F1" w:rsidRPr="00927B19" w14:paraId="2DB4EB33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02D58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B472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2D96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42BD" w14:textId="29821263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315283A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F1" w:rsidRPr="00927B19" w14:paraId="3C669C5A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FCADD" w14:textId="12536BD0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Permanent local offices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AA59E" w14:textId="2E998A3E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39983" w14:textId="53593E7E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630C4" w14:textId="1AC9DA9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F8996AF" w14:textId="68B4C01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C28F1" w:rsidRPr="00927B19" w14:paraId="4E8D8042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90E4C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1F9A8" w14:textId="21BF5D0A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AAA9E" w14:textId="45610660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65F22" w14:textId="6CB51B71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9ACA046" w14:textId="5EB4D9F0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</w:tr>
      <w:tr w:rsidR="005C28F1" w:rsidRPr="00927B19" w14:paraId="4B54654F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E5439" w14:textId="255BD7BE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* Party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71C6C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B6B81" w14:textId="363E5E21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1C5ED" w14:textId="17A0773F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9C31047" w14:textId="5B19B41D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1.90***</w:t>
            </w:r>
          </w:p>
        </w:tc>
      </w:tr>
      <w:tr w:rsidR="005C28F1" w:rsidRPr="00927B19" w14:paraId="727FC693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68BA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ED6E3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C1830" w14:textId="11ADD5E2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1B063" w14:textId="0B27EF82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078B9E1" w14:textId="041F93E8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</w:tr>
      <w:tr w:rsidR="005C28F1" w:rsidRPr="00927B19" w14:paraId="5C97CD4E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ED70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7FD28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5FAB9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EBB3B" w14:textId="4ED89842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1D17C3C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F1" w:rsidRPr="00927B19" w14:paraId="6A02043E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C1C6E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57D08" w14:textId="54F2F3ED" w:rsidR="005C28F1" w:rsidRPr="005C28F1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262BE" w14:textId="0784A71D" w:rsidR="005C28F1" w:rsidRPr="005C28F1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B7270" w14:textId="0B806C2B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EF221A8" w14:textId="7F49F28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C28F1" w:rsidRPr="00927B19" w14:paraId="700C65AC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B309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FFE7A" w14:textId="070BB91D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65818" w14:textId="67C93C23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64B6A" w14:textId="34530AE9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08817F9" w14:textId="1BF48218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8F1" w:rsidRPr="00927B19" w14:paraId="268BB008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7CDC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Parties invoke their historical origins or the achievements of historical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ACDD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92560" w14:textId="2E150A2B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3C3B0" w14:textId="69FE8D8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C670084" w14:textId="0E2FA22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-2.63***</w:t>
            </w:r>
          </w:p>
        </w:tc>
      </w:tr>
      <w:tr w:rsidR="005C28F1" w:rsidRPr="00927B19" w14:paraId="58ABEA89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CE1D8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eaders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Party 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C23D0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52ADF" w14:textId="7833EC5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0B7D" w14:textId="596BB4D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E428316" w14:textId="546C2D99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</w:tr>
      <w:tr w:rsidR="005C28F1" w:rsidRPr="00927B19" w14:paraId="6930AAE1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7A3C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6AE33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55B70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424A" w14:textId="254A582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6BAD957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F1" w:rsidRPr="00927B19" w14:paraId="62D87BFA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8767F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Party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2DB4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2FF89" w14:textId="7AFE7B7A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AA2C" w14:textId="2431AE28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D3B311F" w14:textId="551E1D59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2.00***</w:t>
            </w:r>
          </w:p>
        </w:tc>
      </w:tr>
      <w:tr w:rsidR="005C28F1" w:rsidRPr="00927B19" w14:paraId="6BDB1B1E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920A1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31C50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121C" w14:textId="0FD3E83E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58F2A" w14:textId="2541FDCB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9520D75" w14:textId="4AE3656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8F1" w:rsidRPr="00927B19" w14:paraId="0799ED54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C3107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7E8B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4B059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1BF5F" w14:textId="1D6DB34F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E777395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F1" w:rsidRPr="00927B19" w14:paraId="7D7F4587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26CF5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60143" w14:textId="4F813BCF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7D4B9" w14:textId="2BE05143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ACABF" w14:textId="416E0738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B90CFC2" w14:textId="5AD280F3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8F1" w:rsidRPr="00927B19" w14:paraId="0B563F1D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B3638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BB1C1" w14:textId="579A41BE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5E8F0" w14:textId="53D8FE06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BC4A7" w14:textId="6E488DD4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634315B" w14:textId="47540E7D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8F1" w:rsidRPr="00927B19" w14:paraId="1EC90857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E0DA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CE64C" w14:textId="46960A84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5E5D7" w14:textId="051E37B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1D035" w14:textId="767620D1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E3D3FE5" w14:textId="27BC8780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</w:tr>
      <w:tr w:rsidR="005C28F1" w:rsidRPr="00927B19" w14:paraId="345E0B30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1A469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B7229" w14:textId="734CC93D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80F97" w14:textId="63D10DDD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0977" w14:textId="24DF42F2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900F258" w14:textId="7F550C2F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</w:tr>
      <w:tr w:rsidR="005C28F1" w:rsidRPr="00927B19" w14:paraId="0ED36F07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FF599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62F8F" w14:textId="660DB5EB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9A55" w14:textId="3708E20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DBB29" w14:textId="4A1AC6E2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D61DFCC" w14:textId="24644C5E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</w:tr>
      <w:tr w:rsidR="005C28F1" w:rsidRPr="00927B19" w14:paraId="73167F73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711D1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AE3E7" w14:textId="6AD3B800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2A70B" w14:textId="5746BE33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37A90" w14:textId="15C9544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8918E8D" w14:textId="5F8A173A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8F1" w:rsidRPr="00927B19" w14:paraId="2CBEE2F0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462E0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F454A" w14:textId="4FFBA170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0.42***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887B" w14:textId="036D29A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0E35" w14:textId="4BBF403F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017D123" w14:textId="214D232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C28F1" w:rsidRPr="00927B19" w14:paraId="3C0E9541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4E602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6F94" w14:textId="0DE35E42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26232" w14:textId="66A3D01B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8B384" w14:textId="2C509720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C9BB229" w14:textId="3889FF3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</w:tr>
      <w:tr w:rsidR="005C28F1" w:rsidRPr="00927B19" w14:paraId="6854F83E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0A799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9E1D" w14:textId="35739C9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A1C7" w14:textId="2F4BEFBA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48E9" w14:textId="7E3DF226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FBBF28D" w14:textId="2C49B132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</w:tr>
      <w:tr w:rsidR="005C28F1" w:rsidRPr="00927B19" w14:paraId="43F06F80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4774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00C7" w14:textId="0F38915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F5E07" w14:textId="082D2149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FA51" w14:textId="206E2071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990D2B5" w14:textId="1737857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8F1" w:rsidRPr="00927B19" w14:paraId="7126F439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642D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B7ED" w14:textId="46629D19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841BF" w14:textId="5031AF08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A1B04" w14:textId="0326F742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FEB4E48" w14:textId="60354EEE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</w:tr>
      <w:tr w:rsidR="005C28F1" w:rsidRPr="00927B19" w14:paraId="4704833B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2743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54E5F" w14:textId="1D14B5C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2C755" w14:textId="3E8E4E0A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33F95" w14:textId="512EFAA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27B15EB" w14:textId="4C4CA83F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5C28F1" w:rsidRPr="00927B19" w14:paraId="731F06DB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B4462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0C549" w14:textId="745498B1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7CB5D" w14:textId="6C72ADF1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B14D3" w14:textId="0CB5B6F0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E8AEFD1" w14:textId="5F034982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C28F1" w:rsidRPr="00927B19" w14:paraId="580AD858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E8E9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F6AD0" w14:textId="0687E94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38069" w14:textId="270CB324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1F51C" w14:textId="21816EC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C94EB11" w14:textId="59B23AE1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8F1" w:rsidRPr="00927B19" w14:paraId="06FCD02B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9AC3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119" w14:textId="2D4132F6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C5" w14:textId="394CDAC3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E8CF" w14:textId="38E23E39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D8308FE" w14:textId="138DBD1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C28F1" w:rsidRPr="00927B19" w14:paraId="6B0FA3C7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AB792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8F9DA" w14:textId="54714B0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C668" w14:textId="1958EDE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12D7D" w14:textId="0E4AFB06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16AD8E5" w14:textId="5A490500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8F1" w:rsidRPr="00927B19" w14:paraId="39F909EB" w14:textId="77777777" w:rsidTr="005C28F1">
        <w:trPr>
          <w:jc w:val="center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0AFA49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2A69" w14:textId="03AB1834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6B0">
              <w:rPr>
                <w:rFonts w:ascii="Times New Roman" w:hAnsi="Times New Roman" w:cs="Times New Roman"/>
                <w:sz w:val="20"/>
                <w:szCs w:val="20"/>
              </w:rPr>
              <w:t>-5477.2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9B80F" w14:textId="55CC243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DE">
              <w:rPr>
                <w:rFonts w:ascii="Times New Roman" w:hAnsi="Times New Roman" w:cs="Times New Roman"/>
                <w:sz w:val="20"/>
                <w:szCs w:val="20"/>
              </w:rPr>
              <w:t>-5018.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09911" w14:textId="4CA46A95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-5463.87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6CCCCA" w14:textId="36ED983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-5000.95</w:t>
            </w:r>
          </w:p>
        </w:tc>
      </w:tr>
      <w:tr w:rsidR="005C28F1" w:rsidRPr="00927B19" w14:paraId="0DD80670" w14:textId="77777777" w:rsidTr="005C28F1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E607A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D7C52" w14:textId="1396E51F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19,182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67AC9" w14:textId="1EE08924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F593" w14:textId="563700C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19,170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024C64B" w14:textId="59E7F2C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18,961</w:t>
            </w:r>
          </w:p>
        </w:tc>
      </w:tr>
      <w:tr w:rsidR="005C28F1" w:rsidRPr="00927B19" w14:paraId="0CCB744E" w14:textId="77777777" w:rsidTr="005C28F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BAC56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(countries)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658C" w14:textId="26F9EA5E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9C04" w14:textId="5CA0EC24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3B2E" w14:textId="3A414158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28AE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C28F1" w:rsidRPr="00927B19" w14:paraId="0C618F7F" w14:textId="77777777" w:rsidTr="005C28F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43986AF" w14:textId="77777777" w:rsidR="005C28F1" w:rsidRPr="00927B19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 Fixed Effects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B50123" w14:textId="249012A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67C84B" w14:textId="4629120C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F0EA2C" w14:textId="3892377F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E548AE6" w14:textId="77777777" w:rsidR="005C28F1" w:rsidRPr="00837376" w:rsidRDefault="005C28F1" w:rsidP="005C2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7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15CAAB05" w14:textId="1A128489" w:rsidR="005C3FA9" w:rsidRDefault="005C3FA9" w:rsidP="00780F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Standard errors in parentheses; *** p&lt;0.01, ** p&lt;0.05, * p&lt;0.1</w:t>
      </w:r>
      <w:r w:rsidR="003739D7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063E662C" w14:textId="77777777" w:rsidR="00780F9E" w:rsidRDefault="00780F9E" w:rsidP="00780F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Models 1 and 2: Two-level hierarchical model</w:t>
      </w:r>
    </w:p>
    <w:p w14:paraId="22E26154" w14:textId="77777777" w:rsidR="00780F9E" w:rsidRPr="00B147F1" w:rsidRDefault="00780F9E" w:rsidP="00780F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Models 3 and 4: 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Three-level hierarchical model</w:t>
      </w:r>
    </w:p>
    <w:p w14:paraId="53733829" w14:textId="77777777" w:rsidR="00780F9E" w:rsidRPr="00B147F1" w:rsidRDefault="00780F9E" w:rsidP="005C3FA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B0F94EB" w14:textId="77777777" w:rsidR="005C3FA9" w:rsidRDefault="005C3FA9" w:rsidP="005C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D0B464" w14:textId="77777777" w:rsidR="005C3FA9" w:rsidRDefault="005C3FA9" w:rsidP="005C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A542EF" w14:textId="77777777" w:rsidR="005C3FA9" w:rsidRDefault="005C3FA9" w:rsidP="005C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05A62A" w14:textId="77777777" w:rsidR="005C3FA9" w:rsidRDefault="005C3FA9" w:rsidP="005C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C45CD8" w14:textId="77777777" w:rsidR="005C3FA9" w:rsidRDefault="005C3FA9" w:rsidP="005C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2A9E2A" w14:textId="77777777" w:rsidR="005C3FA9" w:rsidRDefault="005C3FA9" w:rsidP="005C3F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660BF7" w14:textId="77777777" w:rsidR="005C3FA9" w:rsidRDefault="005C3FA9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73C969" w14:textId="571A44B6" w:rsidR="00BA348F" w:rsidRDefault="00023DBB" w:rsidP="00D3319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9F5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9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59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591B" w:rsidRPr="00B933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Testing </w:t>
      </w:r>
      <w:r w:rsidR="009F591B" w:rsidRPr="002414E6">
        <w:rPr>
          <w:rFonts w:ascii="Times New Roman" w:hAnsi="Times New Roman" w:cs="Times New Roman"/>
          <w:bCs/>
          <w:sz w:val="24"/>
          <w:szCs w:val="24"/>
          <w:lang w:val="en-US"/>
        </w:rPr>
        <w:t>Hypotheses.</w:t>
      </w:r>
      <w:r w:rsidR="009F59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C62F3">
        <w:rPr>
          <w:rFonts w:ascii="Times New Roman" w:hAnsi="Times New Roman" w:cs="Times New Roman"/>
          <w:bCs/>
          <w:sz w:val="24"/>
          <w:szCs w:val="24"/>
          <w:lang w:val="en-US"/>
        </w:rPr>
        <w:t>Employing</w:t>
      </w:r>
      <w:r w:rsidR="00B136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C62F3">
        <w:rPr>
          <w:rFonts w:ascii="Times New Roman" w:hAnsi="Times New Roman" w:cs="Times New Roman"/>
          <w:bCs/>
          <w:sz w:val="24"/>
          <w:szCs w:val="24"/>
          <w:lang w:val="en-US"/>
        </w:rPr>
        <w:t>Region Fixed Effects</w:t>
      </w:r>
    </w:p>
    <w:tbl>
      <w:tblPr>
        <w:tblW w:w="1179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70"/>
        <w:gridCol w:w="1080"/>
        <w:gridCol w:w="1080"/>
        <w:gridCol w:w="1080"/>
        <w:gridCol w:w="1080"/>
      </w:tblGrid>
      <w:tr w:rsidR="005F739C" w:rsidRPr="00927B19" w14:paraId="5E53B382" w14:textId="77777777" w:rsidTr="00FB7650">
        <w:trPr>
          <w:trHeight w:val="212"/>
          <w:jc w:val="center"/>
        </w:trPr>
        <w:tc>
          <w:tcPr>
            <w:tcW w:w="74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210C5D89" w14:textId="77777777" w:rsidR="005F739C" w:rsidRPr="00927B19" w:rsidRDefault="005F739C" w:rsidP="00F5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Dependent Variables: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26D188C" w14:textId="6C74D202" w:rsidR="005F739C" w:rsidRPr="00927B19" w:rsidRDefault="005F739C" w:rsidP="00F5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Attend a Political Event</w:t>
            </w:r>
          </w:p>
        </w:tc>
      </w:tr>
      <w:tr w:rsidR="005F739C" w:rsidRPr="00927B19" w14:paraId="64C64B2D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C1A7DC8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14CD41" w14:textId="7ABB8D29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F5224" w14:textId="08235E0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84FA7" w14:textId="7D9FB3BD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69F48605" w14:textId="532864B6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739C" w:rsidRPr="00927B19" w14:paraId="6D90F132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EE3A0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B9512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8A9BB" w14:textId="46132B94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48A4" w14:textId="30BF324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40829B69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9C" w:rsidRPr="00927B19" w14:paraId="43F30F57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1F423" w14:textId="0E882FF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Permanent local offices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0129" w14:textId="4FDAD708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45A01" w14:textId="1978395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CEFC" w14:textId="2B943FE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-1.18***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52348585" w14:textId="3DB656FE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-1.62***</w:t>
            </w:r>
          </w:p>
        </w:tc>
      </w:tr>
      <w:tr w:rsidR="005F739C" w:rsidRPr="00927B19" w14:paraId="7D9CBB03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05625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AD3E5" w14:textId="343D1DA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EE64A" w14:textId="27A7F92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5A59A" w14:textId="31DDD771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17EEED3" w14:textId="7856D48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</w:tr>
      <w:tr w:rsidR="005F739C" w:rsidRPr="00927B19" w14:paraId="2B27E795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F624C" w14:textId="19A4C4F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* Party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3993D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E0B64" w14:textId="720DD9FA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AB488" w14:textId="38F56F5D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65CA4B8" w14:textId="2AD6D21F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F739C" w:rsidRPr="00927B19" w14:paraId="1D2971F5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1692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A4736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03A6" w14:textId="18704E59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AB7E7" w14:textId="27C7D58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1DE0317" w14:textId="0E47C80E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</w:tr>
      <w:tr w:rsidR="005F739C" w:rsidRPr="00927B19" w14:paraId="5F0D2435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58D5C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865F8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C8E75" w14:textId="766ACF1C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CD598" w14:textId="2390BC1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16AF385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9C" w:rsidRPr="00927B19" w14:paraId="7AA32D0A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2FEDE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3453" w14:textId="277A6FFE" w:rsidR="005F739C" w:rsidRPr="00310C93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13059" w14:textId="1F273DF0" w:rsidR="005F739C" w:rsidRPr="00310C93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8368F" w14:textId="6541D8A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201D05B" w14:textId="5AAC857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1.35***</w:t>
            </w:r>
          </w:p>
        </w:tc>
      </w:tr>
      <w:tr w:rsidR="005F739C" w:rsidRPr="00927B19" w14:paraId="0331B3AA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3CDBE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271F" w14:textId="3F7FF1C9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DC7D9" w14:textId="2A6B7E71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8EEA0" w14:textId="5648A138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(0.32)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DE772F4" w14:textId="78EF10BC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739C" w:rsidRPr="00927B19" w14:paraId="49A240CB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63D01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Parties invoke their historical origins or the achievements of historical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00A22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1F4D" w14:textId="78DE876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F0457" w14:textId="17C895E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4F65832" w14:textId="6DBE4D69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F739C" w:rsidRPr="00927B19" w14:paraId="6322FE59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C8249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eaders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Party 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72143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8366F" w14:textId="0BFD1F70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F22DB" w14:textId="625C8DC9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7428FA9B" w14:textId="762B57C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739C" w:rsidRPr="00927B19" w14:paraId="65B3DA4F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487DA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7989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E59F1" w14:textId="4C23CB13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CA924" w14:textId="1D0CEEB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8D16F9F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9C" w:rsidRPr="00927B19" w14:paraId="29B8DCF2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B07B4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Party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625AF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7D8D1" w14:textId="08ABB4FA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359A8" w14:textId="513D314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4C376FF" w14:textId="37B08C2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F739C" w:rsidRPr="00927B19" w14:paraId="057D39F5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0EE41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0FB11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7027" w14:textId="3E4A918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1240" w14:textId="63659EF8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3E5E489" w14:textId="0AFD0351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</w:tr>
      <w:tr w:rsidR="005F739C" w:rsidRPr="00927B19" w14:paraId="1E0FA276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52BD8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AE412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28174" w14:textId="008C6211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FCE05" w14:textId="5C2B5CC3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25F5369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9C" w:rsidRPr="00927B19" w14:paraId="51BE2851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84F00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75FF1" w14:textId="4DBD65B8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FC773" w14:textId="75F42BD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BA470" w14:textId="3D7D0619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3FC05D0A" w14:textId="31F8288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</w:tr>
      <w:tr w:rsidR="005F739C" w:rsidRPr="00927B19" w14:paraId="450EC144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D838C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C1B" w14:textId="3342DBCE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4DD68" w14:textId="26F73BB0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C365A" w14:textId="75733C7F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0CDDFC8" w14:textId="44CDFC8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739C" w:rsidRPr="00927B19" w14:paraId="53138EE7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91DBA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322C4" w14:textId="75B99E3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C7420" w14:textId="6CF75E33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421B" w14:textId="470EBE0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37730856" w14:textId="7E6E7EAF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-0.32***</w:t>
            </w:r>
          </w:p>
        </w:tc>
      </w:tr>
      <w:tr w:rsidR="005F739C" w:rsidRPr="00927B19" w14:paraId="55F0829E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E0E95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E4D2" w14:textId="68E5A99C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9D4E" w14:textId="4DA8B2D8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3BBA" w14:textId="5C1FACD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A9A20FF" w14:textId="3D5077A6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</w:tr>
      <w:tr w:rsidR="005F739C" w:rsidRPr="00927B19" w14:paraId="04929A7A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FD925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126DF" w14:textId="5BE1D4E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67578" w14:textId="01B13986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A0993" w14:textId="383D9413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57DE41E4" w14:textId="65CA655A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</w:tr>
      <w:tr w:rsidR="005F739C" w:rsidRPr="00927B19" w14:paraId="71A554E1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B36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60FF" w14:textId="06F8857A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705EA" w14:textId="07254AD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5A2" w14:textId="4EB54AE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2AAE87A" w14:textId="738EAF02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739C" w:rsidRPr="00927B19" w14:paraId="7A01D291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61D4B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FA0E7" w14:textId="3CB55A23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0.42***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648C" w14:textId="144FD03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ECA32" w14:textId="547AA9DD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0.42***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FEFB510" w14:textId="08D2BE7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0.33***</w:t>
            </w:r>
          </w:p>
        </w:tc>
      </w:tr>
      <w:tr w:rsidR="005F739C" w:rsidRPr="00927B19" w14:paraId="1C7B0E26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807E0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9B5B9" w14:textId="54F3258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43E2D" w14:textId="0EF335DD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F84F" w14:textId="48C4F97E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3A0CEA08" w14:textId="660AE2F2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739C" w:rsidRPr="00927B19" w14:paraId="4E1376AE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A8818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58CE5" w14:textId="23660AE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64B92" w14:textId="1CBCC218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D4B6" w14:textId="02F21CC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9243BB6" w14:textId="5012870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</w:tr>
      <w:tr w:rsidR="005F739C" w:rsidRPr="00927B19" w14:paraId="2A60042A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CC893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EADA" w14:textId="106ED0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375AF" w14:textId="06400C1F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7A7A9" w14:textId="2CCDD4A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4797ECB0" w14:textId="4C34AA92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739C" w:rsidRPr="00927B19" w14:paraId="11908E03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C8C22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39857" w14:textId="621DBF2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72CBA" w14:textId="2A3B165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8DC20" w14:textId="55A6C02C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251A76C" w14:textId="64D023FD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</w:tr>
      <w:tr w:rsidR="005F739C" w:rsidRPr="00927B19" w14:paraId="1B109432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4D045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D90EA" w14:textId="37D57D12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C5220" w14:textId="142BF77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6ED56" w14:textId="6EEBC61E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25BE944" w14:textId="10B26CEA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5F739C" w:rsidRPr="00927B19" w14:paraId="799276ED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2085F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791D" w14:textId="75C1D849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65F85" w14:textId="289367F9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81CEC" w14:textId="67877EBF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9DA5F9A" w14:textId="7AA71C3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-0.10***</w:t>
            </w:r>
          </w:p>
        </w:tc>
      </w:tr>
      <w:tr w:rsidR="005F739C" w:rsidRPr="00927B19" w14:paraId="4168550E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5617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011D7" w14:textId="3A08943F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C4A4A" w14:textId="762C181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AB9" w14:textId="795B4E00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E432829" w14:textId="7EEE36C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5F739C" w:rsidRPr="00927B19" w14:paraId="3FD22C9D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3E1B6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635F8" w14:textId="14A5171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8DB16" w14:textId="1C732353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E4F8" w14:textId="3E4ACF20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8CB06D7" w14:textId="68D6A83D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5F739C" w:rsidRPr="00927B19" w14:paraId="4BDEB403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659F3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E9CF7" w14:textId="081EDE74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D77B" w14:textId="2348BD91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5B416" w14:textId="23F9BA61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(0.56)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0CAB717" w14:textId="55FF2841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(0.5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739C" w:rsidRPr="00927B19" w14:paraId="41C2AE0E" w14:textId="77777777" w:rsidTr="00310C93">
        <w:trPr>
          <w:jc w:val="center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BBF2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3A222" w14:textId="389D2AB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94">
              <w:rPr>
                <w:rFonts w:ascii="Times New Roman" w:hAnsi="Times New Roman" w:cs="Times New Roman"/>
                <w:sz w:val="20"/>
                <w:szCs w:val="20"/>
              </w:rPr>
              <w:t>-5531.99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25AC5" w14:textId="007C431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AC">
              <w:rPr>
                <w:rFonts w:ascii="Times New Roman" w:hAnsi="Times New Roman" w:cs="Times New Roman"/>
                <w:sz w:val="20"/>
                <w:szCs w:val="20"/>
              </w:rPr>
              <w:t>-5072.56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2F91F" w14:textId="63AA650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-5504.10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0BFBAC" w14:textId="0ECD742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-5038.47</w:t>
            </w:r>
          </w:p>
        </w:tc>
      </w:tr>
      <w:tr w:rsidR="005F739C" w:rsidRPr="00927B19" w14:paraId="0EB46EA1" w14:textId="77777777" w:rsidTr="00310C93"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C2E3E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38F1" w14:textId="3A267AF5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19,182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2145" w14:textId="7147EC48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6F496" w14:textId="5E90E4E6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19,182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5E020631" w14:textId="28D595CF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</w:tr>
      <w:tr w:rsidR="005F739C" w:rsidRPr="00927B19" w14:paraId="0839A164" w14:textId="77777777" w:rsidTr="00310C93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CE63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(countries)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0CFDB" w14:textId="6F40854F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1BA44" w14:textId="19470AFB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72C6" w14:textId="54CB4C7A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5E25C" w14:textId="77777777" w:rsidR="005F739C" w:rsidRPr="00AE25DE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F739C" w:rsidRPr="00927B19" w14:paraId="02C4D222" w14:textId="77777777" w:rsidTr="00310C93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4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5F1351F" w14:textId="4034483E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 Fixed Effects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21F59B" w14:textId="557D0C95" w:rsidR="005F739C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09DC1" w14:textId="3958A252" w:rsidR="005F739C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8FBE27" w14:textId="7293834A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27EBA7A" w14:textId="77777777" w:rsidR="005F739C" w:rsidRPr="00927B19" w:rsidRDefault="005F739C" w:rsidP="005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5D2475E4" w14:textId="788E818D" w:rsidR="00F0631D" w:rsidRDefault="00F0631D" w:rsidP="00310C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Standard errors in parentheses; *** p&lt;0.01, ** p&lt;0.05, * p&lt;0.1</w:t>
      </w:r>
      <w:r w:rsidR="0045028A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</w:p>
    <w:p w14:paraId="24A320AC" w14:textId="77777777" w:rsidR="00310C93" w:rsidRDefault="00310C93" w:rsidP="00310C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Models 1 and 2: Two-level hierarchical model</w:t>
      </w:r>
    </w:p>
    <w:p w14:paraId="2129329D" w14:textId="77777777" w:rsidR="00310C93" w:rsidRPr="00B147F1" w:rsidRDefault="00310C93" w:rsidP="00310C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Models 3 and 4: 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Three-level hierarchical model</w:t>
      </w:r>
    </w:p>
    <w:p w14:paraId="60A10B78" w14:textId="031AA743" w:rsidR="009F591B" w:rsidRPr="00B147F1" w:rsidRDefault="00F0631D" w:rsidP="00D33196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147F1">
        <w:rPr>
          <w:rFonts w:ascii="Times New Roman" w:hAnsi="Times New Roman" w:cs="Times New Roman"/>
          <w:sz w:val="20"/>
          <w:szCs w:val="20"/>
          <w:lang w:val="en-US"/>
        </w:rPr>
        <w:t>The regions we consider in the analysis are Oceania, Europe, Asia, Latin America, North America, and Africa</w:t>
      </w:r>
    </w:p>
    <w:p w14:paraId="05876992" w14:textId="36E9C9C6" w:rsidR="009F591B" w:rsidRPr="00B147F1" w:rsidRDefault="009F591B" w:rsidP="00D33196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41EE9290" w14:textId="30DAF90F" w:rsidR="009F591B" w:rsidRDefault="009F591B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9178A2" w14:textId="76CDC3ED" w:rsidR="00FC4746" w:rsidRDefault="00FC4746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E25C93" w14:textId="5D064872" w:rsidR="00FC4746" w:rsidRDefault="00FC4746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161D79" w14:textId="4C757F8D" w:rsidR="00FC4746" w:rsidRDefault="00FC4746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AB20D5" w14:textId="0A1778B4" w:rsidR="00FC4746" w:rsidRDefault="00FC4746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7E4564" w14:textId="2438E96B" w:rsidR="00FC4746" w:rsidRDefault="00FC4746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2EF5B4" w14:textId="4CD68D8F" w:rsidR="00433AA0" w:rsidRDefault="00023DBB" w:rsidP="00D3319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8E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92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E1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265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F82" w:rsidRPr="00B933E4">
        <w:rPr>
          <w:rFonts w:ascii="Times New Roman" w:hAnsi="Times New Roman" w:cs="Times New Roman"/>
          <w:bCs/>
          <w:sz w:val="24"/>
          <w:szCs w:val="24"/>
          <w:lang w:val="en-US"/>
        </w:rPr>
        <w:t>Testing Hypotheses.</w:t>
      </w:r>
      <w:r w:rsidR="00196F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Employing Active </w:t>
      </w:r>
      <w:r w:rsidR="002911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5D2566">
        <w:rPr>
          <w:rFonts w:ascii="Times New Roman" w:hAnsi="Times New Roman" w:cs="Times New Roman"/>
          <w:bCs/>
          <w:sz w:val="24"/>
          <w:szCs w:val="24"/>
          <w:lang w:val="en-US"/>
        </w:rPr>
        <w:t>Inactive</w:t>
      </w:r>
      <w:r w:rsidR="002911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96F82">
        <w:rPr>
          <w:rFonts w:ascii="Times New Roman" w:hAnsi="Times New Roman" w:cs="Times New Roman"/>
          <w:bCs/>
          <w:sz w:val="24"/>
          <w:szCs w:val="24"/>
          <w:lang w:val="en-US"/>
        </w:rPr>
        <w:t>Membership</w:t>
      </w:r>
    </w:p>
    <w:tbl>
      <w:tblPr>
        <w:tblW w:w="1215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0"/>
        <w:gridCol w:w="1080"/>
        <w:gridCol w:w="1080"/>
        <w:gridCol w:w="1080"/>
        <w:gridCol w:w="990"/>
        <w:gridCol w:w="990"/>
        <w:gridCol w:w="1080"/>
      </w:tblGrid>
      <w:tr w:rsidR="004F47E8" w:rsidRPr="00927B19" w14:paraId="62BB3DE8" w14:textId="77777777" w:rsidTr="00E04270">
        <w:trPr>
          <w:trHeight w:val="212"/>
          <w:jc w:val="center"/>
        </w:trPr>
        <w:tc>
          <w:tcPr>
            <w:tcW w:w="58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C62E3C8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Dependent Variables:</w:t>
            </w:r>
          </w:p>
        </w:tc>
        <w:tc>
          <w:tcPr>
            <w:tcW w:w="6300" w:type="dxa"/>
            <w:gridSpan w:val="6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8C96F2E" w14:textId="6A7F12BE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Attend a Political Event</w:t>
            </w:r>
          </w:p>
        </w:tc>
      </w:tr>
      <w:tr w:rsidR="004F47E8" w:rsidRPr="00927B19" w14:paraId="53605085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442D369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C56FB5" w14:textId="14957562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F24819" w14:textId="2201D592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8D8361" w14:textId="696A8161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52B52CB9" w14:textId="7B87EC9F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0B819D49" w14:textId="5EECA343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067BB877" w14:textId="32007E24" w:rsidR="004F47E8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6</w:t>
            </w:r>
          </w:p>
        </w:tc>
      </w:tr>
      <w:tr w:rsidR="004F47E8" w:rsidRPr="00927B19" w14:paraId="6E57F4C7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DED5D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82068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45B2C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530D" w14:textId="2AC4BA1B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887C39B" w14:textId="57F5DE34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B67DB57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4A565DC4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47" w:rsidRPr="00927B19" w14:paraId="4967FAF3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688F" w14:textId="77777777" w:rsidR="00227147" w:rsidRPr="00927B19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Permanent local offices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4D0E0" w14:textId="0106BC9B" w:rsidR="00227147" w:rsidRPr="00227147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47">
              <w:rPr>
                <w:rFonts w:ascii="Times New Roman" w:hAnsi="Times New Roman" w:cs="Times New Roman"/>
                <w:sz w:val="20"/>
                <w:szCs w:val="20"/>
              </w:rPr>
              <w:t>-1.24***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0DDC2" w14:textId="7A7E38CF" w:rsidR="00227147" w:rsidRPr="00227147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47">
              <w:rPr>
                <w:rFonts w:ascii="Times New Roman" w:hAnsi="Times New Roman" w:cs="Times New Roman"/>
                <w:sz w:val="20"/>
                <w:szCs w:val="20"/>
              </w:rPr>
              <w:t>-1.31***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328F" w14:textId="5756475F" w:rsidR="00227147" w:rsidRPr="00227147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47">
              <w:rPr>
                <w:rFonts w:ascii="Times New Roman" w:hAnsi="Times New Roman" w:cs="Times New Roman"/>
                <w:sz w:val="20"/>
                <w:szCs w:val="20"/>
              </w:rPr>
              <w:t>-1.43***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0F60FEF" w14:textId="3A30CB40" w:rsidR="00227147" w:rsidRPr="001C4E2D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-1.35***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ACE49CC" w14:textId="7D5238D6" w:rsidR="00227147" w:rsidRPr="001C4E2D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-1.43***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46F1E842" w14:textId="5A263F4A" w:rsidR="00227147" w:rsidRPr="001C4E2D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227147" w:rsidRPr="00927B19" w14:paraId="3A10EE0F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3275A" w14:textId="77777777" w:rsidR="00227147" w:rsidRPr="00927B19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8B62" w14:textId="23FCFBBA" w:rsidR="00227147" w:rsidRPr="00227147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47"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E1701" w14:textId="184839BC" w:rsidR="00227147" w:rsidRPr="00227147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47"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F066" w14:textId="2EE86068" w:rsidR="00227147" w:rsidRPr="00227147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47"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AD970D3" w14:textId="728A8FC2" w:rsidR="00227147" w:rsidRPr="001C4E2D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2CA3348" w14:textId="565B62D3" w:rsidR="00227147" w:rsidRPr="001C4E2D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21E28D2" w14:textId="0856CDCE" w:rsidR="00227147" w:rsidRPr="001C4E2D" w:rsidRDefault="00227147" w:rsidP="0022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</w:tr>
      <w:tr w:rsidR="00E316D1" w:rsidRPr="00927B19" w14:paraId="5CD5A6AB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99343" w14:textId="77777777" w:rsidR="00E316D1" w:rsidRPr="00927B19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Active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5C9E3" w14:textId="485B9268" w:rsidR="00E316D1" w:rsidRPr="00E316D1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6D1">
              <w:rPr>
                <w:rFonts w:ascii="Times New Roman" w:hAnsi="Times New Roman" w:cs="Times New Roman"/>
                <w:sz w:val="20"/>
                <w:szCs w:val="20"/>
              </w:rPr>
              <w:t>1.28**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5CC4" w14:textId="77777777" w:rsidR="00E316D1" w:rsidRPr="00E316D1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DF6B" w14:textId="6ECE9341" w:rsidR="00E316D1" w:rsidRPr="00E316D1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6D1">
              <w:rPr>
                <w:rFonts w:ascii="Times New Roman" w:hAnsi="Times New Roman" w:cs="Times New Roman"/>
                <w:sz w:val="20"/>
                <w:szCs w:val="20"/>
              </w:rPr>
              <w:t>1.30**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6E334B3" w14:textId="20485AB0" w:rsidR="00E316D1" w:rsidRPr="001C4E2D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1.48***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5699C2E" w14:textId="77777777" w:rsidR="00E316D1" w:rsidRPr="001C4E2D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F9972CB" w14:textId="61089180" w:rsidR="00E316D1" w:rsidRPr="001C4E2D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1.56***</w:t>
            </w:r>
          </w:p>
        </w:tc>
      </w:tr>
      <w:tr w:rsidR="00E316D1" w:rsidRPr="00927B19" w14:paraId="028C9102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7CE8F" w14:textId="77777777" w:rsidR="00E316D1" w:rsidRPr="00927B19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0DBFC" w14:textId="433C4976" w:rsidR="00E316D1" w:rsidRPr="00E316D1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6D1">
              <w:rPr>
                <w:rFonts w:ascii="Times New Roman" w:hAnsi="Times New Roman" w:cs="Times New Roman"/>
                <w:sz w:val="20"/>
                <w:szCs w:val="20"/>
              </w:rPr>
              <w:t>(0.53)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8A6" w14:textId="77777777" w:rsidR="00E316D1" w:rsidRPr="00E316D1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5729" w14:textId="0F5EBE01" w:rsidR="00E316D1" w:rsidRPr="00E316D1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6D1">
              <w:rPr>
                <w:rFonts w:ascii="Times New Roman" w:hAnsi="Times New Roman" w:cs="Times New Roman"/>
                <w:sz w:val="20"/>
                <w:szCs w:val="20"/>
              </w:rPr>
              <w:t>(0.54)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86BEEA9" w14:textId="3246B84E" w:rsidR="00E316D1" w:rsidRPr="001C4E2D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(0.54)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FAF9166" w14:textId="77777777" w:rsidR="00E316D1" w:rsidRPr="001C4E2D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D69E540" w14:textId="757061B7" w:rsidR="00E316D1" w:rsidRPr="001C4E2D" w:rsidRDefault="00E316D1" w:rsidP="00E3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(0.55)</w:t>
            </w:r>
          </w:p>
        </w:tc>
      </w:tr>
      <w:tr w:rsidR="00301636" w:rsidRPr="00F72A07" w14:paraId="46964E36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BB83" w14:textId="77777777" w:rsidR="00301636" w:rsidRPr="00F72A07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 local offices 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Inactive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6776" w14:textId="77777777" w:rsidR="00301636" w:rsidRPr="001C4E2D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2D197" w14:textId="072BC5B1" w:rsidR="00301636" w:rsidRPr="00301636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636">
              <w:rPr>
                <w:rFonts w:ascii="Times New Roman" w:hAnsi="Times New Roman" w:cs="Times New Roman"/>
                <w:sz w:val="20"/>
                <w:szCs w:val="20"/>
              </w:rPr>
              <w:t>2.33***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20D47" w14:textId="2331B643" w:rsidR="00301636" w:rsidRPr="00301636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636">
              <w:rPr>
                <w:rFonts w:ascii="Times New Roman" w:hAnsi="Times New Roman" w:cs="Times New Roman"/>
                <w:sz w:val="20"/>
                <w:szCs w:val="20"/>
              </w:rPr>
              <w:t>1.99***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55D7CDD" w14:textId="0D319D09" w:rsidR="00301636" w:rsidRPr="001C4E2D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E8C06D1" w14:textId="20C2D303" w:rsidR="00301636" w:rsidRPr="001C4E2D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2.51***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5CEE8CA4" w14:textId="3C67CEAC" w:rsidR="00301636" w:rsidRPr="001C4E2D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301636" w:rsidRPr="00F72A07" w14:paraId="3FB33B27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35745" w14:textId="77777777" w:rsidR="00301636" w:rsidRPr="00F72A07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8893E" w14:textId="77777777" w:rsidR="00301636" w:rsidRPr="001C4E2D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BDC5" w14:textId="067D44A6" w:rsidR="00301636" w:rsidRPr="00301636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636">
              <w:rPr>
                <w:rFonts w:ascii="Times New Roman" w:hAnsi="Times New Roman" w:cs="Times New Roman"/>
                <w:sz w:val="20"/>
                <w:szCs w:val="20"/>
              </w:rPr>
              <w:t>(0.55)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1E531" w14:textId="0A6DE009" w:rsidR="00301636" w:rsidRPr="00301636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636">
              <w:rPr>
                <w:rFonts w:ascii="Times New Roman" w:hAnsi="Times New Roman" w:cs="Times New Roman"/>
                <w:sz w:val="20"/>
                <w:szCs w:val="20"/>
              </w:rPr>
              <w:t>(0.55)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577A9E4" w14:textId="23A440AD" w:rsidR="00301636" w:rsidRPr="001C4E2D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ABD4FAA" w14:textId="320C0751" w:rsidR="00301636" w:rsidRPr="001C4E2D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(0.557)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4BA623AB" w14:textId="0AEB91B2" w:rsidR="00301636" w:rsidRPr="001C4E2D" w:rsidRDefault="00301636" w:rsidP="0030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(0.561)</w:t>
            </w:r>
          </w:p>
        </w:tc>
      </w:tr>
      <w:tr w:rsidR="004F47E8" w:rsidRPr="00927B19" w14:paraId="21BC7C06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10D73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1ABC6" w14:textId="77777777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D20A" w14:textId="77777777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803" w14:textId="7D7406E7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F9DDD28" w14:textId="33D2796B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639FBFB" w14:textId="77777777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984ABB7" w14:textId="77777777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38" w:rsidRPr="00927B19" w14:paraId="53F32AB8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EC546" w14:textId="42C05C01" w:rsidR="00613E38" w:rsidRPr="00927B19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A935F" w14:textId="4ABDF899" w:rsidR="00613E38" w:rsidRPr="00613E38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E38">
              <w:rPr>
                <w:rFonts w:ascii="Times New Roman" w:hAnsi="Times New Roman" w:cs="Times New Roman"/>
                <w:sz w:val="20"/>
                <w:szCs w:val="20"/>
              </w:rPr>
              <w:t>1.51***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A2150" w14:textId="28AF57C2" w:rsidR="00613E38" w:rsidRPr="00613E38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E38">
              <w:rPr>
                <w:rFonts w:ascii="Times New Roman" w:hAnsi="Times New Roman" w:cs="Times New Roman"/>
                <w:sz w:val="20"/>
                <w:szCs w:val="20"/>
              </w:rPr>
              <w:t>1.57***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F057" w14:textId="69C6642C" w:rsidR="00613E38" w:rsidRPr="00613E38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E38">
              <w:rPr>
                <w:rFonts w:ascii="Times New Roman" w:hAnsi="Times New Roman" w:cs="Times New Roman"/>
                <w:sz w:val="20"/>
                <w:szCs w:val="20"/>
              </w:rPr>
              <w:t>1.66***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112F921" w14:textId="18D3B246" w:rsidR="00613E38" w:rsidRPr="001C4E2D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1.18***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FEC33A3" w14:textId="16651E3F" w:rsidR="00613E38" w:rsidRPr="001C4E2D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1.25***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5385ED73" w14:textId="404613F4" w:rsidR="00613E38" w:rsidRPr="001C4E2D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1.37***</w:t>
            </w:r>
          </w:p>
        </w:tc>
      </w:tr>
      <w:tr w:rsidR="00613E38" w:rsidRPr="00927B19" w14:paraId="44588E25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ABBCC" w14:textId="45FEFA9E" w:rsidR="00613E38" w:rsidRPr="004F47E8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7E8">
              <w:rPr>
                <w:rFonts w:ascii="Times New Roman" w:hAnsi="Times New Roman" w:cs="Times New Roman"/>
                <w:sz w:val="20"/>
                <w:szCs w:val="20"/>
              </w:rPr>
              <w:t>leaders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7E5B" w14:textId="7AFDDCC0" w:rsidR="00613E38" w:rsidRPr="00613E38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38"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F83A3" w14:textId="780A99BF" w:rsidR="00613E38" w:rsidRPr="00613E38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38">
              <w:rPr>
                <w:rFonts w:ascii="Times New Roman" w:hAnsi="Times New Roman" w:cs="Times New Roman"/>
                <w:sz w:val="20"/>
                <w:szCs w:val="20"/>
              </w:rPr>
              <w:t>(0.22)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A01C3" w14:textId="49B93916" w:rsidR="00613E38" w:rsidRPr="00613E38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38"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0C34A9D" w14:textId="7D92E2F6" w:rsidR="00613E38" w:rsidRPr="001C4E2D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F124A25" w14:textId="79033469" w:rsidR="00613E38" w:rsidRPr="001C4E2D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BB33081" w14:textId="0AFEA5D2" w:rsidR="00613E38" w:rsidRPr="001C4E2D" w:rsidRDefault="00613E38" w:rsidP="006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</w:tr>
      <w:tr w:rsidR="003A0083" w:rsidRPr="00927B19" w14:paraId="4A034F52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1EDA5" w14:textId="77777777" w:rsidR="003A0083" w:rsidRPr="00927B19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Parties invoke their historical origins or the achievements of historical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71369" w14:textId="4F4797C6" w:rsidR="003A0083" w:rsidRPr="003A0083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083">
              <w:rPr>
                <w:rFonts w:ascii="Times New Roman" w:hAnsi="Times New Roman" w:cs="Times New Roman"/>
                <w:sz w:val="20"/>
                <w:szCs w:val="20"/>
              </w:rPr>
              <w:t>-3.38***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6632D" w14:textId="77777777" w:rsidR="003A0083" w:rsidRPr="003A0083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7D982" w14:textId="5A034673" w:rsidR="003A0083" w:rsidRPr="003A0083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083">
              <w:rPr>
                <w:rFonts w:ascii="Times New Roman" w:hAnsi="Times New Roman" w:cs="Times New Roman"/>
                <w:sz w:val="20"/>
                <w:szCs w:val="20"/>
              </w:rPr>
              <w:t>-3.16***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616A25E" w14:textId="0BC25C33" w:rsidR="003A0083" w:rsidRPr="001C4E2D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D5FB84E" w14:textId="77777777" w:rsidR="003A0083" w:rsidRPr="001C4E2D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C2E5F1A" w14:textId="356E564B" w:rsidR="003A0083" w:rsidRPr="001C4E2D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3A0083" w:rsidRPr="00927B19" w14:paraId="19CE3FAE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6E5C3" w14:textId="77777777" w:rsidR="003A0083" w:rsidRPr="00927B19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eaders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arty 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1BC1E" w14:textId="405F81CE" w:rsidR="003A0083" w:rsidRPr="003A0083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83"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06750" w14:textId="77777777" w:rsidR="003A0083" w:rsidRPr="003A0083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E547" w14:textId="4622CD83" w:rsidR="003A0083" w:rsidRPr="003A0083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83">
              <w:rPr>
                <w:rFonts w:ascii="Times New Roman" w:hAnsi="Times New Roman" w:cs="Times New Roman"/>
                <w:sz w:val="20"/>
                <w:szCs w:val="20"/>
              </w:rPr>
              <w:t>(0.46)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FA9560A" w14:textId="574026EB" w:rsidR="003A0083" w:rsidRPr="001C4E2D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E567C34" w14:textId="77777777" w:rsidR="003A0083" w:rsidRPr="001C4E2D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26E77DB5" w14:textId="0CACB41B" w:rsidR="003A0083" w:rsidRPr="001C4E2D" w:rsidRDefault="003A0083" w:rsidP="003A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(0.47)</w:t>
            </w:r>
          </w:p>
        </w:tc>
      </w:tr>
      <w:tr w:rsidR="009F74F4" w:rsidRPr="001F545A" w14:paraId="22FF1166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DAF29" w14:textId="77777777" w:rsidR="009F74F4" w:rsidRPr="001F545A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6258" w14:textId="77777777" w:rsidR="009F74F4" w:rsidRPr="001C4E2D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31513" w14:textId="64169170" w:rsidR="009F74F4" w:rsidRPr="009F74F4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4F4">
              <w:rPr>
                <w:rFonts w:ascii="Times New Roman" w:hAnsi="Times New Roman" w:cs="Times New Roman"/>
                <w:sz w:val="20"/>
                <w:szCs w:val="20"/>
              </w:rPr>
              <w:t>-2.50***</w:t>
            </w:r>
            <w:r w:rsidR="005E06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2D6B" w14:textId="5EEF7105" w:rsidR="009F74F4" w:rsidRPr="009F74F4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4F4">
              <w:rPr>
                <w:rFonts w:ascii="Times New Roman" w:hAnsi="Times New Roman" w:cs="Times New Roman"/>
                <w:sz w:val="20"/>
                <w:szCs w:val="20"/>
              </w:rPr>
              <w:t>-1.95***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2E56D2B" w14:textId="5665C1D0" w:rsidR="009F74F4" w:rsidRPr="001C4E2D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699EA14" w14:textId="58655300" w:rsidR="009F74F4" w:rsidRPr="001C4E2D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-2.82***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9B5EAD8" w14:textId="2EFF2149" w:rsidR="009F74F4" w:rsidRPr="001C4E2D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-2.37***</w:t>
            </w:r>
          </w:p>
        </w:tc>
      </w:tr>
      <w:tr w:rsidR="009F74F4" w:rsidRPr="001F545A" w14:paraId="790E4139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B40FC" w14:textId="77777777" w:rsidR="009F74F4" w:rsidRPr="001F545A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eaders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Inactive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27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arty 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A5DD6" w14:textId="77777777" w:rsidR="009F74F4" w:rsidRPr="001C4E2D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22600" w14:textId="22CFB0EC" w:rsidR="009F74F4" w:rsidRPr="009F74F4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4F4"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68AC" w14:textId="14C31AFD" w:rsidR="009F74F4" w:rsidRPr="009F74F4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4F4"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808CF9A" w14:textId="78E02813" w:rsidR="009F74F4" w:rsidRPr="001C4E2D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511086F" w14:textId="62847C49" w:rsidR="009F74F4" w:rsidRPr="001C4E2D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97D5ABA" w14:textId="0FA0DEFB" w:rsidR="009F74F4" w:rsidRPr="001C4E2D" w:rsidRDefault="009F74F4" w:rsidP="009F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</w:tr>
      <w:tr w:rsidR="009772BE" w:rsidRPr="00927B19" w14:paraId="7B5BAD16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15A1" w14:textId="77777777" w:rsidR="009772BE" w:rsidRPr="00927B19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 p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61BF6" w14:textId="37A9E0E2" w:rsidR="009772BE" w:rsidRPr="009772BE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2BE">
              <w:rPr>
                <w:rFonts w:ascii="Times New Roman" w:hAnsi="Times New Roman" w:cs="Times New Roman"/>
                <w:sz w:val="20"/>
                <w:szCs w:val="20"/>
              </w:rPr>
              <w:t>3.58***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41E7A" w14:textId="77777777" w:rsidR="009772BE" w:rsidRPr="009772BE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C8108" w14:textId="78B6AFFC" w:rsidR="009772BE" w:rsidRPr="009772BE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2BE">
              <w:rPr>
                <w:rFonts w:ascii="Times New Roman" w:hAnsi="Times New Roman" w:cs="Times New Roman"/>
                <w:sz w:val="20"/>
                <w:szCs w:val="20"/>
              </w:rPr>
              <w:t>3.65***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2EF86F3" w14:textId="08B26D6C" w:rsidR="009772BE" w:rsidRPr="001C4E2D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3.69***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A18DA5E" w14:textId="77777777" w:rsidR="009772BE" w:rsidRPr="001C4E2D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67E0392" w14:textId="34308730" w:rsidR="009772BE" w:rsidRPr="001C4E2D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772BE" w:rsidRPr="00927B19" w14:paraId="6E9C3B2F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15EA" w14:textId="77777777" w:rsidR="009772BE" w:rsidRPr="00927B19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9014" w14:textId="2B7F3DE6" w:rsidR="009772BE" w:rsidRPr="009772BE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2BE"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1FB98" w14:textId="77777777" w:rsidR="009772BE" w:rsidRPr="009772BE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86B03" w14:textId="4B7658D3" w:rsidR="009772BE" w:rsidRPr="009772BE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2BE"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5B15B4A" w14:textId="208EDD9C" w:rsidR="009772BE" w:rsidRPr="001C4E2D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008294F" w14:textId="77777777" w:rsidR="009772BE" w:rsidRPr="001C4E2D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44258641" w14:textId="0AE0C01F" w:rsidR="009772BE" w:rsidRPr="001C4E2D" w:rsidRDefault="009772BE" w:rsidP="00977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0678" w:rsidRPr="00927B19" w14:paraId="62BA5D4E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77687" w14:textId="77777777" w:rsidR="005E0678" w:rsidRPr="00927B19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Inactive p</w:t>
            </w: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arty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6D624" w14:textId="77777777" w:rsidR="005E0678" w:rsidRPr="005E0678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DA111" w14:textId="5F769A9E" w:rsidR="005E0678" w:rsidRPr="005E0678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7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7437C" w14:textId="0F4EDCBB" w:rsidR="005E0678" w:rsidRPr="005E0678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7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067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FAB0E02" w14:textId="408E148D" w:rsidR="005E0678" w:rsidRPr="001C4E2D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0452B09" w14:textId="1218B1AF" w:rsidR="005E0678" w:rsidRPr="001C4E2D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7890B69B" w14:textId="230D410A" w:rsidR="005E0678" w:rsidRPr="001C4E2D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5E0678" w:rsidRPr="00927B19" w14:paraId="21BD3283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7173" w14:textId="77777777" w:rsidR="005E0678" w:rsidRPr="00927B19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8420C" w14:textId="77777777" w:rsidR="005E0678" w:rsidRPr="005E0678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9A1CF" w14:textId="0097F76D" w:rsidR="005E0678" w:rsidRPr="005E0678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78">
              <w:rPr>
                <w:rFonts w:ascii="Times New Roman" w:hAnsi="Times New Roman" w:cs="Times New Roman"/>
                <w:sz w:val="20"/>
                <w:szCs w:val="20"/>
              </w:rPr>
              <w:t>(0.420)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E47FD" w14:textId="60FBB815" w:rsidR="005E0678" w:rsidRPr="005E0678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78">
              <w:rPr>
                <w:rFonts w:ascii="Times New Roman" w:hAnsi="Times New Roman" w:cs="Times New Roman"/>
                <w:sz w:val="20"/>
                <w:szCs w:val="20"/>
              </w:rPr>
              <w:t>(0.422)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9FF02C6" w14:textId="02A4B2DC" w:rsidR="005E0678" w:rsidRPr="001C4E2D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71A3008" w14:textId="7A6BE86B" w:rsidR="005E0678" w:rsidRPr="001C4E2D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(0.426)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72B19565" w14:textId="258B70B9" w:rsidR="005E0678" w:rsidRPr="001C4E2D" w:rsidRDefault="005E0678" w:rsidP="005E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(0.430)</w:t>
            </w:r>
          </w:p>
        </w:tc>
      </w:tr>
      <w:tr w:rsidR="004F47E8" w:rsidRPr="00927B19" w14:paraId="28970504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797F0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27B1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2BDA1" w14:textId="77777777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808FF" w14:textId="77777777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F487" w14:textId="213167CE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F9CD5E9" w14:textId="38CC72E1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EC73211" w14:textId="77777777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3AD8C1FE" w14:textId="77777777" w:rsidR="004F47E8" w:rsidRPr="001C4E2D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4AD" w:rsidRPr="00927B19" w14:paraId="21ED858D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38D4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6BB1E" w14:textId="2C4FCC13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707C7" w14:textId="5843B94F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-0.0002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4952B" w14:textId="74282C34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-0.003*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498F6B5" w14:textId="7A349E94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B3D417C" w14:textId="13FE1F42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78063A0A" w14:textId="60E5A9A2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44AD" w:rsidRPr="00927B19" w14:paraId="57F71AD5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925B3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76084" w14:textId="47D0FE49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55E5B" w14:textId="379F6F95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C50B6" w14:textId="7B998BC2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59815B3" w14:textId="5DCB60C5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6854D6B" w14:textId="5FB0556B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2F7D018" w14:textId="71B433D3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4AD" w:rsidRPr="00927B19" w14:paraId="60890514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D4FB8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AFBD" w14:textId="7F14445C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28BE5" w14:textId="478F6DE4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-0.36***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AA47" w14:textId="64779007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-0.30***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87826BB" w14:textId="30C14C94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4728218" w14:textId="601D224E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37F58200" w14:textId="63B2B42E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CE44AD" w:rsidRPr="00927B19" w14:paraId="43489A59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4AA42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CBF7B" w14:textId="1AAC4F0A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21C82" w14:textId="22F2B726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940D9" w14:textId="3DB4D5C3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9545F38" w14:textId="5BC81778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4D5DEDB" w14:textId="6633192A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BD3469D" w14:textId="51E5081E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4AD" w:rsidRPr="00927B19" w14:paraId="5BEAC4F7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633B4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77111" w14:textId="5D797AA5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3A181" w14:textId="1862FFDC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D9561" w14:textId="5334FF11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D0A6565" w14:textId="7D797EAC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0.14***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2E0A7D7" w14:textId="38D01307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7F9395E7" w14:textId="1D92906D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CE44AD" w:rsidRPr="00927B19" w14:paraId="222651B1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326D9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60AE" w14:textId="0B86F5EB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170AE" w14:textId="14CC296C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CE40" w14:textId="6A4B570E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0463AFC" w14:textId="73587EAE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1519B75" w14:textId="343C53C9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72C59D09" w14:textId="5800C637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4AD" w:rsidRPr="00927B19" w14:paraId="7F9A4759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AAAD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2D1C2" w14:textId="508E0521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39FB5" w14:textId="7367A956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0.41***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2A123" w14:textId="63D434BD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4586B3D" w14:textId="2AF53C9A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0.33***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F16EC6F" w14:textId="3A9468C7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D794009" w14:textId="6A846D03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0.30***</w:t>
            </w:r>
          </w:p>
        </w:tc>
      </w:tr>
      <w:tr w:rsidR="00CE44AD" w:rsidRPr="00927B19" w14:paraId="223914F9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0165E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B347" w14:textId="477698AA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F95FA" w14:textId="5A6684D5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ABAAA" w14:textId="1FE8126A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A5709DC" w14:textId="548C703D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8222479" w14:textId="38125D4F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40DE10D8" w14:textId="128774C0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</w:tr>
      <w:tr w:rsidR="00CE44AD" w:rsidRPr="00927B19" w14:paraId="71E94DA0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65A85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83C9" w14:textId="25173A49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0.10***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3B96" w14:textId="52F3B2B1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91265" w14:textId="0AA3A586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5A2B4D6C" w14:textId="5897D1D1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0.10***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A460F6A" w14:textId="590DDFE7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7CCA248E" w14:textId="292C307B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0.08***</w:t>
            </w:r>
          </w:p>
        </w:tc>
      </w:tr>
      <w:tr w:rsidR="00CE44AD" w:rsidRPr="00927B19" w14:paraId="7C28E0B5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3DEA6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F12A4" w14:textId="3417148E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B232B" w14:textId="18BC3963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8A0F" w14:textId="30001EB9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531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129152F6" w14:textId="1B2393DF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C2853DF" w14:textId="540BB961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2268E2B" w14:textId="2B3638B6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4AD" w:rsidRPr="00927B19" w14:paraId="34FCBA42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17ED5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0A83" w14:textId="748687DC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F7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C95B3" w14:textId="62E736A9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F7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0E05A" w14:textId="5A0302DE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F7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6AB8D9E" w14:textId="13793632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0.06***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6E64B0E0" w14:textId="5E86A0E9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0.06***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27E27058" w14:textId="447D4C36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</w:tr>
      <w:tr w:rsidR="00CE44AD" w:rsidRPr="00927B19" w14:paraId="0FDF8F15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4B18" w14:textId="77777777" w:rsidR="00CE44AD" w:rsidRPr="00927B19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6D379" w14:textId="3980BEAC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6AD54" w14:textId="28B82A44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5E641" w14:textId="1FF6CBF1" w:rsidR="00CE44AD" w:rsidRPr="00CE44A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AD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787BEBF" w14:textId="044B9B6A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DAD75DC" w14:textId="1230CF02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428F55E8" w14:textId="46A85765" w:rsidR="00CE44AD" w:rsidRPr="001C4E2D" w:rsidRDefault="00CE44AD" w:rsidP="00CE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064EBA" w:rsidRPr="00927B19" w14:paraId="33C71F3E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0DE64" w14:textId="77777777" w:rsidR="00064EBA" w:rsidRPr="00927B19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C166" w14:textId="77833639" w:rsidR="00064EBA" w:rsidRPr="00064EBA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BA"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B01E4" w14:textId="6D2F2613" w:rsidR="00064EBA" w:rsidRPr="00064EBA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BA"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46AE0" w14:textId="6C9563DB" w:rsidR="00064EBA" w:rsidRPr="00064EBA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BA">
              <w:rPr>
                <w:rFonts w:ascii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0E059EE" w14:textId="08AF4706" w:rsidR="00064EBA" w:rsidRPr="001C4E2D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-0.10***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9E6AA65" w14:textId="37732011" w:rsidR="00064EBA" w:rsidRPr="001C4E2D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6123C19A" w14:textId="18FA3AD7" w:rsidR="00064EBA" w:rsidRPr="001C4E2D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-0.10***</w:t>
            </w:r>
          </w:p>
        </w:tc>
      </w:tr>
      <w:tr w:rsidR="00064EBA" w:rsidRPr="00927B19" w14:paraId="67C4D154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4F62" w14:textId="77777777" w:rsidR="00064EBA" w:rsidRPr="00927B19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203E9" w14:textId="2C84FD36" w:rsidR="00064EBA" w:rsidRPr="00064EBA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B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F150" w14:textId="71F0407A" w:rsidR="00064EBA" w:rsidRPr="00064EBA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B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3F1B4" w14:textId="2E38B80D" w:rsidR="00064EBA" w:rsidRPr="00064EBA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EB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22055D8" w14:textId="26C4E7F9" w:rsidR="00064EBA" w:rsidRPr="001C4E2D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2D8A0108" w14:textId="21CD6D9E" w:rsidR="00064EBA" w:rsidRPr="001C4E2D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22566747" w14:textId="338BE5C3" w:rsidR="00064EBA" w:rsidRPr="001C4E2D" w:rsidRDefault="00064EBA" w:rsidP="0006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E2018E" w:rsidRPr="00927B19" w14:paraId="5561E2F3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F68BF" w14:textId="77777777" w:rsidR="00E2018E" w:rsidRPr="00927B19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82A7C" w14:textId="3C1A359D" w:rsidR="00E2018E" w:rsidRPr="00D6789A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9A">
              <w:rPr>
                <w:rFonts w:ascii="Times New Roman" w:hAnsi="Times New Roman" w:cs="Times New Roman"/>
                <w:sz w:val="20"/>
                <w:szCs w:val="20"/>
              </w:rPr>
              <w:t>-2.95***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D4659" w14:textId="54879BCE" w:rsidR="00E2018E" w:rsidRPr="00D6789A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9A">
              <w:rPr>
                <w:rFonts w:ascii="Times New Roman" w:hAnsi="Times New Roman" w:cs="Times New Roman"/>
                <w:sz w:val="20"/>
                <w:szCs w:val="20"/>
              </w:rPr>
              <w:t>-3.02***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FE78F" w14:textId="53C5048D" w:rsidR="00E2018E" w:rsidRPr="00D6789A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9A">
              <w:rPr>
                <w:rFonts w:ascii="Times New Roman" w:hAnsi="Times New Roman" w:cs="Times New Roman"/>
                <w:sz w:val="20"/>
                <w:szCs w:val="20"/>
              </w:rPr>
              <w:t>-2.92***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72822A12" w14:textId="115C73B7" w:rsidR="00E2018E" w:rsidRPr="001C4E2D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0694E7B5" w14:textId="430B9AE1" w:rsidR="00E2018E" w:rsidRPr="001C4E2D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-2.70***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989C547" w14:textId="7E7BA0C8" w:rsidR="00E2018E" w:rsidRPr="001C4E2D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-2.58***</w:t>
            </w:r>
          </w:p>
        </w:tc>
      </w:tr>
      <w:tr w:rsidR="00E2018E" w:rsidRPr="00927B19" w14:paraId="1F1C1A87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59EC" w14:textId="77777777" w:rsidR="00E2018E" w:rsidRPr="00927B19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A924C" w14:textId="03C82286" w:rsidR="00E2018E" w:rsidRPr="00D6789A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9A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33326" w14:textId="2FE12AD9" w:rsidR="00E2018E" w:rsidRPr="00D6789A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9A"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135D" w14:textId="2DCE7DFB" w:rsidR="00E2018E" w:rsidRPr="00D6789A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9A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D6789A" w:rsidRPr="00D6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7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7227DD0" w14:textId="1CF315A5" w:rsidR="00E2018E" w:rsidRPr="001C4E2D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(0.37)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41416E8D" w14:textId="2F417D96" w:rsidR="00E2018E" w:rsidRPr="001C4E2D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63AF6D6" w14:textId="1B00D8E1" w:rsidR="00E2018E" w:rsidRPr="001C4E2D" w:rsidRDefault="00E2018E" w:rsidP="00E2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47E8" w:rsidRPr="00927B19" w14:paraId="2DFF5EB4" w14:textId="77777777" w:rsidTr="004F47E8">
        <w:trPr>
          <w:jc w:val="center"/>
        </w:trPr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327C05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F94F9" w14:textId="16B362C0" w:rsidR="004F47E8" w:rsidRPr="00641EE5" w:rsidRDefault="00C251BE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BE">
              <w:rPr>
                <w:rFonts w:ascii="Times New Roman" w:hAnsi="Times New Roman" w:cs="Times New Roman"/>
                <w:sz w:val="20"/>
                <w:szCs w:val="20"/>
              </w:rPr>
              <w:t>-5086.80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A4AC5" w14:textId="3FFE6217" w:rsidR="004F47E8" w:rsidRPr="00641EE5" w:rsidRDefault="00C251BE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BE">
              <w:rPr>
                <w:rFonts w:ascii="Times New Roman" w:hAnsi="Times New Roman" w:cs="Times New Roman"/>
                <w:sz w:val="20"/>
                <w:szCs w:val="20"/>
              </w:rPr>
              <w:t>-5383.15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32AAC" w14:textId="4E1CB4BC" w:rsidR="004F47E8" w:rsidRPr="00641EE5" w:rsidRDefault="00C251BE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BE">
              <w:rPr>
                <w:rFonts w:ascii="Times New Roman" w:hAnsi="Times New Roman" w:cs="Times New Roman"/>
                <w:sz w:val="20"/>
                <w:szCs w:val="20"/>
              </w:rPr>
              <w:t>-4976.67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CC9086" w14:textId="62FDA801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EE5">
              <w:rPr>
                <w:rFonts w:ascii="Times New Roman" w:hAnsi="Times New Roman" w:cs="Times New Roman"/>
                <w:sz w:val="20"/>
                <w:szCs w:val="20"/>
              </w:rPr>
              <w:t>-5056.29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D1542D" w14:textId="5455BD33" w:rsidR="004F47E8" w:rsidRPr="0059426C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-5350.46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97009E" w14:textId="442E98D8" w:rsidR="004F47E8" w:rsidRPr="009042D5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2D">
              <w:rPr>
                <w:rFonts w:ascii="Times New Roman" w:hAnsi="Times New Roman" w:cs="Times New Roman"/>
                <w:sz w:val="20"/>
                <w:szCs w:val="20"/>
              </w:rPr>
              <w:t>-4942.83</w:t>
            </w:r>
          </w:p>
        </w:tc>
      </w:tr>
      <w:tr w:rsidR="004F47E8" w:rsidRPr="00927B19" w14:paraId="02979019" w14:textId="77777777" w:rsidTr="004F47E8">
        <w:trPr>
          <w:jc w:val="center"/>
        </w:trPr>
        <w:tc>
          <w:tcPr>
            <w:tcW w:w="5850" w:type="dxa"/>
            <w:tcBorders>
              <w:top w:val="nil"/>
              <w:left w:val="nil"/>
              <w:right w:val="single" w:sz="4" w:space="0" w:color="auto"/>
            </w:tcBorders>
          </w:tcPr>
          <w:p w14:paraId="38E0E6CC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F0523F" w14:textId="4508A79F" w:rsidR="004F47E8" w:rsidRPr="00927B19" w:rsidRDefault="005836C1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6C1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D1C126" w14:textId="76827B2E" w:rsidR="004F47E8" w:rsidRPr="00927B19" w:rsidRDefault="005836C1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6C1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B6A769" w14:textId="2C3DD1C6" w:rsidR="004F47E8" w:rsidRPr="00927B19" w:rsidRDefault="005836C1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6C1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</w:tcPr>
          <w:p w14:paraId="2702FDEC" w14:textId="3828C913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</w:tcPr>
          <w:p w14:paraId="38D40A18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</w:tcPr>
          <w:p w14:paraId="39941FDF" w14:textId="77777777" w:rsidR="004F47E8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36">
              <w:rPr>
                <w:rFonts w:ascii="Times New Roman" w:hAnsi="Times New Roman" w:cs="Times New Roman"/>
                <w:sz w:val="20"/>
                <w:szCs w:val="20"/>
              </w:rPr>
              <w:t>18,973</w:t>
            </w:r>
          </w:p>
        </w:tc>
      </w:tr>
      <w:tr w:rsidR="004F47E8" w:rsidRPr="00927B19" w14:paraId="082CACC8" w14:textId="77777777" w:rsidTr="004F47E8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FB9A5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(countries)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CA7" w14:textId="0F36857B" w:rsidR="004F47E8" w:rsidRPr="00927B19" w:rsidRDefault="005836C1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9FE" w14:textId="55F5031B" w:rsidR="004F47E8" w:rsidRPr="00927B19" w:rsidRDefault="005836C1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AE3" w14:textId="190CDFB0" w:rsidR="004F47E8" w:rsidRPr="00927B19" w:rsidRDefault="005836C1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1A903" w14:textId="6D4121E3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BDC027" w14:textId="77777777" w:rsidR="004F47E8" w:rsidRPr="00927B19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81948C" w14:textId="77777777" w:rsidR="004F47E8" w:rsidRDefault="004F47E8" w:rsidP="0049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14:paraId="5E71D11F" w14:textId="77777777" w:rsidR="00D908F9" w:rsidRDefault="00F60BAE" w:rsidP="00D908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Standard errors in parentheses; *** p&lt;0.01, ** p&lt;0.05, * p&lt;0.1</w:t>
      </w:r>
      <w:r w:rsidR="00D67CE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+ jointly significant </w:t>
      </w:r>
      <w:r w:rsidR="00D67CE2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p&lt;0.01</w:t>
      </w:r>
      <w:r w:rsidR="000A644E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</w:p>
    <w:p w14:paraId="2BB46409" w14:textId="453E7C93" w:rsidR="00011542" w:rsidRPr="00011542" w:rsidRDefault="00011542" w:rsidP="00D908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Models 1, 2, and 3: 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wo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-level hierarchical model</w:t>
      </w:r>
    </w:p>
    <w:p w14:paraId="43C6970B" w14:textId="3502138A" w:rsidR="000A644E" w:rsidRPr="00B147F1" w:rsidRDefault="00011542" w:rsidP="00D908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Models 4, 5, and 6: </w:t>
      </w:r>
      <w:r w:rsidR="000A644E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 w:rsidR="006961DA">
        <w:rPr>
          <w:rFonts w:ascii="Times New Roman" w:eastAsia="Calibri" w:hAnsi="Times New Roman" w:cs="Times New Roman"/>
          <w:sz w:val="20"/>
          <w:szCs w:val="20"/>
          <w:lang w:val="en-US"/>
        </w:rPr>
        <w:t>hree</w:t>
      </w:r>
      <w:r w:rsidR="000A644E"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-level hierarchical model</w:t>
      </w:r>
    </w:p>
    <w:p w14:paraId="1CBD6F2A" w14:textId="349D50F2" w:rsidR="00F60BAE" w:rsidRDefault="00F60BAE" w:rsidP="00F60BA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8AB5DC" w14:textId="2000D5B5" w:rsidR="000E148F" w:rsidRDefault="000E148F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134251" w14:textId="77777777" w:rsidR="009479E5" w:rsidRDefault="009479E5" w:rsidP="00D331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8569CF" w14:textId="1039CC50" w:rsidR="00F344D1" w:rsidRDefault="00F344D1" w:rsidP="000E148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5FE39F" w14:textId="3DABF3F9" w:rsidR="000A644E" w:rsidRDefault="000A644E" w:rsidP="000E148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77E5B0" w14:textId="5321803C" w:rsidR="008E6F12" w:rsidRDefault="00FF265D" w:rsidP="00D3319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Figure</w:t>
      </w:r>
      <w:r w:rsidR="008E6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C192F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8E6F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E6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6F12" w:rsidRPr="008E6F12">
        <w:rPr>
          <w:rFonts w:ascii="Times New Roman" w:eastAsia="Times New Roman" w:hAnsi="Times New Roman" w:cs="Times New Roman"/>
          <w:sz w:val="24"/>
          <w:szCs w:val="24"/>
          <w:lang w:val="en-US"/>
        </w:rPr>
        <w:t>Predicted Probabilities. Routinization, value infusion, and participation in political meetings and rallies</w:t>
      </w:r>
      <w:r w:rsidR="006F654F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</w:p>
    <w:p w14:paraId="49D81396" w14:textId="34236D9E" w:rsidR="008E6F12" w:rsidRDefault="009C19F5" w:rsidP="00D3319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9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57B2014" wp14:editId="034CB8C9">
            <wp:extent cx="5029200" cy="3459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DE59C" w14:textId="77777777" w:rsidR="00A72F9D" w:rsidRDefault="00D875AE" w:rsidP="00A72F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75A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0F7D0E8" wp14:editId="26020184">
            <wp:extent cx="5029200" cy="3459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979F" w14:textId="68CA1231" w:rsidR="006C3761" w:rsidRPr="008B0CF8" w:rsidRDefault="008B0CF8" w:rsidP="008B0CF8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6F654F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r w:rsidR="008B3FF9" w:rsidRPr="008B0CF8">
        <w:rPr>
          <w:rFonts w:ascii="Times New Roman" w:hAnsi="Times New Roman" w:cs="Times New Roman"/>
          <w:sz w:val="20"/>
          <w:szCs w:val="20"/>
          <w:lang w:val="en-US"/>
        </w:rPr>
        <w:t>We calculate t</w:t>
      </w:r>
      <w:r w:rsidR="006F654F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hese </w:t>
      </w:r>
      <w:r w:rsidR="008B3FF9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expected probabilities </w:t>
      </w:r>
      <w:r w:rsidR="00452656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based on Model 3 of </w:t>
      </w:r>
      <w:r w:rsidR="00BF3F31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CE25E9" w:rsidRPr="008B0CF8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7F5CF3" w:rsidRPr="008B0CF8">
        <w:rPr>
          <w:rFonts w:ascii="Times New Roman" w:hAnsi="Times New Roman" w:cs="Times New Roman"/>
          <w:sz w:val="20"/>
          <w:szCs w:val="20"/>
          <w:lang w:val="en-US"/>
        </w:rPr>
        <w:t>.1</w:t>
      </w:r>
      <w:r w:rsidR="00BF3F31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 in the </w:t>
      </w:r>
      <w:r w:rsidR="00452656" w:rsidRPr="008B0CF8">
        <w:rPr>
          <w:rFonts w:ascii="Times New Roman" w:hAnsi="Times New Roman" w:cs="Times New Roman"/>
          <w:sz w:val="20"/>
          <w:szCs w:val="20"/>
          <w:lang w:val="en-US"/>
        </w:rPr>
        <w:t>Online Appendix.</w:t>
      </w:r>
      <w:r w:rsidR="00FC4861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1B70" w:rsidRPr="008B0CF8">
        <w:rPr>
          <w:rFonts w:ascii="Times New Roman" w:hAnsi="Times New Roman" w:cs="Times New Roman"/>
          <w:sz w:val="20"/>
          <w:szCs w:val="20"/>
          <w:lang w:val="en-US"/>
        </w:rPr>
        <w:t>In the estimation, w</w:t>
      </w:r>
      <w:r w:rsidR="00FC4861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e employ a two-level hierarchical model </w:t>
      </w:r>
      <w:r w:rsidR="00AC1B70" w:rsidRPr="008B0CF8">
        <w:rPr>
          <w:rFonts w:ascii="Times New Roman" w:hAnsi="Times New Roman" w:cs="Times New Roman"/>
          <w:sz w:val="20"/>
          <w:szCs w:val="20"/>
          <w:lang w:val="en-US"/>
        </w:rPr>
        <w:t>to avoid a discontinuous region with missing values</w:t>
      </w:r>
      <w:r w:rsidR="00A72F9D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 that was present when computing the expected probabilities using a three-level hierarchical model. </w:t>
      </w:r>
      <w:r w:rsidR="00AC1B70" w:rsidRPr="008B0C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2D731CC" w14:textId="316FB284" w:rsidR="00D33196" w:rsidRDefault="00023DBB" w:rsidP="00D331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D33196" w:rsidRPr="0092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92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33196" w:rsidRPr="00924F6D">
        <w:rPr>
          <w:rFonts w:ascii="Times New Roman" w:hAnsi="Times New Roman" w:cs="Times New Roman"/>
          <w:sz w:val="24"/>
          <w:szCs w:val="24"/>
          <w:lang w:val="en-US"/>
        </w:rPr>
        <w:t>. Multicollinearity Test (Variance Inflation Factor)</w:t>
      </w:r>
      <w:r w:rsidR="00D331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49E2B03" w14:textId="77777777" w:rsidR="00D33196" w:rsidRDefault="00D33196" w:rsidP="00D3319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1008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2160"/>
      </w:tblGrid>
      <w:tr w:rsidR="00D33196" w:rsidRPr="00B44E18" w14:paraId="6898EAA1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2E4EC01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133EBB02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VIF</w:t>
            </w:r>
          </w:p>
        </w:tc>
      </w:tr>
      <w:tr w:rsidR="00D33196" w:rsidRPr="00B44E18" w14:paraId="2AB76B40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E1773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B44E1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68560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196" w:rsidRPr="00B44E18" w14:paraId="072EDAE8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32A4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 xml:space="preserve">Permanent local offices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5A6DB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D33196" w:rsidRPr="00B44E18" w14:paraId="45AE4811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0A45D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E5275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196" w:rsidRPr="00B44E18" w14:paraId="360CC458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8DCA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6183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</w:tr>
      <w:tr w:rsidR="00D33196" w:rsidRPr="00B44E18" w14:paraId="0B9295FE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53112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855DB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196" w:rsidRPr="00B44E18" w14:paraId="33F3C38C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0E62D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Party membership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B08F6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D33196" w:rsidRPr="00B44E18" w14:paraId="2293B1FB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A734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B44E1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84B76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196" w:rsidRPr="00B44E18" w14:paraId="50D1AF55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FA1EF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406B2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D33196" w:rsidRPr="00B44E18" w14:paraId="2E0BEC21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03376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F8B5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D33196" w:rsidRPr="00B44E18" w14:paraId="5963AE2F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E868E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C3E3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</w:tr>
      <w:tr w:rsidR="00D33196" w:rsidRPr="00B44E18" w14:paraId="58BCF2DC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E2F4B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93182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D33196" w:rsidRPr="00B44E18" w14:paraId="18699A68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DC952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14D92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D33196" w:rsidRPr="00B44E18" w14:paraId="55507A5A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right w:val="single" w:sz="4" w:space="0" w:color="auto"/>
            </w:tcBorders>
          </w:tcPr>
          <w:p w14:paraId="26553C63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</w:tcPr>
          <w:p w14:paraId="2EFA59B6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D33196" w:rsidRPr="00B44E18" w14:paraId="2B847AFC" w14:textId="77777777" w:rsidTr="00C41357">
        <w:trPr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2A35E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20A5D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D33196" w:rsidRPr="00B44E18" w14:paraId="7CD48F4A" w14:textId="77777777" w:rsidTr="00C41357">
        <w:trPr>
          <w:jc w:val="center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EF04A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Mean VIF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4F915" w14:textId="77777777" w:rsidR="00D33196" w:rsidRPr="00B44E18" w:rsidRDefault="00D33196" w:rsidP="0061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1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</w:tbl>
    <w:p w14:paraId="6B3149BF" w14:textId="16BD3F1C" w:rsidR="00042EDF" w:rsidRPr="00B147F1" w:rsidRDefault="00D33196" w:rsidP="00C4135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147F1">
        <w:rPr>
          <w:rFonts w:ascii="Times New Roman" w:hAnsi="Times New Roman" w:cs="Times New Roman"/>
          <w:sz w:val="20"/>
          <w:szCs w:val="20"/>
          <w:lang w:val="en-US"/>
        </w:rPr>
        <w:t>** It is advisable that the value of the Variance Inflation Factor does not exceed 10. If</w:t>
      </w:r>
      <w:r w:rsidR="00C41357" w:rsidRPr="00B147F1">
        <w:rPr>
          <w:rFonts w:ascii="Times New Roman" w:hAnsi="Times New Roman" w:cs="Times New Roman"/>
          <w:sz w:val="20"/>
          <w:szCs w:val="20"/>
          <w:lang w:val="en-US"/>
        </w:rPr>
        <w:t xml:space="preserve"> it</w:t>
      </w:r>
      <w:r w:rsidRPr="00B147F1">
        <w:rPr>
          <w:rFonts w:ascii="Times New Roman" w:hAnsi="Times New Roman" w:cs="Times New Roman"/>
          <w:sz w:val="20"/>
          <w:szCs w:val="20"/>
          <w:lang w:val="en-US"/>
        </w:rPr>
        <w:t xml:space="preserve"> exceeds this value, further investigation might be needed</w:t>
      </w:r>
    </w:p>
    <w:p w14:paraId="752ACA11" w14:textId="0596F786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0BA28136" w14:textId="7443AA90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62F34E1F" w14:textId="2B08E630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0F737AA2" w14:textId="5C345F5C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603B2356" w14:textId="57C78F0E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1DC7ECBF" w14:textId="19D21B01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2C62B102" w14:textId="612D63AE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2555EEC4" w14:textId="6CB5A5E6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0FAA5A73" w14:textId="155CA4DA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1E2D0614" w14:textId="404F00A9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31D9339B" w14:textId="749D7D79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58E385B0" w14:textId="2B8C9F29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4CC2A2CA" w14:textId="61EBF061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3371A0A4" w14:textId="292C8088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2B4BA9CA" w14:textId="10BD6FB2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4E72B3D0" w14:textId="21691C97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587A8127" w14:textId="6EB9AD20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64339D68" w14:textId="2B2A977E" w:rsidR="00F248F8" w:rsidRDefault="00F248F8" w:rsidP="00C41357">
      <w:pPr>
        <w:jc w:val="both"/>
        <w:rPr>
          <w:rFonts w:ascii="Times New Roman" w:hAnsi="Times New Roman" w:cs="Times New Roman"/>
          <w:lang w:val="en-US"/>
        </w:rPr>
      </w:pPr>
    </w:p>
    <w:p w14:paraId="282E0FAB" w14:textId="62422557" w:rsidR="00F248F8" w:rsidRDefault="00F248F8" w:rsidP="00F248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Online Appendix</w:t>
      </w:r>
      <w:r w:rsidRPr="00126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92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 Assessing the Relationship between PI Dimensions and Party Membership</w:t>
      </w:r>
    </w:p>
    <w:tbl>
      <w:tblPr>
        <w:tblW w:w="1089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0"/>
        <w:gridCol w:w="1890"/>
        <w:gridCol w:w="1890"/>
      </w:tblGrid>
      <w:tr w:rsidR="00864D78" w:rsidRPr="0099084A" w14:paraId="63E811A8" w14:textId="77777777" w:rsidTr="00343A4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1BE240" w14:textId="77777777" w:rsidR="00864D78" w:rsidRPr="0099084A" w:rsidRDefault="00864D78" w:rsidP="003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Dependent Variable: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C35D88" w14:textId="499680AF" w:rsidR="00864D78" w:rsidRPr="0099084A" w:rsidRDefault="00864D78" w:rsidP="003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Theme="majorBidi" w:hAnsiTheme="majorBidi" w:cstheme="majorBidi"/>
                <w:sz w:val="20"/>
                <w:szCs w:val="20"/>
              </w:rPr>
              <w:t>Party membership</w:t>
            </w:r>
          </w:p>
        </w:tc>
      </w:tr>
      <w:tr w:rsidR="000018C7" w:rsidRPr="0099084A" w14:paraId="4F4F9D20" w14:textId="77777777" w:rsidTr="000018C7">
        <w:trPr>
          <w:jc w:val="center"/>
        </w:trPr>
        <w:tc>
          <w:tcPr>
            <w:tcW w:w="71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8FA3F68" w14:textId="77777777" w:rsidR="000018C7" w:rsidRPr="0099084A" w:rsidRDefault="000018C7" w:rsidP="003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693261" w14:textId="335552EB" w:rsidR="000018C7" w:rsidRDefault="000018C7" w:rsidP="0000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</w:tcPr>
          <w:p w14:paraId="135F6FC5" w14:textId="2704EF9D" w:rsidR="000018C7" w:rsidRPr="0099084A" w:rsidRDefault="000018C7" w:rsidP="0000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0018C7" w:rsidRPr="0099084A" w14:paraId="692BFE0B" w14:textId="77777777" w:rsidTr="000018C7">
        <w:trPr>
          <w:trHeight w:val="284"/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B62F" w14:textId="77777777" w:rsidR="000018C7" w:rsidRPr="0099084A" w:rsidRDefault="000018C7" w:rsidP="003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1: Routinization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A61F0" w14:textId="77777777" w:rsidR="000018C7" w:rsidRPr="0099084A" w:rsidRDefault="000018C7" w:rsidP="003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3F98EF95" w14:textId="75BE6CA1" w:rsidR="000018C7" w:rsidRPr="0099084A" w:rsidRDefault="000018C7" w:rsidP="003A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78" w:rsidRPr="0099084A" w14:paraId="3092C88A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DE0CF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Permanent local offices 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D511" w14:textId="7C0A0D1F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2A6645DC" w14:textId="176BFAFF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-0.72</w:t>
            </w:r>
          </w:p>
        </w:tc>
      </w:tr>
      <w:tr w:rsidR="00864D78" w:rsidRPr="0099084A" w14:paraId="12975A72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11C8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663C" w14:textId="28A65BD8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24CAC940" w14:textId="3062AB25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(0.49)</w:t>
            </w:r>
          </w:p>
        </w:tc>
      </w:tr>
      <w:tr w:rsidR="00864D78" w:rsidRPr="0099084A" w14:paraId="2F59E73B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571BF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Testing Hypothesis 2: Value Infusion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DB33F" w14:textId="77777777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5B999E47" w14:textId="11FAE3B1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78" w:rsidRPr="0099084A" w14:paraId="519A477F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88951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 invoke their historical origins or the achievements of historical leaders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3EA83" w14:textId="111E316F" w:rsidR="00864D78" w:rsidRPr="000018C7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1.73***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0D88BBD3" w14:textId="7FD26FB2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864D78" w:rsidRPr="0099084A" w14:paraId="439BEA7B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5B5AB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33514" w14:textId="4E5B1922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2407357E" w14:textId="62187E54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(0.38)</w:t>
            </w:r>
          </w:p>
        </w:tc>
      </w:tr>
      <w:tr w:rsidR="00864D78" w:rsidRPr="0099084A" w14:paraId="78D70198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F4401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9084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Control Variables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3612F" w14:textId="77777777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6060B39A" w14:textId="560834EE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78" w:rsidRPr="0099084A" w14:paraId="03447E26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51E93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3FEB8" w14:textId="17E014D5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0.01***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2152DF12" w14:textId="15140FEF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0.01***</w:t>
            </w:r>
          </w:p>
        </w:tc>
      </w:tr>
      <w:tr w:rsidR="00864D78" w:rsidRPr="0099084A" w14:paraId="38EAD8DD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82BA7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38482" w14:textId="0A8BDCF0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4F9F9A2F" w14:textId="3D3FA9D7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4D78" w:rsidRPr="0099084A" w14:paraId="5B486371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5D52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Gender (female)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47918" w14:textId="32A7A773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-0.25***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049ECDC3" w14:textId="5ADF3C2D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864D78" w:rsidRPr="0099084A" w14:paraId="290DA91E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BC956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C0E0E" w14:textId="64CFAC75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5C078F34" w14:textId="49765307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4D78" w:rsidRPr="0099084A" w14:paraId="50B5F5BA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DAB9C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21D6" w14:textId="0E1801DD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694D2CA0" w14:textId="7594191B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0.09***</w:t>
            </w:r>
          </w:p>
        </w:tc>
      </w:tr>
      <w:tr w:rsidR="00864D78" w:rsidRPr="0099084A" w14:paraId="6F0629B1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0C738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AFBC6" w14:textId="4A0C2A57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0607A9B5" w14:textId="46E2E07D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4D78" w:rsidRPr="0099084A" w14:paraId="7A06A56A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A5A32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Union membership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D589C" w14:textId="4FC12824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0.40***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22E30369" w14:textId="6E297EAB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0.41***</w:t>
            </w:r>
          </w:p>
        </w:tc>
      </w:tr>
      <w:tr w:rsidR="00864D78" w:rsidRPr="0099084A" w14:paraId="060EB7FE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4BE47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C790C" w14:textId="402DD36E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0D04A3DB" w14:textId="546D477D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</w:tr>
      <w:tr w:rsidR="00864D78" w:rsidRPr="0099084A" w14:paraId="2CB004E7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3DEC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Ideological extremeness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4902" w14:textId="39150172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2D157ED9" w14:textId="199CBE1E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0.17***</w:t>
            </w:r>
          </w:p>
        </w:tc>
      </w:tr>
      <w:tr w:rsidR="00864D78" w:rsidRPr="0099084A" w14:paraId="25A37D10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E2FD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583F9" w14:textId="75E54E20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0AE8F248" w14:textId="169BAFD7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864D78" w:rsidRPr="0099084A" w14:paraId="6D1C6BC1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8A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Religious attendance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1B924" w14:textId="78F3080D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0.06***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352BD1CD" w14:textId="6794E27D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0.05***</w:t>
            </w:r>
          </w:p>
        </w:tc>
      </w:tr>
      <w:tr w:rsidR="00864D78" w:rsidRPr="0099084A" w14:paraId="0D575331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EB37C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FFB2" w14:textId="1E88C041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2A189D4D" w14:textId="03E86ADB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864D78" w:rsidRPr="0099084A" w14:paraId="6D61B650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F2576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Left-Right placements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2EA9" w14:textId="7F4435E2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-0.03**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47ED1594" w14:textId="78F9029D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864D78" w:rsidRPr="0099084A" w14:paraId="5C1FD39A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1C50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719C1" w14:textId="76D408BF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77F70FA3" w14:textId="3098B2FB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(0.02)</w:t>
            </w:r>
          </w:p>
        </w:tc>
      </w:tr>
      <w:tr w:rsidR="00864D78" w:rsidRPr="0099084A" w14:paraId="5257A304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5B0A8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AC945" w14:textId="3F608C16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-2.65***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11570496" w14:textId="2A43E166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-3.56***</w:t>
            </w:r>
          </w:p>
        </w:tc>
      </w:tr>
      <w:tr w:rsidR="00864D78" w:rsidRPr="0099084A" w14:paraId="36018849" w14:textId="77777777" w:rsidTr="000018C7">
        <w:trPr>
          <w:trHeight w:val="281"/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5B6F5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47DB2" w14:textId="75EAF5D7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(0.27)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67189B0F" w14:textId="49780CEB" w:rsidR="00864D78" w:rsidRPr="005F4C7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C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4D78" w:rsidRPr="0099084A" w14:paraId="6AF5DBA0" w14:textId="77777777" w:rsidTr="000018C7">
        <w:trPr>
          <w:jc w:val="center"/>
        </w:trPr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D61954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C2A37" w14:textId="51E62EBE" w:rsidR="00864D78" w:rsidRPr="00785EA9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-6964.54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96B049" w14:textId="64A6E5D6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EA9">
              <w:rPr>
                <w:rFonts w:ascii="Times New Roman" w:hAnsi="Times New Roman" w:cs="Times New Roman"/>
                <w:sz w:val="20"/>
                <w:szCs w:val="20"/>
              </w:rPr>
              <w:t>-6896.01</w:t>
            </w:r>
          </w:p>
        </w:tc>
      </w:tr>
      <w:tr w:rsidR="00864D78" w:rsidRPr="0099084A" w14:paraId="770A2342" w14:textId="77777777" w:rsidTr="000018C7">
        <w:trPr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73BF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46F8" w14:textId="069C0FC2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19,305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54205282" w14:textId="407C7A44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19,305</w:t>
            </w:r>
          </w:p>
        </w:tc>
      </w:tr>
      <w:tr w:rsidR="00864D78" w:rsidRPr="0099084A" w14:paraId="315F6A08" w14:textId="77777777" w:rsidTr="000018C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AF7999B" w14:textId="77777777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Number of groups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0B481" w14:textId="2C154C10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7CCA83F" w14:textId="688E3769" w:rsidR="00864D78" w:rsidRPr="0099084A" w:rsidRDefault="00864D78" w:rsidP="0086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14:paraId="2CED0238" w14:textId="63F7C282" w:rsidR="00003044" w:rsidRDefault="00F248F8" w:rsidP="00185A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26FED">
        <w:rPr>
          <w:rFonts w:ascii="Times New Roman" w:eastAsia="Calibri" w:hAnsi="Times New Roman" w:cs="Times New Roman"/>
          <w:lang w:val="en-US"/>
        </w:rPr>
        <w:t>Standard errors in parentheses; *** p&lt;0.01, ** p&lt;0.05, * p&lt;0.</w:t>
      </w:r>
      <w:r>
        <w:rPr>
          <w:rFonts w:ascii="Times New Roman" w:eastAsia="Calibri" w:hAnsi="Times New Roman" w:cs="Times New Roman"/>
          <w:lang w:val="en-US"/>
        </w:rPr>
        <w:t>1</w:t>
      </w:r>
      <w:r w:rsidR="00003044">
        <w:rPr>
          <w:rFonts w:ascii="Times New Roman" w:eastAsia="Calibri" w:hAnsi="Times New Roman" w:cs="Times New Roman"/>
          <w:lang w:val="en-US"/>
        </w:rPr>
        <w:t xml:space="preserve">. </w:t>
      </w:r>
    </w:p>
    <w:p w14:paraId="6ACE3295" w14:textId="371E087B" w:rsidR="00185A2D" w:rsidRPr="00011542" w:rsidRDefault="00185A2D" w:rsidP="00185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 1: 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wo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-level hierarchical model</w:t>
      </w:r>
    </w:p>
    <w:p w14:paraId="037778A4" w14:textId="16382762" w:rsidR="00185A2D" w:rsidRPr="00B147F1" w:rsidRDefault="00185A2D" w:rsidP="00185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Model 2: 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hree</w:t>
      </w:r>
      <w:r w:rsidRPr="00B147F1">
        <w:rPr>
          <w:rFonts w:ascii="Times New Roman" w:eastAsia="Calibri" w:hAnsi="Times New Roman" w:cs="Times New Roman"/>
          <w:sz w:val="20"/>
          <w:szCs w:val="20"/>
          <w:lang w:val="en-US"/>
        </w:rPr>
        <w:t>-level hierarchical model</w:t>
      </w:r>
    </w:p>
    <w:p w14:paraId="32EDE09A" w14:textId="77777777" w:rsidR="00185A2D" w:rsidRPr="00B147F1" w:rsidRDefault="00185A2D" w:rsidP="0000304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C028827" w14:textId="1B7ADE2F" w:rsidR="00F248F8" w:rsidRPr="004E6565" w:rsidRDefault="00F248F8" w:rsidP="003A368B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F248F8" w:rsidRPr="004E6565" w:rsidSect="00C41357"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B442" w14:textId="77777777" w:rsidR="00413B3D" w:rsidRDefault="00413B3D" w:rsidP="00042EDF">
      <w:pPr>
        <w:spacing w:after="0" w:line="240" w:lineRule="auto"/>
      </w:pPr>
      <w:r>
        <w:separator/>
      </w:r>
    </w:p>
  </w:endnote>
  <w:endnote w:type="continuationSeparator" w:id="0">
    <w:p w14:paraId="7D69AD87" w14:textId="77777777" w:rsidR="00413B3D" w:rsidRDefault="00413B3D" w:rsidP="0004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79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699A2" w14:textId="4EFFA3C7" w:rsidR="00F578CB" w:rsidRDefault="00F57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15A55" w14:textId="77777777" w:rsidR="00F578CB" w:rsidRDefault="00F5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9E1B" w14:textId="77777777" w:rsidR="00413B3D" w:rsidRDefault="00413B3D" w:rsidP="00042EDF">
      <w:pPr>
        <w:spacing w:after="0" w:line="240" w:lineRule="auto"/>
      </w:pPr>
      <w:r>
        <w:separator/>
      </w:r>
    </w:p>
  </w:footnote>
  <w:footnote w:type="continuationSeparator" w:id="0">
    <w:p w14:paraId="40683ECC" w14:textId="77777777" w:rsidR="00413B3D" w:rsidRDefault="00413B3D" w:rsidP="0004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54578"/>
    <w:multiLevelType w:val="hybridMultilevel"/>
    <w:tmpl w:val="DFB015AC"/>
    <w:lvl w:ilvl="0" w:tplc="9ED61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FD"/>
    <w:rsid w:val="0000179F"/>
    <w:rsid w:val="000018C7"/>
    <w:rsid w:val="00002E7D"/>
    <w:rsid w:val="00003044"/>
    <w:rsid w:val="000032EE"/>
    <w:rsid w:val="00005EC9"/>
    <w:rsid w:val="0000630E"/>
    <w:rsid w:val="00011542"/>
    <w:rsid w:val="000122E6"/>
    <w:rsid w:val="00016286"/>
    <w:rsid w:val="00016E62"/>
    <w:rsid w:val="000213FA"/>
    <w:rsid w:val="00021A34"/>
    <w:rsid w:val="0002319D"/>
    <w:rsid w:val="00023DBB"/>
    <w:rsid w:val="00024A9C"/>
    <w:rsid w:val="00025FB2"/>
    <w:rsid w:val="00027CA8"/>
    <w:rsid w:val="00030423"/>
    <w:rsid w:val="00032915"/>
    <w:rsid w:val="00033DE3"/>
    <w:rsid w:val="00037562"/>
    <w:rsid w:val="00042EDF"/>
    <w:rsid w:val="0004521A"/>
    <w:rsid w:val="000454ED"/>
    <w:rsid w:val="00045DAD"/>
    <w:rsid w:val="00046113"/>
    <w:rsid w:val="00046145"/>
    <w:rsid w:val="00046A5E"/>
    <w:rsid w:val="00051BF8"/>
    <w:rsid w:val="00051F3C"/>
    <w:rsid w:val="00052A3B"/>
    <w:rsid w:val="000557A9"/>
    <w:rsid w:val="000566FD"/>
    <w:rsid w:val="00056790"/>
    <w:rsid w:val="00056973"/>
    <w:rsid w:val="000617B3"/>
    <w:rsid w:val="00063F3E"/>
    <w:rsid w:val="00064612"/>
    <w:rsid w:val="00064EBA"/>
    <w:rsid w:val="00070AE5"/>
    <w:rsid w:val="000713FD"/>
    <w:rsid w:val="00073924"/>
    <w:rsid w:val="00074D09"/>
    <w:rsid w:val="000752CB"/>
    <w:rsid w:val="00076E98"/>
    <w:rsid w:val="0007750C"/>
    <w:rsid w:val="0008161B"/>
    <w:rsid w:val="0008165E"/>
    <w:rsid w:val="00082162"/>
    <w:rsid w:val="00082327"/>
    <w:rsid w:val="00083958"/>
    <w:rsid w:val="00097A5F"/>
    <w:rsid w:val="000A15E2"/>
    <w:rsid w:val="000A22F1"/>
    <w:rsid w:val="000A4510"/>
    <w:rsid w:val="000A5A17"/>
    <w:rsid w:val="000A644E"/>
    <w:rsid w:val="000A70FD"/>
    <w:rsid w:val="000A7DC7"/>
    <w:rsid w:val="000B1C8C"/>
    <w:rsid w:val="000B25A8"/>
    <w:rsid w:val="000B4388"/>
    <w:rsid w:val="000B44A6"/>
    <w:rsid w:val="000B5CF2"/>
    <w:rsid w:val="000B6FC2"/>
    <w:rsid w:val="000B706E"/>
    <w:rsid w:val="000B793A"/>
    <w:rsid w:val="000B7F61"/>
    <w:rsid w:val="000C08E5"/>
    <w:rsid w:val="000C1365"/>
    <w:rsid w:val="000C2C4E"/>
    <w:rsid w:val="000C326F"/>
    <w:rsid w:val="000C46D7"/>
    <w:rsid w:val="000C5279"/>
    <w:rsid w:val="000C52CE"/>
    <w:rsid w:val="000C5C96"/>
    <w:rsid w:val="000C6571"/>
    <w:rsid w:val="000C6D69"/>
    <w:rsid w:val="000C711B"/>
    <w:rsid w:val="000D05DA"/>
    <w:rsid w:val="000D0B7D"/>
    <w:rsid w:val="000D0E53"/>
    <w:rsid w:val="000D23EF"/>
    <w:rsid w:val="000D2A16"/>
    <w:rsid w:val="000D3EAF"/>
    <w:rsid w:val="000D3F00"/>
    <w:rsid w:val="000D4E50"/>
    <w:rsid w:val="000D5376"/>
    <w:rsid w:val="000D59D5"/>
    <w:rsid w:val="000D5D13"/>
    <w:rsid w:val="000E04D8"/>
    <w:rsid w:val="000E148F"/>
    <w:rsid w:val="000E156A"/>
    <w:rsid w:val="000E1CFA"/>
    <w:rsid w:val="000E1E3D"/>
    <w:rsid w:val="000E507D"/>
    <w:rsid w:val="000E76CC"/>
    <w:rsid w:val="000F0FE8"/>
    <w:rsid w:val="000F4E81"/>
    <w:rsid w:val="000F4F38"/>
    <w:rsid w:val="000F58E3"/>
    <w:rsid w:val="000F59AF"/>
    <w:rsid w:val="00100A67"/>
    <w:rsid w:val="001017DC"/>
    <w:rsid w:val="00102365"/>
    <w:rsid w:val="00102C21"/>
    <w:rsid w:val="00113C0E"/>
    <w:rsid w:val="00114456"/>
    <w:rsid w:val="00114645"/>
    <w:rsid w:val="00114ABA"/>
    <w:rsid w:val="00114E08"/>
    <w:rsid w:val="00115B14"/>
    <w:rsid w:val="00116DC5"/>
    <w:rsid w:val="00117DDD"/>
    <w:rsid w:val="001205C0"/>
    <w:rsid w:val="001222F6"/>
    <w:rsid w:val="00123AB7"/>
    <w:rsid w:val="001263CF"/>
    <w:rsid w:val="001266CB"/>
    <w:rsid w:val="00126FED"/>
    <w:rsid w:val="00127DDC"/>
    <w:rsid w:val="00131C42"/>
    <w:rsid w:val="00132F90"/>
    <w:rsid w:val="001334A6"/>
    <w:rsid w:val="001334C9"/>
    <w:rsid w:val="0013444B"/>
    <w:rsid w:val="00134DB0"/>
    <w:rsid w:val="00136062"/>
    <w:rsid w:val="00137FE5"/>
    <w:rsid w:val="00141727"/>
    <w:rsid w:val="001422FA"/>
    <w:rsid w:val="0014357A"/>
    <w:rsid w:val="00144B8F"/>
    <w:rsid w:val="00147BAA"/>
    <w:rsid w:val="00150D2B"/>
    <w:rsid w:val="001536E4"/>
    <w:rsid w:val="00156C2E"/>
    <w:rsid w:val="001602AB"/>
    <w:rsid w:val="001616F5"/>
    <w:rsid w:val="00162069"/>
    <w:rsid w:val="00163AAD"/>
    <w:rsid w:val="00163B77"/>
    <w:rsid w:val="00163D7F"/>
    <w:rsid w:val="00164A5A"/>
    <w:rsid w:val="00165512"/>
    <w:rsid w:val="00170363"/>
    <w:rsid w:val="00170E84"/>
    <w:rsid w:val="0017243E"/>
    <w:rsid w:val="00172B41"/>
    <w:rsid w:val="00176078"/>
    <w:rsid w:val="00177562"/>
    <w:rsid w:val="00181921"/>
    <w:rsid w:val="001822E3"/>
    <w:rsid w:val="00183310"/>
    <w:rsid w:val="00184FA8"/>
    <w:rsid w:val="0018550A"/>
    <w:rsid w:val="00185A2D"/>
    <w:rsid w:val="00186576"/>
    <w:rsid w:val="00186FB1"/>
    <w:rsid w:val="001906D8"/>
    <w:rsid w:val="00192ABD"/>
    <w:rsid w:val="00196503"/>
    <w:rsid w:val="00196B86"/>
    <w:rsid w:val="00196E86"/>
    <w:rsid w:val="00196F82"/>
    <w:rsid w:val="00196FC9"/>
    <w:rsid w:val="001A0DC3"/>
    <w:rsid w:val="001A2801"/>
    <w:rsid w:val="001A2EED"/>
    <w:rsid w:val="001A4B25"/>
    <w:rsid w:val="001B0E65"/>
    <w:rsid w:val="001B20DD"/>
    <w:rsid w:val="001B22EE"/>
    <w:rsid w:val="001B2495"/>
    <w:rsid w:val="001B5859"/>
    <w:rsid w:val="001B5FA1"/>
    <w:rsid w:val="001C1203"/>
    <w:rsid w:val="001C22E5"/>
    <w:rsid w:val="001C2B03"/>
    <w:rsid w:val="001C33CA"/>
    <w:rsid w:val="001C41F5"/>
    <w:rsid w:val="001C48F0"/>
    <w:rsid w:val="001C4E2D"/>
    <w:rsid w:val="001C5064"/>
    <w:rsid w:val="001C506E"/>
    <w:rsid w:val="001C697B"/>
    <w:rsid w:val="001C6B82"/>
    <w:rsid w:val="001C6C40"/>
    <w:rsid w:val="001C7A0F"/>
    <w:rsid w:val="001C7CA6"/>
    <w:rsid w:val="001D3B1D"/>
    <w:rsid w:val="001D64FD"/>
    <w:rsid w:val="001D6A17"/>
    <w:rsid w:val="001E4008"/>
    <w:rsid w:val="001E632F"/>
    <w:rsid w:val="001E68EC"/>
    <w:rsid w:val="001F04C6"/>
    <w:rsid w:val="001F0659"/>
    <w:rsid w:val="001F072E"/>
    <w:rsid w:val="001F2564"/>
    <w:rsid w:val="001F3ADF"/>
    <w:rsid w:val="001F48B2"/>
    <w:rsid w:val="001F490A"/>
    <w:rsid w:val="001F53C0"/>
    <w:rsid w:val="001F545A"/>
    <w:rsid w:val="001F76BA"/>
    <w:rsid w:val="001F7941"/>
    <w:rsid w:val="001F7C99"/>
    <w:rsid w:val="00201128"/>
    <w:rsid w:val="0020267D"/>
    <w:rsid w:val="00202932"/>
    <w:rsid w:val="0020400E"/>
    <w:rsid w:val="00204A79"/>
    <w:rsid w:val="00210527"/>
    <w:rsid w:val="00212E56"/>
    <w:rsid w:val="002150FC"/>
    <w:rsid w:val="00217289"/>
    <w:rsid w:val="00222209"/>
    <w:rsid w:val="00222D68"/>
    <w:rsid w:val="00222F11"/>
    <w:rsid w:val="00223AEE"/>
    <w:rsid w:val="00223B01"/>
    <w:rsid w:val="00224195"/>
    <w:rsid w:val="002242DC"/>
    <w:rsid w:val="00225296"/>
    <w:rsid w:val="00227147"/>
    <w:rsid w:val="00230E17"/>
    <w:rsid w:val="00233239"/>
    <w:rsid w:val="0023681D"/>
    <w:rsid w:val="00236E88"/>
    <w:rsid w:val="00237402"/>
    <w:rsid w:val="002407B4"/>
    <w:rsid w:val="002414E6"/>
    <w:rsid w:val="00241D0D"/>
    <w:rsid w:val="0024210A"/>
    <w:rsid w:val="00244DB4"/>
    <w:rsid w:val="00245716"/>
    <w:rsid w:val="00246904"/>
    <w:rsid w:val="002474E6"/>
    <w:rsid w:val="00250272"/>
    <w:rsid w:val="00250EC0"/>
    <w:rsid w:val="0025263B"/>
    <w:rsid w:val="00260836"/>
    <w:rsid w:val="00262717"/>
    <w:rsid w:val="00262F84"/>
    <w:rsid w:val="00264B78"/>
    <w:rsid w:val="0026541D"/>
    <w:rsid w:val="002655A3"/>
    <w:rsid w:val="00267034"/>
    <w:rsid w:val="00267375"/>
    <w:rsid w:val="00270FAF"/>
    <w:rsid w:val="00274B03"/>
    <w:rsid w:val="00274CA0"/>
    <w:rsid w:val="00275493"/>
    <w:rsid w:val="00275A67"/>
    <w:rsid w:val="002769F2"/>
    <w:rsid w:val="00281807"/>
    <w:rsid w:val="00282F67"/>
    <w:rsid w:val="0028315C"/>
    <w:rsid w:val="00284A01"/>
    <w:rsid w:val="002854CC"/>
    <w:rsid w:val="0028564F"/>
    <w:rsid w:val="00286BED"/>
    <w:rsid w:val="00287A5A"/>
    <w:rsid w:val="002903FC"/>
    <w:rsid w:val="0029113F"/>
    <w:rsid w:val="002974E0"/>
    <w:rsid w:val="002A1EFF"/>
    <w:rsid w:val="002A5394"/>
    <w:rsid w:val="002A579C"/>
    <w:rsid w:val="002A711C"/>
    <w:rsid w:val="002A7C5F"/>
    <w:rsid w:val="002B3A5A"/>
    <w:rsid w:val="002B63F3"/>
    <w:rsid w:val="002B6C5D"/>
    <w:rsid w:val="002B71CE"/>
    <w:rsid w:val="002B771C"/>
    <w:rsid w:val="002C0273"/>
    <w:rsid w:val="002C0E38"/>
    <w:rsid w:val="002C0E73"/>
    <w:rsid w:val="002C2E01"/>
    <w:rsid w:val="002C35F9"/>
    <w:rsid w:val="002C457A"/>
    <w:rsid w:val="002C5261"/>
    <w:rsid w:val="002C586B"/>
    <w:rsid w:val="002C6DDD"/>
    <w:rsid w:val="002D0AE9"/>
    <w:rsid w:val="002D3520"/>
    <w:rsid w:val="002D609C"/>
    <w:rsid w:val="002D63D9"/>
    <w:rsid w:val="002D6D9E"/>
    <w:rsid w:val="002E066F"/>
    <w:rsid w:val="002E1808"/>
    <w:rsid w:val="002E1E2E"/>
    <w:rsid w:val="002E21BB"/>
    <w:rsid w:val="002E39DA"/>
    <w:rsid w:val="002E63FB"/>
    <w:rsid w:val="002E72D0"/>
    <w:rsid w:val="002E745A"/>
    <w:rsid w:val="002F03EA"/>
    <w:rsid w:val="002F7077"/>
    <w:rsid w:val="003009FB"/>
    <w:rsid w:val="00301636"/>
    <w:rsid w:val="003023EE"/>
    <w:rsid w:val="00302769"/>
    <w:rsid w:val="00305AC3"/>
    <w:rsid w:val="003062A1"/>
    <w:rsid w:val="00306DDE"/>
    <w:rsid w:val="00307C41"/>
    <w:rsid w:val="00310C93"/>
    <w:rsid w:val="00311975"/>
    <w:rsid w:val="00314270"/>
    <w:rsid w:val="00316172"/>
    <w:rsid w:val="0031755A"/>
    <w:rsid w:val="00317762"/>
    <w:rsid w:val="0032626C"/>
    <w:rsid w:val="00327160"/>
    <w:rsid w:val="00327E19"/>
    <w:rsid w:val="003320DD"/>
    <w:rsid w:val="00332926"/>
    <w:rsid w:val="00334531"/>
    <w:rsid w:val="00336023"/>
    <w:rsid w:val="00340FAC"/>
    <w:rsid w:val="003416CB"/>
    <w:rsid w:val="00341F77"/>
    <w:rsid w:val="003423E0"/>
    <w:rsid w:val="00342EAB"/>
    <w:rsid w:val="0034390F"/>
    <w:rsid w:val="00343BD9"/>
    <w:rsid w:val="0034654C"/>
    <w:rsid w:val="003470D3"/>
    <w:rsid w:val="0034727A"/>
    <w:rsid w:val="00350205"/>
    <w:rsid w:val="00350765"/>
    <w:rsid w:val="00350C2F"/>
    <w:rsid w:val="00351179"/>
    <w:rsid w:val="00352B85"/>
    <w:rsid w:val="003542AB"/>
    <w:rsid w:val="00357A5B"/>
    <w:rsid w:val="00360F92"/>
    <w:rsid w:val="00360FF6"/>
    <w:rsid w:val="0036145D"/>
    <w:rsid w:val="00365097"/>
    <w:rsid w:val="00365D34"/>
    <w:rsid w:val="003714B0"/>
    <w:rsid w:val="003739D7"/>
    <w:rsid w:val="00375962"/>
    <w:rsid w:val="003766A4"/>
    <w:rsid w:val="0038569A"/>
    <w:rsid w:val="00386796"/>
    <w:rsid w:val="00393D37"/>
    <w:rsid w:val="00396562"/>
    <w:rsid w:val="00397BF1"/>
    <w:rsid w:val="003A0083"/>
    <w:rsid w:val="003A06CF"/>
    <w:rsid w:val="003A1142"/>
    <w:rsid w:val="003A1E1E"/>
    <w:rsid w:val="003A28AA"/>
    <w:rsid w:val="003A368B"/>
    <w:rsid w:val="003A39B3"/>
    <w:rsid w:val="003A4FB9"/>
    <w:rsid w:val="003A7B40"/>
    <w:rsid w:val="003A7D97"/>
    <w:rsid w:val="003B1BA0"/>
    <w:rsid w:val="003B2541"/>
    <w:rsid w:val="003B4C8E"/>
    <w:rsid w:val="003C4072"/>
    <w:rsid w:val="003C6BE1"/>
    <w:rsid w:val="003D06B0"/>
    <w:rsid w:val="003D2921"/>
    <w:rsid w:val="003D3D67"/>
    <w:rsid w:val="003D6249"/>
    <w:rsid w:val="003E099C"/>
    <w:rsid w:val="003E0BD5"/>
    <w:rsid w:val="003E1F2F"/>
    <w:rsid w:val="003E2485"/>
    <w:rsid w:val="003E3B95"/>
    <w:rsid w:val="003E4243"/>
    <w:rsid w:val="003E4260"/>
    <w:rsid w:val="003E44ED"/>
    <w:rsid w:val="003E4686"/>
    <w:rsid w:val="003E4AD0"/>
    <w:rsid w:val="003E61DE"/>
    <w:rsid w:val="003E7633"/>
    <w:rsid w:val="003F274D"/>
    <w:rsid w:val="003F2A9B"/>
    <w:rsid w:val="003F3C38"/>
    <w:rsid w:val="003F4568"/>
    <w:rsid w:val="003F4965"/>
    <w:rsid w:val="003F5896"/>
    <w:rsid w:val="003F7C84"/>
    <w:rsid w:val="00400A89"/>
    <w:rsid w:val="00404B60"/>
    <w:rsid w:val="00404FC1"/>
    <w:rsid w:val="004061EB"/>
    <w:rsid w:val="00407687"/>
    <w:rsid w:val="00407E94"/>
    <w:rsid w:val="004130A2"/>
    <w:rsid w:val="00413B3D"/>
    <w:rsid w:val="00413BB6"/>
    <w:rsid w:val="00413E50"/>
    <w:rsid w:val="0041438B"/>
    <w:rsid w:val="00414C53"/>
    <w:rsid w:val="00416B0F"/>
    <w:rsid w:val="00416C5D"/>
    <w:rsid w:val="00416DF6"/>
    <w:rsid w:val="004205E0"/>
    <w:rsid w:val="004218F9"/>
    <w:rsid w:val="00421BF4"/>
    <w:rsid w:val="00421CB8"/>
    <w:rsid w:val="00422F3B"/>
    <w:rsid w:val="004261ED"/>
    <w:rsid w:val="00426C57"/>
    <w:rsid w:val="00426E34"/>
    <w:rsid w:val="00426FA7"/>
    <w:rsid w:val="00427857"/>
    <w:rsid w:val="00430806"/>
    <w:rsid w:val="004319AE"/>
    <w:rsid w:val="00433006"/>
    <w:rsid w:val="00433646"/>
    <w:rsid w:val="00433AA0"/>
    <w:rsid w:val="00433BCE"/>
    <w:rsid w:val="0043404F"/>
    <w:rsid w:val="00436177"/>
    <w:rsid w:val="004379B1"/>
    <w:rsid w:val="00437FC2"/>
    <w:rsid w:val="004449B7"/>
    <w:rsid w:val="00446F66"/>
    <w:rsid w:val="0044708F"/>
    <w:rsid w:val="0045028A"/>
    <w:rsid w:val="004517EC"/>
    <w:rsid w:val="00452656"/>
    <w:rsid w:val="004530BF"/>
    <w:rsid w:val="00453D11"/>
    <w:rsid w:val="00457054"/>
    <w:rsid w:val="00461F59"/>
    <w:rsid w:val="004641F7"/>
    <w:rsid w:val="0046544A"/>
    <w:rsid w:val="004656D6"/>
    <w:rsid w:val="004658B5"/>
    <w:rsid w:val="00465B32"/>
    <w:rsid w:val="00465C14"/>
    <w:rsid w:val="00466E98"/>
    <w:rsid w:val="00470675"/>
    <w:rsid w:val="004713CE"/>
    <w:rsid w:val="004756BF"/>
    <w:rsid w:val="00475BCA"/>
    <w:rsid w:val="00481923"/>
    <w:rsid w:val="0048331B"/>
    <w:rsid w:val="00484D50"/>
    <w:rsid w:val="0048622D"/>
    <w:rsid w:val="004862B5"/>
    <w:rsid w:val="00487749"/>
    <w:rsid w:val="00490B69"/>
    <w:rsid w:val="004913AB"/>
    <w:rsid w:val="0049160E"/>
    <w:rsid w:val="00491A3A"/>
    <w:rsid w:val="00492C3E"/>
    <w:rsid w:val="004955AE"/>
    <w:rsid w:val="0049582F"/>
    <w:rsid w:val="004961AE"/>
    <w:rsid w:val="00496CDF"/>
    <w:rsid w:val="004A00AF"/>
    <w:rsid w:val="004A0703"/>
    <w:rsid w:val="004A264D"/>
    <w:rsid w:val="004A271A"/>
    <w:rsid w:val="004A328D"/>
    <w:rsid w:val="004A3502"/>
    <w:rsid w:val="004B0660"/>
    <w:rsid w:val="004B0D65"/>
    <w:rsid w:val="004B0FA5"/>
    <w:rsid w:val="004B1C3A"/>
    <w:rsid w:val="004B286D"/>
    <w:rsid w:val="004B2B3E"/>
    <w:rsid w:val="004B3398"/>
    <w:rsid w:val="004B3D47"/>
    <w:rsid w:val="004B6845"/>
    <w:rsid w:val="004B699D"/>
    <w:rsid w:val="004C1389"/>
    <w:rsid w:val="004C1B9A"/>
    <w:rsid w:val="004C1C83"/>
    <w:rsid w:val="004C3CA4"/>
    <w:rsid w:val="004C49CD"/>
    <w:rsid w:val="004C67F4"/>
    <w:rsid w:val="004C7E81"/>
    <w:rsid w:val="004D2ACD"/>
    <w:rsid w:val="004D3EEB"/>
    <w:rsid w:val="004E06B0"/>
    <w:rsid w:val="004E3CD3"/>
    <w:rsid w:val="004E465F"/>
    <w:rsid w:val="004E6565"/>
    <w:rsid w:val="004E6B71"/>
    <w:rsid w:val="004F01A1"/>
    <w:rsid w:val="004F025D"/>
    <w:rsid w:val="004F41DC"/>
    <w:rsid w:val="004F47E8"/>
    <w:rsid w:val="005007A8"/>
    <w:rsid w:val="00501046"/>
    <w:rsid w:val="005020F1"/>
    <w:rsid w:val="0050462B"/>
    <w:rsid w:val="0050520C"/>
    <w:rsid w:val="00507451"/>
    <w:rsid w:val="00507551"/>
    <w:rsid w:val="00512948"/>
    <w:rsid w:val="00513960"/>
    <w:rsid w:val="00513ECD"/>
    <w:rsid w:val="005142D6"/>
    <w:rsid w:val="00514803"/>
    <w:rsid w:val="00517121"/>
    <w:rsid w:val="0051721E"/>
    <w:rsid w:val="00520430"/>
    <w:rsid w:val="00520487"/>
    <w:rsid w:val="00521867"/>
    <w:rsid w:val="00523641"/>
    <w:rsid w:val="00525130"/>
    <w:rsid w:val="005252CB"/>
    <w:rsid w:val="005268A1"/>
    <w:rsid w:val="00527144"/>
    <w:rsid w:val="00527FAF"/>
    <w:rsid w:val="00530BBE"/>
    <w:rsid w:val="00531DF5"/>
    <w:rsid w:val="0053483D"/>
    <w:rsid w:val="00535EEA"/>
    <w:rsid w:val="0054034D"/>
    <w:rsid w:val="005437E1"/>
    <w:rsid w:val="00550116"/>
    <w:rsid w:val="0055058E"/>
    <w:rsid w:val="005521AC"/>
    <w:rsid w:val="00552598"/>
    <w:rsid w:val="00554888"/>
    <w:rsid w:val="0056005A"/>
    <w:rsid w:val="00561585"/>
    <w:rsid w:val="00562203"/>
    <w:rsid w:val="00562A81"/>
    <w:rsid w:val="0056345E"/>
    <w:rsid w:val="0056443E"/>
    <w:rsid w:val="00564B28"/>
    <w:rsid w:val="005661E5"/>
    <w:rsid w:val="00566824"/>
    <w:rsid w:val="00572C20"/>
    <w:rsid w:val="00574868"/>
    <w:rsid w:val="00574D38"/>
    <w:rsid w:val="005767FC"/>
    <w:rsid w:val="005770C2"/>
    <w:rsid w:val="0058088E"/>
    <w:rsid w:val="00581929"/>
    <w:rsid w:val="00581963"/>
    <w:rsid w:val="00582938"/>
    <w:rsid w:val="00582B70"/>
    <w:rsid w:val="005836C1"/>
    <w:rsid w:val="00583EBD"/>
    <w:rsid w:val="005859E7"/>
    <w:rsid w:val="00590A21"/>
    <w:rsid w:val="0059426C"/>
    <w:rsid w:val="005946CE"/>
    <w:rsid w:val="00595620"/>
    <w:rsid w:val="00595E1B"/>
    <w:rsid w:val="005A0E78"/>
    <w:rsid w:val="005A1CC3"/>
    <w:rsid w:val="005A2981"/>
    <w:rsid w:val="005A2A5D"/>
    <w:rsid w:val="005A2AC2"/>
    <w:rsid w:val="005A3267"/>
    <w:rsid w:val="005A3C43"/>
    <w:rsid w:val="005A63CC"/>
    <w:rsid w:val="005A70F4"/>
    <w:rsid w:val="005A7643"/>
    <w:rsid w:val="005A7848"/>
    <w:rsid w:val="005B017B"/>
    <w:rsid w:val="005B11AD"/>
    <w:rsid w:val="005B13E1"/>
    <w:rsid w:val="005B415B"/>
    <w:rsid w:val="005B4A29"/>
    <w:rsid w:val="005B6349"/>
    <w:rsid w:val="005C1F3B"/>
    <w:rsid w:val="005C2756"/>
    <w:rsid w:val="005C28F1"/>
    <w:rsid w:val="005C2BF1"/>
    <w:rsid w:val="005C3FA9"/>
    <w:rsid w:val="005D082A"/>
    <w:rsid w:val="005D15BA"/>
    <w:rsid w:val="005D1D19"/>
    <w:rsid w:val="005D2566"/>
    <w:rsid w:val="005D4145"/>
    <w:rsid w:val="005D41C7"/>
    <w:rsid w:val="005D442A"/>
    <w:rsid w:val="005D509E"/>
    <w:rsid w:val="005D67D7"/>
    <w:rsid w:val="005D6C3F"/>
    <w:rsid w:val="005D7CE8"/>
    <w:rsid w:val="005E0678"/>
    <w:rsid w:val="005E07AE"/>
    <w:rsid w:val="005E1A31"/>
    <w:rsid w:val="005E21D1"/>
    <w:rsid w:val="005E3593"/>
    <w:rsid w:val="005E43FE"/>
    <w:rsid w:val="005E5C89"/>
    <w:rsid w:val="005E70BA"/>
    <w:rsid w:val="005E7AF1"/>
    <w:rsid w:val="005F0751"/>
    <w:rsid w:val="005F483B"/>
    <w:rsid w:val="005F4C7A"/>
    <w:rsid w:val="005F4D96"/>
    <w:rsid w:val="005F4E4D"/>
    <w:rsid w:val="005F5F56"/>
    <w:rsid w:val="005F6A59"/>
    <w:rsid w:val="005F739C"/>
    <w:rsid w:val="005F7538"/>
    <w:rsid w:val="005F7DE5"/>
    <w:rsid w:val="00602EDC"/>
    <w:rsid w:val="00604952"/>
    <w:rsid w:val="00605276"/>
    <w:rsid w:val="00606191"/>
    <w:rsid w:val="0061125D"/>
    <w:rsid w:val="00612F99"/>
    <w:rsid w:val="00613E38"/>
    <w:rsid w:val="006167C3"/>
    <w:rsid w:val="006215D1"/>
    <w:rsid w:val="0062354E"/>
    <w:rsid w:val="006255A2"/>
    <w:rsid w:val="00630F47"/>
    <w:rsid w:val="00631D46"/>
    <w:rsid w:val="00632B7E"/>
    <w:rsid w:val="00635E08"/>
    <w:rsid w:val="00636815"/>
    <w:rsid w:val="00641EE5"/>
    <w:rsid w:val="00642656"/>
    <w:rsid w:val="0064349B"/>
    <w:rsid w:val="00644AB3"/>
    <w:rsid w:val="006464C4"/>
    <w:rsid w:val="00651B9A"/>
    <w:rsid w:val="0065365A"/>
    <w:rsid w:val="006540F5"/>
    <w:rsid w:val="006560EB"/>
    <w:rsid w:val="0065736A"/>
    <w:rsid w:val="006577C4"/>
    <w:rsid w:val="00660451"/>
    <w:rsid w:val="006624A1"/>
    <w:rsid w:val="00662CED"/>
    <w:rsid w:val="006643C9"/>
    <w:rsid w:val="0066521F"/>
    <w:rsid w:val="00665878"/>
    <w:rsid w:val="00666D91"/>
    <w:rsid w:val="00667383"/>
    <w:rsid w:val="00667A7A"/>
    <w:rsid w:val="00670E10"/>
    <w:rsid w:val="00672455"/>
    <w:rsid w:val="00674319"/>
    <w:rsid w:val="0067467F"/>
    <w:rsid w:val="00675BE9"/>
    <w:rsid w:val="00680D12"/>
    <w:rsid w:val="0068209A"/>
    <w:rsid w:val="006840D3"/>
    <w:rsid w:val="006843B7"/>
    <w:rsid w:val="00684643"/>
    <w:rsid w:val="00685B73"/>
    <w:rsid w:val="0068743A"/>
    <w:rsid w:val="00690791"/>
    <w:rsid w:val="00691980"/>
    <w:rsid w:val="00692B09"/>
    <w:rsid w:val="00692E59"/>
    <w:rsid w:val="0069492B"/>
    <w:rsid w:val="00694FFB"/>
    <w:rsid w:val="006961DA"/>
    <w:rsid w:val="00696933"/>
    <w:rsid w:val="0069786F"/>
    <w:rsid w:val="006A001A"/>
    <w:rsid w:val="006A532F"/>
    <w:rsid w:val="006A5B91"/>
    <w:rsid w:val="006B03A9"/>
    <w:rsid w:val="006B07E9"/>
    <w:rsid w:val="006B1C71"/>
    <w:rsid w:val="006B6F3B"/>
    <w:rsid w:val="006C192F"/>
    <w:rsid w:val="006C2613"/>
    <w:rsid w:val="006C34C1"/>
    <w:rsid w:val="006C3761"/>
    <w:rsid w:val="006C38B7"/>
    <w:rsid w:val="006C4D5A"/>
    <w:rsid w:val="006C5633"/>
    <w:rsid w:val="006C6D8E"/>
    <w:rsid w:val="006C75C6"/>
    <w:rsid w:val="006D546E"/>
    <w:rsid w:val="006D5813"/>
    <w:rsid w:val="006D7584"/>
    <w:rsid w:val="006D7828"/>
    <w:rsid w:val="006D7B01"/>
    <w:rsid w:val="006D7CB8"/>
    <w:rsid w:val="006E16EE"/>
    <w:rsid w:val="006E4043"/>
    <w:rsid w:val="006E414B"/>
    <w:rsid w:val="006E5598"/>
    <w:rsid w:val="006E5757"/>
    <w:rsid w:val="006E5881"/>
    <w:rsid w:val="006E7D55"/>
    <w:rsid w:val="006E7E41"/>
    <w:rsid w:val="006F18F9"/>
    <w:rsid w:val="006F62B0"/>
    <w:rsid w:val="006F654F"/>
    <w:rsid w:val="006F7924"/>
    <w:rsid w:val="00700654"/>
    <w:rsid w:val="0070229F"/>
    <w:rsid w:val="00702DCC"/>
    <w:rsid w:val="00704691"/>
    <w:rsid w:val="00704DF2"/>
    <w:rsid w:val="00705806"/>
    <w:rsid w:val="0070689E"/>
    <w:rsid w:val="00707758"/>
    <w:rsid w:val="0071144F"/>
    <w:rsid w:val="00711676"/>
    <w:rsid w:val="00712BBE"/>
    <w:rsid w:val="0072268A"/>
    <w:rsid w:val="0072357E"/>
    <w:rsid w:val="0072436B"/>
    <w:rsid w:val="0072565A"/>
    <w:rsid w:val="00725EA0"/>
    <w:rsid w:val="00726A39"/>
    <w:rsid w:val="00726E37"/>
    <w:rsid w:val="007301C1"/>
    <w:rsid w:val="00730B11"/>
    <w:rsid w:val="00733479"/>
    <w:rsid w:val="00733DDD"/>
    <w:rsid w:val="00747C4C"/>
    <w:rsid w:val="0075155A"/>
    <w:rsid w:val="007551F9"/>
    <w:rsid w:val="007569C0"/>
    <w:rsid w:val="0075713E"/>
    <w:rsid w:val="007575B8"/>
    <w:rsid w:val="007613E8"/>
    <w:rsid w:val="00762221"/>
    <w:rsid w:val="00765EE6"/>
    <w:rsid w:val="00767052"/>
    <w:rsid w:val="007670CD"/>
    <w:rsid w:val="007676AB"/>
    <w:rsid w:val="00770215"/>
    <w:rsid w:val="007711FA"/>
    <w:rsid w:val="00771B81"/>
    <w:rsid w:val="00776B2F"/>
    <w:rsid w:val="007773BF"/>
    <w:rsid w:val="007801B3"/>
    <w:rsid w:val="00780F9E"/>
    <w:rsid w:val="00784DB6"/>
    <w:rsid w:val="00785E38"/>
    <w:rsid w:val="00785EA9"/>
    <w:rsid w:val="00786727"/>
    <w:rsid w:val="007875F8"/>
    <w:rsid w:val="00787898"/>
    <w:rsid w:val="007916C2"/>
    <w:rsid w:val="00791D41"/>
    <w:rsid w:val="00795BA9"/>
    <w:rsid w:val="007965E4"/>
    <w:rsid w:val="007A208A"/>
    <w:rsid w:val="007A28B4"/>
    <w:rsid w:val="007A4FD5"/>
    <w:rsid w:val="007A583C"/>
    <w:rsid w:val="007B1242"/>
    <w:rsid w:val="007B15D8"/>
    <w:rsid w:val="007B2622"/>
    <w:rsid w:val="007B35A1"/>
    <w:rsid w:val="007B3A8D"/>
    <w:rsid w:val="007B5634"/>
    <w:rsid w:val="007B5871"/>
    <w:rsid w:val="007B619D"/>
    <w:rsid w:val="007C0FBB"/>
    <w:rsid w:val="007C2F48"/>
    <w:rsid w:val="007C34A8"/>
    <w:rsid w:val="007C4644"/>
    <w:rsid w:val="007C539D"/>
    <w:rsid w:val="007C5591"/>
    <w:rsid w:val="007C6268"/>
    <w:rsid w:val="007D1426"/>
    <w:rsid w:val="007D19B9"/>
    <w:rsid w:val="007D6B2A"/>
    <w:rsid w:val="007D7911"/>
    <w:rsid w:val="007E2319"/>
    <w:rsid w:val="007E2E93"/>
    <w:rsid w:val="007E5228"/>
    <w:rsid w:val="007E6D29"/>
    <w:rsid w:val="007E7414"/>
    <w:rsid w:val="007F0752"/>
    <w:rsid w:val="007F122C"/>
    <w:rsid w:val="007F29BC"/>
    <w:rsid w:val="007F3DEC"/>
    <w:rsid w:val="007F4163"/>
    <w:rsid w:val="007F4B72"/>
    <w:rsid w:val="007F5CF3"/>
    <w:rsid w:val="0080048D"/>
    <w:rsid w:val="0080074A"/>
    <w:rsid w:val="00800A61"/>
    <w:rsid w:val="008053B3"/>
    <w:rsid w:val="00807B03"/>
    <w:rsid w:val="00810869"/>
    <w:rsid w:val="00810883"/>
    <w:rsid w:val="00811F45"/>
    <w:rsid w:val="008134C3"/>
    <w:rsid w:val="008160D3"/>
    <w:rsid w:val="00820F6B"/>
    <w:rsid w:val="008220FC"/>
    <w:rsid w:val="008258DC"/>
    <w:rsid w:val="00827C5F"/>
    <w:rsid w:val="00830650"/>
    <w:rsid w:val="00830E1F"/>
    <w:rsid w:val="00832E15"/>
    <w:rsid w:val="00833834"/>
    <w:rsid w:val="00833FE9"/>
    <w:rsid w:val="00834950"/>
    <w:rsid w:val="00835F77"/>
    <w:rsid w:val="00837376"/>
    <w:rsid w:val="00840FD9"/>
    <w:rsid w:val="0084212B"/>
    <w:rsid w:val="00843087"/>
    <w:rsid w:val="00845F4B"/>
    <w:rsid w:val="00846141"/>
    <w:rsid w:val="008504DB"/>
    <w:rsid w:val="008506B2"/>
    <w:rsid w:val="008516C9"/>
    <w:rsid w:val="00851C9C"/>
    <w:rsid w:val="008545CD"/>
    <w:rsid w:val="00855FA1"/>
    <w:rsid w:val="00857D98"/>
    <w:rsid w:val="00860D19"/>
    <w:rsid w:val="00863E5A"/>
    <w:rsid w:val="00864D78"/>
    <w:rsid w:val="008659D5"/>
    <w:rsid w:val="00865F8C"/>
    <w:rsid w:val="00872A3D"/>
    <w:rsid w:val="00873AD4"/>
    <w:rsid w:val="00873B62"/>
    <w:rsid w:val="0087451B"/>
    <w:rsid w:val="008745B8"/>
    <w:rsid w:val="00875280"/>
    <w:rsid w:val="00880966"/>
    <w:rsid w:val="0088136A"/>
    <w:rsid w:val="00881BA7"/>
    <w:rsid w:val="008832A1"/>
    <w:rsid w:val="00885388"/>
    <w:rsid w:val="00885D5E"/>
    <w:rsid w:val="0088609A"/>
    <w:rsid w:val="00893546"/>
    <w:rsid w:val="00894B87"/>
    <w:rsid w:val="00895319"/>
    <w:rsid w:val="008961F2"/>
    <w:rsid w:val="008A02C8"/>
    <w:rsid w:val="008A214F"/>
    <w:rsid w:val="008A3AE2"/>
    <w:rsid w:val="008A5C37"/>
    <w:rsid w:val="008A652D"/>
    <w:rsid w:val="008A70C3"/>
    <w:rsid w:val="008A7CC0"/>
    <w:rsid w:val="008B03E0"/>
    <w:rsid w:val="008B0CF8"/>
    <w:rsid w:val="008B3FF9"/>
    <w:rsid w:val="008B60F0"/>
    <w:rsid w:val="008B713C"/>
    <w:rsid w:val="008C1946"/>
    <w:rsid w:val="008C36DA"/>
    <w:rsid w:val="008C5B46"/>
    <w:rsid w:val="008C6293"/>
    <w:rsid w:val="008C641F"/>
    <w:rsid w:val="008C64CA"/>
    <w:rsid w:val="008D1736"/>
    <w:rsid w:val="008D4382"/>
    <w:rsid w:val="008D4985"/>
    <w:rsid w:val="008D55F1"/>
    <w:rsid w:val="008D7D32"/>
    <w:rsid w:val="008D7EFA"/>
    <w:rsid w:val="008E1557"/>
    <w:rsid w:val="008E4568"/>
    <w:rsid w:val="008E4EF7"/>
    <w:rsid w:val="008E4FCF"/>
    <w:rsid w:val="008E522C"/>
    <w:rsid w:val="008E6762"/>
    <w:rsid w:val="008E6B59"/>
    <w:rsid w:val="008E6F12"/>
    <w:rsid w:val="008E7AB8"/>
    <w:rsid w:val="008F0735"/>
    <w:rsid w:val="008F0B9F"/>
    <w:rsid w:val="008F26BA"/>
    <w:rsid w:val="008F37FF"/>
    <w:rsid w:val="008F55CF"/>
    <w:rsid w:val="008F6D38"/>
    <w:rsid w:val="0090002A"/>
    <w:rsid w:val="00900403"/>
    <w:rsid w:val="00900B8E"/>
    <w:rsid w:val="00903B2F"/>
    <w:rsid w:val="00904134"/>
    <w:rsid w:val="009042D5"/>
    <w:rsid w:val="00904E56"/>
    <w:rsid w:val="0091071D"/>
    <w:rsid w:val="00910D99"/>
    <w:rsid w:val="00911586"/>
    <w:rsid w:val="00912892"/>
    <w:rsid w:val="00914561"/>
    <w:rsid w:val="00920F2D"/>
    <w:rsid w:val="00921D77"/>
    <w:rsid w:val="00923F56"/>
    <w:rsid w:val="00924696"/>
    <w:rsid w:val="00924F6D"/>
    <w:rsid w:val="00926A21"/>
    <w:rsid w:val="0092756D"/>
    <w:rsid w:val="00927B19"/>
    <w:rsid w:val="00927F7C"/>
    <w:rsid w:val="00930328"/>
    <w:rsid w:val="00930C33"/>
    <w:rsid w:val="00931B6C"/>
    <w:rsid w:val="00931BBA"/>
    <w:rsid w:val="009322DC"/>
    <w:rsid w:val="009323F4"/>
    <w:rsid w:val="00932A6F"/>
    <w:rsid w:val="0093323D"/>
    <w:rsid w:val="00933434"/>
    <w:rsid w:val="009356AE"/>
    <w:rsid w:val="009377F9"/>
    <w:rsid w:val="00937956"/>
    <w:rsid w:val="0094376E"/>
    <w:rsid w:val="00943AA9"/>
    <w:rsid w:val="009459FB"/>
    <w:rsid w:val="009477A0"/>
    <w:rsid w:val="009479E5"/>
    <w:rsid w:val="00950906"/>
    <w:rsid w:val="00950FEC"/>
    <w:rsid w:val="00953065"/>
    <w:rsid w:val="00953464"/>
    <w:rsid w:val="00954586"/>
    <w:rsid w:val="00954F0E"/>
    <w:rsid w:val="00954FFD"/>
    <w:rsid w:val="009556CC"/>
    <w:rsid w:val="009559F5"/>
    <w:rsid w:val="009573B9"/>
    <w:rsid w:val="00960316"/>
    <w:rsid w:val="00961BDF"/>
    <w:rsid w:val="00962DBD"/>
    <w:rsid w:val="0096462A"/>
    <w:rsid w:val="00964837"/>
    <w:rsid w:val="00964CC4"/>
    <w:rsid w:val="00964E2C"/>
    <w:rsid w:val="00965890"/>
    <w:rsid w:val="009671A2"/>
    <w:rsid w:val="00971D88"/>
    <w:rsid w:val="00971F60"/>
    <w:rsid w:val="00972D76"/>
    <w:rsid w:val="00973711"/>
    <w:rsid w:val="00977270"/>
    <w:rsid w:val="009772BE"/>
    <w:rsid w:val="00977DE7"/>
    <w:rsid w:val="00980879"/>
    <w:rsid w:val="00980FD4"/>
    <w:rsid w:val="00982896"/>
    <w:rsid w:val="00982DB1"/>
    <w:rsid w:val="00983F92"/>
    <w:rsid w:val="009853A4"/>
    <w:rsid w:val="0099084A"/>
    <w:rsid w:val="009910F8"/>
    <w:rsid w:val="00993A2A"/>
    <w:rsid w:val="009940B8"/>
    <w:rsid w:val="00994B21"/>
    <w:rsid w:val="009A7A9D"/>
    <w:rsid w:val="009B05F6"/>
    <w:rsid w:val="009B15E5"/>
    <w:rsid w:val="009B36C3"/>
    <w:rsid w:val="009B57CA"/>
    <w:rsid w:val="009B66C4"/>
    <w:rsid w:val="009B6CDB"/>
    <w:rsid w:val="009B720F"/>
    <w:rsid w:val="009C19F5"/>
    <w:rsid w:val="009C77A3"/>
    <w:rsid w:val="009D0727"/>
    <w:rsid w:val="009D0C97"/>
    <w:rsid w:val="009D41C4"/>
    <w:rsid w:val="009D51A4"/>
    <w:rsid w:val="009D79B5"/>
    <w:rsid w:val="009E0AE9"/>
    <w:rsid w:val="009E1BE9"/>
    <w:rsid w:val="009E4C5A"/>
    <w:rsid w:val="009E4C5B"/>
    <w:rsid w:val="009E6033"/>
    <w:rsid w:val="009E65D6"/>
    <w:rsid w:val="009F195E"/>
    <w:rsid w:val="009F2C86"/>
    <w:rsid w:val="009F5236"/>
    <w:rsid w:val="009F591B"/>
    <w:rsid w:val="009F74F4"/>
    <w:rsid w:val="00A0093F"/>
    <w:rsid w:val="00A00DF1"/>
    <w:rsid w:val="00A01149"/>
    <w:rsid w:val="00A01B57"/>
    <w:rsid w:val="00A01EFF"/>
    <w:rsid w:val="00A025D3"/>
    <w:rsid w:val="00A02822"/>
    <w:rsid w:val="00A02D92"/>
    <w:rsid w:val="00A06B6D"/>
    <w:rsid w:val="00A07E1A"/>
    <w:rsid w:val="00A113F7"/>
    <w:rsid w:val="00A117C6"/>
    <w:rsid w:val="00A123F9"/>
    <w:rsid w:val="00A152A1"/>
    <w:rsid w:val="00A16E9A"/>
    <w:rsid w:val="00A20D8E"/>
    <w:rsid w:val="00A22FE4"/>
    <w:rsid w:val="00A2512A"/>
    <w:rsid w:val="00A25304"/>
    <w:rsid w:val="00A273BA"/>
    <w:rsid w:val="00A27C77"/>
    <w:rsid w:val="00A306CC"/>
    <w:rsid w:val="00A30B6F"/>
    <w:rsid w:val="00A3242D"/>
    <w:rsid w:val="00A34B15"/>
    <w:rsid w:val="00A361C9"/>
    <w:rsid w:val="00A40D3D"/>
    <w:rsid w:val="00A42C39"/>
    <w:rsid w:val="00A4331C"/>
    <w:rsid w:val="00A44637"/>
    <w:rsid w:val="00A44B9E"/>
    <w:rsid w:val="00A50798"/>
    <w:rsid w:val="00A555FE"/>
    <w:rsid w:val="00A55A23"/>
    <w:rsid w:val="00A577D0"/>
    <w:rsid w:val="00A57F34"/>
    <w:rsid w:val="00A60A7A"/>
    <w:rsid w:val="00A60F59"/>
    <w:rsid w:val="00A6391D"/>
    <w:rsid w:val="00A6797F"/>
    <w:rsid w:val="00A70B84"/>
    <w:rsid w:val="00A70DFD"/>
    <w:rsid w:val="00A710C0"/>
    <w:rsid w:val="00A72B0E"/>
    <w:rsid w:val="00A72F9D"/>
    <w:rsid w:val="00A73473"/>
    <w:rsid w:val="00A737E4"/>
    <w:rsid w:val="00A738F0"/>
    <w:rsid w:val="00A74310"/>
    <w:rsid w:val="00A7456A"/>
    <w:rsid w:val="00A75C79"/>
    <w:rsid w:val="00A772A7"/>
    <w:rsid w:val="00A81A8E"/>
    <w:rsid w:val="00A821CE"/>
    <w:rsid w:val="00A83A2B"/>
    <w:rsid w:val="00A84FC5"/>
    <w:rsid w:val="00A904E8"/>
    <w:rsid w:val="00A915AE"/>
    <w:rsid w:val="00A96C7A"/>
    <w:rsid w:val="00A97CE2"/>
    <w:rsid w:val="00AA00F9"/>
    <w:rsid w:val="00AA0668"/>
    <w:rsid w:val="00AA0E63"/>
    <w:rsid w:val="00AA20E4"/>
    <w:rsid w:val="00AA2F5E"/>
    <w:rsid w:val="00AA5116"/>
    <w:rsid w:val="00AA54DE"/>
    <w:rsid w:val="00AA70B7"/>
    <w:rsid w:val="00AB0CEF"/>
    <w:rsid w:val="00AB3C5C"/>
    <w:rsid w:val="00AB4459"/>
    <w:rsid w:val="00AB4738"/>
    <w:rsid w:val="00AC1B70"/>
    <w:rsid w:val="00AC2E56"/>
    <w:rsid w:val="00AC3743"/>
    <w:rsid w:val="00AC3F0A"/>
    <w:rsid w:val="00AC62F3"/>
    <w:rsid w:val="00AC6337"/>
    <w:rsid w:val="00AD3284"/>
    <w:rsid w:val="00AD3E1E"/>
    <w:rsid w:val="00AD4349"/>
    <w:rsid w:val="00AD4A20"/>
    <w:rsid w:val="00AD68E4"/>
    <w:rsid w:val="00AD6B2F"/>
    <w:rsid w:val="00AE0208"/>
    <w:rsid w:val="00AE05B1"/>
    <w:rsid w:val="00AE09EC"/>
    <w:rsid w:val="00AE25DE"/>
    <w:rsid w:val="00AE68A1"/>
    <w:rsid w:val="00AE6F17"/>
    <w:rsid w:val="00AE7470"/>
    <w:rsid w:val="00AF1BF7"/>
    <w:rsid w:val="00AF2BF2"/>
    <w:rsid w:val="00AF3E0C"/>
    <w:rsid w:val="00AF433C"/>
    <w:rsid w:val="00B00647"/>
    <w:rsid w:val="00B00AD8"/>
    <w:rsid w:val="00B0212E"/>
    <w:rsid w:val="00B039AE"/>
    <w:rsid w:val="00B0539C"/>
    <w:rsid w:val="00B06447"/>
    <w:rsid w:val="00B06C48"/>
    <w:rsid w:val="00B10213"/>
    <w:rsid w:val="00B116B9"/>
    <w:rsid w:val="00B136A6"/>
    <w:rsid w:val="00B136C4"/>
    <w:rsid w:val="00B147F1"/>
    <w:rsid w:val="00B149E9"/>
    <w:rsid w:val="00B15F46"/>
    <w:rsid w:val="00B16368"/>
    <w:rsid w:val="00B16A9C"/>
    <w:rsid w:val="00B21641"/>
    <w:rsid w:val="00B22D69"/>
    <w:rsid w:val="00B2579C"/>
    <w:rsid w:val="00B27390"/>
    <w:rsid w:val="00B315E8"/>
    <w:rsid w:val="00B32147"/>
    <w:rsid w:val="00B33568"/>
    <w:rsid w:val="00B33A03"/>
    <w:rsid w:val="00B35553"/>
    <w:rsid w:val="00B41084"/>
    <w:rsid w:val="00B411F8"/>
    <w:rsid w:val="00B41349"/>
    <w:rsid w:val="00B41670"/>
    <w:rsid w:val="00B41A54"/>
    <w:rsid w:val="00B41E6E"/>
    <w:rsid w:val="00B43EF7"/>
    <w:rsid w:val="00B43F77"/>
    <w:rsid w:val="00B4435D"/>
    <w:rsid w:val="00B44E18"/>
    <w:rsid w:val="00B52392"/>
    <w:rsid w:val="00B53EF2"/>
    <w:rsid w:val="00B5520F"/>
    <w:rsid w:val="00B61630"/>
    <w:rsid w:val="00B62A58"/>
    <w:rsid w:val="00B6388A"/>
    <w:rsid w:val="00B646ED"/>
    <w:rsid w:val="00B6722A"/>
    <w:rsid w:val="00B70A74"/>
    <w:rsid w:val="00B70C70"/>
    <w:rsid w:val="00B73286"/>
    <w:rsid w:val="00B7563C"/>
    <w:rsid w:val="00B77802"/>
    <w:rsid w:val="00B843DF"/>
    <w:rsid w:val="00B84CF6"/>
    <w:rsid w:val="00B85643"/>
    <w:rsid w:val="00B933E4"/>
    <w:rsid w:val="00B94CCE"/>
    <w:rsid w:val="00B961F0"/>
    <w:rsid w:val="00B9667C"/>
    <w:rsid w:val="00B967F1"/>
    <w:rsid w:val="00BA32C9"/>
    <w:rsid w:val="00BA348F"/>
    <w:rsid w:val="00BA3744"/>
    <w:rsid w:val="00BA4F23"/>
    <w:rsid w:val="00BA547A"/>
    <w:rsid w:val="00BA593F"/>
    <w:rsid w:val="00BA74DC"/>
    <w:rsid w:val="00BA7891"/>
    <w:rsid w:val="00BB27A3"/>
    <w:rsid w:val="00BB4937"/>
    <w:rsid w:val="00BC1734"/>
    <w:rsid w:val="00BC1DC3"/>
    <w:rsid w:val="00BC4FCA"/>
    <w:rsid w:val="00BC526C"/>
    <w:rsid w:val="00BC69F4"/>
    <w:rsid w:val="00BD01E2"/>
    <w:rsid w:val="00BD2349"/>
    <w:rsid w:val="00BD4970"/>
    <w:rsid w:val="00BD7032"/>
    <w:rsid w:val="00BE147D"/>
    <w:rsid w:val="00BE2463"/>
    <w:rsid w:val="00BE4BC4"/>
    <w:rsid w:val="00BE4BF7"/>
    <w:rsid w:val="00BE66B1"/>
    <w:rsid w:val="00BE7153"/>
    <w:rsid w:val="00BE7226"/>
    <w:rsid w:val="00BE77E4"/>
    <w:rsid w:val="00BF13BF"/>
    <w:rsid w:val="00BF3F31"/>
    <w:rsid w:val="00BF4493"/>
    <w:rsid w:val="00BF4F22"/>
    <w:rsid w:val="00BF532E"/>
    <w:rsid w:val="00BF5A59"/>
    <w:rsid w:val="00BF7E63"/>
    <w:rsid w:val="00C02079"/>
    <w:rsid w:val="00C032AF"/>
    <w:rsid w:val="00C03476"/>
    <w:rsid w:val="00C06D82"/>
    <w:rsid w:val="00C10A51"/>
    <w:rsid w:val="00C141D0"/>
    <w:rsid w:val="00C16D24"/>
    <w:rsid w:val="00C17350"/>
    <w:rsid w:val="00C20308"/>
    <w:rsid w:val="00C21122"/>
    <w:rsid w:val="00C21F96"/>
    <w:rsid w:val="00C240C5"/>
    <w:rsid w:val="00C24951"/>
    <w:rsid w:val="00C24BC1"/>
    <w:rsid w:val="00C24FF2"/>
    <w:rsid w:val="00C251BE"/>
    <w:rsid w:val="00C337F0"/>
    <w:rsid w:val="00C33B98"/>
    <w:rsid w:val="00C341D7"/>
    <w:rsid w:val="00C356F9"/>
    <w:rsid w:val="00C35BF7"/>
    <w:rsid w:val="00C41357"/>
    <w:rsid w:val="00C474F7"/>
    <w:rsid w:val="00C509CA"/>
    <w:rsid w:val="00C51636"/>
    <w:rsid w:val="00C5228C"/>
    <w:rsid w:val="00C52EFF"/>
    <w:rsid w:val="00C53034"/>
    <w:rsid w:val="00C55EAF"/>
    <w:rsid w:val="00C562BC"/>
    <w:rsid w:val="00C6016F"/>
    <w:rsid w:val="00C61206"/>
    <w:rsid w:val="00C61B4F"/>
    <w:rsid w:val="00C63245"/>
    <w:rsid w:val="00C65445"/>
    <w:rsid w:val="00C6677E"/>
    <w:rsid w:val="00C6799D"/>
    <w:rsid w:val="00C72251"/>
    <w:rsid w:val="00C76398"/>
    <w:rsid w:val="00C771A2"/>
    <w:rsid w:val="00C816AD"/>
    <w:rsid w:val="00C82E72"/>
    <w:rsid w:val="00C85A46"/>
    <w:rsid w:val="00C86DF3"/>
    <w:rsid w:val="00C90515"/>
    <w:rsid w:val="00C91764"/>
    <w:rsid w:val="00C93425"/>
    <w:rsid w:val="00C93537"/>
    <w:rsid w:val="00C93670"/>
    <w:rsid w:val="00C964BF"/>
    <w:rsid w:val="00CA24C0"/>
    <w:rsid w:val="00CA3099"/>
    <w:rsid w:val="00CA38EB"/>
    <w:rsid w:val="00CA4770"/>
    <w:rsid w:val="00CA594F"/>
    <w:rsid w:val="00CA6CD3"/>
    <w:rsid w:val="00CA6E72"/>
    <w:rsid w:val="00CA7818"/>
    <w:rsid w:val="00CB4AC9"/>
    <w:rsid w:val="00CB4FF3"/>
    <w:rsid w:val="00CB5A3E"/>
    <w:rsid w:val="00CB77D1"/>
    <w:rsid w:val="00CC1036"/>
    <w:rsid w:val="00CC42F9"/>
    <w:rsid w:val="00CC5BBB"/>
    <w:rsid w:val="00CC6D61"/>
    <w:rsid w:val="00CD0200"/>
    <w:rsid w:val="00CD051E"/>
    <w:rsid w:val="00CD1F09"/>
    <w:rsid w:val="00CD2FC5"/>
    <w:rsid w:val="00CD38A1"/>
    <w:rsid w:val="00CD3DB7"/>
    <w:rsid w:val="00CD4B41"/>
    <w:rsid w:val="00CD4EB6"/>
    <w:rsid w:val="00CD5059"/>
    <w:rsid w:val="00CD58B2"/>
    <w:rsid w:val="00CE1506"/>
    <w:rsid w:val="00CE24B0"/>
    <w:rsid w:val="00CE25E9"/>
    <w:rsid w:val="00CE39AC"/>
    <w:rsid w:val="00CE44AD"/>
    <w:rsid w:val="00CE4A26"/>
    <w:rsid w:val="00CE5092"/>
    <w:rsid w:val="00CE6D21"/>
    <w:rsid w:val="00CF086C"/>
    <w:rsid w:val="00CF1002"/>
    <w:rsid w:val="00CF31DE"/>
    <w:rsid w:val="00CF3261"/>
    <w:rsid w:val="00CF4CFB"/>
    <w:rsid w:val="00CF59F2"/>
    <w:rsid w:val="00CF6862"/>
    <w:rsid w:val="00CF782C"/>
    <w:rsid w:val="00CF7C9B"/>
    <w:rsid w:val="00D007C0"/>
    <w:rsid w:val="00D016DE"/>
    <w:rsid w:val="00D01A82"/>
    <w:rsid w:val="00D14ACD"/>
    <w:rsid w:val="00D151F6"/>
    <w:rsid w:val="00D16449"/>
    <w:rsid w:val="00D21388"/>
    <w:rsid w:val="00D216B2"/>
    <w:rsid w:val="00D2175D"/>
    <w:rsid w:val="00D24F23"/>
    <w:rsid w:val="00D24F42"/>
    <w:rsid w:val="00D25274"/>
    <w:rsid w:val="00D31336"/>
    <w:rsid w:val="00D33196"/>
    <w:rsid w:val="00D36093"/>
    <w:rsid w:val="00D40AA2"/>
    <w:rsid w:val="00D432AB"/>
    <w:rsid w:val="00D43E6F"/>
    <w:rsid w:val="00D4470A"/>
    <w:rsid w:val="00D44CB5"/>
    <w:rsid w:val="00D54605"/>
    <w:rsid w:val="00D5655E"/>
    <w:rsid w:val="00D565A4"/>
    <w:rsid w:val="00D565E7"/>
    <w:rsid w:val="00D56D0E"/>
    <w:rsid w:val="00D57888"/>
    <w:rsid w:val="00D60041"/>
    <w:rsid w:val="00D61C14"/>
    <w:rsid w:val="00D62154"/>
    <w:rsid w:val="00D6229B"/>
    <w:rsid w:val="00D62AB7"/>
    <w:rsid w:val="00D62C66"/>
    <w:rsid w:val="00D62E6E"/>
    <w:rsid w:val="00D63086"/>
    <w:rsid w:val="00D66079"/>
    <w:rsid w:val="00D6789A"/>
    <w:rsid w:val="00D67AD2"/>
    <w:rsid w:val="00D67CE2"/>
    <w:rsid w:val="00D703A8"/>
    <w:rsid w:val="00D71224"/>
    <w:rsid w:val="00D71AB5"/>
    <w:rsid w:val="00D730C2"/>
    <w:rsid w:val="00D7486E"/>
    <w:rsid w:val="00D81070"/>
    <w:rsid w:val="00D83775"/>
    <w:rsid w:val="00D8418D"/>
    <w:rsid w:val="00D85CD1"/>
    <w:rsid w:val="00D86999"/>
    <w:rsid w:val="00D875AE"/>
    <w:rsid w:val="00D87B24"/>
    <w:rsid w:val="00D908F9"/>
    <w:rsid w:val="00D917EF"/>
    <w:rsid w:val="00D944E2"/>
    <w:rsid w:val="00D96748"/>
    <w:rsid w:val="00D9755D"/>
    <w:rsid w:val="00DA1041"/>
    <w:rsid w:val="00DA15F0"/>
    <w:rsid w:val="00DA5C27"/>
    <w:rsid w:val="00DA61E9"/>
    <w:rsid w:val="00DB0550"/>
    <w:rsid w:val="00DB3F0D"/>
    <w:rsid w:val="00DB5883"/>
    <w:rsid w:val="00DB618A"/>
    <w:rsid w:val="00DB748A"/>
    <w:rsid w:val="00DB7565"/>
    <w:rsid w:val="00DC2569"/>
    <w:rsid w:val="00DC2807"/>
    <w:rsid w:val="00DC6003"/>
    <w:rsid w:val="00DC670B"/>
    <w:rsid w:val="00DC6E70"/>
    <w:rsid w:val="00DC7586"/>
    <w:rsid w:val="00DD0EB0"/>
    <w:rsid w:val="00DD2658"/>
    <w:rsid w:val="00DD271B"/>
    <w:rsid w:val="00DD463F"/>
    <w:rsid w:val="00DD7E12"/>
    <w:rsid w:val="00DE0FF7"/>
    <w:rsid w:val="00DE101B"/>
    <w:rsid w:val="00DE1972"/>
    <w:rsid w:val="00DE1F17"/>
    <w:rsid w:val="00DE24F1"/>
    <w:rsid w:val="00DE3298"/>
    <w:rsid w:val="00DE3397"/>
    <w:rsid w:val="00DE3ED0"/>
    <w:rsid w:val="00DE623A"/>
    <w:rsid w:val="00DF1204"/>
    <w:rsid w:val="00DF532D"/>
    <w:rsid w:val="00DF7A1D"/>
    <w:rsid w:val="00E00D38"/>
    <w:rsid w:val="00E025E2"/>
    <w:rsid w:val="00E041B2"/>
    <w:rsid w:val="00E04B02"/>
    <w:rsid w:val="00E0712E"/>
    <w:rsid w:val="00E0752F"/>
    <w:rsid w:val="00E10CB3"/>
    <w:rsid w:val="00E1351C"/>
    <w:rsid w:val="00E16A9A"/>
    <w:rsid w:val="00E17610"/>
    <w:rsid w:val="00E2018E"/>
    <w:rsid w:val="00E20EDC"/>
    <w:rsid w:val="00E2108B"/>
    <w:rsid w:val="00E2225F"/>
    <w:rsid w:val="00E226A2"/>
    <w:rsid w:val="00E22A16"/>
    <w:rsid w:val="00E22FBB"/>
    <w:rsid w:val="00E23FF6"/>
    <w:rsid w:val="00E24E3F"/>
    <w:rsid w:val="00E303C2"/>
    <w:rsid w:val="00E30811"/>
    <w:rsid w:val="00E316D1"/>
    <w:rsid w:val="00E32679"/>
    <w:rsid w:val="00E326D5"/>
    <w:rsid w:val="00E33CE6"/>
    <w:rsid w:val="00E36268"/>
    <w:rsid w:val="00E37126"/>
    <w:rsid w:val="00E374C4"/>
    <w:rsid w:val="00E37B82"/>
    <w:rsid w:val="00E44ABF"/>
    <w:rsid w:val="00E45A55"/>
    <w:rsid w:val="00E47335"/>
    <w:rsid w:val="00E5188F"/>
    <w:rsid w:val="00E5207C"/>
    <w:rsid w:val="00E5524D"/>
    <w:rsid w:val="00E556FF"/>
    <w:rsid w:val="00E56731"/>
    <w:rsid w:val="00E6107B"/>
    <w:rsid w:val="00E62634"/>
    <w:rsid w:val="00E63809"/>
    <w:rsid w:val="00E6431E"/>
    <w:rsid w:val="00E647C8"/>
    <w:rsid w:val="00E6557F"/>
    <w:rsid w:val="00E66D5B"/>
    <w:rsid w:val="00E7043E"/>
    <w:rsid w:val="00E7113B"/>
    <w:rsid w:val="00E714DF"/>
    <w:rsid w:val="00E71BFE"/>
    <w:rsid w:val="00E72483"/>
    <w:rsid w:val="00E7583C"/>
    <w:rsid w:val="00E77854"/>
    <w:rsid w:val="00E83833"/>
    <w:rsid w:val="00E8556E"/>
    <w:rsid w:val="00E85729"/>
    <w:rsid w:val="00E85D4A"/>
    <w:rsid w:val="00E86A78"/>
    <w:rsid w:val="00E876BB"/>
    <w:rsid w:val="00E878DF"/>
    <w:rsid w:val="00E91A73"/>
    <w:rsid w:val="00E92458"/>
    <w:rsid w:val="00E933C1"/>
    <w:rsid w:val="00E938FB"/>
    <w:rsid w:val="00E93AD9"/>
    <w:rsid w:val="00E9431E"/>
    <w:rsid w:val="00E94C78"/>
    <w:rsid w:val="00E94F2D"/>
    <w:rsid w:val="00E9513F"/>
    <w:rsid w:val="00E97A62"/>
    <w:rsid w:val="00EA154D"/>
    <w:rsid w:val="00EA2265"/>
    <w:rsid w:val="00EA2B38"/>
    <w:rsid w:val="00EA2BF1"/>
    <w:rsid w:val="00EA306A"/>
    <w:rsid w:val="00EA399E"/>
    <w:rsid w:val="00EA64DB"/>
    <w:rsid w:val="00EA6649"/>
    <w:rsid w:val="00EB11D6"/>
    <w:rsid w:val="00EB1D28"/>
    <w:rsid w:val="00EB3613"/>
    <w:rsid w:val="00EB449D"/>
    <w:rsid w:val="00EB4705"/>
    <w:rsid w:val="00EB5C47"/>
    <w:rsid w:val="00EC16A7"/>
    <w:rsid w:val="00EC17D9"/>
    <w:rsid w:val="00EC2C1F"/>
    <w:rsid w:val="00EC2C3D"/>
    <w:rsid w:val="00EC46FD"/>
    <w:rsid w:val="00ED08A9"/>
    <w:rsid w:val="00ED0C34"/>
    <w:rsid w:val="00ED13FF"/>
    <w:rsid w:val="00ED409D"/>
    <w:rsid w:val="00ED4D9C"/>
    <w:rsid w:val="00ED5094"/>
    <w:rsid w:val="00ED6F82"/>
    <w:rsid w:val="00EE07E3"/>
    <w:rsid w:val="00EE2041"/>
    <w:rsid w:val="00EE2625"/>
    <w:rsid w:val="00EE2E45"/>
    <w:rsid w:val="00EE3932"/>
    <w:rsid w:val="00EE4051"/>
    <w:rsid w:val="00EE46C2"/>
    <w:rsid w:val="00EE6D98"/>
    <w:rsid w:val="00EE77EA"/>
    <w:rsid w:val="00EF10DE"/>
    <w:rsid w:val="00EF1CB9"/>
    <w:rsid w:val="00EF236C"/>
    <w:rsid w:val="00EF242C"/>
    <w:rsid w:val="00EF2969"/>
    <w:rsid w:val="00EF2B76"/>
    <w:rsid w:val="00EF2EF1"/>
    <w:rsid w:val="00EF2F14"/>
    <w:rsid w:val="00EF310C"/>
    <w:rsid w:val="00EF3373"/>
    <w:rsid w:val="00EF6848"/>
    <w:rsid w:val="00F02C3B"/>
    <w:rsid w:val="00F0631D"/>
    <w:rsid w:val="00F06983"/>
    <w:rsid w:val="00F06A9B"/>
    <w:rsid w:val="00F0759C"/>
    <w:rsid w:val="00F077A2"/>
    <w:rsid w:val="00F112E3"/>
    <w:rsid w:val="00F1520C"/>
    <w:rsid w:val="00F176D4"/>
    <w:rsid w:val="00F17F87"/>
    <w:rsid w:val="00F2255C"/>
    <w:rsid w:val="00F248AA"/>
    <w:rsid w:val="00F248F8"/>
    <w:rsid w:val="00F262C9"/>
    <w:rsid w:val="00F30353"/>
    <w:rsid w:val="00F30A04"/>
    <w:rsid w:val="00F322EB"/>
    <w:rsid w:val="00F32C38"/>
    <w:rsid w:val="00F32CCA"/>
    <w:rsid w:val="00F344D1"/>
    <w:rsid w:val="00F37563"/>
    <w:rsid w:val="00F37A11"/>
    <w:rsid w:val="00F37D05"/>
    <w:rsid w:val="00F40187"/>
    <w:rsid w:val="00F40B1E"/>
    <w:rsid w:val="00F41557"/>
    <w:rsid w:val="00F41DCC"/>
    <w:rsid w:val="00F50693"/>
    <w:rsid w:val="00F50E14"/>
    <w:rsid w:val="00F53EC0"/>
    <w:rsid w:val="00F57065"/>
    <w:rsid w:val="00F578CB"/>
    <w:rsid w:val="00F60768"/>
    <w:rsid w:val="00F60BAE"/>
    <w:rsid w:val="00F61080"/>
    <w:rsid w:val="00F619E5"/>
    <w:rsid w:val="00F65111"/>
    <w:rsid w:val="00F65C33"/>
    <w:rsid w:val="00F6714B"/>
    <w:rsid w:val="00F6765A"/>
    <w:rsid w:val="00F67B5A"/>
    <w:rsid w:val="00F7150B"/>
    <w:rsid w:val="00F7208B"/>
    <w:rsid w:val="00F72A07"/>
    <w:rsid w:val="00F7332D"/>
    <w:rsid w:val="00F73809"/>
    <w:rsid w:val="00F73AEA"/>
    <w:rsid w:val="00F74D76"/>
    <w:rsid w:val="00F756B3"/>
    <w:rsid w:val="00F76D88"/>
    <w:rsid w:val="00F808E6"/>
    <w:rsid w:val="00F810A6"/>
    <w:rsid w:val="00F813E2"/>
    <w:rsid w:val="00F81581"/>
    <w:rsid w:val="00F8181B"/>
    <w:rsid w:val="00F82AED"/>
    <w:rsid w:val="00F834F0"/>
    <w:rsid w:val="00F84C9B"/>
    <w:rsid w:val="00F84D18"/>
    <w:rsid w:val="00F8719A"/>
    <w:rsid w:val="00F90369"/>
    <w:rsid w:val="00F928E6"/>
    <w:rsid w:val="00F956D6"/>
    <w:rsid w:val="00F95C4F"/>
    <w:rsid w:val="00FA070C"/>
    <w:rsid w:val="00FA0CD7"/>
    <w:rsid w:val="00FA0F79"/>
    <w:rsid w:val="00FA2C58"/>
    <w:rsid w:val="00FA2F98"/>
    <w:rsid w:val="00FA3B1F"/>
    <w:rsid w:val="00FA6508"/>
    <w:rsid w:val="00FB0189"/>
    <w:rsid w:val="00FB05BE"/>
    <w:rsid w:val="00FB495F"/>
    <w:rsid w:val="00FB61DE"/>
    <w:rsid w:val="00FB74DA"/>
    <w:rsid w:val="00FB7C21"/>
    <w:rsid w:val="00FC1710"/>
    <w:rsid w:val="00FC1885"/>
    <w:rsid w:val="00FC32C7"/>
    <w:rsid w:val="00FC3A27"/>
    <w:rsid w:val="00FC4746"/>
    <w:rsid w:val="00FC4861"/>
    <w:rsid w:val="00FC61A1"/>
    <w:rsid w:val="00FD3AF8"/>
    <w:rsid w:val="00FD6022"/>
    <w:rsid w:val="00FD6710"/>
    <w:rsid w:val="00FD7CD3"/>
    <w:rsid w:val="00FE00DF"/>
    <w:rsid w:val="00FE2CCB"/>
    <w:rsid w:val="00FE32D8"/>
    <w:rsid w:val="00FE3350"/>
    <w:rsid w:val="00FE3CD0"/>
    <w:rsid w:val="00FE4E37"/>
    <w:rsid w:val="00FE7667"/>
    <w:rsid w:val="00FF264B"/>
    <w:rsid w:val="00FF265D"/>
    <w:rsid w:val="00FF6091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2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DF"/>
  </w:style>
  <w:style w:type="paragraph" w:styleId="Footer">
    <w:name w:val="footer"/>
    <w:basedOn w:val="Normal"/>
    <w:link w:val="FooterChar"/>
    <w:uiPriority w:val="99"/>
    <w:unhideWhenUsed/>
    <w:rsid w:val="00042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3E4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3E4"/>
    <w:pPr>
      <w:spacing w:line="240" w:lineRule="auto"/>
    </w:pPr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E4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E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3E4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3E4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6B8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CE60-C18B-4C4F-8219-FBCDBDBD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4011</Words>
  <Characters>22864</Characters>
  <Application>Microsoft Office Word</Application>
  <DocSecurity>0</DocSecurity>
  <Lines>190</Lines>
  <Paragraphs>53</Paragraphs>
  <ScaleCrop>false</ScaleCrop>
  <Company/>
  <LinksUpToDate>false</LinksUpToDate>
  <CharactersWithSpaces>26822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2021-12-03T16:44:00Z</dcterms:created>
  <dcterms:modified xsi:type="dcterms:W3CDTF">2021-12-03T16:44:00Z</dcterms:modified>
</cp:coreProperties>
</file>