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F3C6" w14:textId="7A2710B9" w:rsidR="007E10D8" w:rsidRDefault="007E10D8" w:rsidP="00994C49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D7CAC">
        <w:rPr>
          <w:rFonts w:ascii="Times New Roman" w:hAnsi="Times New Roman" w:cs="Times New Roman"/>
          <w:b/>
          <w:bCs/>
          <w:sz w:val="24"/>
          <w:szCs w:val="24"/>
          <w:lang w:val="en-GB"/>
        </w:rPr>
        <w:t>Post-Neoliberalism and External Financial Liberalization: Comparing Left-Wing and Right-Wing Populism</w:t>
      </w:r>
    </w:p>
    <w:p w14:paraId="47B97182" w14:textId="279AE80C" w:rsidR="009E2393" w:rsidRDefault="00994C49" w:rsidP="00994C49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994C49">
        <w:rPr>
          <w:rFonts w:ascii="Times New Roman" w:hAnsi="Times New Roman" w:cs="Times New Roman"/>
          <w:sz w:val="24"/>
          <w:szCs w:val="24"/>
          <w:lang/>
        </w:rPr>
        <w:t>Pedro Perfeito da Silva</w:t>
      </w:r>
    </w:p>
    <w:p w14:paraId="7CC4EA26" w14:textId="029262F2" w:rsidR="00994C49" w:rsidRPr="00994C49" w:rsidRDefault="00994C49" w:rsidP="00994C49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Published </w:t>
      </w:r>
      <w:r w:rsidR="000D4DD7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A13BC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13BCD" w:rsidRPr="000D4DD7">
        <w:rPr>
          <w:rFonts w:ascii="Times New Roman" w:hAnsi="Times New Roman" w:cs="Times New Roman"/>
          <w:i/>
          <w:iCs/>
          <w:sz w:val="24"/>
          <w:szCs w:val="24"/>
          <w:lang/>
        </w:rPr>
        <w:t>Government and Opposition</w:t>
      </w:r>
    </w:p>
    <w:p w14:paraId="5A36C65D" w14:textId="77777777" w:rsidR="004F1048" w:rsidRDefault="004F1048" w:rsidP="00BF7206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A565F83" w14:textId="4986FA22" w:rsidR="00BF7206" w:rsidRPr="007506B9" w:rsidRDefault="00BF7206" w:rsidP="00BF7206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506B9">
        <w:rPr>
          <w:rFonts w:ascii="Times New Roman" w:hAnsi="Times New Roman" w:cs="Times New Roman"/>
          <w:b/>
          <w:bCs/>
          <w:sz w:val="24"/>
          <w:szCs w:val="24"/>
          <w:lang w:val="en-GB"/>
        </w:rPr>
        <w:t>APPENDIX</w:t>
      </w:r>
    </w:p>
    <w:p w14:paraId="6E9B07F1" w14:textId="77777777" w:rsidR="00BF7206" w:rsidRPr="007506B9" w:rsidRDefault="00BF7206" w:rsidP="00BF720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14:paraId="4C8CA335" w14:textId="77777777" w:rsidR="00BF7206" w:rsidRPr="007506B9" w:rsidRDefault="00BF7206" w:rsidP="00BF72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7506B9">
        <w:rPr>
          <w:rFonts w:ascii="Times New Roman" w:hAnsi="Times New Roman" w:cs="Times New Roman"/>
          <w:b/>
          <w:bCs/>
          <w:sz w:val="20"/>
          <w:szCs w:val="20"/>
          <w:lang w:val="en-GB"/>
        </w:rPr>
        <w:t>Table A1 – Argentina – External Financial Policies</w:t>
      </w:r>
    </w:p>
    <w:tbl>
      <w:tblPr>
        <w:tblW w:w="8700" w:type="dxa"/>
        <w:jc w:val="center"/>
        <w:tblLook w:val="04A0" w:firstRow="1" w:lastRow="0" w:firstColumn="1" w:lastColumn="0" w:noHBand="0" w:noVBand="1"/>
      </w:tblPr>
      <w:tblGrid>
        <w:gridCol w:w="2900"/>
        <w:gridCol w:w="2900"/>
        <w:gridCol w:w="2900"/>
      </w:tblGrid>
      <w:tr w:rsidR="00BF7206" w:rsidRPr="007506B9" w14:paraId="607DCA29" w14:textId="77777777" w:rsidTr="001456A8">
        <w:trPr>
          <w:trHeight w:val="288"/>
          <w:jc w:val="center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E0F6E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Year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2CD60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Capital Account Openness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D8A41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Foreign Banks' Assets</w:t>
            </w:r>
          </w:p>
        </w:tc>
      </w:tr>
      <w:tr w:rsidR="00BF7206" w:rsidRPr="007506B9" w14:paraId="0B31FDB1" w14:textId="77777777" w:rsidTr="001456A8">
        <w:trPr>
          <w:trHeight w:val="288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6BF9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0A93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41.65%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5816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32.80%</w:t>
            </w:r>
          </w:p>
        </w:tc>
      </w:tr>
      <w:tr w:rsidR="00BF7206" w:rsidRPr="007506B9" w14:paraId="6FD6734A" w14:textId="77777777" w:rsidTr="001456A8">
        <w:trPr>
          <w:trHeight w:val="288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1D89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C705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41.65%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2D1C6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28.87%</w:t>
            </w:r>
          </w:p>
        </w:tc>
      </w:tr>
      <w:tr w:rsidR="00BF7206" w:rsidRPr="007506B9" w14:paraId="06619202" w14:textId="77777777" w:rsidTr="001456A8">
        <w:trPr>
          <w:trHeight w:val="288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E056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FFDB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41.65%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72BC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25.21%</w:t>
            </w:r>
          </w:p>
        </w:tc>
      </w:tr>
      <w:tr w:rsidR="00BF7206" w:rsidRPr="007506B9" w14:paraId="1F278343" w14:textId="77777777" w:rsidTr="001456A8">
        <w:trPr>
          <w:trHeight w:val="288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0601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245CE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25.16%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C9D3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27.03%</w:t>
            </w:r>
          </w:p>
        </w:tc>
      </w:tr>
      <w:tr w:rsidR="00BF7206" w:rsidRPr="007506B9" w14:paraId="30303BFB" w14:textId="77777777" w:rsidTr="001456A8">
        <w:trPr>
          <w:trHeight w:val="288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727D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BF463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25.16%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3EAD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27.37%</w:t>
            </w:r>
          </w:p>
        </w:tc>
      </w:tr>
      <w:tr w:rsidR="00BF7206" w:rsidRPr="007506B9" w14:paraId="0E821F2D" w14:textId="77777777" w:rsidTr="001456A8">
        <w:trPr>
          <w:trHeight w:val="288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CA73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7571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25.16%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5DD3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28.78%</w:t>
            </w:r>
          </w:p>
        </w:tc>
      </w:tr>
      <w:tr w:rsidR="00BF7206" w:rsidRPr="007506B9" w14:paraId="440429B7" w14:textId="77777777" w:rsidTr="001456A8">
        <w:trPr>
          <w:trHeight w:val="288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2CBAE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8CE1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25.16%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7631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28.24%</w:t>
            </w:r>
          </w:p>
        </w:tc>
      </w:tr>
      <w:tr w:rsidR="00BF7206" w:rsidRPr="007506B9" w14:paraId="7317B3DE" w14:textId="77777777" w:rsidTr="001456A8">
        <w:trPr>
          <w:trHeight w:val="288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2B3E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DA98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25.16%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B070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25.03%</w:t>
            </w:r>
          </w:p>
        </w:tc>
      </w:tr>
      <w:tr w:rsidR="00BF7206" w:rsidRPr="007506B9" w14:paraId="42C6E8E1" w14:textId="77777777" w:rsidTr="001456A8">
        <w:trPr>
          <w:trHeight w:val="288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3D2A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554A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25.16%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DA6A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29.89%</w:t>
            </w:r>
          </w:p>
        </w:tc>
      </w:tr>
      <w:tr w:rsidR="00BF7206" w:rsidRPr="007506B9" w14:paraId="1A654A6D" w14:textId="77777777" w:rsidTr="001456A8">
        <w:trPr>
          <w:trHeight w:val="288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C771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033BC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0.00%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8C89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27.52%</w:t>
            </w:r>
          </w:p>
        </w:tc>
      </w:tr>
      <w:tr w:rsidR="00BF7206" w:rsidRPr="007506B9" w14:paraId="77B53B3A" w14:textId="77777777" w:rsidTr="001456A8">
        <w:trPr>
          <w:trHeight w:val="288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E53B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D3A9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0.00%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E252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27.51%</w:t>
            </w:r>
          </w:p>
        </w:tc>
      </w:tr>
      <w:tr w:rsidR="00BF7206" w:rsidRPr="007506B9" w14:paraId="6C2C2E0E" w14:textId="77777777" w:rsidTr="001456A8">
        <w:trPr>
          <w:trHeight w:val="288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1F4C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90EE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0.00%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F113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27.13%</w:t>
            </w:r>
          </w:p>
        </w:tc>
      </w:tr>
      <w:tr w:rsidR="00BF7206" w:rsidRPr="007506B9" w14:paraId="2522F363" w14:textId="77777777" w:rsidTr="001456A8">
        <w:trPr>
          <w:trHeight w:val="288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CC37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4103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0.00%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A46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29.91%</w:t>
            </w:r>
          </w:p>
        </w:tc>
      </w:tr>
      <w:tr w:rsidR="00BF7206" w:rsidRPr="007506B9" w14:paraId="4F183C08" w14:textId="77777777" w:rsidTr="001456A8">
        <w:trPr>
          <w:trHeight w:val="288"/>
          <w:jc w:val="center"/>
        </w:trPr>
        <w:tc>
          <w:tcPr>
            <w:tcW w:w="8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DC6E" w14:textId="507EEA13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Source: Chinn and Ito (2006, 20</w:t>
            </w:r>
            <w:r w:rsidR="00A81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20</w:t>
            </w: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); Central Bank of Argentina.</w:t>
            </w:r>
          </w:p>
        </w:tc>
      </w:tr>
    </w:tbl>
    <w:p w14:paraId="6FC3D11A" w14:textId="77777777" w:rsidR="00BF7206" w:rsidRPr="007506B9" w:rsidRDefault="00BF7206" w:rsidP="00BF720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14:paraId="4639B640" w14:textId="77777777" w:rsidR="00BF7206" w:rsidRPr="007506B9" w:rsidRDefault="00BF7206" w:rsidP="00BF72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7506B9">
        <w:rPr>
          <w:rFonts w:ascii="Times New Roman" w:hAnsi="Times New Roman" w:cs="Times New Roman"/>
          <w:b/>
          <w:bCs/>
          <w:sz w:val="20"/>
          <w:szCs w:val="20"/>
          <w:lang w:val="en-GB"/>
        </w:rPr>
        <w:t>Table A2 – Argentina – Exchange Rate and Monetary Policies</w:t>
      </w:r>
    </w:p>
    <w:tbl>
      <w:tblPr>
        <w:tblW w:w="8789" w:type="dxa"/>
        <w:jc w:val="center"/>
        <w:tblLook w:val="04A0" w:firstRow="1" w:lastRow="0" w:firstColumn="1" w:lastColumn="0" w:noHBand="0" w:noVBand="1"/>
      </w:tblPr>
      <w:tblGrid>
        <w:gridCol w:w="960"/>
        <w:gridCol w:w="1700"/>
        <w:gridCol w:w="3760"/>
        <w:gridCol w:w="2369"/>
      </w:tblGrid>
      <w:tr w:rsidR="00BF7206" w:rsidRPr="007506B9" w14:paraId="7B04D324" w14:textId="77777777" w:rsidTr="001456A8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8CFE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Year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ABAA6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Real Interest Rate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4BFE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Real Effective Exchange Rate (2010=100)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3960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Inflation (GDP Deflator)</w:t>
            </w:r>
          </w:p>
        </w:tc>
      </w:tr>
      <w:tr w:rsidR="00BF7206" w:rsidRPr="007506B9" w14:paraId="4AE4964C" w14:textId="77777777" w:rsidTr="001456A8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FFEC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AD51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7.83%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7D931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120.38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F256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10.50%</w:t>
            </w:r>
          </w:p>
        </w:tc>
      </w:tr>
      <w:tr w:rsidR="00BF7206" w:rsidRPr="007506B9" w14:paraId="29898468" w14:textId="77777777" w:rsidTr="001456A8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BF45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95DB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-9.79%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5B997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115.8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B730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18.36%</w:t>
            </w:r>
          </w:p>
        </w:tc>
      </w:tr>
      <w:tr w:rsidR="00BF7206" w:rsidRPr="007506B9" w14:paraId="098EE014" w14:textId="77777777" w:rsidTr="001456A8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46B3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0E5A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-3.77%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7DEB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118.61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C7770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10.32%</w:t>
            </w:r>
          </w:p>
        </w:tc>
      </w:tr>
      <w:tr w:rsidR="00BF7206" w:rsidRPr="007506B9" w14:paraId="17A511E2" w14:textId="77777777" w:rsidTr="001456A8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71151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3727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-4.50%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AE21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118.82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1575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13.74%</w:t>
            </w:r>
          </w:p>
        </w:tc>
      </w:tr>
      <w:tr w:rsidR="00BF7206" w:rsidRPr="007506B9" w14:paraId="6AE37853" w14:textId="77777777" w:rsidTr="001456A8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BBF8D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63C3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-3.38%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D3A9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109.04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A721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14.94%</w:t>
            </w:r>
          </w:p>
        </w:tc>
      </w:tr>
      <w:tr w:rsidR="00BF7206" w:rsidRPr="007506B9" w14:paraId="23E281CF" w14:textId="77777777" w:rsidTr="001456A8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F21A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A34B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-3.01%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318A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119.34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44EF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23.17%</w:t>
            </w:r>
          </w:p>
        </w:tc>
      </w:tr>
      <w:tr w:rsidR="00BF7206" w:rsidRPr="007506B9" w14:paraId="78570381" w14:textId="77777777" w:rsidTr="001456A8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94C7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A6113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0.24%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D404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97.28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8D8C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15.38%</w:t>
            </w:r>
          </w:p>
        </w:tc>
      </w:tr>
      <w:tr w:rsidR="00BF7206" w:rsidRPr="007506B9" w14:paraId="06F22CDA" w14:textId="77777777" w:rsidTr="001456A8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6F4A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3470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-8.57%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87C43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98.64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EC6F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20.92%</w:t>
            </w:r>
          </w:p>
        </w:tc>
      </w:tr>
      <w:tr w:rsidR="00BF7206" w:rsidRPr="007506B9" w14:paraId="4F135504" w14:textId="77777777" w:rsidTr="001456A8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6876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325C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-7.77%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3D5CE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98.67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0644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23.70%</w:t>
            </w:r>
          </w:p>
        </w:tc>
      </w:tr>
      <w:tr w:rsidR="00BF7206" w:rsidRPr="007506B9" w14:paraId="60F2B222" w14:textId="77777777" w:rsidTr="001456A8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4D06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BF77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-6.75%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FB5D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96.04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1566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22.31%</w:t>
            </w:r>
          </w:p>
        </w:tc>
      </w:tr>
      <w:tr w:rsidR="00BF7206" w:rsidRPr="007506B9" w14:paraId="29F18B2F" w14:textId="77777777" w:rsidTr="001456A8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B883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6497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-5.49%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B705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83.28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FD34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23.95%</w:t>
            </w:r>
          </w:p>
        </w:tc>
      </w:tr>
      <w:tr w:rsidR="00BF7206" w:rsidRPr="007506B9" w14:paraId="48969C4E" w14:textId="77777777" w:rsidTr="001456A8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55501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D36A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-11.60%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715D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80.05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A6D2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40.28%</w:t>
            </w:r>
          </w:p>
        </w:tc>
      </w:tr>
      <w:tr w:rsidR="00BF7206" w:rsidRPr="007506B9" w14:paraId="79751B53" w14:textId="77777777" w:rsidTr="001456A8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4A41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8B5D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-1.31%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29E7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82.68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68D2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26.58%</w:t>
            </w:r>
          </w:p>
        </w:tc>
      </w:tr>
      <w:tr w:rsidR="00BF7206" w:rsidRPr="007506B9" w14:paraId="2F160C30" w14:textId="77777777" w:rsidTr="001456A8">
        <w:trPr>
          <w:trHeight w:val="288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3398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Source: Bank of International Settlements; World Bank.</w:t>
            </w:r>
          </w:p>
        </w:tc>
      </w:tr>
    </w:tbl>
    <w:p w14:paraId="7E603089" w14:textId="77777777" w:rsidR="00BF7206" w:rsidRPr="007506B9" w:rsidRDefault="00BF7206" w:rsidP="00BF72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7506B9">
        <w:rPr>
          <w:rFonts w:ascii="Times New Roman" w:hAnsi="Times New Roman" w:cs="Times New Roman"/>
          <w:b/>
          <w:bCs/>
          <w:sz w:val="20"/>
          <w:szCs w:val="20"/>
          <w:lang w:val="en-GB"/>
        </w:rPr>
        <w:lastRenderedPageBreak/>
        <w:t>Table A3 – Argentina – Fiscal Policies (% of GDP)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3115"/>
        <w:gridCol w:w="2432"/>
        <w:gridCol w:w="916"/>
        <w:gridCol w:w="1194"/>
      </w:tblGrid>
      <w:tr w:rsidR="00BF7206" w:rsidRPr="007506B9" w14:paraId="2ADA3F3C" w14:textId="77777777" w:rsidTr="001456A8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2F68C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3F95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Cyclically-adjusted primary balance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3875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Cyclically-adjusted balance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A7C2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Revenue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BB3B6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Expenditure</w:t>
            </w:r>
          </w:p>
        </w:tc>
      </w:tr>
      <w:tr w:rsidR="00BF7206" w:rsidRPr="007506B9" w14:paraId="5A541837" w14:textId="77777777" w:rsidTr="001456A8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ACC7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08CF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4.38%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3E814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2.69%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4346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23.53%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9F83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22.03%</w:t>
            </w:r>
          </w:p>
        </w:tc>
      </w:tr>
      <w:tr w:rsidR="00BF7206" w:rsidRPr="007506B9" w14:paraId="312565DE" w14:textId="77777777" w:rsidTr="001456A8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D596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D300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5.57%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A9C56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4.33%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7A76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27.00%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FE5E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23.03%</w:t>
            </w:r>
          </w:p>
        </w:tc>
      </w:tr>
      <w:tr w:rsidR="00BF7206" w:rsidRPr="007506B9" w14:paraId="64CD02E5" w14:textId="77777777" w:rsidTr="001456A8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CA19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C964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4F6E4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3.22%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7972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27.77%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E47A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24.43%</w:t>
            </w:r>
          </w:p>
        </w:tc>
      </w:tr>
      <w:tr w:rsidR="00BF7206" w:rsidRPr="007506B9" w14:paraId="337CB03C" w14:textId="77777777" w:rsidTr="001456A8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4FE95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6979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2.88%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54DE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CA0C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28.27%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22E1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26.62%</w:t>
            </w:r>
          </w:p>
        </w:tc>
      </w:tr>
      <w:tr w:rsidR="00BF7206" w:rsidRPr="007506B9" w14:paraId="79371A9C" w14:textId="77777777" w:rsidTr="001456A8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C4DD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3A2C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1.32%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9116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-0.56%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D06F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30.31%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0B30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29.55%</w:t>
            </w:r>
          </w:p>
        </w:tc>
      </w:tr>
      <w:tr w:rsidR="00BF7206" w:rsidRPr="007506B9" w14:paraId="44227520" w14:textId="77777777" w:rsidTr="001456A8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BB59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15BC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27CF4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-0.77%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06432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31.11%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BDE9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30.76%</w:t>
            </w:r>
          </w:p>
        </w:tc>
      </w:tr>
      <w:tr w:rsidR="00BF7206" w:rsidRPr="007506B9" w14:paraId="0B27190F" w14:textId="77777777" w:rsidTr="001456A8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3286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4015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1.58%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33C7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0.32%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4471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32.69%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734C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34.52%</w:t>
            </w:r>
          </w:p>
        </w:tc>
      </w:tr>
      <w:tr w:rsidR="00BF7206" w:rsidRPr="007506B9" w14:paraId="0F8FBBD8" w14:textId="77777777" w:rsidTr="001456A8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FDE2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B219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-0.47%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519C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-1.33%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9023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31.96%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469C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33.36%</w:t>
            </w:r>
          </w:p>
        </w:tc>
      </w:tr>
      <w:tr w:rsidR="00BF7206" w:rsidRPr="007506B9" w14:paraId="64BD94E3" w14:textId="77777777" w:rsidTr="001456A8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19E6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4A86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-2.55%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B279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-3.74%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2A3D9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32.16%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9826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34.90%</w:t>
            </w:r>
          </w:p>
        </w:tc>
      </w:tr>
      <w:tr w:rsidR="00BF7206" w:rsidRPr="007506B9" w14:paraId="4F75E9FB" w14:textId="77777777" w:rsidTr="001456A8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B350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DEA6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-1.62%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774D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-2.94%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7527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33.80%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2B24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36.82%</w:t>
            </w:r>
          </w:p>
        </w:tc>
      </w:tr>
      <w:tr w:rsidR="00BF7206" w:rsidRPr="007506B9" w14:paraId="3066DD36" w14:textId="77777777" w:rsidTr="001456A8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1D38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E1C8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-2.99%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99FB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-3.61%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3AB4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34.35%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E36E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37.60%</w:t>
            </w:r>
          </w:p>
        </w:tc>
      </w:tr>
      <w:tr w:rsidR="00BF7206" w:rsidRPr="007506B9" w14:paraId="7984FA17" w14:textId="77777777" w:rsidTr="001456A8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29D2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48E2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-2.70%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0002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-3.43%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03ADF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34.60%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574D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38.85%</w:t>
            </w:r>
          </w:p>
        </w:tc>
      </w:tr>
      <w:tr w:rsidR="00BF7206" w:rsidRPr="007506B9" w14:paraId="6901324A" w14:textId="77777777" w:rsidTr="001456A8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2B61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1F25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-4.61%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D8D6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-6.20%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5019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35.37%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BE6D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41.37%</w:t>
            </w:r>
          </w:p>
        </w:tc>
      </w:tr>
      <w:tr w:rsidR="00BF7206" w:rsidRPr="007506B9" w14:paraId="233DD268" w14:textId="77777777" w:rsidTr="001456A8">
        <w:trPr>
          <w:trHeight w:val="288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20CA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Source: International Monetary Fund.</w:t>
            </w:r>
          </w:p>
        </w:tc>
      </w:tr>
    </w:tbl>
    <w:p w14:paraId="15BD9E59" w14:textId="77777777" w:rsidR="00BF7206" w:rsidRPr="007506B9" w:rsidRDefault="00BF7206" w:rsidP="00BF720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14:paraId="26708983" w14:textId="77777777" w:rsidR="00BF7206" w:rsidRPr="007506B9" w:rsidRDefault="00BF7206" w:rsidP="00BF72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7506B9">
        <w:rPr>
          <w:rFonts w:ascii="Times New Roman" w:hAnsi="Times New Roman" w:cs="Times New Roman"/>
          <w:b/>
          <w:bCs/>
          <w:sz w:val="20"/>
          <w:szCs w:val="20"/>
          <w:lang w:val="en-GB"/>
        </w:rPr>
        <w:t>Table A4 – Argentina – Social Policies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37"/>
        <w:gridCol w:w="2282"/>
        <w:gridCol w:w="2370"/>
        <w:gridCol w:w="3471"/>
      </w:tblGrid>
      <w:tr w:rsidR="00BF7206" w:rsidRPr="007506B9" w14:paraId="1445208E" w14:textId="77777777" w:rsidTr="001456A8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1D83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09E6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GINI Index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9831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Wage Share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6F42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Social Expenditure</w:t>
            </w:r>
          </w:p>
        </w:tc>
      </w:tr>
      <w:tr w:rsidR="00BF7206" w:rsidRPr="007506B9" w14:paraId="3C96E4D9" w14:textId="77777777" w:rsidTr="001456A8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9871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AEB03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51.20%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A244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CBD2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17.70%</w:t>
            </w:r>
          </w:p>
        </w:tc>
      </w:tr>
      <w:tr w:rsidR="00BF7206" w:rsidRPr="007506B9" w14:paraId="3FC085DF" w14:textId="77777777" w:rsidTr="001456A8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1D19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F2DE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48.60%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FFDA0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38.70%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A7D6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17.50%</w:t>
            </w:r>
          </w:p>
        </w:tc>
      </w:tr>
      <w:tr w:rsidR="00BF7206" w:rsidRPr="007506B9" w14:paraId="6E6E80CF" w14:textId="77777777" w:rsidTr="001456A8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A0A4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8B3F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48.00%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B74B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40.60%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960E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18.26%</w:t>
            </w:r>
          </w:p>
        </w:tc>
      </w:tr>
      <w:tr w:rsidR="00BF7206" w:rsidRPr="007506B9" w14:paraId="213B1C27" w14:textId="77777777" w:rsidTr="001456A8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6A6E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C0B9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46.70%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4CFB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41.50%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2EF81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19.01%</w:t>
            </w:r>
          </w:p>
        </w:tc>
      </w:tr>
      <w:tr w:rsidR="00BF7206" w:rsidRPr="007506B9" w14:paraId="0423CE8E" w14:textId="77777777" w:rsidTr="001456A8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3DA68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CA9B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46.60%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7BD7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42.40%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D7A7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20.69%</w:t>
            </w:r>
          </w:p>
        </w:tc>
      </w:tr>
      <w:tr w:rsidR="00BF7206" w:rsidRPr="007506B9" w14:paraId="5254DE62" w14:textId="77777777" w:rsidTr="001456A8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C97E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D18B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45.30%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BB8E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45.90%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0C4E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21.51%</w:t>
            </w:r>
          </w:p>
        </w:tc>
      </w:tr>
      <w:tr w:rsidR="00BF7206" w:rsidRPr="007506B9" w14:paraId="6508EA65" w14:textId="77777777" w:rsidTr="001456A8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2B79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7A93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44.10%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4D64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50.20%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D60F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25.73%</w:t>
            </w:r>
          </w:p>
        </w:tc>
      </w:tr>
      <w:tr w:rsidR="00BF7206" w:rsidRPr="007506B9" w14:paraId="20CE41A8" w14:textId="77777777" w:rsidTr="001456A8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0294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B219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44.50%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23C0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49.30%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5F35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24.56%</w:t>
            </w:r>
          </w:p>
        </w:tc>
      </w:tr>
      <w:tr w:rsidR="00BF7206" w:rsidRPr="007506B9" w14:paraId="77B47EC1" w14:textId="77777777" w:rsidTr="001456A8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95DC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EBDF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42.70%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3806A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52.30%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110A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25.37%</w:t>
            </w:r>
          </w:p>
        </w:tc>
      </w:tr>
      <w:tr w:rsidR="00BF7206" w:rsidRPr="007506B9" w14:paraId="7EBFBED9" w14:textId="77777777" w:rsidTr="001456A8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9A73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1866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41.40%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5ED1B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57.00%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D597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26.83%</w:t>
            </w:r>
          </w:p>
        </w:tc>
      </w:tr>
      <w:tr w:rsidR="00BF7206" w:rsidRPr="007506B9" w14:paraId="3064B819" w14:textId="77777777" w:rsidTr="001456A8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7622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AE07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41.00%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F471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58.90%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9234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27.95%</w:t>
            </w:r>
          </w:p>
        </w:tc>
      </w:tr>
      <w:tr w:rsidR="00BF7206" w:rsidRPr="007506B9" w14:paraId="32EBB76F" w14:textId="77777777" w:rsidTr="001456A8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5D71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8109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41.70%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E699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5B7E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27.81%</w:t>
            </w:r>
          </w:p>
        </w:tc>
      </w:tr>
      <w:tr w:rsidR="00BF7206" w:rsidRPr="007506B9" w14:paraId="57E4EC4D" w14:textId="77777777" w:rsidTr="001456A8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DBD1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A722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A4C3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59.10%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8569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29.96%</w:t>
            </w:r>
          </w:p>
        </w:tc>
      </w:tr>
      <w:tr w:rsidR="00BF7206" w:rsidRPr="007506B9" w14:paraId="2EA152F9" w14:textId="77777777" w:rsidTr="001456A8">
        <w:trPr>
          <w:trHeight w:val="288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3A0A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Source: UN Economic Commission for Latin America and the Caribbean; International Labour Organization; World Bank.</w:t>
            </w:r>
          </w:p>
        </w:tc>
      </w:tr>
    </w:tbl>
    <w:p w14:paraId="7DF8DCEA" w14:textId="77777777" w:rsidR="00BF7206" w:rsidRPr="007506B9" w:rsidRDefault="00BF7206" w:rsidP="00BF720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14:paraId="4F4001A1" w14:textId="77777777" w:rsidR="00BF7206" w:rsidRPr="007506B9" w:rsidRDefault="00BF7206" w:rsidP="00BF7206">
      <w:pPr>
        <w:spacing w:line="259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506B9">
        <w:rPr>
          <w:rFonts w:ascii="Times New Roman" w:hAnsi="Times New Roman" w:cs="Times New Roman"/>
          <w:sz w:val="20"/>
          <w:szCs w:val="20"/>
          <w:lang w:val="en-GB"/>
        </w:rPr>
        <w:br w:type="page"/>
      </w:r>
    </w:p>
    <w:p w14:paraId="658B6ACF" w14:textId="77777777" w:rsidR="00BF7206" w:rsidRPr="007506B9" w:rsidRDefault="00BF7206" w:rsidP="00BF72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7506B9">
        <w:rPr>
          <w:rFonts w:ascii="Times New Roman" w:hAnsi="Times New Roman" w:cs="Times New Roman"/>
          <w:b/>
          <w:bCs/>
          <w:sz w:val="20"/>
          <w:szCs w:val="20"/>
          <w:lang w:val="en-GB"/>
        </w:rPr>
        <w:lastRenderedPageBreak/>
        <w:t>Table A5 – Hungary – External Financial Policies</w:t>
      </w:r>
    </w:p>
    <w:tbl>
      <w:tblPr>
        <w:tblW w:w="6560" w:type="dxa"/>
        <w:jc w:val="center"/>
        <w:tblLook w:val="04A0" w:firstRow="1" w:lastRow="0" w:firstColumn="1" w:lastColumn="0" w:noHBand="0" w:noVBand="1"/>
      </w:tblPr>
      <w:tblGrid>
        <w:gridCol w:w="2140"/>
        <w:gridCol w:w="2396"/>
        <w:gridCol w:w="2024"/>
      </w:tblGrid>
      <w:tr w:rsidR="00BF7206" w:rsidRPr="007506B9" w14:paraId="47142237" w14:textId="77777777" w:rsidTr="001456A8">
        <w:trPr>
          <w:trHeight w:val="288"/>
          <w:jc w:val="center"/>
        </w:trPr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D6190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Year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4AD66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Capital Account Openness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D04F5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Foreign Banks' Assets</w:t>
            </w:r>
          </w:p>
        </w:tc>
      </w:tr>
      <w:tr w:rsidR="00BF7206" w:rsidRPr="007506B9" w14:paraId="263543E4" w14:textId="77777777" w:rsidTr="001456A8">
        <w:trPr>
          <w:trHeight w:val="288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7184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2010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CD77B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100.00%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4D31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63.00%</w:t>
            </w:r>
          </w:p>
        </w:tc>
      </w:tr>
      <w:tr w:rsidR="00BF7206" w:rsidRPr="007506B9" w14:paraId="761F9DF0" w14:textId="77777777" w:rsidTr="001456A8">
        <w:trPr>
          <w:trHeight w:val="288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5BAA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2011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80CB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100.00%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C523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63.00%</w:t>
            </w:r>
          </w:p>
        </w:tc>
      </w:tr>
      <w:tr w:rsidR="00BF7206" w:rsidRPr="007506B9" w14:paraId="0109E17A" w14:textId="77777777" w:rsidTr="001456A8">
        <w:trPr>
          <w:trHeight w:val="288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F24E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2012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6663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100.00%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CBD1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59.00%</w:t>
            </w:r>
          </w:p>
        </w:tc>
      </w:tr>
      <w:tr w:rsidR="00BF7206" w:rsidRPr="007506B9" w14:paraId="5D370EE9" w14:textId="77777777" w:rsidTr="001456A8">
        <w:trPr>
          <w:trHeight w:val="288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C2E9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2013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4A54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100.00%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D23E6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56.00%</w:t>
            </w:r>
          </w:p>
        </w:tc>
      </w:tr>
      <w:tr w:rsidR="00BF7206" w:rsidRPr="007506B9" w14:paraId="566BFD42" w14:textId="77777777" w:rsidTr="001456A8">
        <w:trPr>
          <w:trHeight w:val="288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3F11D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2014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B1A9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100.00%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8F36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NA</w:t>
            </w:r>
          </w:p>
        </w:tc>
      </w:tr>
      <w:tr w:rsidR="00BF7206" w:rsidRPr="007506B9" w14:paraId="7103FCC2" w14:textId="77777777" w:rsidTr="001456A8">
        <w:trPr>
          <w:trHeight w:val="288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A386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2015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F74A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100.00%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A0C8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44.37%</w:t>
            </w:r>
          </w:p>
        </w:tc>
      </w:tr>
      <w:tr w:rsidR="00BF7206" w:rsidRPr="007506B9" w14:paraId="6CD80CD2" w14:textId="77777777" w:rsidTr="001456A8">
        <w:trPr>
          <w:trHeight w:val="288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9217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2016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60AF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100.00%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FBBB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45.19%</w:t>
            </w:r>
          </w:p>
        </w:tc>
      </w:tr>
      <w:tr w:rsidR="00BF7206" w:rsidRPr="007506B9" w14:paraId="0A1428E8" w14:textId="77777777" w:rsidTr="001456A8">
        <w:trPr>
          <w:trHeight w:val="288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D6F7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2017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932D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100.00%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1032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44.34%</w:t>
            </w:r>
          </w:p>
        </w:tc>
      </w:tr>
      <w:tr w:rsidR="00BF7206" w:rsidRPr="007506B9" w14:paraId="5F0B76F1" w14:textId="77777777" w:rsidTr="001456A8">
        <w:trPr>
          <w:trHeight w:val="288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FE7C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2018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A959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NA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8E0D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44.62%</w:t>
            </w:r>
          </w:p>
        </w:tc>
      </w:tr>
      <w:tr w:rsidR="00BF7206" w:rsidRPr="007506B9" w14:paraId="7578DAD4" w14:textId="77777777" w:rsidTr="001456A8">
        <w:trPr>
          <w:trHeight w:val="288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DCE2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2019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A211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NA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4976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40.64%</w:t>
            </w:r>
          </w:p>
        </w:tc>
      </w:tr>
      <w:tr w:rsidR="00BF7206" w:rsidRPr="007506B9" w14:paraId="37472C3B" w14:textId="77777777" w:rsidTr="001456A8">
        <w:trPr>
          <w:trHeight w:val="288"/>
          <w:jc w:val="center"/>
        </w:trPr>
        <w:tc>
          <w:tcPr>
            <w:tcW w:w="6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E23E" w14:textId="45B56154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Source: Chinn and Ito (2006, 20</w:t>
            </w:r>
            <w:r w:rsidR="00A81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20</w:t>
            </w: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); Central Bank of Hungary; World Bank.</w:t>
            </w:r>
          </w:p>
        </w:tc>
      </w:tr>
    </w:tbl>
    <w:p w14:paraId="4078A6C1" w14:textId="77777777" w:rsidR="00BF7206" w:rsidRPr="007506B9" w:rsidRDefault="00BF7206" w:rsidP="00BF720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14:paraId="6FA2135A" w14:textId="77777777" w:rsidR="00BF7206" w:rsidRPr="007506B9" w:rsidRDefault="00BF7206" w:rsidP="00BF72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7506B9">
        <w:rPr>
          <w:rFonts w:ascii="Times New Roman" w:hAnsi="Times New Roman" w:cs="Times New Roman"/>
          <w:b/>
          <w:bCs/>
          <w:sz w:val="20"/>
          <w:szCs w:val="20"/>
          <w:lang w:val="en-GB"/>
        </w:rPr>
        <w:t>Table A6 – Hungary – Rate and Monetary Policies</w:t>
      </w: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960"/>
        <w:gridCol w:w="1734"/>
        <w:gridCol w:w="3685"/>
        <w:gridCol w:w="2268"/>
      </w:tblGrid>
      <w:tr w:rsidR="00BF7206" w:rsidRPr="007506B9" w14:paraId="044E2721" w14:textId="77777777" w:rsidTr="001456A8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D4A59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Year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A0C7A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Real Interest Rate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D7D7C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Real Effective Exchange Rate (2010=100)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3DDBA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Inflation (GDP Deflator)</w:t>
            </w:r>
          </w:p>
        </w:tc>
      </w:tr>
      <w:tr w:rsidR="00BF7206" w:rsidRPr="007506B9" w14:paraId="0A1433BE" w14:textId="77777777" w:rsidTr="001456A8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FC886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849D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5.08%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3CE7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98.09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5106F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2.38%</w:t>
            </w:r>
          </w:p>
        </w:tc>
      </w:tr>
      <w:tr w:rsidR="00BF7206" w:rsidRPr="007506B9" w14:paraId="566DDC34" w14:textId="77777777" w:rsidTr="001456A8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A317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837E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6.01%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6651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90.77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20D9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2.18%</w:t>
            </w:r>
          </w:p>
        </w:tc>
      </w:tr>
      <w:tr w:rsidR="00BF7206" w:rsidRPr="007506B9" w14:paraId="555ED15A" w14:textId="77777777" w:rsidTr="001456A8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99A5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3838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5.62%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77AF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98.04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56F61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3.20%</w:t>
            </w:r>
          </w:p>
        </w:tc>
      </w:tr>
      <w:tr w:rsidR="00BF7206" w:rsidRPr="007506B9" w14:paraId="3AC05777" w14:textId="77777777" w:rsidTr="001456A8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3FDD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D6C7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3.23%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73CD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95.21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3B58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2.98%</w:t>
            </w:r>
          </w:p>
        </w:tc>
      </w:tr>
      <w:tr w:rsidR="00BF7206" w:rsidRPr="007506B9" w14:paraId="6C338346" w14:textId="77777777" w:rsidTr="001456A8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8486B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290F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0.83%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E569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89.27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D97D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3.59%</w:t>
            </w:r>
          </w:p>
        </w:tc>
      </w:tr>
      <w:tr w:rsidR="00BF7206" w:rsidRPr="007506B9" w14:paraId="41D4C4A7" w14:textId="77777777" w:rsidTr="001456A8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FFCE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408E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0.44%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3C55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86.8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844A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2.46%</w:t>
            </w:r>
          </w:p>
        </w:tc>
      </w:tr>
      <w:tr w:rsidR="00BF7206" w:rsidRPr="007506B9" w14:paraId="0B31B452" w14:textId="77777777" w:rsidTr="001456A8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9163C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ADED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1.11%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246F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88.28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66CE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0.97%</w:t>
            </w:r>
          </w:p>
        </w:tc>
      </w:tr>
      <w:tr w:rsidR="00BF7206" w:rsidRPr="007506B9" w14:paraId="7512C6F4" w14:textId="77777777" w:rsidTr="001456A8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F6C35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EC7E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-2.14%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834E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90.27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FF9B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3.70%</w:t>
            </w:r>
          </w:p>
        </w:tc>
      </w:tr>
      <w:tr w:rsidR="00BF7206" w:rsidRPr="007506B9" w14:paraId="3DDF4A8A" w14:textId="77777777" w:rsidTr="001456A8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78330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AEB7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-2.93%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B7A13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88.79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EB58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4.53%</w:t>
            </w:r>
          </w:p>
        </w:tc>
      </w:tr>
      <w:tr w:rsidR="00BF7206" w:rsidRPr="007506B9" w14:paraId="40786A84" w14:textId="77777777" w:rsidTr="001456A8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B531F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8E94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-2.61%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6DB9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87.54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479E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4.52%</w:t>
            </w:r>
          </w:p>
        </w:tc>
      </w:tr>
      <w:tr w:rsidR="00BF7206" w:rsidRPr="007506B9" w14:paraId="66A80C36" w14:textId="77777777" w:rsidTr="001456A8">
        <w:trPr>
          <w:trHeight w:val="288"/>
          <w:jc w:val="center"/>
        </w:trPr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1601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Source: Bank of International Settlements; World Bank.</w:t>
            </w:r>
          </w:p>
        </w:tc>
      </w:tr>
    </w:tbl>
    <w:p w14:paraId="57E96A61" w14:textId="77777777" w:rsidR="00BF7206" w:rsidRPr="007506B9" w:rsidRDefault="00BF7206" w:rsidP="00BF720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14:paraId="30A2E142" w14:textId="77777777" w:rsidR="00BF7206" w:rsidRPr="007506B9" w:rsidRDefault="00BF7206" w:rsidP="00BF7206">
      <w:pPr>
        <w:spacing w:line="259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506B9">
        <w:rPr>
          <w:rFonts w:ascii="Times New Roman" w:hAnsi="Times New Roman" w:cs="Times New Roman"/>
          <w:sz w:val="20"/>
          <w:szCs w:val="20"/>
          <w:lang w:val="en-GB"/>
        </w:rPr>
        <w:br w:type="page"/>
      </w:r>
    </w:p>
    <w:p w14:paraId="73A86888" w14:textId="77777777" w:rsidR="00BF7206" w:rsidRPr="007506B9" w:rsidRDefault="00BF7206" w:rsidP="00BF72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7506B9">
        <w:rPr>
          <w:rFonts w:ascii="Times New Roman" w:hAnsi="Times New Roman" w:cs="Times New Roman"/>
          <w:b/>
          <w:bCs/>
          <w:sz w:val="20"/>
          <w:szCs w:val="20"/>
          <w:lang w:val="en-GB"/>
        </w:rPr>
        <w:lastRenderedPageBreak/>
        <w:t>Table A7 – Hungary – Fiscal Policies (% of GDP)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3115"/>
        <w:gridCol w:w="2432"/>
        <w:gridCol w:w="916"/>
        <w:gridCol w:w="1194"/>
      </w:tblGrid>
      <w:tr w:rsidR="00BF7206" w:rsidRPr="007506B9" w14:paraId="73205FB4" w14:textId="77777777" w:rsidTr="001456A8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F1528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B5ACD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Cyclically-adjusted primary balance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737F3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Cyclically-adjusted balance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A3813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Revenue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5FFBA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Expenditure</w:t>
            </w:r>
          </w:p>
        </w:tc>
      </w:tr>
      <w:tr w:rsidR="00BF7206" w:rsidRPr="007506B9" w14:paraId="18711409" w14:textId="77777777" w:rsidTr="001456A8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7420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D3A8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0.72%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9A51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-2.99%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FD770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44.74%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BE81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49.20%</w:t>
            </w:r>
          </w:p>
        </w:tc>
      </w:tr>
      <w:tr w:rsidR="00BF7206" w:rsidRPr="007506B9" w14:paraId="3BE02A7B" w14:textId="77777777" w:rsidTr="001456A8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6773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79E0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4AB7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-4.07%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5F4C5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44.11%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FC70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49.35%</w:t>
            </w:r>
          </w:p>
        </w:tc>
      </w:tr>
      <w:tr w:rsidR="00BF7206" w:rsidRPr="007506B9" w14:paraId="50D48EDE" w14:textId="77777777" w:rsidTr="001456A8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89B3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69C5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4.19%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3B14A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2E24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47.03%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CEC8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49.37%</w:t>
            </w:r>
          </w:p>
        </w:tc>
      </w:tr>
      <w:tr w:rsidR="00BF7206" w:rsidRPr="007506B9" w14:paraId="29C3D7B2" w14:textId="77777777" w:rsidTr="001456A8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CE0B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24FC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3.87%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98BB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3F30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47.56%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D4A6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50.16%</w:t>
            </w:r>
          </w:p>
        </w:tc>
      </w:tr>
      <w:tr w:rsidR="00BF7206" w:rsidRPr="007506B9" w14:paraId="024B9E88" w14:textId="77777777" w:rsidTr="001456A8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69703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35A5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AF77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-1.43%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4EBC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47.43%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485B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50.21%</w:t>
            </w:r>
          </w:p>
        </w:tc>
      </w:tr>
      <w:tr w:rsidR="00BF7206" w:rsidRPr="007506B9" w14:paraId="654F63D3" w14:textId="77777777" w:rsidTr="001456A8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8839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FAAC1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99DD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-1.21%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96E67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48.63%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4B52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50.64%</w:t>
            </w:r>
          </w:p>
        </w:tc>
      </w:tr>
      <w:tr w:rsidR="00BF7206" w:rsidRPr="007506B9" w14:paraId="4BA77C97" w14:textId="77777777" w:rsidTr="001456A8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58A18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7889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1.92%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F3FD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110A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45.39%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AE8E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47.20%</w:t>
            </w:r>
          </w:p>
        </w:tc>
      </w:tr>
      <w:tr w:rsidR="00BF7206" w:rsidRPr="007506B9" w14:paraId="4954BEC7" w14:textId="77777777" w:rsidTr="001456A8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3821F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D439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7D61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-2.32%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B094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44.52%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FC67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46.97%</w:t>
            </w:r>
          </w:p>
        </w:tc>
      </w:tr>
      <w:tr w:rsidR="00BF7206" w:rsidRPr="007506B9" w14:paraId="695A4D5A" w14:textId="77777777" w:rsidTr="001456A8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BD72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A07F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-0.38%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F910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-2.72%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94E2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44.52%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732C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46.67%</w:t>
            </w:r>
          </w:p>
        </w:tc>
      </w:tr>
      <w:tr w:rsidR="00BF7206" w:rsidRPr="007506B9" w14:paraId="29A2AF2D" w14:textId="77777777" w:rsidTr="001456A8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64E4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4796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-0.82%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0748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-3.15%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1B10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44.00%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20B5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46.05%</w:t>
            </w:r>
          </w:p>
        </w:tc>
      </w:tr>
      <w:tr w:rsidR="00BF7206" w:rsidRPr="007506B9" w14:paraId="31837DBB" w14:textId="77777777" w:rsidTr="001456A8">
        <w:trPr>
          <w:trHeight w:val="288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08A5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Source: International Monetary Fund</w:t>
            </w:r>
          </w:p>
        </w:tc>
      </w:tr>
    </w:tbl>
    <w:p w14:paraId="1C7B35F8" w14:textId="77777777" w:rsidR="00BF7206" w:rsidRPr="007506B9" w:rsidRDefault="00BF7206" w:rsidP="00BF720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14:paraId="3DD22610" w14:textId="77777777" w:rsidR="00BF7206" w:rsidRPr="007506B9" w:rsidRDefault="00BF7206" w:rsidP="00BF72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7506B9">
        <w:rPr>
          <w:rFonts w:ascii="Times New Roman" w:hAnsi="Times New Roman" w:cs="Times New Roman"/>
          <w:b/>
          <w:bCs/>
          <w:sz w:val="20"/>
          <w:szCs w:val="20"/>
          <w:lang w:val="en-GB"/>
        </w:rPr>
        <w:t>Table A8 – Hungary – Social Policies</w:t>
      </w:r>
    </w:p>
    <w:tbl>
      <w:tblPr>
        <w:tblW w:w="9840" w:type="dxa"/>
        <w:jc w:val="center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</w:tblGrid>
      <w:tr w:rsidR="00BF7206" w:rsidRPr="007506B9" w14:paraId="08839CD1" w14:textId="77777777" w:rsidTr="001456A8">
        <w:trPr>
          <w:trHeight w:val="288"/>
          <w:jc w:val="center"/>
        </w:trPr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B0BC7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Year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FB493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GINI Index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F38BB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Wage Share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022CC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Social Expenditure</w:t>
            </w:r>
          </w:p>
        </w:tc>
      </w:tr>
      <w:tr w:rsidR="00BF7206" w:rsidRPr="007506B9" w14:paraId="7F952F7B" w14:textId="77777777" w:rsidTr="001456A8">
        <w:trPr>
          <w:trHeight w:val="288"/>
          <w:jc w:val="center"/>
        </w:trPr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B3F3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49B1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29.40%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6F206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50.10%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D181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23.00%</w:t>
            </w:r>
          </w:p>
        </w:tc>
      </w:tr>
      <w:tr w:rsidR="00BF7206" w:rsidRPr="007506B9" w14:paraId="332A2A2B" w14:textId="77777777" w:rsidTr="001456A8">
        <w:trPr>
          <w:trHeight w:val="288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77EC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647C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29.20%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DB62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49.40%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4600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22.31%</w:t>
            </w:r>
          </w:p>
        </w:tc>
      </w:tr>
      <w:tr w:rsidR="00BF7206" w:rsidRPr="007506B9" w14:paraId="237E25DC" w14:textId="77777777" w:rsidTr="001456A8">
        <w:trPr>
          <w:trHeight w:val="288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87FD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E2FA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30.80%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8A95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49.50%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300D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22.60%</w:t>
            </w:r>
          </w:p>
        </w:tc>
      </w:tr>
      <w:tr w:rsidR="00BF7206" w:rsidRPr="007506B9" w14:paraId="768A95AA" w14:textId="77777777" w:rsidTr="001456A8">
        <w:trPr>
          <w:trHeight w:val="288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392C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1510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31.50%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FCF9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48.50%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C774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22.22%</w:t>
            </w:r>
          </w:p>
        </w:tc>
      </w:tr>
      <w:tr w:rsidR="00BF7206" w:rsidRPr="007506B9" w14:paraId="45391985" w14:textId="77777777" w:rsidTr="001456A8">
        <w:trPr>
          <w:trHeight w:val="288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8382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E9AB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30.90%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1DFC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48.30%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36B8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21.46%</w:t>
            </w:r>
          </w:p>
        </w:tc>
      </w:tr>
      <w:tr w:rsidR="00BF7206" w:rsidRPr="007506B9" w14:paraId="0EB0D3BC" w14:textId="77777777" w:rsidTr="001456A8">
        <w:trPr>
          <w:trHeight w:val="288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D3B7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E97F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30.40%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C9B0F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47.90%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53E8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20.44%</w:t>
            </w:r>
          </w:p>
        </w:tc>
      </w:tr>
      <w:tr w:rsidR="00BF7206" w:rsidRPr="007506B9" w14:paraId="47BC2D76" w14:textId="77777777" w:rsidTr="001456A8">
        <w:trPr>
          <w:trHeight w:val="288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8EB7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DDE5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30.30%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64BF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48.10%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C2F5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20.30%</w:t>
            </w:r>
          </w:p>
        </w:tc>
      </w:tr>
      <w:tr w:rsidR="00BF7206" w:rsidRPr="007506B9" w14:paraId="3DC55DC0" w14:textId="77777777" w:rsidTr="001456A8">
        <w:trPr>
          <w:trHeight w:val="288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D665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A1F4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30.60%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2EF80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47.60%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BD84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19.68%</w:t>
            </w:r>
          </w:p>
        </w:tc>
      </w:tr>
      <w:tr w:rsidR="00BF7206" w:rsidRPr="007506B9" w14:paraId="5DF96644" w14:textId="77777777" w:rsidTr="001456A8">
        <w:trPr>
          <w:trHeight w:val="288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5EB3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CB99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8CDE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E3C9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18.81%</w:t>
            </w:r>
          </w:p>
        </w:tc>
      </w:tr>
      <w:tr w:rsidR="00BF7206" w:rsidRPr="007506B9" w14:paraId="3BD49FA7" w14:textId="77777777" w:rsidTr="001456A8">
        <w:trPr>
          <w:trHeight w:val="288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2D26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DA9A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30F1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7613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18.10%</w:t>
            </w:r>
          </w:p>
        </w:tc>
      </w:tr>
      <w:tr w:rsidR="00BF7206" w:rsidRPr="007506B9" w14:paraId="2B1A880A" w14:textId="77777777" w:rsidTr="001456A8">
        <w:trPr>
          <w:trHeight w:val="288"/>
          <w:jc w:val="center"/>
        </w:trPr>
        <w:tc>
          <w:tcPr>
            <w:tcW w:w="9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A11B" w14:textId="77777777" w:rsidR="00BF7206" w:rsidRPr="007506B9" w:rsidRDefault="00BF7206" w:rsidP="001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Source: Organization for Economic Co-operation and Development; International Labour Organization; World Bank.</w:t>
            </w:r>
          </w:p>
        </w:tc>
      </w:tr>
    </w:tbl>
    <w:p w14:paraId="51F9BD87" w14:textId="77777777" w:rsidR="003A2531" w:rsidRDefault="003A2531"/>
    <w:sectPr w:rsidR="003A2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A81D" w14:textId="77777777" w:rsidR="00215B0C" w:rsidRDefault="00215B0C" w:rsidP="008C4471">
      <w:pPr>
        <w:spacing w:after="0" w:line="240" w:lineRule="auto"/>
      </w:pPr>
      <w:r>
        <w:separator/>
      </w:r>
    </w:p>
  </w:endnote>
  <w:endnote w:type="continuationSeparator" w:id="0">
    <w:p w14:paraId="471ECD37" w14:textId="77777777" w:rsidR="00215B0C" w:rsidRDefault="00215B0C" w:rsidP="008C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EA37" w14:textId="77777777" w:rsidR="00215B0C" w:rsidRDefault="00215B0C" w:rsidP="008C4471">
      <w:pPr>
        <w:spacing w:after="0" w:line="240" w:lineRule="auto"/>
      </w:pPr>
      <w:r>
        <w:separator/>
      </w:r>
    </w:p>
  </w:footnote>
  <w:footnote w:type="continuationSeparator" w:id="0">
    <w:p w14:paraId="36CF8953" w14:textId="77777777" w:rsidR="00215B0C" w:rsidRDefault="00215B0C" w:rsidP="008C4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zMjE3MjQ3NTA0MzJT0lEKTi0uzszPAykwrgUAahe7lSwAAAA="/>
  </w:docVars>
  <w:rsids>
    <w:rsidRoot w:val="00BF7206"/>
    <w:rsid w:val="000D4DD7"/>
    <w:rsid w:val="00215B0C"/>
    <w:rsid w:val="003A2531"/>
    <w:rsid w:val="004F1048"/>
    <w:rsid w:val="007E10D8"/>
    <w:rsid w:val="008C4471"/>
    <w:rsid w:val="008C46D2"/>
    <w:rsid w:val="00994C49"/>
    <w:rsid w:val="009E2393"/>
    <w:rsid w:val="00A13BCD"/>
    <w:rsid w:val="00A81557"/>
    <w:rsid w:val="00B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481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20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471"/>
  </w:style>
  <w:style w:type="paragraph" w:styleId="Footer">
    <w:name w:val="footer"/>
    <w:basedOn w:val="Normal"/>
    <w:link w:val="FooterChar"/>
    <w:uiPriority w:val="99"/>
    <w:unhideWhenUsed/>
    <w:rsid w:val="008C4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2021-09-10T09:06:00Z</dcterms:created>
  <dcterms:modified xsi:type="dcterms:W3CDTF">2021-09-10T09:06:00Z</dcterms:modified>
</cp:coreProperties>
</file>