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4C" w:rsidRPr="00483531" w:rsidRDefault="006B504C" w:rsidP="00F76026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483531">
        <w:rPr>
          <w:rFonts w:ascii="Times New Roman" w:hAnsi="Times New Roman" w:cs="Times New Roman"/>
          <w:sz w:val="18"/>
          <w:szCs w:val="18"/>
          <w:lang w:val="en-GB"/>
        </w:rPr>
        <w:t>APPENDIX</w:t>
      </w:r>
    </w:p>
    <w:p w:rsidR="006B504C" w:rsidRPr="00483531" w:rsidRDefault="006B504C" w:rsidP="00F76026">
      <w:pPr>
        <w:spacing w:after="0" w:line="480" w:lineRule="auto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:rsidR="001378DD" w:rsidRPr="00483531" w:rsidRDefault="006B504C" w:rsidP="00F76026">
      <w:pPr>
        <w:spacing w:line="48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483531">
        <w:rPr>
          <w:rFonts w:ascii="Times New Roman" w:hAnsi="Times New Roman" w:cs="Times New Roman"/>
          <w:b/>
          <w:sz w:val="18"/>
          <w:szCs w:val="18"/>
          <w:lang w:val="en-GB"/>
        </w:rPr>
        <w:t xml:space="preserve">Table </w:t>
      </w:r>
      <w:r w:rsidR="001378DD" w:rsidRPr="00483531">
        <w:rPr>
          <w:rFonts w:ascii="Times New Roman" w:hAnsi="Times New Roman" w:cs="Times New Roman"/>
          <w:b/>
          <w:sz w:val="18"/>
          <w:szCs w:val="18"/>
          <w:lang w:val="en-GB"/>
        </w:rPr>
        <w:t>A</w:t>
      </w:r>
      <w:r w:rsidRPr="00483531">
        <w:rPr>
          <w:rFonts w:ascii="Times New Roman" w:hAnsi="Times New Roman" w:cs="Times New Roman"/>
          <w:b/>
          <w:sz w:val="18"/>
          <w:szCs w:val="18"/>
          <w:lang w:val="en-GB"/>
        </w:rPr>
        <w:t>1</w:t>
      </w:r>
    </w:p>
    <w:p w:rsidR="006B504C" w:rsidRPr="00483531" w:rsidRDefault="00FE6F24" w:rsidP="00F76026">
      <w:pPr>
        <w:spacing w:line="480" w:lineRule="auto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483531">
        <w:rPr>
          <w:rFonts w:ascii="Times New Roman" w:hAnsi="Times New Roman" w:cs="Times New Roman"/>
          <w:i/>
          <w:sz w:val="18"/>
          <w:szCs w:val="18"/>
          <w:lang w:val="en-GB"/>
        </w:rPr>
        <w:t xml:space="preserve">Assignment of European Commission Directorate-Generals to </w:t>
      </w:r>
      <w:r w:rsidR="001378DD" w:rsidRPr="00483531">
        <w:rPr>
          <w:rFonts w:ascii="Times New Roman" w:hAnsi="Times New Roman" w:cs="Times New Roman"/>
          <w:i/>
          <w:sz w:val="18"/>
          <w:szCs w:val="18"/>
          <w:lang w:val="en-GB"/>
        </w:rPr>
        <w:t xml:space="preserve">Policy Dimensions </w:t>
      </w:r>
      <w:r w:rsidRPr="00483531">
        <w:rPr>
          <w:rFonts w:ascii="Times New Roman" w:hAnsi="Times New Roman" w:cs="Times New Roman"/>
          <w:i/>
          <w:sz w:val="18"/>
          <w:szCs w:val="18"/>
          <w:lang w:val="en-GB"/>
        </w:rPr>
        <w:t>from Lowe et al. (2010)</w:t>
      </w:r>
      <w:r w:rsidR="00827E1F" w:rsidRPr="00483531">
        <w:rPr>
          <w:rFonts w:ascii="Times New Roman" w:hAnsi="Times New Roman" w:cs="Times New Roman"/>
          <w:i/>
          <w:sz w:val="18"/>
          <w:szCs w:val="18"/>
          <w:lang w:val="en-GB"/>
        </w:rPr>
        <w:t xml:space="preserve"> </w:t>
      </w:r>
      <w:r w:rsidR="00827E1F" w:rsidRPr="00483531">
        <w:rPr>
          <w:rFonts w:ascii="Times New Roman" w:hAnsi="Times New Roman" w:cs="Times New Roman"/>
          <w:i/>
          <w:sz w:val="18"/>
          <w:szCs w:val="18"/>
          <w:highlight w:val="yellow"/>
          <w:lang w:val="en-GB"/>
        </w:rPr>
        <w:t>&lt;AQ: Lowe et al. (2010) is not in the reference list&gt;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951"/>
        <w:gridCol w:w="7261"/>
      </w:tblGrid>
      <w:tr w:rsidR="006B504C" w:rsidRPr="00483531" w:rsidTr="0027787D">
        <w:tc>
          <w:tcPr>
            <w:tcW w:w="19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  <w:t xml:space="preserve">Policy </w:t>
            </w:r>
            <w:r w:rsidR="001378DD" w:rsidRPr="0048353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  <w:t>d</w:t>
            </w:r>
            <w:r w:rsidRPr="0048353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  <w:t>imension</w:t>
            </w:r>
          </w:p>
        </w:tc>
        <w:tc>
          <w:tcPr>
            <w:tcW w:w="72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  <w:t xml:space="preserve">European Commission </w:t>
            </w:r>
            <w:r w:rsidR="001378DD" w:rsidRPr="0048353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  <w:t>d</w:t>
            </w:r>
            <w:r w:rsidRPr="0048353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  <w:t>irector</w:t>
            </w:r>
            <w:r w:rsidR="001378DD" w:rsidRPr="0048353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  <w:t>ate</w:t>
            </w:r>
            <w:r w:rsidRPr="0048353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  <w:t>-</w:t>
            </w:r>
            <w:r w:rsidR="001378DD" w:rsidRPr="0048353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  <w:t>g</w:t>
            </w:r>
            <w:r w:rsidRPr="0048353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  <w:t>eneral</w:t>
            </w:r>
            <w:r w:rsidR="001378DD" w:rsidRPr="0048353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  <w:t xml:space="preserve"> (DG)</w:t>
            </w:r>
          </w:p>
        </w:tc>
      </w:tr>
      <w:tr w:rsidR="006B504C" w:rsidRPr="00483531" w:rsidTr="0027787D"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environment</w:t>
            </w:r>
          </w:p>
        </w:tc>
        <w:tc>
          <w:tcPr>
            <w:tcW w:w="7261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DG Environment; DG Climate Action; DG Energy</w:t>
            </w:r>
          </w:p>
        </w:tc>
      </w:tr>
      <w:tr w:rsidR="006B504C" w:rsidRPr="00483531" w:rsidTr="0027787D">
        <w:tc>
          <w:tcPr>
            <w:tcW w:w="1951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freemarket</w:t>
            </w:r>
          </w:p>
        </w:tc>
        <w:tc>
          <w:tcPr>
            <w:tcW w:w="7261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DG Enterprise/DG Enterprise and Industry;</w:t>
            </w:r>
          </w:p>
        </w:tc>
      </w:tr>
      <w:tr w:rsidR="006B504C" w:rsidRPr="00483531" w:rsidTr="0027787D"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international</w:t>
            </w:r>
          </w:p>
        </w:tc>
        <w:tc>
          <w:tcPr>
            <w:tcW w:w="7261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DG External Relations; DG Development; DG Europe</w:t>
            </w:r>
            <w:r w:rsidR="00827E1F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Aid Development and Cooperation/DG Humanitarian Aid and Civil Protection</w:t>
            </w:r>
          </w:p>
        </w:tc>
      </w:tr>
      <w:tr w:rsidR="006B504C" w:rsidRPr="00483531" w:rsidTr="0027787D">
        <w:tc>
          <w:tcPr>
            <w:tcW w:w="1951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libcons</w:t>
            </w:r>
          </w:p>
        </w:tc>
        <w:tc>
          <w:tcPr>
            <w:tcW w:w="7261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DG Justice and Home Affairs/DG Home Affairs/DG Justice; DG Justice, Freedom and Security; DG Humanitarian Aid and Civil Protection</w:t>
            </w:r>
          </w:p>
        </w:tc>
      </w:tr>
      <w:tr w:rsidR="006B504C" w:rsidRPr="00483531" w:rsidTr="0027787D"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logeu</w:t>
            </w:r>
          </w:p>
        </w:tc>
        <w:tc>
          <w:tcPr>
            <w:tcW w:w="7261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DG Enlargement</w:t>
            </w:r>
          </w:p>
        </w:tc>
      </w:tr>
      <w:tr w:rsidR="006B504C" w:rsidRPr="00483531" w:rsidTr="0027787D">
        <w:tc>
          <w:tcPr>
            <w:tcW w:w="1951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logplaneco</w:t>
            </w:r>
          </w:p>
        </w:tc>
        <w:tc>
          <w:tcPr>
            <w:tcW w:w="7261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DG Competition; DG Internal Market/DG Internal Market and Services</w:t>
            </w:r>
          </w:p>
        </w:tc>
      </w:tr>
      <w:tr w:rsidR="006B504C" w:rsidRPr="00483531" w:rsidTr="0027787D"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logrile</w:t>
            </w:r>
          </w:p>
        </w:tc>
        <w:tc>
          <w:tcPr>
            <w:tcW w:w="7261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DG Employment and Social Affairs; DG Employment, Social Affairs and Inclusion/DG Employment, Social Affairs and Equal Opportunities</w:t>
            </w:r>
            <w:r w:rsidR="0047048A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’</w:t>
            </w:r>
          </w:p>
        </w:tc>
      </w:tr>
      <w:tr w:rsidR="006B504C" w:rsidRPr="00483531" w:rsidTr="0027787D">
        <w:tc>
          <w:tcPr>
            <w:tcW w:w="1951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stateconomy</w:t>
            </w:r>
          </w:p>
        </w:tc>
        <w:tc>
          <w:tcPr>
            <w:tcW w:w="7261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DG Taxation and Customs Union; DG Consumer Policy and Consumer Health Protection/DG Health and Consumers/DG Health and Consumer Protection; DG Economic and Financial Affairs; DG Agriculture and Rural Development/DG Agriculture; DG Fisheries and Maritime Affairs/DG Fisheries; DG Regional and Urban Policy/DG Regional Policy; DG Trade</w:t>
            </w:r>
          </w:p>
        </w:tc>
      </w:tr>
      <w:tr w:rsidR="006B504C" w:rsidRPr="00483531" w:rsidTr="0027787D"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statservices</w:t>
            </w:r>
          </w:p>
        </w:tc>
        <w:tc>
          <w:tcPr>
            <w:tcW w:w="7261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DG Education and Culture/DG Education, Training and Youth; DG Budget; DG Research/DG Research and Innovation</w:t>
            </w:r>
          </w:p>
        </w:tc>
      </w:tr>
      <w:tr w:rsidR="006B504C" w:rsidRPr="00483531" w:rsidTr="0027787D">
        <w:tc>
          <w:tcPr>
            <w:tcW w:w="1951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technology</w:t>
            </w:r>
          </w:p>
        </w:tc>
        <w:tc>
          <w:tcPr>
            <w:tcW w:w="7261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DG Information Society/DG Information Society and Media; DG Energy and Transport/DG Mobility and Transport/DG Transport; DG Communications Networks, Content and Technology/DG Communication; DG Informatics</w:t>
            </w:r>
          </w:p>
        </w:tc>
      </w:tr>
    </w:tbl>
    <w:p w:rsidR="006B504C" w:rsidRPr="00483531" w:rsidRDefault="006B504C" w:rsidP="00F76026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1378DD" w:rsidRPr="00483531" w:rsidRDefault="006B504C" w:rsidP="00F76026">
      <w:pPr>
        <w:spacing w:after="0" w:line="48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483531">
        <w:rPr>
          <w:rFonts w:ascii="Times New Roman" w:hAnsi="Times New Roman" w:cs="Times New Roman"/>
          <w:b/>
          <w:sz w:val="18"/>
          <w:szCs w:val="18"/>
          <w:lang w:val="en-GB"/>
        </w:rPr>
        <w:t xml:space="preserve">Table </w:t>
      </w:r>
      <w:r w:rsidR="001378DD" w:rsidRPr="00483531">
        <w:rPr>
          <w:rFonts w:ascii="Times New Roman" w:hAnsi="Times New Roman" w:cs="Times New Roman"/>
          <w:b/>
          <w:sz w:val="18"/>
          <w:szCs w:val="18"/>
          <w:lang w:val="en-GB"/>
        </w:rPr>
        <w:t>A</w:t>
      </w:r>
      <w:r w:rsidRPr="00483531">
        <w:rPr>
          <w:rFonts w:ascii="Times New Roman" w:hAnsi="Times New Roman" w:cs="Times New Roman"/>
          <w:b/>
          <w:sz w:val="18"/>
          <w:szCs w:val="18"/>
          <w:lang w:val="en-GB"/>
        </w:rPr>
        <w:t>2</w:t>
      </w:r>
    </w:p>
    <w:p w:rsidR="006B504C" w:rsidRPr="00483531" w:rsidRDefault="00FE6F24" w:rsidP="00F76026">
      <w:pPr>
        <w:spacing w:after="0" w:line="480" w:lineRule="auto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483531">
        <w:rPr>
          <w:rFonts w:ascii="Times New Roman" w:hAnsi="Times New Roman" w:cs="Times New Roman"/>
          <w:i/>
          <w:sz w:val="18"/>
          <w:szCs w:val="18"/>
          <w:lang w:val="en-GB"/>
        </w:rPr>
        <w:t xml:space="preserve">Assignment of </w:t>
      </w:r>
      <w:r w:rsidR="001378DD" w:rsidRPr="00483531">
        <w:rPr>
          <w:rFonts w:ascii="Times New Roman" w:hAnsi="Times New Roman" w:cs="Times New Roman"/>
          <w:i/>
          <w:sz w:val="18"/>
          <w:szCs w:val="18"/>
          <w:lang w:val="en-GB"/>
        </w:rPr>
        <w:t xml:space="preserve">National Ministries </w:t>
      </w:r>
      <w:r w:rsidRPr="00483531">
        <w:rPr>
          <w:rFonts w:ascii="Times New Roman" w:hAnsi="Times New Roman" w:cs="Times New Roman"/>
          <w:i/>
          <w:sz w:val="18"/>
          <w:szCs w:val="18"/>
          <w:lang w:val="en-GB"/>
        </w:rPr>
        <w:t xml:space="preserve">to European Parliament </w:t>
      </w:r>
      <w:r w:rsidR="001378DD" w:rsidRPr="00483531">
        <w:rPr>
          <w:rFonts w:ascii="Times New Roman" w:hAnsi="Times New Roman" w:cs="Times New Roman"/>
          <w:i/>
          <w:sz w:val="18"/>
          <w:szCs w:val="18"/>
          <w:lang w:val="en-GB"/>
        </w:rPr>
        <w:t>Leading Committees</w:t>
      </w:r>
    </w:p>
    <w:p w:rsidR="006B504C" w:rsidRPr="00483531" w:rsidRDefault="006B504C" w:rsidP="00F76026">
      <w:pPr>
        <w:spacing w:after="0" w:line="48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</w:p>
    <w:tbl>
      <w:tblPr>
        <w:tblW w:w="907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276"/>
        <w:gridCol w:w="3898"/>
        <w:gridCol w:w="3898"/>
      </w:tblGrid>
      <w:tr w:rsidR="006B504C" w:rsidRPr="00483531" w:rsidTr="0027787D"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  <w:lastRenderedPageBreak/>
              <w:t>EP Leading Committee</w:t>
            </w:r>
          </w:p>
        </w:tc>
        <w:tc>
          <w:tcPr>
            <w:tcW w:w="38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8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GB"/>
              </w:rPr>
              <w:t>Germany</w:t>
            </w:r>
          </w:p>
        </w:tc>
      </w:tr>
      <w:tr w:rsidR="006B504C" w:rsidRPr="00483531" w:rsidTr="0027787D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AFCO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Prime 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minister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Prime 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minister</w:t>
            </w:r>
          </w:p>
        </w:tc>
      </w:tr>
      <w:tr w:rsidR="006B504C" w:rsidRPr="00483531" w:rsidTr="0027787D">
        <w:tc>
          <w:tcPr>
            <w:tcW w:w="1276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AFET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Foreign Affairs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Foreign Affairs</w:t>
            </w:r>
          </w:p>
        </w:tc>
      </w:tr>
      <w:tr w:rsidR="006B504C" w:rsidRPr="00483531" w:rsidTr="0027787D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AGRI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Agriculture and Forestry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Ministry of Food, Agriculture and Forestry </w:t>
            </w:r>
            <w:r w:rsidR="00827E1F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2001)</w:t>
            </w:r>
          </w:p>
          <w:p w:rsidR="006B504C" w:rsidRPr="00483531" w:rsidRDefault="006B504C" w:rsidP="00827E1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Consumer Protection, Food and Agriculture (2001</w:t>
            </w:r>
            <w:r w:rsidR="00827E1F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2013)</w:t>
            </w:r>
          </w:p>
        </w:tc>
      </w:tr>
      <w:tr w:rsidR="006B504C" w:rsidRPr="00483531" w:rsidTr="0027787D">
        <w:tc>
          <w:tcPr>
            <w:tcW w:w="1276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BUDG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Finance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Finance</w:t>
            </w:r>
          </w:p>
        </w:tc>
      </w:tr>
      <w:tr w:rsidR="006B504C" w:rsidRPr="00483531" w:rsidTr="0027787D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Prime 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minister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Prime 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minister</w:t>
            </w:r>
          </w:p>
        </w:tc>
      </w:tr>
      <w:tr w:rsidR="006B504C" w:rsidRPr="00483531" w:rsidTr="0027787D">
        <w:tc>
          <w:tcPr>
            <w:tcW w:w="1276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CONT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Finance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Finance</w:t>
            </w:r>
          </w:p>
        </w:tc>
      </w:tr>
      <w:tr w:rsidR="006B504C" w:rsidRPr="00483531" w:rsidTr="0027787D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CULT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Education and Culture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the Interior</w:t>
            </w:r>
          </w:p>
        </w:tc>
      </w:tr>
      <w:tr w:rsidR="006B504C" w:rsidRPr="00483531" w:rsidTr="0027787D">
        <w:tc>
          <w:tcPr>
            <w:tcW w:w="1276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DEVE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for International Development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(part of the Ministry of Foreign Affairs)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for Economic Cooperation and Development</w:t>
            </w:r>
          </w:p>
        </w:tc>
      </w:tr>
      <w:tr w:rsidR="006B504C" w:rsidRPr="00483531" w:rsidTr="0027787D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ECON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Trade and Industry</w:t>
            </w:r>
            <w:r w:rsidR="001378DD" w:rsidRPr="00483531" w:rsidDel="001378D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since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2008 part of the Ministry of Economic Affairs)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Economy and Technology (1998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2002)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;</w:t>
            </w:r>
            <w:r w:rsidR="001378DD" w:rsidRPr="00483531" w:rsidDel="001378D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Economy and Labour (2002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5)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;</w:t>
            </w:r>
            <w:r w:rsidR="001378DD" w:rsidRPr="00483531" w:rsidDel="001378D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Economy and Technology (2005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13)</w:t>
            </w:r>
          </w:p>
        </w:tc>
      </w:tr>
      <w:tr w:rsidR="006B504C" w:rsidRPr="00483531" w:rsidTr="0027787D">
        <w:tc>
          <w:tcPr>
            <w:tcW w:w="1276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EMPL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Labour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since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2008 part of the Ministry of Employment and the Economy)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Labour and Social Affairs (1998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2)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;</w:t>
            </w:r>
            <w:r w:rsidR="001378DD" w:rsidRPr="00483531" w:rsidDel="001378D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Economy and Labour (2002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5)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;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Labour and Social Affairs (2005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present)</w:t>
            </w:r>
          </w:p>
        </w:tc>
      </w:tr>
      <w:tr w:rsidR="006B504C" w:rsidRPr="00483531" w:rsidTr="0027787D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ENVI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the Environment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for the Environment, Nature Conservation, Building and Nuclear Safety</w:t>
            </w:r>
          </w:p>
        </w:tc>
      </w:tr>
      <w:tr w:rsidR="006B504C" w:rsidRPr="00483531" w:rsidTr="0027787D">
        <w:tc>
          <w:tcPr>
            <w:tcW w:w="1276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FEMM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Health and Social Services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Family Affairs, Senior Citizens, Women and Youth</w:t>
            </w:r>
          </w:p>
        </w:tc>
      </w:tr>
      <w:tr w:rsidR="006B504C" w:rsidRPr="00483531" w:rsidTr="0027787D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IMCO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Economic Affairs</w:t>
            </w:r>
            <w:r w:rsidR="001378DD" w:rsidRPr="00483531" w:rsidDel="001378D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(since 2008 part of the Ministry of Employment and the Economy)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Economy and Technology (1998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2002)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;</w:t>
            </w:r>
            <w:r w:rsidR="001378DD" w:rsidRPr="00483531" w:rsidDel="001378D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Economy and Labour (2002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5)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;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Economy and Technology (2005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13)</w:t>
            </w:r>
          </w:p>
        </w:tc>
      </w:tr>
      <w:tr w:rsidR="006B504C" w:rsidRPr="00483531" w:rsidTr="0027787D">
        <w:tc>
          <w:tcPr>
            <w:tcW w:w="1276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INTA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for European Affairs and Foreign Trade</w:t>
            </w:r>
            <w:r w:rsidR="001378DD" w:rsidRPr="00483531" w:rsidDel="001378D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lastRenderedPageBreak/>
              <w:t>(part of the Ministry of Foreign Affairs)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lastRenderedPageBreak/>
              <w:t>Ministry of Economy and Technology (1998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lastRenderedPageBreak/>
              <w:t>2002)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;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Economy and Labour (2002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5)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;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Economy and Technology (2005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13)</w:t>
            </w:r>
          </w:p>
        </w:tc>
      </w:tr>
      <w:tr w:rsidR="006B504C" w:rsidRPr="00483531" w:rsidTr="0027787D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lastRenderedPageBreak/>
              <w:t>ITRE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Education and Science</w:t>
            </w:r>
            <w:r w:rsidR="001378DD" w:rsidRPr="00483531" w:rsidDel="001378D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(part of the ministry of Education and Culture)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Education and Research</w:t>
            </w:r>
          </w:p>
        </w:tc>
      </w:tr>
      <w:tr w:rsidR="006B504C" w:rsidRPr="00483531" w:rsidTr="0027787D">
        <w:tc>
          <w:tcPr>
            <w:tcW w:w="1276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JURI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Justice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Justice</w:t>
            </w:r>
          </w:p>
        </w:tc>
      </w:tr>
      <w:tr w:rsidR="006B504C" w:rsidRPr="00483531" w:rsidTr="0027787D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LIBE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the Interior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the Interior</w:t>
            </w:r>
          </w:p>
        </w:tc>
      </w:tr>
      <w:tr w:rsidR="006B504C" w:rsidRPr="00483531" w:rsidTr="0027787D">
        <w:tc>
          <w:tcPr>
            <w:tcW w:w="1276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PECH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Regional and Municipal Affairs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(s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ince 2007: Ministry of Agriculture and Forestry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Ministry of Food, Agriculture and Forestry </w:t>
            </w:r>
            <w:r w:rsidR="00E20C90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(to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2001)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;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Consumer Protection, Food and Agriculture (2001</w:t>
            </w:r>
            <w:r w:rsidR="00E20C90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13)</w:t>
            </w:r>
          </w:p>
        </w:tc>
      </w:tr>
      <w:tr w:rsidR="006B504C" w:rsidRPr="00483531" w:rsidTr="0027787D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REGI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Regional and Municipal Affairs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(since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2007: Ministry of Finance</w:t>
            </w:r>
            <w:r w:rsidR="001378DD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Ministry of Transport, Building and Housing </w:t>
            </w:r>
            <w:r w:rsidR="00E20C90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(to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2005)</w:t>
            </w:r>
            <w:r w:rsidR="00E20C90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;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Transport, Building and Urban Development (2005</w:t>
            </w:r>
            <w:r w:rsidR="00E20C90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13)</w:t>
            </w:r>
          </w:p>
        </w:tc>
      </w:tr>
      <w:tr w:rsidR="006B504C" w:rsidRPr="00483531" w:rsidTr="0027787D">
        <w:tc>
          <w:tcPr>
            <w:tcW w:w="1276" w:type="dxa"/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RETT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Regional and Municipal Affairs</w:t>
            </w:r>
          </w:p>
        </w:tc>
        <w:tc>
          <w:tcPr>
            <w:tcW w:w="3898" w:type="dxa"/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Ministry of Health </w:t>
            </w:r>
            <w:r w:rsidR="00E20C90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(to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2002)</w:t>
            </w:r>
            <w:r w:rsidR="00E20C90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;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Federal Ministry of Health and Social Security (2002</w:t>
            </w:r>
            <w:r w:rsidR="00E20C90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5)</w:t>
            </w:r>
            <w:r w:rsidR="00E20C90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;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Health (2005</w:t>
            </w:r>
            <w:r w:rsidR="00E20C90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13)</w:t>
            </w:r>
          </w:p>
        </w:tc>
      </w:tr>
      <w:tr w:rsidR="006B504C" w:rsidRPr="00483531" w:rsidTr="0027787D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FE6F24" w:rsidP="00F7602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TRAN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Transport and Communications</w:t>
            </w:r>
          </w:p>
        </w:tc>
        <w:tc>
          <w:tcPr>
            <w:tcW w:w="3898" w:type="dxa"/>
            <w:tcBorders>
              <w:left w:val="nil"/>
              <w:right w:val="nil"/>
            </w:tcBorders>
            <w:shd w:val="clear" w:color="auto" w:fill="auto"/>
          </w:tcPr>
          <w:p w:rsidR="006B504C" w:rsidRPr="00483531" w:rsidRDefault="006B504C" w:rsidP="00F7602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Ministry of Transport, Building and Housing </w:t>
            </w:r>
            <w:r w:rsidR="00E20C90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(to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2005)</w:t>
            </w:r>
            <w:r w:rsidR="00E20C90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; 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Ministry of Transport, Building and Urban Development (2005</w:t>
            </w:r>
            <w:r w:rsidR="00E20C90"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–</w:t>
            </w:r>
            <w:r w:rsidRPr="0048353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13)</w:t>
            </w:r>
          </w:p>
        </w:tc>
      </w:tr>
    </w:tbl>
    <w:p w:rsidR="006B504C" w:rsidRPr="00483531" w:rsidRDefault="006B504C" w:rsidP="00F76026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sectPr w:rsidR="006B504C" w:rsidRPr="00483531" w:rsidSect="00483531">
      <w:footerReference w:type="default" r:id="rId8"/>
      <w:footnotePr>
        <w:numFmt w:val="chicago"/>
      </w:footnotePr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96" w:rsidRDefault="00F70196" w:rsidP="00EE439A">
      <w:pPr>
        <w:spacing w:after="0" w:line="240" w:lineRule="auto"/>
      </w:pPr>
      <w:r>
        <w:separator/>
      </w:r>
    </w:p>
  </w:endnote>
  <w:endnote w:type="continuationSeparator" w:id="0">
    <w:p w:rsidR="00F70196" w:rsidRDefault="00F70196" w:rsidP="00EE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22877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C4E32" w:rsidRPr="002B27C4" w:rsidRDefault="00537EF5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2B27C4">
          <w:rPr>
            <w:rFonts w:ascii="Times New Roman" w:hAnsi="Times New Roman"/>
            <w:sz w:val="24"/>
            <w:szCs w:val="24"/>
          </w:rPr>
          <w:fldChar w:fldCharType="begin"/>
        </w:r>
        <w:r w:rsidR="004C4E32" w:rsidRPr="002B27C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B27C4">
          <w:rPr>
            <w:rFonts w:ascii="Times New Roman" w:hAnsi="Times New Roman"/>
            <w:sz w:val="24"/>
            <w:szCs w:val="24"/>
          </w:rPr>
          <w:fldChar w:fldCharType="separate"/>
        </w:r>
        <w:r w:rsidR="00483531">
          <w:rPr>
            <w:rFonts w:ascii="Times New Roman" w:hAnsi="Times New Roman"/>
            <w:noProof/>
            <w:sz w:val="24"/>
            <w:szCs w:val="24"/>
          </w:rPr>
          <w:t>3</w:t>
        </w:r>
        <w:r w:rsidRPr="002B27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C4E32" w:rsidRDefault="004C4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96" w:rsidRDefault="00F70196" w:rsidP="00EE439A">
      <w:pPr>
        <w:spacing w:after="0" w:line="240" w:lineRule="auto"/>
      </w:pPr>
      <w:r>
        <w:separator/>
      </w:r>
    </w:p>
  </w:footnote>
  <w:footnote w:type="continuationSeparator" w:id="0">
    <w:p w:rsidR="00F70196" w:rsidRDefault="00F70196" w:rsidP="00EE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213E"/>
    <w:multiLevelType w:val="hybridMultilevel"/>
    <w:tmpl w:val="07BADF1C"/>
    <w:lvl w:ilvl="0" w:tplc="D4E292E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34AB"/>
    <w:multiLevelType w:val="hybridMultilevel"/>
    <w:tmpl w:val="3E722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s">
    <w15:presenceInfo w15:providerId="None" w15:userId="Jes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decimal"/>
    <w:endnote w:id="-1"/>
    <w:endnote w:id="0"/>
  </w:endnotePr>
  <w:compat/>
  <w:rsids>
    <w:rsidRoot w:val="00DB2A85"/>
    <w:rsid w:val="000105A4"/>
    <w:rsid w:val="000148A9"/>
    <w:rsid w:val="00015323"/>
    <w:rsid w:val="000238A5"/>
    <w:rsid w:val="00024DEF"/>
    <w:rsid w:val="00042E00"/>
    <w:rsid w:val="00045D71"/>
    <w:rsid w:val="000703AD"/>
    <w:rsid w:val="0008080C"/>
    <w:rsid w:val="00086B11"/>
    <w:rsid w:val="00092A7F"/>
    <w:rsid w:val="000A0C00"/>
    <w:rsid w:val="000B5793"/>
    <w:rsid w:val="000C0CC4"/>
    <w:rsid w:val="000C4450"/>
    <w:rsid w:val="000D286C"/>
    <w:rsid w:val="000D2DE1"/>
    <w:rsid w:val="000D5F73"/>
    <w:rsid w:val="000E5028"/>
    <w:rsid w:val="000F0011"/>
    <w:rsid w:val="00112E17"/>
    <w:rsid w:val="0013539D"/>
    <w:rsid w:val="001378DD"/>
    <w:rsid w:val="00141B89"/>
    <w:rsid w:val="00142B4D"/>
    <w:rsid w:val="00163231"/>
    <w:rsid w:val="00171323"/>
    <w:rsid w:val="00174422"/>
    <w:rsid w:val="001777FA"/>
    <w:rsid w:val="0018058C"/>
    <w:rsid w:val="0018263A"/>
    <w:rsid w:val="00187BBB"/>
    <w:rsid w:val="001930EB"/>
    <w:rsid w:val="00194CDA"/>
    <w:rsid w:val="0019547A"/>
    <w:rsid w:val="001A00E6"/>
    <w:rsid w:val="001B1174"/>
    <w:rsid w:val="001C335F"/>
    <w:rsid w:val="001C3E6D"/>
    <w:rsid w:val="001D1595"/>
    <w:rsid w:val="001D54F5"/>
    <w:rsid w:val="001D7AF1"/>
    <w:rsid w:val="001F1621"/>
    <w:rsid w:val="001F5121"/>
    <w:rsid w:val="00200508"/>
    <w:rsid w:val="00206389"/>
    <w:rsid w:val="002135CC"/>
    <w:rsid w:val="0022108C"/>
    <w:rsid w:val="00243F08"/>
    <w:rsid w:val="00261C32"/>
    <w:rsid w:val="00265807"/>
    <w:rsid w:val="00267F46"/>
    <w:rsid w:val="002733B8"/>
    <w:rsid w:val="00275E9F"/>
    <w:rsid w:val="0027787D"/>
    <w:rsid w:val="002A3C77"/>
    <w:rsid w:val="002A6092"/>
    <w:rsid w:val="002A625E"/>
    <w:rsid w:val="002B0218"/>
    <w:rsid w:val="002C6A80"/>
    <w:rsid w:val="002F036B"/>
    <w:rsid w:val="002F2E0C"/>
    <w:rsid w:val="002F6934"/>
    <w:rsid w:val="00302556"/>
    <w:rsid w:val="003151D2"/>
    <w:rsid w:val="00321C05"/>
    <w:rsid w:val="00355328"/>
    <w:rsid w:val="00357EAF"/>
    <w:rsid w:val="00363A3A"/>
    <w:rsid w:val="00366EB5"/>
    <w:rsid w:val="00371A42"/>
    <w:rsid w:val="0037396B"/>
    <w:rsid w:val="00384B3A"/>
    <w:rsid w:val="003863B5"/>
    <w:rsid w:val="003B6D2A"/>
    <w:rsid w:val="003E3B54"/>
    <w:rsid w:val="003F46F6"/>
    <w:rsid w:val="00426A50"/>
    <w:rsid w:val="00431B14"/>
    <w:rsid w:val="004343C6"/>
    <w:rsid w:val="00444E3A"/>
    <w:rsid w:val="004454B6"/>
    <w:rsid w:val="004531B8"/>
    <w:rsid w:val="0047048A"/>
    <w:rsid w:val="00476911"/>
    <w:rsid w:val="0048260F"/>
    <w:rsid w:val="00483531"/>
    <w:rsid w:val="004B679F"/>
    <w:rsid w:val="004C3AC9"/>
    <w:rsid w:val="004C4E32"/>
    <w:rsid w:val="004C63FE"/>
    <w:rsid w:val="004E58A5"/>
    <w:rsid w:val="004F01B1"/>
    <w:rsid w:val="004F126E"/>
    <w:rsid w:val="004F4312"/>
    <w:rsid w:val="004F6849"/>
    <w:rsid w:val="00515E00"/>
    <w:rsid w:val="00516C98"/>
    <w:rsid w:val="00522825"/>
    <w:rsid w:val="00526181"/>
    <w:rsid w:val="005330CD"/>
    <w:rsid w:val="00537815"/>
    <w:rsid w:val="00537EF5"/>
    <w:rsid w:val="005535F1"/>
    <w:rsid w:val="00554672"/>
    <w:rsid w:val="00575C1A"/>
    <w:rsid w:val="005B2CF9"/>
    <w:rsid w:val="005C7D5D"/>
    <w:rsid w:val="005D4F29"/>
    <w:rsid w:val="005E435B"/>
    <w:rsid w:val="005E4C30"/>
    <w:rsid w:val="005E6AE1"/>
    <w:rsid w:val="006174B5"/>
    <w:rsid w:val="006202C3"/>
    <w:rsid w:val="00620912"/>
    <w:rsid w:val="006234B0"/>
    <w:rsid w:val="00623FF0"/>
    <w:rsid w:val="00627446"/>
    <w:rsid w:val="006275F1"/>
    <w:rsid w:val="006456BE"/>
    <w:rsid w:val="00653C72"/>
    <w:rsid w:val="0068745B"/>
    <w:rsid w:val="006904AC"/>
    <w:rsid w:val="0069548A"/>
    <w:rsid w:val="0069550D"/>
    <w:rsid w:val="006A74E2"/>
    <w:rsid w:val="006B504C"/>
    <w:rsid w:val="006B6B11"/>
    <w:rsid w:val="006B70BD"/>
    <w:rsid w:val="006C5BAD"/>
    <w:rsid w:val="006C7C31"/>
    <w:rsid w:val="006D0F5F"/>
    <w:rsid w:val="006E1968"/>
    <w:rsid w:val="006F6874"/>
    <w:rsid w:val="00706F3B"/>
    <w:rsid w:val="00720EB3"/>
    <w:rsid w:val="00750884"/>
    <w:rsid w:val="00784EAB"/>
    <w:rsid w:val="0079480E"/>
    <w:rsid w:val="007B1A35"/>
    <w:rsid w:val="007C5029"/>
    <w:rsid w:val="007E4466"/>
    <w:rsid w:val="008031F3"/>
    <w:rsid w:val="00812280"/>
    <w:rsid w:val="008124CE"/>
    <w:rsid w:val="00827E1F"/>
    <w:rsid w:val="00832F5C"/>
    <w:rsid w:val="00860AA5"/>
    <w:rsid w:val="008623E9"/>
    <w:rsid w:val="00862DB1"/>
    <w:rsid w:val="0087064F"/>
    <w:rsid w:val="00870EC2"/>
    <w:rsid w:val="00872B50"/>
    <w:rsid w:val="008771CB"/>
    <w:rsid w:val="0088418B"/>
    <w:rsid w:val="00894AA9"/>
    <w:rsid w:val="00894F4F"/>
    <w:rsid w:val="008B3BD0"/>
    <w:rsid w:val="008B6894"/>
    <w:rsid w:val="008C64EB"/>
    <w:rsid w:val="008D41B6"/>
    <w:rsid w:val="008F2692"/>
    <w:rsid w:val="008F62A2"/>
    <w:rsid w:val="009009AF"/>
    <w:rsid w:val="009025B3"/>
    <w:rsid w:val="00907E71"/>
    <w:rsid w:val="009204AE"/>
    <w:rsid w:val="009272BD"/>
    <w:rsid w:val="00933E72"/>
    <w:rsid w:val="0093567D"/>
    <w:rsid w:val="009358B4"/>
    <w:rsid w:val="009366F3"/>
    <w:rsid w:val="0094158D"/>
    <w:rsid w:val="0094160B"/>
    <w:rsid w:val="00944BE1"/>
    <w:rsid w:val="00944DE8"/>
    <w:rsid w:val="0095347D"/>
    <w:rsid w:val="009558DC"/>
    <w:rsid w:val="00961F37"/>
    <w:rsid w:val="00972441"/>
    <w:rsid w:val="009825E9"/>
    <w:rsid w:val="0098263F"/>
    <w:rsid w:val="00986100"/>
    <w:rsid w:val="00992318"/>
    <w:rsid w:val="009937EF"/>
    <w:rsid w:val="00993842"/>
    <w:rsid w:val="00993976"/>
    <w:rsid w:val="009A08D3"/>
    <w:rsid w:val="009A5564"/>
    <w:rsid w:val="009B0DD8"/>
    <w:rsid w:val="009B1A78"/>
    <w:rsid w:val="009C604E"/>
    <w:rsid w:val="009D1945"/>
    <w:rsid w:val="009D718A"/>
    <w:rsid w:val="009E0C5A"/>
    <w:rsid w:val="009F1A45"/>
    <w:rsid w:val="009F59A4"/>
    <w:rsid w:val="00A05484"/>
    <w:rsid w:val="00A12557"/>
    <w:rsid w:val="00A13795"/>
    <w:rsid w:val="00A25FDD"/>
    <w:rsid w:val="00A27D53"/>
    <w:rsid w:val="00A335E7"/>
    <w:rsid w:val="00A36EF9"/>
    <w:rsid w:val="00A40CDF"/>
    <w:rsid w:val="00A500A3"/>
    <w:rsid w:val="00A5685E"/>
    <w:rsid w:val="00A76729"/>
    <w:rsid w:val="00A809AA"/>
    <w:rsid w:val="00A81129"/>
    <w:rsid w:val="00A83E0E"/>
    <w:rsid w:val="00A9113E"/>
    <w:rsid w:val="00A942EE"/>
    <w:rsid w:val="00AB1A99"/>
    <w:rsid w:val="00AB3304"/>
    <w:rsid w:val="00AD7987"/>
    <w:rsid w:val="00AE02C4"/>
    <w:rsid w:val="00AE420E"/>
    <w:rsid w:val="00AF2D62"/>
    <w:rsid w:val="00B04883"/>
    <w:rsid w:val="00B061D4"/>
    <w:rsid w:val="00B34F8A"/>
    <w:rsid w:val="00B36772"/>
    <w:rsid w:val="00B40D7A"/>
    <w:rsid w:val="00B46CB6"/>
    <w:rsid w:val="00B522FB"/>
    <w:rsid w:val="00B652E7"/>
    <w:rsid w:val="00B729BF"/>
    <w:rsid w:val="00B86062"/>
    <w:rsid w:val="00B86821"/>
    <w:rsid w:val="00B950CB"/>
    <w:rsid w:val="00BA7789"/>
    <w:rsid w:val="00BB246E"/>
    <w:rsid w:val="00BC14ED"/>
    <w:rsid w:val="00BD0188"/>
    <w:rsid w:val="00BE14C8"/>
    <w:rsid w:val="00C04C95"/>
    <w:rsid w:val="00C207EE"/>
    <w:rsid w:val="00C211CC"/>
    <w:rsid w:val="00C24E86"/>
    <w:rsid w:val="00C36892"/>
    <w:rsid w:val="00C36CF0"/>
    <w:rsid w:val="00C46650"/>
    <w:rsid w:val="00C5261B"/>
    <w:rsid w:val="00C65901"/>
    <w:rsid w:val="00C65CE7"/>
    <w:rsid w:val="00C6645F"/>
    <w:rsid w:val="00C83A1B"/>
    <w:rsid w:val="00CB53CC"/>
    <w:rsid w:val="00CE0AE7"/>
    <w:rsid w:val="00CE55C4"/>
    <w:rsid w:val="00CE78DF"/>
    <w:rsid w:val="00D16032"/>
    <w:rsid w:val="00D237BD"/>
    <w:rsid w:val="00D27E9D"/>
    <w:rsid w:val="00D42583"/>
    <w:rsid w:val="00D43FA3"/>
    <w:rsid w:val="00D468DE"/>
    <w:rsid w:val="00D513F2"/>
    <w:rsid w:val="00D57A11"/>
    <w:rsid w:val="00D61B05"/>
    <w:rsid w:val="00D77576"/>
    <w:rsid w:val="00D83360"/>
    <w:rsid w:val="00D97C12"/>
    <w:rsid w:val="00DB2A85"/>
    <w:rsid w:val="00DB5A13"/>
    <w:rsid w:val="00DE7BB7"/>
    <w:rsid w:val="00DF29AB"/>
    <w:rsid w:val="00E11031"/>
    <w:rsid w:val="00E17F7D"/>
    <w:rsid w:val="00E20C90"/>
    <w:rsid w:val="00E23083"/>
    <w:rsid w:val="00E363AE"/>
    <w:rsid w:val="00E47C39"/>
    <w:rsid w:val="00E516E5"/>
    <w:rsid w:val="00E639ED"/>
    <w:rsid w:val="00E63A5A"/>
    <w:rsid w:val="00E95A96"/>
    <w:rsid w:val="00EC52DD"/>
    <w:rsid w:val="00EC7234"/>
    <w:rsid w:val="00EE439A"/>
    <w:rsid w:val="00EF10E8"/>
    <w:rsid w:val="00EF2AFE"/>
    <w:rsid w:val="00F00094"/>
    <w:rsid w:val="00F04347"/>
    <w:rsid w:val="00F068CE"/>
    <w:rsid w:val="00F21702"/>
    <w:rsid w:val="00F22260"/>
    <w:rsid w:val="00F228ED"/>
    <w:rsid w:val="00F33503"/>
    <w:rsid w:val="00F3469E"/>
    <w:rsid w:val="00F35B46"/>
    <w:rsid w:val="00F36B94"/>
    <w:rsid w:val="00F37EC2"/>
    <w:rsid w:val="00F44B53"/>
    <w:rsid w:val="00F665F4"/>
    <w:rsid w:val="00F70196"/>
    <w:rsid w:val="00F741D4"/>
    <w:rsid w:val="00F75320"/>
    <w:rsid w:val="00F76026"/>
    <w:rsid w:val="00F80D8C"/>
    <w:rsid w:val="00F8245C"/>
    <w:rsid w:val="00F912A1"/>
    <w:rsid w:val="00FA4FA2"/>
    <w:rsid w:val="00FB796F"/>
    <w:rsid w:val="00FC0385"/>
    <w:rsid w:val="00FC0A22"/>
    <w:rsid w:val="00FD0200"/>
    <w:rsid w:val="00FD4A11"/>
    <w:rsid w:val="00FE6F24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46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672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E439A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39A"/>
    <w:rPr>
      <w:rFonts w:ascii="Calibri" w:eastAsia="Calibri" w:hAnsi="Calibri" w:cs="Times New Roman"/>
      <w:sz w:val="20"/>
      <w:szCs w:val="20"/>
      <w:lang w:val="de-DE"/>
    </w:rPr>
  </w:style>
  <w:style w:type="character" w:styleId="FootnoteReference">
    <w:name w:val="footnote reference"/>
    <w:uiPriority w:val="99"/>
    <w:semiHidden/>
    <w:unhideWhenUsed/>
    <w:rsid w:val="00EE43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439A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439A"/>
    <w:rPr>
      <w:rFonts w:ascii="Calibri" w:eastAsia="Calibri" w:hAnsi="Calibri" w:cs="Times New Roman"/>
      <w:sz w:val="20"/>
      <w:szCs w:val="20"/>
      <w:lang w:val="de-DE"/>
    </w:rPr>
  </w:style>
  <w:style w:type="character" w:styleId="EndnoteReference">
    <w:name w:val="endnote reference"/>
    <w:uiPriority w:val="99"/>
    <w:semiHidden/>
    <w:unhideWhenUsed/>
    <w:rsid w:val="00EE439A"/>
    <w:rPr>
      <w:vertAlign w:val="superscript"/>
    </w:rPr>
  </w:style>
  <w:style w:type="paragraph" w:customStyle="1" w:styleId="Standard1">
    <w:name w:val="Standard1"/>
    <w:rsid w:val="00E639E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27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C3"/>
  </w:style>
  <w:style w:type="paragraph" w:styleId="Footer">
    <w:name w:val="footer"/>
    <w:basedOn w:val="Normal"/>
    <w:link w:val="FooterChar"/>
    <w:uiPriority w:val="99"/>
    <w:unhideWhenUsed/>
    <w:rsid w:val="0062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2C3"/>
  </w:style>
  <w:style w:type="character" w:customStyle="1" w:styleId="CitaviBibliographyEntryZchn">
    <w:name w:val="Citavi Bibliography Entry Zchn"/>
    <w:link w:val="CitaviBibliographyEntry"/>
    <w:uiPriority w:val="99"/>
    <w:locked/>
    <w:rsid w:val="00112E17"/>
    <w:rPr>
      <w:rFonts w:ascii="Calibri" w:eastAsia="Calibri" w:hAnsi="Calibri" w:cs="Calibri"/>
    </w:rPr>
  </w:style>
  <w:style w:type="paragraph" w:customStyle="1" w:styleId="CitaviBibliographyEntry">
    <w:name w:val="Citavi Bibliography Entry"/>
    <w:basedOn w:val="Normal"/>
    <w:link w:val="CitaviBibliographyEntryZchn"/>
    <w:uiPriority w:val="99"/>
    <w:rsid w:val="00112E17"/>
    <w:pPr>
      <w:tabs>
        <w:tab w:val="left" w:pos="170"/>
      </w:tabs>
      <w:spacing w:after="0" w:line="360" w:lineRule="auto"/>
      <w:ind w:left="170" w:hanging="170"/>
    </w:pPr>
    <w:rPr>
      <w:rFonts w:ascii="Calibri" w:eastAsia="Calibri" w:hAnsi="Calibri" w:cs="Calibri"/>
    </w:rPr>
  </w:style>
  <w:style w:type="character" w:customStyle="1" w:styleId="wzbaktiv-autor">
    <w:name w:val="wzbaktiv-autor"/>
    <w:basedOn w:val="DefaultParagraphFont"/>
    <w:rsid w:val="00112E17"/>
  </w:style>
  <w:style w:type="character" w:styleId="Emphasis">
    <w:name w:val="Emphasis"/>
    <w:basedOn w:val="DefaultParagraphFont"/>
    <w:uiPriority w:val="20"/>
    <w:qFormat/>
    <w:rsid w:val="00112E17"/>
    <w:rPr>
      <w:i/>
      <w:iCs/>
    </w:rPr>
  </w:style>
  <w:style w:type="table" w:styleId="TableGrid">
    <w:name w:val="Table Grid"/>
    <w:basedOn w:val="TableNormal"/>
    <w:uiPriority w:val="59"/>
    <w:rsid w:val="004C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contents">
    <w:name w:val="pagecontents"/>
    <w:basedOn w:val="Normal"/>
    <w:rsid w:val="00C8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83A1B"/>
  </w:style>
  <w:style w:type="character" w:customStyle="1" w:styleId="st">
    <w:name w:val="st"/>
    <w:basedOn w:val="DefaultParagraphFont"/>
    <w:rsid w:val="00F22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0B50-CDA3-4588-A492-C5339EC3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Finke</dc:creator>
  <cp:lastModifiedBy>prakash.r</cp:lastModifiedBy>
  <cp:revision>2</cp:revision>
  <cp:lastPrinted>2015-10-09T09:39:00Z</cp:lastPrinted>
  <dcterms:created xsi:type="dcterms:W3CDTF">2016-09-14T15:56:00Z</dcterms:created>
  <dcterms:modified xsi:type="dcterms:W3CDTF">2016-09-14T15:56:00Z</dcterms:modified>
</cp:coreProperties>
</file>