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35C7" w14:textId="377271B8" w:rsidR="006D4645" w:rsidRPr="00D857FF" w:rsidRDefault="00D857FF">
      <w:pPr>
        <w:rPr>
          <w:sz w:val="21"/>
          <w:szCs w:val="21"/>
        </w:rPr>
      </w:pPr>
      <w:r>
        <w:rPr>
          <w:sz w:val="21"/>
          <w:szCs w:val="21"/>
        </w:rPr>
        <w:t>Figure S3</w:t>
      </w:r>
    </w:p>
    <w:p w14:paraId="4DE42F10" w14:textId="45EE4F34" w:rsidR="00C1485C" w:rsidRDefault="00C1485C"/>
    <w:p w14:paraId="62616849" w14:textId="130B004A" w:rsidR="00C1485C" w:rsidRDefault="00ED1508">
      <w:r>
        <w:rPr>
          <w:noProof/>
        </w:rPr>
        <w:drawing>
          <wp:inline distT="0" distB="0" distL="0" distR="0" wp14:anchorId="2816C8A3" wp14:editId="3C870FDE">
            <wp:extent cx="3364474" cy="79152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470" cy="791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9DE5" w14:textId="6DF7B86B" w:rsidR="00C1485C" w:rsidRDefault="00C1485C"/>
    <w:p w14:paraId="536ACBA5" w14:textId="3855C1D7" w:rsidR="00C1485C" w:rsidRPr="00D857FF" w:rsidRDefault="00C1485C">
      <w:pPr>
        <w:rPr>
          <w:sz w:val="21"/>
          <w:szCs w:val="21"/>
        </w:rPr>
      </w:pPr>
      <w:r w:rsidRPr="00D857FF">
        <w:rPr>
          <w:sz w:val="21"/>
          <w:szCs w:val="21"/>
        </w:rPr>
        <w:t xml:space="preserve">Caption: All four samples from </w:t>
      </w:r>
      <w:proofErr w:type="spellStart"/>
      <w:r w:rsidRPr="00D857FF">
        <w:rPr>
          <w:sz w:val="21"/>
          <w:szCs w:val="21"/>
        </w:rPr>
        <w:t>Bultfontein</w:t>
      </w:r>
      <w:proofErr w:type="spellEnd"/>
      <w:r w:rsidRPr="00D857FF">
        <w:rPr>
          <w:sz w:val="21"/>
          <w:szCs w:val="21"/>
        </w:rPr>
        <w:t xml:space="preserve"> displayed separately. </w:t>
      </w:r>
      <w:r w:rsidR="00D857FF" w:rsidRPr="00D857FF">
        <w:rPr>
          <w:sz w:val="21"/>
          <w:szCs w:val="21"/>
        </w:rPr>
        <w:t>Because yields an imprecise age it is displayed with both an anchored (207/206 = 0.97, derived from figure 2) and unanchored age.</w:t>
      </w:r>
    </w:p>
    <w:sectPr w:rsidR="00C1485C" w:rsidRPr="00D8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5C"/>
    <w:rsid w:val="00623CA8"/>
    <w:rsid w:val="006D4645"/>
    <w:rsid w:val="006F2799"/>
    <w:rsid w:val="00C1485C"/>
    <w:rsid w:val="00C57496"/>
    <w:rsid w:val="00D857FF"/>
    <w:rsid w:val="00E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E0519"/>
  <w15:chartTrackingRefBased/>
  <w15:docId w15:val="{6CEDB0A2-D467-9140-A70A-86B2988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Gary O'Sullivan</cp:lastModifiedBy>
  <cp:revision>4</cp:revision>
  <dcterms:created xsi:type="dcterms:W3CDTF">2021-01-19T13:56:00Z</dcterms:created>
  <dcterms:modified xsi:type="dcterms:W3CDTF">2023-02-07T16:05:00Z</dcterms:modified>
</cp:coreProperties>
</file>