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8B" w:rsidRPr="009F058B" w:rsidRDefault="009F058B" w:rsidP="009F058B">
      <w:pPr>
        <w:pStyle w:val="MSbody"/>
      </w:pPr>
      <w:r w:rsidRPr="009F058B">
        <w:t>Geological Magazine</w:t>
      </w:r>
    </w:p>
    <w:p w:rsidR="009F058B" w:rsidRPr="009F058B" w:rsidRDefault="009F058B" w:rsidP="009F058B">
      <w:pPr>
        <w:pStyle w:val="Heading1"/>
        <w:spacing w:line="360" w:lineRule="auto"/>
        <w:rPr>
          <w:rFonts w:ascii="Times New Roman" w:hAnsi="Times New Roman" w:cs="Times New Roman"/>
        </w:rPr>
      </w:pPr>
      <w:r w:rsidRPr="009F058B">
        <w:rPr>
          <w:rFonts w:ascii="Times New Roman" w:hAnsi="Times New Roman" w:cs="Times New Roman"/>
        </w:rPr>
        <w:t xml:space="preserve">Sedimentology and palaeontology of the Upper Karoo Group in the Mid-Zambezi Basin, Zimbabwe: new localities and their implications for </w:t>
      </w:r>
      <w:proofErr w:type="spellStart"/>
      <w:r w:rsidRPr="009F058B">
        <w:rPr>
          <w:rFonts w:ascii="Times New Roman" w:hAnsi="Times New Roman" w:cs="Times New Roman"/>
        </w:rPr>
        <w:t>interbasinal</w:t>
      </w:r>
      <w:proofErr w:type="spellEnd"/>
      <w:r w:rsidRPr="009F058B">
        <w:rPr>
          <w:rFonts w:ascii="Times New Roman" w:hAnsi="Times New Roman" w:cs="Times New Roman"/>
        </w:rPr>
        <w:t xml:space="preserve"> correlation</w:t>
      </w:r>
    </w:p>
    <w:p w:rsidR="009F058B" w:rsidRPr="009F058B" w:rsidRDefault="009F058B" w:rsidP="009F058B">
      <w:pPr>
        <w:spacing w:line="360" w:lineRule="auto"/>
        <w:rPr>
          <w:rFonts w:ascii="Times New Roman" w:hAnsi="Times New Roman" w:cs="Times New Roman"/>
        </w:rPr>
      </w:pPr>
    </w:p>
    <w:p w:rsidR="009F058B" w:rsidRPr="009F058B" w:rsidRDefault="009F058B" w:rsidP="009F058B">
      <w:pPr>
        <w:pStyle w:val="MSbody"/>
        <w:rPr>
          <w:lang w:val="en-US"/>
        </w:rPr>
      </w:pPr>
      <w:r w:rsidRPr="009F058B">
        <w:rPr>
          <w:lang w:val="en-US"/>
        </w:rPr>
        <w:t>Lara Sciscio</w:t>
      </w:r>
      <w:r w:rsidRPr="009F058B">
        <w:rPr>
          <w:vertAlign w:val="superscript"/>
          <w:lang w:val="en-US"/>
        </w:rPr>
        <w:t xml:space="preserve"> a*</w:t>
      </w:r>
      <w:r w:rsidRPr="009F058B">
        <w:rPr>
          <w:lang w:val="en-US"/>
        </w:rPr>
        <w:t>, Pia A. Viglietti</w:t>
      </w:r>
      <w:r w:rsidRPr="009F058B">
        <w:rPr>
          <w:vertAlign w:val="superscript"/>
          <w:lang w:val="en-US"/>
        </w:rPr>
        <w:t xml:space="preserve"> b, d</w:t>
      </w:r>
      <w:r w:rsidRPr="009F058B">
        <w:rPr>
          <w:lang w:val="en-US"/>
        </w:rPr>
        <w:t>, Paul M. Barrett</w:t>
      </w:r>
      <w:r w:rsidRPr="009F058B">
        <w:rPr>
          <w:vertAlign w:val="superscript"/>
          <w:lang w:val="en-US"/>
        </w:rPr>
        <w:t xml:space="preserve"> b, c</w:t>
      </w:r>
      <w:r w:rsidRPr="009F058B">
        <w:rPr>
          <w:lang w:val="en-US"/>
        </w:rPr>
        <w:t>, Timothy J. Broderick</w:t>
      </w:r>
      <w:r w:rsidRPr="009F058B">
        <w:rPr>
          <w:vertAlign w:val="superscript"/>
          <w:lang w:val="en-US"/>
        </w:rPr>
        <w:t xml:space="preserve"> e</w:t>
      </w:r>
      <w:r w:rsidRPr="009F058B">
        <w:rPr>
          <w:lang w:val="en-US"/>
        </w:rPr>
        <w:t>, Darlington Munyikwa</w:t>
      </w:r>
      <w:r w:rsidRPr="009F058B">
        <w:rPr>
          <w:vertAlign w:val="superscript"/>
          <w:lang w:val="en-US"/>
        </w:rPr>
        <w:t xml:space="preserve"> f</w:t>
      </w:r>
      <w:r w:rsidRPr="009F058B">
        <w:rPr>
          <w:lang w:val="en-US"/>
        </w:rPr>
        <w:t xml:space="preserve">, Kimberley E.J. </w:t>
      </w:r>
      <w:proofErr w:type="spellStart"/>
      <w:r w:rsidRPr="009F058B">
        <w:rPr>
          <w:lang w:val="en-US"/>
        </w:rPr>
        <w:t>Chapelle</w:t>
      </w:r>
      <w:proofErr w:type="spellEnd"/>
      <w:r w:rsidRPr="009F058B">
        <w:rPr>
          <w:vertAlign w:val="superscript"/>
          <w:lang w:val="en-US"/>
        </w:rPr>
        <w:t xml:space="preserve"> b</w:t>
      </w:r>
      <w:r w:rsidRPr="009F058B">
        <w:rPr>
          <w:lang w:val="en-US"/>
        </w:rPr>
        <w:t xml:space="preserve">, Kathleen N. </w:t>
      </w:r>
      <w:proofErr w:type="spellStart"/>
      <w:r w:rsidRPr="009F058B">
        <w:rPr>
          <w:lang w:val="en-US"/>
        </w:rPr>
        <w:t>Dollman</w:t>
      </w:r>
      <w:proofErr w:type="spellEnd"/>
      <w:r w:rsidRPr="009F058B">
        <w:rPr>
          <w:vertAlign w:val="superscript"/>
          <w:lang w:val="en-US"/>
        </w:rPr>
        <w:t xml:space="preserve"> b</w:t>
      </w:r>
      <w:r w:rsidRPr="009F058B">
        <w:rPr>
          <w:lang w:val="en-US"/>
        </w:rPr>
        <w:t>, Steve F. Edwards</w:t>
      </w:r>
      <w:r w:rsidRPr="009F058B">
        <w:rPr>
          <w:vertAlign w:val="superscript"/>
          <w:lang w:val="en-US"/>
        </w:rPr>
        <w:t xml:space="preserve"> g</w:t>
      </w:r>
      <w:r w:rsidRPr="009F058B">
        <w:rPr>
          <w:lang w:val="en-US"/>
        </w:rPr>
        <w:t xml:space="preserve">, Michel </w:t>
      </w:r>
      <w:proofErr w:type="spellStart"/>
      <w:r w:rsidRPr="009F058B">
        <w:rPr>
          <w:lang w:val="en-US"/>
        </w:rPr>
        <w:t>Zondo</w:t>
      </w:r>
      <w:proofErr w:type="spellEnd"/>
      <w:r w:rsidRPr="009F058B">
        <w:rPr>
          <w:vertAlign w:val="superscript"/>
          <w:lang w:val="en-US"/>
        </w:rPr>
        <w:t xml:space="preserve"> b, h</w:t>
      </w:r>
      <w:r w:rsidRPr="009F058B">
        <w:rPr>
          <w:lang w:val="en-US"/>
        </w:rPr>
        <w:t>, Jonah N. Choiniere</w:t>
      </w:r>
      <w:r w:rsidRPr="009F058B">
        <w:rPr>
          <w:vertAlign w:val="superscript"/>
          <w:lang w:val="en-US"/>
        </w:rPr>
        <w:t xml:space="preserve"> b</w:t>
      </w:r>
      <w:r w:rsidRPr="009F058B">
        <w:rPr>
          <w:lang w:val="en-US"/>
        </w:rPr>
        <w:t xml:space="preserve"> </w:t>
      </w:r>
    </w:p>
    <w:p w:rsidR="009F058B" w:rsidRPr="009F058B" w:rsidRDefault="009F058B" w:rsidP="009F058B">
      <w:pPr>
        <w:pStyle w:val="MSbody"/>
        <w:rPr>
          <w:lang w:val="en-US"/>
        </w:rPr>
      </w:pPr>
    </w:p>
    <w:p w:rsidR="00E02749" w:rsidRPr="00A25A50" w:rsidRDefault="009F058B" w:rsidP="009F058B">
      <w:pPr>
        <w:pStyle w:val="MSbody"/>
        <w:rPr>
          <w:b/>
          <w:sz w:val="28"/>
        </w:rPr>
      </w:pPr>
      <w:r w:rsidRPr="00A25A50">
        <w:rPr>
          <w:b/>
          <w:sz w:val="28"/>
        </w:rPr>
        <w:t>Supplementary Material</w:t>
      </w:r>
    </w:p>
    <w:p w:rsidR="00A25A50" w:rsidRDefault="00A25A50" w:rsidP="009F058B">
      <w:pPr>
        <w:pStyle w:val="MSbody"/>
        <w:rPr>
          <w:b/>
        </w:rPr>
      </w:pPr>
    </w:p>
    <w:p w:rsidR="00A25A50" w:rsidRPr="00A25A50" w:rsidRDefault="00A25A50" w:rsidP="008C15E9">
      <w:pPr>
        <w:pStyle w:val="MSbody"/>
        <w:rPr>
          <w:b/>
        </w:rPr>
      </w:pPr>
      <w:proofErr w:type="spellStart"/>
      <w:r w:rsidRPr="00A25A50">
        <w:rPr>
          <w:b/>
        </w:rPr>
        <w:t>Chete</w:t>
      </w:r>
      <w:proofErr w:type="spellEnd"/>
      <w:r w:rsidRPr="00A25A50">
        <w:rPr>
          <w:b/>
        </w:rPr>
        <w:t xml:space="preserve"> Formation </w:t>
      </w:r>
    </w:p>
    <w:p w:rsidR="008C15E9" w:rsidRPr="0022784F" w:rsidRDefault="008C15E9" w:rsidP="00A25A50">
      <w:pPr>
        <w:pStyle w:val="MSbody"/>
      </w:pPr>
      <w:r w:rsidRPr="0022784F">
        <w:t xml:space="preserve">The </w:t>
      </w:r>
      <w:proofErr w:type="spellStart"/>
      <w:r w:rsidRPr="0022784F">
        <w:t>Chete</w:t>
      </w:r>
      <w:proofErr w:type="spellEnd"/>
      <w:r w:rsidRPr="0022784F">
        <w:t xml:space="preserve"> Formation’s Escarpment Grit and Ripple Marked Flagstone members (the latter previously termed the Molteno Beds; </w:t>
      </w:r>
      <w:r>
        <w:t>Bond &amp; Falcon, 1973</w:t>
      </w:r>
      <w:r w:rsidRPr="0022784F">
        <w:t xml:space="preserve">) have a gradational </w:t>
      </w:r>
      <w:proofErr w:type="spellStart"/>
      <w:r w:rsidRPr="0022784F">
        <w:t>interfingering</w:t>
      </w:r>
      <w:proofErr w:type="spellEnd"/>
      <w:r w:rsidRPr="0022784F">
        <w:t xml:space="preserve"> boundary (Barber, 2018) reflecting laterally gradational deposition by alluvial fan and braided fluvial systems, respectively. Conformably overlying the Escarpment Grit and Ripple Marked Flagstone members is the F</w:t>
      </w:r>
      <w:r w:rsidR="00A25A50">
        <w:t xml:space="preserve">ine Red </w:t>
      </w:r>
      <w:proofErr w:type="spellStart"/>
      <w:r w:rsidR="00A25A50">
        <w:t>Marly</w:t>
      </w:r>
      <w:proofErr w:type="spellEnd"/>
      <w:r w:rsidR="00A25A50">
        <w:t xml:space="preserve"> Sandstone (F</w:t>
      </w:r>
      <w:r w:rsidRPr="0022784F">
        <w:t>RMS</w:t>
      </w:r>
      <w:r w:rsidR="00A25A50">
        <w:t>)</w:t>
      </w:r>
      <w:r w:rsidRPr="0022784F">
        <w:t xml:space="preserve"> Member. The FRMS (Bond, 1974) has been downgraded to a member of either the </w:t>
      </w:r>
      <w:proofErr w:type="spellStart"/>
      <w:r w:rsidRPr="0022784F">
        <w:t>Chete</w:t>
      </w:r>
      <w:proofErr w:type="spellEnd"/>
      <w:r w:rsidRPr="0022784F">
        <w:t xml:space="preserve"> Formation (Barber, 2018) or Escarpment Formation (Ait-Kaci Ahmed, 2018). In either case, the authors propose that the Escarpment Grit/ RMF and FRMS members have gradational boundaries and imply they represent coeval facies equivalents. The members of the </w:t>
      </w:r>
      <w:proofErr w:type="spellStart"/>
      <w:r w:rsidRPr="0022784F">
        <w:t>Chete</w:t>
      </w:r>
      <w:proofErr w:type="spellEnd"/>
      <w:r w:rsidRPr="0022784F">
        <w:t xml:space="preserve"> Formation have been correlated with the </w:t>
      </w:r>
      <w:proofErr w:type="spellStart"/>
      <w:r w:rsidRPr="0022784F">
        <w:t>Angwa</w:t>
      </w:r>
      <w:proofErr w:type="spellEnd"/>
      <w:r w:rsidRPr="0022784F">
        <w:t xml:space="preserve"> Sandstone Formation in the CBB (</w:t>
      </w:r>
      <w:proofErr w:type="spellStart"/>
      <w:r>
        <w:t>Oesterlen</w:t>
      </w:r>
      <w:proofErr w:type="spellEnd"/>
      <w:r>
        <w:t xml:space="preserve"> &amp; </w:t>
      </w:r>
      <w:proofErr w:type="spellStart"/>
      <w:r>
        <w:t>Millsteed</w:t>
      </w:r>
      <w:proofErr w:type="spellEnd"/>
      <w:r>
        <w:t>, 1994</w:t>
      </w:r>
      <w:r w:rsidRPr="0022784F">
        <w:t xml:space="preserve">). However, in the CBB, the Massive Sandstone (correlated to the EG in the MZB) and Alternations members of the </w:t>
      </w:r>
      <w:proofErr w:type="spellStart"/>
      <w:r w:rsidRPr="0022784F">
        <w:t>Angwa</w:t>
      </w:r>
      <w:proofErr w:type="spellEnd"/>
      <w:r w:rsidRPr="0022784F">
        <w:t xml:space="preserve"> Sandstone Formation are considerably thicker reaching 2500 m and 1500 m, respectively. </w:t>
      </w:r>
      <w:r w:rsidR="00A25A50">
        <w:t xml:space="preserve">Further detailed sedimentological logging of the </w:t>
      </w:r>
      <w:proofErr w:type="spellStart"/>
      <w:r w:rsidR="00A25A50" w:rsidRPr="0022784F">
        <w:t>Chete</w:t>
      </w:r>
      <w:proofErr w:type="spellEnd"/>
      <w:r w:rsidR="00A25A50" w:rsidRPr="0022784F">
        <w:t xml:space="preserve"> </w:t>
      </w:r>
      <w:r w:rsidR="00A25A50">
        <w:t>Formation is needed to define its internal boundaries and those with the overlying Pebbly Arkose Formation in the MZB.</w:t>
      </w:r>
    </w:p>
    <w:p w:rsidR="008C15E9" w:rsidRDefault="008C15E9" w:rsidP="00A25A50">
      <w:pPr>
        <w:pStyle w:val="MSbody"/>
        <w:rPr>
          <w:lang w:val="en-US"/>
        </w:rPr>
      </w:pPr>
    </w:p>
    <w:p w:rsidR="00203A5B" w:rsidRPr="00A25A50" w:rsidRDefault="00203A5B" w:rsidP="00A25A50">
      <w:pPr>
        <w:pStyle w:val="MSbody"/>
        <w:rPr>
          <w:b/>
          <w:lang w:val="en-US"/>
        </w:rPr>
      </w:pPr>
      <w:r w:rsidRPr="00A25A50">
        <w:rPr>
          <w:b/>
          <w:lang w:val="en-US"/>
        </w:rPr>
        <w:t xml:space="preserve">Structural mapping </w:t>
      </w:r>
    </w:p>
    <w:p w:rsidR="009F058B" w:rsidRDefault="009F058B" w:rsidP="00A25A50">
      <w:pPr>
        <w:spacing w:line="360" w:lineRule="auto"/>
        <w:jc w:val="both"/>
        <w:rPr>
          <w:rFonts w:ascii="Times New Roman" w:hAnsi="Times New Roman"/>
          <w:lang w:val="en-US"/>
        </w:rPr>
      </w:pPr>
      <w:r w:rsidRPr="0022784F">
        <w:rPr>
          <w:rFonts w:ascii="Times New Roman" w:hAnsi="Times New Roman"/>
          <w:lang w:val="en-US"/>
        </w:rPr>
        <w:t xml:space="preserve">Although structural mapping was not the focus of our fieldwork, we noted that the beds dip north between 0–12° off the mainland and a series of small and larger scale faults are present in the area (Fig. 1). For example, we noted an east-north-east trending fault (although </w:t>
      </w:r>
      <w:proofErr w:type="spellStart"/>
      <w:r w:rsidRPr="0022784F">
        <w:rPr>
          <w:rFonts w:ascii="Times New Roman" w:hAnsi="Times New Roman"/>
          <w:lang w:val="en-US"/>
        </w:rPr>
        <w:lastRenderedPageBreak/>
        <w:t>downthrow</w:t>
      </w:r>
      <w:proofErr w:type="spellEnd"/>
      <w:r w:rsidRPr="0022784F">
        <w:rPr>
          <w:rFonts w:ascii="Times New Roman" w:hAnsi="Times New Roman"/>
          <w:lang w:val="en-US"/>
        </w:rPr>
        <w:t xml:space="preserve"> was not determined) at Tashinga Camp, Elephant Island and Phytosaur Gulley, and a similar trending fault, downthrown to the north, repeats the basalt and FF stratigraphy on a northern series of islands closer to the original course of the Zambezi River, as seen exposed on </w:t>
      </w:r>
      <w:proofErr w:type="spellStart"/>
      <w:r w:rsidRPr="0022784F">
        <w:rPr>
          <w:rFonts w:ascii="Times New Roman" w:hAnsi="Times New Roman"/>
          <w:lang w:val="en-US"/>
        </w:rPr>
        <w:t>Balabi</w:t>
      </w:r>
      <w:proofErr w:type="spellEnd"/>
      <w:r w:rsidRPr="0022784F">
        <w:rPr>
          <w:rFonts w:ascii="Times New Roman" w:hAnsi="Times New Roman"/>
          <w:lang w:val="en-US"/>
        </w:rPr>
        <w:t xml:space="preserve"> Island. Several smaller-scale faults trending NW were also noted (e.g., wave-eroded NW joints and fractures in FF on Island 126/127; T.J.B., unpublished field notes). These complement the fault trends previously measured in the MZB, for which </w:t>
      </w:r>
      <w:proofErr w:type="spellStart"/>
      <w:r w:rsidRPr="0022784F">
        <w:rPr>
          <w:rFonts w:ascii="Times New Roman" w:hAnsi="Times New Roman"/>
          <w:lang w:val="en-US"/>
        </w:rPr>
        <w:t>downthrow</w:t>
      </w:r>
      <w:proofErr w:type="spellEnd"/>
      <w:r w:rsidRPr="0022784F">
        <w:rPr>
          <w:rFonts w:ascii="Times New Roman" w:hAnsi="Times New Roman"/>
          <w:lang w:val="en-US"/>
        </w:rPr>
        <w:t xml:space="preserve"> could be as great as ~ 60–90 m (</w:t>
      </w:r>
      <w:r>
        <w:rPr>
          <w:rFonts w:ascii="Times New Roman" w:hAnsi="Times New Roman"/>
          <w:lang w:val="en-US"/>
        </w:rPr>
        <w:t>Marsh &amp; Jackson, 1974</w:t>
      </w:r>
      <w:r w:rsidRPr="0022784F">
        <w:rPr>
          <w:rFonts w:ascii="Times New Roman" w:hAnsi="Times New Roman"/>
          <w:lang w:val="en-US"/>
        </w:rPr>
        <w:t xml:space="preserve">; Stowe, 1974). We did not determine if these are </w:t>
      </w:r>
      <w:proofErr w:type="spellStart"/>
      <w:r w:rsidRPr="0022784F">
        <w:rPr>
          <w:rFonts w:ascii="Times New Roman" w:hAnsi="Times New Roman"/>
          <w:lang w:val="en-US"/>
        </w:rPr>
        <w:t>syn</w:t>
      </w:r>
      <w:proofErr w:type="spellEnd"/>
      <w:r w:rsidRPr="0022784F">
        <w:rPr>
          <w:rFonts w:ascii="Times New Roman" w:hAnsi="Times New Roman"/>
          <w:lang w:val="en-US"/>
        </w:rPr>
        <w:t xml:space="preserve">-sedimentary. Folding was not noted in our field sites but east-trending axes of gentle folds were documented previously by </w:t>
      </w:r>
      <w:r>
        <w:rPr>
          <w:rFonts w:ascii="Times New Roman" w:hAnsi="Times New Roman"/>
          <w:lang w:val="en-US"/>
        </w:rPr>
        <w:t xml:space="preserve">Marsh &amp; Jackson </w:t>
      </w:r>
      <w:r w:rsidRPr="0022784F">
        <w:rPr>
          <w:rFonts w:ascii="Times New Roman" w:hAnsi="Times New Roman"/>
          <w:lang w:val="en-US"/>
        </w:rPr>
        <w:t xml:space="preserve">(1974) and Viglietti et al. (2018), notably the </w:t>
      </w:r>
      <w:proofErr w:type="spellStart"/>
      <w:r w:rsidRPr="0022784F">
        <w:rPr>
          <w:rFonts w:ascii="Times New Roman" w:hAnsi="Times New Roman"/>
          <w:lang w:val="en-US"/>
        </w:rPr>
        <w:t>synformal</w:t>
      </w:r>
      <w:proofErr w:type="spellEnd"/>
      <w:r w:rsidRPr="0022784F">
        <w:rPr>
          <w:rFonts w:ascii="Times New Roman" w:hAnsi="Times New Roman"/>
          <w:lang w:val="en-US"/>
        </w:rPr>
        <w:t xml:space="preserve"> east-north-east axis controlling the formation of the </w:t>
      </w:r>
      <w:proofErr w:type="spellStart"/>
      <w:r w:rsidRPr="0022784F">
        <w:rPr>
          <w:rFonts w:ascii="Times New Roman" w:hAnsi="Times New Roman"/>
          <w:lang w:val="en-US"/>
        </w:rPr>
        <w:t>Sibilobilo</w:t>
      </w:r>
      <w:proofErr w:type="spellEnd"/>
      <w:r w:rsidRPr="0022784F">
        <w:rPr>
          <w:rFonts w:ascii="Times New Roman" w:hAnsi="Times New Roman"/>
          <w:lang w:val="en-US"/>
        </w:rPr>
        <w:t xml:space="preserve"> Lagoon that separates the south-south-east dip of the island stratigraphy from opposite dipping strata off the mainland. </w:t>
      </w:r>
      <w:proofErr w:type="spellStart"/>
      <w:r w:rsidRPr="0022784F">
        <w:rPr>
          <w:rFonts w:ascii="Times New Roman" w:hAnsi="Times New Roman"/>
          <w:lang w:val="en-US"/>
        </w:rPr>
        <w:t>Syndepositional</w:t>
      </w:r>
      <w:proofErr w:type="spellEnd"/>
      <w:r w:rsidRPr="0022784F">
        <w:rPr>
          <w:rFonts w:ascii="Times New Roman" w:hAnsi="Times New Roman"/>
          <w:lang w:val="en-US"/>
        </w:rPr>
        <w:t>, small-scale folds have been noted (Fig. 5G) and are related to tectonic pulses (earthquakes).</w:t>
      </w:r>
    </w:p>
    <w:p w:rsidR="00856947" w:rsidRPr="0022784F" w:rsidRDefault="00856947" w:rsidP="00A25A50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9F058B" w:rsidRDefault="00856947" w:rsidP="009F058B">
      <w:pPr>
        <w:pStyle w:val="MSbody"/>
        <w:rPr>
          <w:b/>
        </w:rPr>
      </w:pPr>
      <w:r>
        <w:rPr>
          <w:b/>
        </w:rPr>
        <w:t>References</w:t>
      </w:r>
    </w:p>
    <w:p w:rsidR="00856947" w:rsidRDefault="00856947" w:rsidP="008C1B82">
      <w:pPr>
        <w:pStyle w:val="ListParagraph"/>
        <w:spacing w:line="276" w:lineRule="auto"/>
      </w:pPr>
      <w:proofErr w:type="spellStart"/>
      <w:r w:rsidRPr="0022784F">
        <w:t>Ait</w:t>
      </w:r>
      <w:proofErr w:type="spellEnd"/>
      <w:r w:rsidRPr="0022784F">
        <w:t xml:space="preserve">-Kaci Ahmed, A. 2018. The geology of the country between </w:t>
      </w:r>
      <w:proofErr w:type="spellStart"/>
      <w:r w:rsidRPr="0022784F">
        <w:t>Chireya</w:t>
      </w:r>
      <w:proofErr w:type="spellEnd"/>
      <w:r w:rsidRPr="0022784F">
        <w:t xml:space="preserve"> and </w:t>
      </w:r>
      <w:proofErr w:type="spellStart"/>
      <w:r w:rsidRPr="0022784F">
        <w:t>Goredema</w:t>
      </w:r>
      <w:proofErr w:type="spellEnd"/>
      <w:r w:rsidRPr="0022784F">
        <w:t xml:space="preserve">, </w:t>
      </w:r>
      <w:proofErr w:type="spellStart"/>
      <w:r w:rsidRPr="0022784F">
        <w:t>Gokwe</w:t>
      </w:r>
      <w:proofErr w:type="spellEnd"/>
      <w:r w:rsidRPr="0022784F">
        <w:t xml:space="preserve"> North and </w:t>
      </w:r>
      <w:proofErr w:type="spellStart"/>
      <w:r w:rsidRPr="0022784F">
        <w:t>Gokwe</w:t>
      </w:r>
      <w:proofErr w:type="spellEnd"/>
      <w:r w:rsidRPr="0022784F">
        <w:t xml:space="preserve"> South Districts. </w:t>
      </w:r>
      <w:r w:rsidRPr="00D377E4">
        <w:rPr>
          <w:i/>
        </w:rPr>
        <w:t>Zimbabwe geological Survey Bulletin</w:t>
      </w:r>
      <w:r w:rsidRPr="0022784F">
        <w:t xml:space="preserve"> </w:t>
      </w:r>
      <w:r w:rsidRPr="00AC34B7">
        <w:rPr>
          <w:b/>
        </w:rPr>
        <w:t>105</w:t>
      </w:r>
      <w:r w:rsidRPr="0022784F">
        <w:t xml:space="preserve">, 1–86. </w:t>
      </w:r>
    </w:p>
    <w:p w:rsidR="00856947" w:rsidRDefault="00856947" w:rsidP="008C1B82">
      <w:pPr>
        <w:pStyle w:val="ListParagraph"/>
        <w:spacing w:line="276" w:lineRule="auto"/>
        <w:rPr>
          <w:rFonts w:cs="Times New Roman"/>
        </w:rPr>
      </w:pPr>
    </w:p>
    <w:p w:rsidR="00856947" w:rsidRDefault="00856947" w:rsidP="008C1B82">
      <w:pPr>
        <w:pStyle w:val="ListParagraph"/>
        <w:spacing w:line="276" w:lineRule="auto"/>
        <w:rPr>
          <w:rFonts w:cs="Times New Roman"/>
        </w:rPr>
      </w:pPr>
      <w:r>
        <w:rPr>
          <w:rFonts w:cs="Times New Roman"/>
        </w:rPr>
        <w:t xml:space="preserve">Barber, B. </w:t>
      </w:r>
      <w:r w:rsidRPr="0022784F">
        <w:rPr>
          <w:rFonts w:cs="Times New Roman"/>
        </w:rPr>
        <w:t xml:space="preserve">2018. Review of the geology and summary of the known fossil fuel potential of the Karoo and younger rocks in Zimbabwe.  </w:t>
      </w:r>
      <w:r w:rsidRPr="00435480">
        <w:rPr>
          <w:rFonts w:cs="Times New Roman"/>
          <w:i/>
        </w:rPr>
        <w:t>Zimbabwe geological Survey Bulletin</w:t>
      </w:r>
      <w:r w:rsidRPr="0022784F">
        <w:rPr>
          <w:rFonts w:cs="Times New Roman"/>
        </w:rPr>
        <w:t xml:space="preserve"> </w:t>
      </w:r>
      <w:r w:rsidRPr="00726011">
        <w:rPr>
          <w:rFonts w:cs="Times New Roman"/>
          <w:b/>
        </w:rPr>
        <w:t>107</w:t>
      </w:r>
      <w:r w:rsidRPr="0022784F">
        <w:rPr>
          <w:rFonts w:cs="Times New Roman"/>
        </w:rPr>
        <w:t>, 1</w:t>
      </w:r>
      <w:r w:rsidRPr="0022784F">
        <w:t>–</w:t>
      </w:r>
      <w:r w:rsidRPr="0022784F">
        <w:rPr>
          <w:rFonts w:cs="Times New Roman"/>
        </w:rPr>
        <w:t xml:space="preserve">99.  </w:t>
      </w:r>
    </w:p>
    <w:p w:rsidR="00856947" w:rsidRDefault="00856947" w:rsidP="008C1B82">
      <w:pPr>
        <w:pStyle w:val="ListParagraph"/>
        <w:spacing w:line="276" w:lineRule="auto"/>
      </w:pPr>
    </w:p>
    <w:p w:rsidR="00856947" w:rsidRDefault="00856947" w:rsidP="008C1B82">
      <w:pPr>
        <w:pStyle w:val="ListParagraph"/>
        <w:spacing w:line="276" w:lineRule="auto"/>
      </w:pPr>
      <w:r w:rsidRPr="0022784F">
        <w:t xml:space="preserve">Bond, G. </w:t>
      </w:r>
      <w:r>
        <w:t>&amp;</w:t>
      </w:r>
      <w:r w:rsidRPr="0022784F">
        <w:t xml:space="preserve"> Falcon, R. 1973. The palaeontology of Rhodesia, with a section on the palynology of the Middl</w:t>
      </w:r>
      <w:r>
        <w:t xml:space="preserve">e Zambezi Valley. </w:t>
      </w:r>
      <w:r w:rsidRPr="00435480">
        <w:rPr>
          <w:i/>
        </w:rPr>
        <w:t xml:space="preserve">Rhodesia </w:t>
      </w:r>
      <w:proofErr w:type="spellStart"/>
      <w:r w:rsidRPr="00435480">
        <w:rPr>
          <w:i/>
        </w:rPr>
        <w:t>geologial</w:t>
      </w:r>
      <w:proofErr w:type="spellEnd"/>
      <w:r w:rsidRPr="00435480">
        <w:rPr>
          <w:i/>
        </w:rPr>
        <w:t xml:space="preserve"> Survey Bulletin</w:t>
      </w:r>
      <w:r w:rsidRPr="0022784F">
        <w:t xml:space="preserve"> </w:t>
      </w:r>
      <w:r w:rsidRPr="007C6834">
        <w:rPr>
          <w:b/>
        </w:rPr>
        <w:t>70</w:t>
      </w:r>
      <w:r w:rsidRPr="0022784F">
        <w:t>, 1</w:t>
      </w:r>
      <w:r>
        <w:t>–</w:t>
      </w:r>
      <w:r w:rsidRPr="0022784F">
        <w:t xml:space="preserve">121. </w:t>
      </w:r>
    </w:p>
    <w:p w:rsidR="008C1B82" w:rsidRDefault="00856947" w:rsidP="008C1B82">
      <w:pPr>
        <w:pStyle w:val="ListParagraph"/>
        <w:spacing w:line="276" w:lineRule="auto"/>
      </w:pPr>
      <w:r w:rsidRPr="009C49D0">
        <w:rPr>
          <w:i/>
        </w:rPr>
        <w:t>Detritus</w:t>
      </w:r>
      <w:r w:rsidRPr="0022784F">
        <w:t xml:space="preserve"> </w:t>
      </w:r>
      <w:r w:rsidRPr="00571E47">
        <w:rPr>
          <w:b/>
        </w:rPr>
        <w:t>9</w:t>
      </w:r>
      <w:r w:rsidRPr="0022784F">
        <w:t>, 15–20.</w:t>
      </w:r>
    </w:p>
    <w:p w:rsidR="008C1B82" w:rsidRDefault="008C1B82" w:rsidP="008C1B82">
      <w:pPr>
        <w:pStyle w:val="ListParagraph"/>
        <w:spacing w:line="276" w:lineRule="auto"/>
      </w:pPr>
    </w:p>
    <w:p w:rsidR="008C1B82" w:rsidRDefault="00856947" w:rsidP="008C1B82">
      <w:pPr>
        <w:pStyle w:val="ListParagraph"/>
        <w:spacing w:line="276" w:lineRule="auto"/>
        <w:rPr>
          <w:rFonts w:eastAsia="Times New Roman"/>
          <w:lang w:val="en-ZA"/>
        </w:rPr>
      </w:pPr>
      <w:proofErr w:type="spellStart"/>
      <w:r w:rsidRPr="004C5C71">
        <w:rPr>
          <w:rFonts w:eastAsia="Times New Roman"/>
          <w:lang w:val="en-ZA"/>
        </w:rPr>
        <w:t>Oester</w:t>
      </w:r>
      <w:proofErr w:type="spellEnd"/>
      <w:r w:rsidR="008C1B82">
        <w:rPr>
          <w:rFonts w:eastAsia="Times New Roman"/>
        </w:rPr>
        <w:t>l</w:t>
      </w:r>
      <w:proofErr w:type="spellStart"/>
      <w:r>
        <w:rPr>
          <w:rFonts w:eastAsia="Times New Roman"/>
          <w:lang w:val="en-ZA"/>
        </w:rPr>
        <w:t>en</w:t>
      </w:r>
      <w:proofErr w:type="spellEnd"/>
      <w:r>
        <w:rPr>
          <w:rFonts w:eastAsia="Times New Roman"/>
          <w:lang w:val="en-ZA"/>
        </w:rPr>
        <w:t xml:space="preserve">, P. M., &amp; </w:t>
      </w:r>
      <w:proofErr w:type="spellStart"/>
      <w:r>
        <w:rPr>
          <w:rFonts w:eastAsia="Times New Roman"/>
          <w:lang w:val="en-ZA"/>
        </w:rPr>
        <w:t>Millsteed</w:t>
      </w:r>
      <w:proofErr w:type="spellEnd"/>
      <w:r>
        <w:rPr>
          <w:rFonts w:eastAsia="Times New Roman"/>
          <w:lang w:val="en-ZA"/>
        </w:rPr>
        <w:t xml:space="preserve">, B. D. </w:t>
      </w:r>
      <w:r w:rsidRPr="004C5C71">
        <w:rPr>
          <w:rFonts w:eastAsia="Times New Roman"/>
          <w:lang w:val="en-ZA"/>
        </w:rPr>
        <w:t xml:space="preserve">1994. Lithostratigraphy, palaeontology, and sedimentary environments of the western Cabora Bassa Basin, lower Zambezi Valley, Zimbabwe. </w:t>
      </w:r>
      <w:r w:rsidRPr="004C5C71">
        <w:rPr>
          <w:rFonts w:eastAsia="Times New Roman"/>
          <w:i/>
          <w:iCs/>
          <w:lang w:val="en-ZA"/>
        </w:rPr>
        <w:t>South African Journal of Geology</w:t>
      </w:r>
      <w:r w:rsidRPr="004C5C71">
        <w:rPr>
          <w:rFonts w:eastAsia="Times New Roman"/>
          <w:lang w:val="en-ZA"/>
        </w:rPr>
        <w:t xml:space="preserve"> </w:t>
      </w:r>
      <w:r w:rsidRPr="009347C4">
        <w:rPr>
          <w:rFonts w:eastAsia="Times New Roman"/>
          <w:b/>
          <w:iCs/>
          <w:lang w:val="en-ZA"/>
        </w:rPr>
        <w:t>97</w:t>
      </w:r>
      <w:r w:rsidRPr="004C5C71">
        <w:rPr>
          <w:rFonts w:eastAsia="Times New Roman"/>
          <w:lang w:val="en-ZA"/>
        </w:rPr>
        <w:t>(2), 205</w:t>
      </w:r>
      <w:r>
        <w:rPr>
          <w:rFonts w:eastAsia="Times New Roman"/>
          <w:lang w:val="en-ZA"/>
        </w:rPr>
        <w:t>–</w:t>
      </w:r>
      <w:r w:rsidRPr="004C5C71">
        <w:rPr>
          <w:rFonts w:eastAsia="Times New Roman"/>
          <w:lang w:val="en-ZA"/>
        </w:rPr>
        <w:t>224.</w:t>
      </w:r>
    </w:p>
    <w:p w:rsidR="008C1B82" w:rsidRDefault="008C1B82" w:rsidP="008C1B82">
      <w:pPr>
        <w:pStyle w:val="ListParagraph"/>
        <w:spacing w:line="276" w:lineRule="auto"/>
        <w:rPr>
          <w:rFonts w:eastAsia="Times New Roman"/>
          <w:lang w:val="en-ZA"/>
        </w:rPr>
      </w:pPr>
    </w:p>
    <w:p w:rsidR="00856947" w:rsidRDefault="00856947" w:rsidP="008C1B82">
      <w:pPr>
        <w:pStyle w:val="ListParagraph"/>
        <w:spacing w:line="276" w:lineRule="auto"/>
      </w:pPr>
      <w:bookmarkStart w:id="0" w:name="_GoBack"/>
      <w:bookmarkEnd w:id="0"/>
      <w:r w:rsidRPr="0022784F">
        <w:t>Stowe, C.W.</w:t>
      </w:r>
      <w:r>
        <w:t xml:space="preserve"> </w:t>
      </w:r>
      <w:r w:rsidRPr="0022784F">
        <w:t xml:space="preserve">1974. Notes on the Karoo succession at </w:t>
      </w:r>
      <w:proofErr w:type="spellStart"/>
      <w:r w:rsidRPr="0022784F">
        <w:t>Sinamwenda</w:t>
      </w:r>
      <w:proofErr w:type="spellEnd"/>
      <w:r w:rsidRPr="0022784F">
        <w:t xml:space="preserve">, Kariba. </w:t>
      </w:r>
      <w:r w:rsidRPr="00956799">
        <w:rPr>
          <w:i/>
        </w:rPr>
        <w:t>Detritus</w:t>
      </w:r>
      <w:r>
        <w:t xml:space="preserve"> </w:t>
      </w:r>
      <w:r w:rsidRPr="00967C6D">
        <w:rPr>
          <w:b/>
        </w:rPr>
        <w:t>9</w:t>
      </w:r>
      <w:r w:rsidRPr="0022784F">
        <w:t>, 20–24.</w:t>
      </w:r>
    </w:p>
    <w:p w:rsidR="00856947" w:rsidRDefault="00856947" w:rsidP="008C1B82">
      <w:pPr>
        <w:pStyle w:val="ListParagraph"/>
        <w:spacing w:line="276" w:lineRule="auto"/>
      </w:pPr>
    </w:p>
    <w:p w:rsidR="00856947" w:rsidRDefault="00856947" w:rsidP="008C1B82">
      <w:pPr>
        <w:pStyle w:val="ListParagraph"/>
        <w:spacing w:line="276" w:lineRule="auto"/>
      </w:pPr>
      <w:r w:rsidRPr="0022784F">
        <w:t xml:space="preserve">Viglietti, P.A., Barrett, P.M., Broderick, T.J., Munyikwa, D., </w:t>
      </w:r>
      <w:proofErr w:type="spellStart"/>
      <w:r w:rsidRPr="0022784F">
        <w:t>MacNiven</w:t>
      </w:r>
      <w:proofErr w:type="spellEnd"/>
      <w:r w:rsidRPr="0022784F">
        <w:t xml:space="preserve">, R., Broderick, L., </w:t>
      </w:r>
      <w:proofErr w:type="spellStart"/>
      <w:r w:rsidRPr="0022784F">
        <w:t>Chapelle</w:t>
      </w:r>
      <w:proofErr w:type="spellEnd"/>
      <w:r w:rsidRPr="0022784F">
        <w:t xml:space="preserve">, K., Glynn, D., Edwards, S., </w:t>
      </w:r>
      <w:proofErr w:type="spellStart"/>
      <w:r w:rsidRPr="0022784F">
        <w:t>Zondo</w:t>
      </w:r>
      <w:proofErr w:type="spellEnd"/>
      <w:r w:rsidRPr="0022784F">
        <w:t xml:space="preserve">, M., </w:t>
      </w:r>
      <w:r>
        <w:t xml:space="preserve">&amp; Choiniere, J.N. </w:t>
      </w:r>
      <w:r w:rsidRPr="0022784F">
        <w:t xml:space="preserve">2018. Stratigraphy of the </w:t>
      </w:r>
      <w:r w:rsidRPr="0022784F">
        <w:rPr>
          <w:i/>
          <w:iCs/>
        </w:rPr>
        <w:t>Vulcanodon</w:t>
      </w:r>
      <w:r w:rsidRPr="0022784F">
        <w:t xml:space="preserve"> type locality and its implications for regional correlations within the Karoo Supergroup</w:t>
      </w:r>
      <w:r>
        <w:t>.</w:t>
      </w:r>
      <w:r w:rsidRPr="00956799">
        <w:rPr>
          <w:i/>
          <w:iCs/>
        </w:rPr>
        <w:t xml:space="preserve"> </w:t>
      </w:r>
      <w:r>
        <w:rPr>
          <w:i/>
          <w:iCs/>
        </w:rPr>
        <w:t>Journal of African Earth Sciences</w:t>
      </w:r>
      <w:r>
        <w:t xml:space="preserve"> </w:t>
      </w:r>
      <w:r w:rsidRPr="00C11F91">
        <w:rPr>
          <w:b/>
          <w:iCs/>
        </w:rPr>
        <w:t>137</w:t>
      </w:r>
      <w:r>
        <w:t>, 149–156.</w:t>
      </w:r>
    </w:p>
    <w:p w:rsidR="00856947" w:rsidRPr="009F058B" w:rsidRDefault="00856947" w:rsidP="00856947">
      <w:pPr>
        <w:pStyle w:val="MSbody"/>
        <w:rPr>
          <w:b/>
        </w:rPr>
      </w:pPr>
    </w:p>
    <w:sectPr w:rsidR="00856947" w:rsidRPr="009F05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FE" w:rsidRDefault="00A32FFE" w:rsidP="00A25A50">
      <w:pPr>
        <w:spacing w:after="0"/>
      </w:pPr>
      <w:r>
        <w:separator/>
      </w:r>
    </w:p>
  </w:endnote>
  <w:endnote w:type="continuationSeparator" w:id="0">
    <w:p w:rsidR="00A32FFE" w:rsidRDefault="00A32FFE" w:rsidP="00A25A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127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A50" w:rsidRDefault="00A25A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A50" w:rsidRDefault="00A2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FE" w:rsidRDefault="00A32FFE" w:rsidP="00A25A50">
      <w:pPr>
        <w:spacing w:after="0"/>
      </w:pPr>
      <w:r>
        <w:separator/>
      </w:r>
    </w:p>
  </w:footnote>
  <w:footnote w:type="continuationSeparator" w:id="0">
    <w:p w:rsidR="00A32FFE" w:rsidRDefault="00A32FFE" w:rsidP="00A25A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14D"/>
    <w:multiLevelType w:val="hybridMultilevel"/>
    <w:tmpl w:val="C67AE11E"/>
    <w:lvl w:ilvl="0" w:tplc="183066FC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0117"/>
    <w:multiLevelType w:val="multilevel"/>
    <w:tmpl w:val="EFCC0D38"/>
    <w:lvl w:ilvl="0">
      <w:start w:val="1"/>
      <w:numFmt w:val="decimal"/>
      <w:pStyle w:val="M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B"/>
    <w:rsid w:val="001415C8"/>
    <w:rsid w:val="00203A5B"/>
    <w:rsid w:val="00632731"/>
    <w:rsid w:val="00803098"/>
    <w:rsid w:val="00856947"/>
    <w:rsid w:val="00894E51"/>
    <w:rsid w:val="008B6CB3"/>
    <w:rsid w:val="008C15E9"/>
    <w:rsid w:val="008C1B82"/>
    <w:rsid w:val="009F058B"/>
    <w:rsid w:val="00A25A50"/>
    <w:rsid w:val="00A32FFE"/>
    <w:rsid w:val="00BF337A"/>
    <w:rsid w:val="00E0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B82EB"/>
  <w15:chartTrackingRefBased/>
  <w15:docId w15:val="{FF9EE3AC-00D5-4B6D-AD9C-FAB24768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en-Z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51"/>
  </w:style>
  <w:style w:type="paragraph" w:styleId="Heading1">
    <w:name w:val="heading 1"/>
    <w:basedOn w:val="Normal"/>
    <w:next w:val="Normal"/>
    <w:link w:val="Heading1Char"/>
    <w:autoRedefine/>
    <w:qFormat/>
    <w:rsid w:val="001415C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15C8"/>
    <w:pPr>
      <w:keepNext/>
      <w:keepLines/>
      <w:spacing w:before="40" w:after="0"/>
      <w:outlineLvl w:val="1"/>
    </w:pPr>
    <w:rPr>
      <w:rFonts w:eastAsia="Times New Roman" w:cstheme="majorBidi"/>
      <w:b/>
      <w:szCs w:val="26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1">
    <w:name w:val="MS_1"/>
    <w:basedOn w:val="Heading1"/>
    <w:link w:val="MS1Char"/>
    <w:autoRedefine/>
    <w:qFormat/>
    <w:rsid w:val="008B6CB3"/>
    <w:pPr>
      <w:numPr>
        <w:numId w:val="2"/>
      </w:numPr>
      <w:spacing w:line="276" w:lineRule="auto"/>
      <w:ind w:hanging="360"/>
    </w:pPr>
    <w:rPr>
      <w:b w:val="0"/>
      <w:lang w:val="en-US"/>
    </w:rPr>
  </w:style>
  <w:style w:type="character" w:customStyle="1" w:styleId="MS1Char">
    <w:name w:val="MS_1 Char"/>
    <w:basedOn w:val="Heading1Char"/>
    <w:link w:val="MS1"/>
    <w:rsid w:val="008B6CB3"/>
    <w:rPr>
      <w:rFonts w:ascii="Times New Roman" w:eastAsiaTheme="majorEastAsia" w:hAnsi="Times New Roman" w:cstheme="majorBidi"/>
      <w:b w:val="0"/>
      <w:color w:val="2F5496" w:themeColor="accent1" w:themeShade="BF"/>
      <w:sz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1415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15C8"/>
    <w:rPr>
      <w:rFonts w:ascii="Times New Roman" w:eastAsia="Times New Roman" w:hAnsi="Times New Roman" w:cstheme="majorBidi"/>
      <w:b/>
      <w:sz w:val="24"/>
      <w:szCs w:val="26"/>
      <w:lang w:val="en-GB" w:eastAsia="en-ZA"/>
    </w:rPr>
  </w:style>
  <w:style w:type="paragraph" w:customStyle="1" w:styleId="MSsubheadings">
    <w:name w:val="MS subheadings"/>
    <w:basedOn w:val="Heading2"/>
    <w:link w:val="MSsubheadingsChar"/>
    <w:qFormat/>
    <w:rsid w:val="00894E51"/>
    <w:rPr>
      <w:rFonts w:ascii="Times New Roman" w:hAnsi="Times New Roman" w:cs="Times New Roman"/>
      <w:sz w:val="28"/>
      <w:szCs w:val="24"/>
      <w:lang w:val="en-ZA" w:eastAsia="en-US"/>
    </w:rPr>
  </w:style>
  <w:style w:type="character" w:customStyle="1" w:styleId="MSsubheadingsChar">
    <w:name w:val="MS subheadings Char"/>
    <w:basedOn w:val="Heading2Char"/>
    <w:link w:val="MSsubheadings"/>
    <w:rsid w:val="00894E51"/>
    <w:rPr>
      <w:rFonts w:ascii="Times New Roman" w:eastAsia="Times New Roman" w:hAnsi="Times New Roman" w:cs="Times New Roman"/>
      <w:b/>
      <w:sz w:val="28"/>
      <w:szCs w:val="26"/>
      <w:lang w:val="en-GB" w:eastAsia="en-ZA"/>
    </w:rPr>
  </w:style>
  <w:style w:type="paragraph" w:customStyle="1" w:styleId="MSsubhead3">
    <w:name w:val="MS subhead 3"/>
    <w:basedOn w:val="Heading1"/>
    <w:link w:val="MSsubhead3Char"/>
    <w:autoRedefine/>
    <w:qFormat/>
    <w:rsid w:val="00894E51"/>
    <w:pPr>
      <w:spacing w:line="36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MSsubhead3Char">
    <w:name w:val="MS subhead 3 Char"/>
    <w:basedOn w:val="Heading1Char"/>
    <w:link w:val="MSsubhead3"/>
    <w:rsid w:val="00894E51"/>
    <w:rPr>
      <w:rFonts w:ascii="Times New Roman" w:eastAsia="Times New Roman" w:hAnsi="Times New Roman" w:cs="Times New Roman"/>
      <w:b/>
      <w:i/>
      <w:sz w:val="28"/>
      <w:szCs w:val="32"/>
    </w:rPr>
  </w:style>
  <w:style w:type="paragraph" w:customStyle="1" w:styleId="MSbody">
    <w:name w:val="MS body"/>
    <w:basedOn w:val="Normal"/>
    <w:link w:val="MSbodyChar"/>
    <w:autoRedefine/>
    <w:qFormat/>
    <w:rsid w:val="00894E5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MSbodyChar">
    <w:name w:val="MS body Char"/>
    <w:basedOn w:val="DefaultParagraphFont"/>
    <w:link w:val="MSbody"/>
    <w:rsid w:val="00894E51"/>
    <w:rPr>
      <w:rFonts w:ascii="Times New Roman" w:eastAsia="Times New Roman" w:hAnsi="Times New Roman" w:cs="Times New Roman"/>
    </w:rPr>
  </w:style>
  <w:style w:type="paragraph" w:customStyle="1" w:styleId="MSHeading1">
    <w:name w:val="MS Heading1"/>
    <w:link w:val="MSHeading1Char"/>
    <w:qFormat/>
    <w:rsid w:val="00894E51"/>
    <w:rPr>
      <w:rFonts w:ascii="Times New Roman" w:eastAsia="Times New Roman" w:hAnsi="Times New Roman" w:cs="Times New Roman"/>
      <w:b/>
      <w:sz w:val="28"/>
    </w:rPr>
  </w:style>
  <w:style w:type="character" w:customStyle="1" w:styleId="MSHeading1Char">
    <w:name w:val="MS Heading1 Char"/>
    <w:basedOn w:val="DefaultParagraphFont"/>
    <w:link w:val="MSHeading1"/>
    <w:rsid w:val="00894E51"/>
    <w:rPr>
      <w:rFonts w:ascii="Times New Roman" w:eastAsia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A25A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5A50"/>
  </w:style>
  <w:style w:type="paragraph" w:styleId="Footer">
    <w:name w:val="footer"/>
    <w:basedOn w:val="Normal"/>
    <w:link w:val="FooterChar"/>
    <w:uiPriority w:val="99"/>
    <w:unhideWhenUsed/>
    <w:rsid w:val="00A25A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5A50"/>
  </w:style>
  <w:style w:type="paragraph" w:styleId="ListParagraph">
    <w:name w:val="List Paragraph"/>
    <w:basedOn w:val="Normal"/>
    <w:qFormat/>
    <w:rsid w:val="00856947"/>
    <w:pPr>
      <w:contextualSpacing/>
    </w:pPr>
    <w:rPr>
      <w:rFonts w:ascii="Times New Roman" w:eastAsia="Calibri" w:hAnsi="Times New Roman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Sciscio</dc:creator>
  <cp:keywords/>
  <dc:description/>
  <cp:lastModifiedBy>Lara Sciscio</cp:lastModifiedBy>
  <cp:revision>6</cp:revision>
  <dcterms:created xsi:type="dcterms:W3CDTF">2020-05-20T10:27:00Z</dcterms:created>
  <dcterms:modified xsi:type="dcterms:W3CDTF">2020-07-15T07:15:00Z</dcterms:modified>
</cp:coreProperties>
</file>