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69" w:rsidRPr="004267A1" w:rsidRDefault="00C02369" w:rsidP="00C02369">
      <w:pPr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4267A1">
        <w:rPr>
          <w:rFonts w:ascii="Times New Roman" w:hAnsi="Times New Roman"/>
          <w:bCs/>
          <w:sz w:val="24"/>
          <w:szCs w:val="24"/>
          <w:lang w:val="en-US"/>
        </w:rPr>
        <w:t>Chambon, Dao, Tongkaemkaew, Gay</w:t>
      </w:r>
    </w:p>
    <w:p w:rsidR="00C02369" w:rsidRDefault="00C02369" w:rsidP="00872F0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72F0A" w:rsidRPr="00917F3A" w:rsidRDefault="00872F0A" w:rsidP="00872F0A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2695"/>
        <w:gridCol w:w="1642"/>
        <w:gridCol w:w="1642"/>
        <w:gridCol w:w="1642"/>
      </w:tblGrid>
      <w:tr w:rsidR="00917F3A" w:rsidRPr="00990224" w:rsidTr="000B4CA5">
        <w:tc>
          <w:tcPr>
            <w:tcW w:w="897" w:type="pct"/>
            <w:vMerge w:val="restart"/>
            <w:vAlign w:val="center"/>
          </w:tcPr>
          <w:p w:rsidR="00917F3A" w:rsidRPr="00990224" w:rsidRDefault="00917F3A" w:rsidP="00917F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50" w:type="pct"/>
            <w:vMerge w:val="restart"/>
            <w:vAlign w:val="center"/>
          </w:tcPr>
          <w:p w:rsidR="00917F3A" w:rsidRPr="00990224" w:rsidRDefault="00917F3A" w:rsidP="00917F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Modality</w:t>
            </w:r>
          </w:p>
        </w:tc>
        <w:tc>
          <w:tcPr>
            <w:tcW w:w="2652" w:type="pct"/>
            <w:gridSpan w:val="3"/>
          </w:tcPr>
          <w:p w:rsidR="00917F3A" w:rsidRPr="00990224" w:rsidRDefault="00917F3A" w:rsidP="00917F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Percentage per modality</w:t>
            </w:r>
          </w:p>
        </w:tc>
      </w:tr>
      <w:tr w:rsidR="00917F3A" w:rsidRPr="00990224" w:rsidTr="000B4CA5">
        <w:tc>
          <w:tcPr>
            <w:tcW w:w="897" w:type="pct"/>
            <w:vMerge/>
          </w:tcPr>
          <w:p w:rsidR="00917F3A" w:rsidRPr="00990224" w:rsidRDefault="00917F3A" w:rsidP="00A92F56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50" w:type="pct"/>
            <w:vMerge/>
          </w:tcPr>
          <w:p w:rsidR="00917F3A" w:rsidRPr="00990224" w:rsidRDefault="00917F3A" w:rsidP="00A92F56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</w:tcPr>
          <w:p w:rsidR="00917F3A" w:rsidRDefault="00917F3A" w:rsidP="000B4C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Historical area</w:t>
            </w:r>
          </w:p>
        </w:tc>
        <w:tc>
          <w:tcPr>
            <w:tcW w:w="884" w:type="pct"/>
          </w:tcPr>
          <w:p w:rsidR="00917F3A" w:rsidRDefault="00917F3A" w:rsidP="000B4C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New area</w:t>
            </w:r>
          </w:p>
        </w:tc>
        <w:tc>
          <w:tcPr>
            <w:tcW w:w="884" w:type="pct"/>
          </w:tcPr>
          <w:p w:rsidR="00917F3A" w:rsidRPr="00990224" w:rsidRDefault="00917F3A" w:rsidP="000B4C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Total sample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Bueng</w:t>
            </w:r>
            <w:proofErr w:type="spellEnd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Kan</w:t>
            </w:r>
            <w:proofErr w:type="spellEnd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(new)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Buriram</w:t>
            </w:r>
            <w:proofErr w:type="spellEnd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(new)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Phatthalung</w:t>
            </w:r>
            <w:proofErr w:type="spellEnd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(historical)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Rayong</w:t>
            </w:r>
            <w:proofErr w:type="spellEnd"/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(historical)</w:t>
            </w:r>
          </w:p>
        </w:tc>
        <w:tc>
          <w:tcPr>
            <w:tcW w:w="884" w:type="pct"/>
          </w:tcPr>
          <w:p w:rsidR="000B4CA5" w:rsidRDefault="000B4CA5" w:rsidP="000B4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0B4CA5" w:rsidRDefault="000B4CA5" w:rsidP="000B4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0B4CA5" w:rsidRDefault="000B4CA5" w:rsidP="000B4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48.6</w:t>
            </w:r>
          </w:p>
          <w:p w:rsidR="000B4CA5" w:rsidRPr="00990224" w:rsidRDefault="000B4CA5" w:rsidP="000B4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51.4</w:t>
            </w:r>
          </w:p>
        </w:tc>
        <w:tc>
          <w:tcPr>
            <w:tcW w:w="884" w:type="pct"/>
          </w:tcPr>
          <w:p w:rsidR="00917F3A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50.2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49.8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0B4CA5" w:rsidRPr="00990224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23.2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23.0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26.2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27.6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Male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884" w:type="pct"/>
          </w:tcPr>
          <w:p w:rsidR="00917F3A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  <w:p w:rsidR="000B4CA5" w:rsidRPr="00990224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84" w:type="pct"/>
          </w:tcPr>
          <w:p w:rsidR="00917F3A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49.3</w:t>
            </w:r>
          </w:p>
          <w:p w:rsidR="000B4CA5" w:rsidRPr="00990224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50.7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55.1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44.9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Level of education of the farmer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Primary school maximum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Secondary school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884" w:type="pct"/>
          </w:tcPr>
          <w:p w:rsidR="00917F3A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54.1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30.2</w:t>
            </w:r>
          </w:p>
          <w:p w:rsidR="000B4CA5" w:rsidRPr="00990224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15.7</w:t>
            </w:r>
          </w:p>
        </w:tc>
        <w:tc>
          <w:tcPr>
            <w:tcW w:w="884" w:type="pct"/>
          </w:tcPr>
          <w:p w:rsidR="00917F3A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70.8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25.1</w:t>
            </w:r>
          </w:p>
          <w:p w:rsidR="000B4CA5" w:rsidRPr="00990224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61.8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27.8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10.3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Experience with rubber cultivation*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Small 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Medium 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Long </w:t>
            </w:r>
          </w:p>
          <w:p w:rsidR="00917F3A" w:rsidRPr="00990224" w:rsidRDefault="00917F3A" w:rsidP="002D44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Very long </w:t>
            </w:r>
          </w:p>
        </w:tc>
        <w:tc>
          <w:tcPr>
            <w:tcW w:w="884" w:type="pct"/>
          </w:tcPr>
          <w:p w:rsidR="00917F3A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7.5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7.5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32.2</w:t>
            </w:r>
          </w:p>
          <w:p w:rsidR="000B4CA5" w:rsidRPr="00990224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52.9</w:t>
            </w:r>
          </w:p>
        </w:tc>
        <w:tc>
          <w:tcPr>
            <w:tcW w:w="884" w:type="pct"/>
          </w:tcPr>
          <w:p w:rsidR="00917F3A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35.6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44.3</w:t>
            </w:r>
          </w:p>
          <w:p w:rsidR="000B4CA5" w:rsidRDefault="000B4CA5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13.2</w:t>
            </w:r>
          </w:p>
          <w:p w:rsidR="000B4CA5" w:rsidRPr="00990224" w:rsidRDefault="000B4CA5" w:rsidP="000B4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20.5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24.5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23.4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31.6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Crop diversification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Other crop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No other crop</w:t>
            </w:r>
          </w:p>
        </w:tc>
        <w:tc>
          <w:tcPr>
            <w:tcW w:w="884" w:type="pct"/>
          </w:tcPr>
          <w:p w:rsidR="00917F3A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29.8</w:t>
            </w:r>
          </w:p>
          <w:p w:rsidR="002F75CF" w:rsidRPr="00990224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70.2</w:t>
            </w:r>
          </w:p>
        </w:tc>
        <w:tc>
          <w:tcPr>
            <w:tcW w:w="884" w:type="pct"/>
          </w:tcPr>
          <w:p w:rsidR="00917F3A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67.1</w:t>
            </w:r>
          </w:p>
          <w:p w:rsidR="002F75CF" w:rsidRPr="00990224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32.9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47.0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53.0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Household income diversification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Only rubber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Other farming income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Non-farm income</w:t>
            </w:r>
          </w:p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Farming &amp; non-farm income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32.5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17.3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29.8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20.4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35.2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34.7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17.4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12.8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33.8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25.3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24.1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16.9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Level of household expenses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Very low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Medium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84" w:type="pct"/>
          </w:tcPr>
          <w:p w:rsidR="00917F3A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19.6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39.2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38.8</w:t>
            </w:r>
          </w:p>
          <w:p w:rsidR="002F75CF" w:rsidRPr="00990224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84" w:type="pct"/>
          </w:tcPr>
          <w:p w:rsidR="00917F3A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9.6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37.0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50.7</w:t>
            </w:r>
          </w:p>
          <w:p w:rsidR="002F75CF" w:rsidRPr="00990224" w:rsidRDefault="002F75CF" w:rsidP="002F75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15.0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38.2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44.3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2.5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Number of rubber cycles on the plot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3 or more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42.1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45.7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12.2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99.1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68.5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24.9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6.6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Distance from the house to the rubber plot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Less than 5 km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5 to 15 km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More than 15 km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74.9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16.5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75.3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22.4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75.1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19.2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5.7</w:t>
            </w:r>
          </w:p>
        </w:tc>
      </w:tr>
      <w:tr w:rsidR="000B4CA5" w:rsidRPr="00990224" w:rsidTr="0097554F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Access to the plot by 4-wheeled vehicle</w:t>
            </w:r>
          </w:p>
        </w:tc>
        <w:tc>
          <w:tcPr>
            <w:tcW w:w="1450" w:type="pct"/>
            <w:vAlign w:val="center"/>
          </w:tcPr>
          <w:p w:rsidR="00917F3A" w:rsidRPr="00990224" w:rsidRDefault="00917F3A" w:rsidP="0097554F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  <w:p w:rsidR="00917F3A" w:rsidRPr="00990224" w:rsidRDefault="00917F3A" w:rsidP="0097554F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884" w:type="pct"/>
            <w:vAlign w:val="center"/>
          </w:tcPr>
          <w:p w:rsidR="00917F3A" w:rsidRDefault="00FD0C3C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91.4</w:t>
            </w:r>
          </w:p>
          <w:p w:rsidR="00FD0C3C" w:rsidRPr="00990224" w:rsidRDefault="00FD0C3C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884" w:type="pct"/>
            <w:vAlign w:val="center"/>
          </w:tcPr>
          <w:p w:rsidR="00917F3A" w:rsidRDefault="00FD0C3C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92.2</w:t>
            </w:r>
          </w:p>
          <w:p w:rsidR="00FD0C3C" w:rsidRPr="00990224" w:rsidRDefault="00FD0C3C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84" w:type="pct"/>
            <w:vAlign w:val="center"/>
          </w:tcPr>
          <w:p w:rsidR="00917F3A" w:rsidRPr="00990224" w:rsidRDefault="00917F3A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91.8</w:t>
            </w:r>
          </w:p>
          <w:p w:rsidR="00917F3A" w:rsidRPr="00990224" w:rsidRDefault="00917F3A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8.2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Land title for the plot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Official land title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No official land title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75.3</w:t>
            </w:r>
          </w:p>
          <w:p w:rsidR="00FD0C3C" w:rsidRPr="00990224" w:rsidRDefault="00FD0C3C" w:rsidP="00FD0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24.7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41.7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58.3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59.8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40.2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Fertility of the plot perceived by the farmer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Poor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Average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84" w:type="pct"/>
          </w:tcPr>
          <w:p w:rsidR="00917F3A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</w:t>
            </w:r>
          </w:p>
          <w:p w:rsidR="002F75CF" w:rsidRPr="00990224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66.8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7.8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70.2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7.4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24.2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68.4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Unavailability of fertilizer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Happened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Never happened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8.2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91.8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37.4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62.6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21.7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78.3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Distance to fertilizer seller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 km or less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2.5 to 6 km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6.5 km to 10 km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More than 10 km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45.6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25.8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18.3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884" w:type="pct"/>
          </w:tcPr>
          <w:p w:rsidR="00917F3A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8.8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24.5</w:t>
            </w:r>
          </w:p>
          <w:p w:rsidR="00FD0C3C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27.8</w:t>
            </w:r>
          </w:p>
          <w:p w:rsidR="00FD0C3C" w:rsidRPr="00990224" w:rsidRDefault="00FD0C3C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38.9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28.6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25.2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22.6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23.5</w:t>
            </w:r>
          </w:p>
        </w:tc>
      </w:tr>
      <w:tr w:rsidR="000B4CA5" w:rsidRPr="00990224" w:rsidTr="0097554F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Farmer is a member of a rubber group</w:t>
            </w:r>
          </w:p>
        </w:tc>
        <w:tc>
          <w:tcPr>
            <w:tcW w:w="1450" w:type="pct"/>
            <w:vAlign w:val="center"/>
          </w:tcPr>
          <w:p w:rsidR="00917F3A" w:rsidRPr="00990224" w:rsidRDefault="00917F3A" w:rsidP="0097554F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  <w:p w:rsidR="00917F3A" w:rsidRPr="00990224" w:rsidRDefault="00917F3A" w:rsidP="0097554F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884" w:type="pct"/>
            <w:vAlign w:val="center"/>
          </w:tcPr>
          <w:p w:rsidR="00917F3A" w:rsidRDefault="002F75CF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59.6</w:t>
            </w:r>
          </w:p>
          <w:p w:rsidR="002F75CF" w:rsidRPr="00990224" w:rsidRDefault="002F75CF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40.4</w:t>
            </w:r>
          </w:p>
        </w:tc>
        <w:tc>
          <w:tcPr>
            <w:tcW w:w="884" w:type="pct"/>
            <w:vAlign w:val="center"/>
          </w:tcPr>
          <w:p w:rsidR="00917F3A" w:rsidRDefault="002F75CF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74.9</w:t>
            </w:r>
          </w:p>
          <w:p w:rsidR="002F75CF" w:rsidRPr="00990224" w:rsidRDefault="002F75CF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25.1</w:t>
            </w:r>
          </w:p>
        </w:tc>
        <w:tc>
          <w:tcPr>
            <w:tcW w:w="884" w:type="pct"/>
            <w:vAlign w:val="center"/>
          </w:tcPr>
          <w:p w:rsidR="00917F3A" w:rsidRPr="00990224" w:rsidRDefault="00917F3A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66.7</w:t>
            </w:r>
          </w:p>
          <w:p w:rsidR="00917F3A" w:rsidRPr="00990224" w:rsidRDefault="00917F3A" w:rsidP="00975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33.3</w:t>
            </w:r>
          </w:p>
        </w:tc>
      </w:tr>
      <w:tr w:rsidR="000B4CA5" w:rsidRPr="00990224" w:rsidTr="000B4CA5">
        <w:tc>
          <w:tcPr>
            <w:tcW w:w="897" w:type="pct"/>
          </w:tcPr>
          <w:p w:rsidR="00917F3A" w:rsidRPr="00990224" w:rsidRDefault="00917F3A" w:rsidP="00A92F5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Source of fertilization recommendations</w:t>
            </w:r>
          </w:p>
        </w:tc>
        <w:tc>
          <w:tcPr>
            <w:tcW w:w="1450" w:type="pct"/>
          </w:tcPr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Institutional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Commercial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Farmers</w:t>
            </w:r>
          </w:p>
          <w:p w:rsidR="00917F3A" w:rsidRPr="00990224" w:rsidRDefault="00917F3A" w:rsidP="00A92F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Several sources</w:t>
            </w:r>
          </w:p>
        </w:tc>
        <w:tc>
          <w:tcPr>
            <w:tcW w:w="884" w:type="pct"/>
          </w:tcPr>
          <w:p w:rsidR="00917F3A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22.7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30.2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12.5</w:t>
            </w:r>
          </w:p>
          <w:p w:rsidR="002F75CF" w:rsidRPr="00990224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20.4</w:t>
            </w:r>
          </w:p>
        </w:tc>
        <w:tc>
          <w:tcPr>
            <w:tcW w:w="884" w:type="pct"/>
          </w:tcPr>
          <w:p w:rsidR="00917F3A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58.4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4.6</w:t>
            </w:r>
          </w:p>
          <w:p w:rsidR="002F75CF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14.6</w:t>
            </w:r>
          </w:p>
          <w:p w:rsidR="002F75CF" w:rsidRPr="00990224" w:rsidRDefault="002F75CF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884" w:type="pct"/>
          </w:tcPr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17.3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43.2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9.7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13.5</w:t>
            </w:r>
          </w:p>
          <w:p w:rsidR="00917F3A" w:rsidRPr="00990224" w:rsidRDefault="00917F3A" w:rsidP="00A92F5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224">
              <w:rPr>
                <w:rFonts w:ascii="Times New Roman" w:hAnsi="Times New Roman"/>
                <w:sz w:val="20"/>
                <w:szCs w:val="20"/>
                <w:lang w:val="en-US"/>
              </w:rPr>
              <w:t>16.2</w:t>
            </w:r>
          </w:p>
        </w:tc>
      </w:tr>
    </w:tbl>
    <w:p w:rsidR="00990224" w:rsidRPr="00872F0A" w:rsidRDefault="00990224" w:rsidP="00917F3A">
      <w:pPr>
        <w:rPr>
          <w:lang w:val="en-US"/>
        </w:rPr>
      </w:pPr>
    </w:p>
    <w:sectPr w:rsidR="00990224" w:rsidRPr="0087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0A"/>
    <w:rsid w:val="00020292"/>
    <w:rsid w:val="000332F3"/>
    <w:rsid w:val="000B4CA5"/>
    <w:rsid w:val="000B7CA6"/>
    <w:rsid w:val="001C04E3"/>
    <w:rsid w:val="002D44D1"/>
    <w:rsid w:val="002F75CF"/>
    <w:rsid w:val="004267A1"/>
    <w:rsid w:val="00456B68"/>
    <w:rsid w:val="005622AA"/>
    <w:rsid w:val="00631CAD"/>
    <w:rsid w:val="006E033B"/>
    <w:rsid w:val="00872F0A"/>
    <w:rsid w:val="00917F3A"/>
    <w:rsid w:val="0097554F"/>
    <w:rsid w:val="00990224"/>
    <w:rsid w:val="00A32818"/>
    <w:rsid w:val="00AA56F6"/>
    <w:rsid w:val="00B44982"/>
    <w:rsid w:val="00C02369"/>
    <w:rsid w:val="00CD66AC"/>
    <w:rsid w:val="00E33651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0A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0A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Chambon</dc:creator>
  <cp:lastModifiedBy>B Chambon</cp:lastModifiedBy>
  <cp:revision>7</cp:revision>
  <dcterms:created xsi:type="dcterms:W3CDTF">2017-06-19T00:58:00Z</dcterms:created>
  <dcterms:modified xsi:type="dcterms:W3CDTF">2017-06-19T03:26:00Z</dcterms:modified>
</cp:coreProperties>
</file>