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F" w:rsidRPr="007D403E" w:rsidRDefault="009568AF" w:rsidP="009568AF">
      <w:pPr>
        <w:spacing w:line="480" w:lineRule="auto"/>
        <w:rPr>
          <w:sz w:val="20"/>
          <w:szCs w:val="20"/>
        </w:rPr>
      </w:pPr>
      <w:proofErr w:type="gramStart"/>
      <w:r w:rsidRPr="00BA04CD">
        <w:rPr>
          <w:sz w:val="20"/>
          <w:szCs w:val="20"/>
        </w:rPr>
        <w:t>Supplementary Table 1.</w:t>
      </w:r>
      <w:proofErr w:type="gramEnd"/>
      <w:r w:rsidRPr="00BA04C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Days to maturity, biomass</w:t>
      </w:r>
      <w:r w:rsidRPr="00BA04CD">
        <w:rPr>
          <w:sz w:val="20"/>
          <w:szCs w:val="20"/>
        </w:rPr>
        <w:t xml:space="preserve"> and </w:t>
      </w:r>
      <w:r w:rsidRPr="007D403E">
        <w:rPr>
          <w:sz w:val="20"/>
          <w:szCs w:val="20"/>
        </w:rPr>
        <w:t xml:space="preserve">grain Zn concentration of </w:t>
      </w:r>
      <w:r>
        <w:rPr>
          <w:sz w:val="20"/>
          <w:szCs w:val="20"/>
        </w:rPr>
        <w:t>Field Experiment 1</w:t>
      </w:r>
      <w:r w:rsidRPr="007D403E">
        <w:rPr>
          <w:sz w:val="20"/>
          <w:szCs w:val="20"/>
        </w:rPr>
        <w:t>.</w:t>
      </w:r>
      <w:proofErr w:type="gramEnd"/>
      <w:r w:rsidRPr="007D403E">
        <w:rPr>
          <w:sz w:val="20"/>
          <w:szCs w:val="20"/>
        </w:rPr>
        <w:t xml:space="preserve"> Each data point shows the average ±standard deviation of 3 replicates.</w:t>
      </w:r>
      <w:r w:rsidRPr="007D403E" w:rsidDel="00E65782">
        <w:rPr>
          <w:sz w:val="20"/>
          <w:szCs w:val="20"/>
        </w:rPr>
        <w:t xml:space="preserve"> </w:t>
      </w:r>
      <w:r>
        <w:rPr>
          <w:sz w:val="20"/>
          <w:szCs w:val="20"/>
        </w:rPr>
        <w:t>Summary of the ANOVA table is also shown below.</w:t>
      </w:r>
    </w:p>
    <w:p w:rsidR="009568AF" w:rsidRDefault="009568AF" w:rsidP="00BA04CD">
      <w:pPr>
        <w:spacing w:line="480" w:lineRule="auto"/>
        <w:rPr>
          <w:sz w:val="20"/>
          <w:szCs w:val="20"/>
        </w:rPr>
      </w:pPr>
    </w:p>
    <w:tbl>
      <w:tblPr>
        <w:tblW w:w="9678" w:type="dxa"/>
        <w:tblInd w:w="94" w:type="dxa"/>
        <w:tblLook w:val="04A0"/>
      </w:tblPr>
      <w:tblGrid>
        <w:gridCol w:w="2858"/>
        <w:gridCol w:w="2080"/>
        <w:gridCol w:w="2980"/>
        <w:gridCol w:w="1760"/>
      </w:tblGrid>
      <w:tr w:rsidR="009568AF" w:rsidRPr="002A7952" w:rsidTr="008B2271">
        <w:trPr>
          <w:trHeight w:val="300"/>
        </w:trPr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7952">
              <w:rPr>
                <w:b/>
                <w:bCs/>
                <w:color w:val="000000"/>
                <w:sz w:val="20"/>
                <w:szCs w:val="20"/>
              </w:rPr>
              <w:t>Geno</w:t>
            </w: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952">
              <w:rPr>
                <w:b/>
                <w:bCs/>
                <w:color w:val="000000"/>
                <w:sz w:val="20"/>
                <w:szCs w:val="20"/>
              </w:rPr>
              <w:t>Days to maturity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952">
              <w:rPr>
                <w:b/>
                <w:bCs/>
                <w:color w:val="000000"/>
                <w:sz w:val="20"/>
                <w:szCs w:val="20"/>
              </w:rPr>
              <w:t>Grains Zn concentration (</w:t>
            </w:r>
            <w:proofErr w:type="spellStart"/>
            <w:r w:rsidRPr="002A7952">
              <w:rPr>
                <w:b/>
                <w:bCs/>
                <w:color w:val="000000"/>
                <w:sz w:val="20"/>
                <w:szCs w:val="20"/>
              </w:rPr>
              <w:t>ppm</w:t>
            </w:r>
            <w:proofErr w:type="spellEnd"/>
            <w:r w:rsidRPr="002A795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952">
              <w:rPr>
                <w:b/>
                <w:bCs/>
                <w:color w:val="000000"/>
                <w:sz w:val="20"/>
                <w:szCs w:val="20"/>
              </w:rPr>
              <w:t>Biomass (g/plant)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proofErr w:type="spellStart"/>
            <w:r w:rsidRPr="002A7952">
              <w:rPr>
                <w:sz w:val="20"/>
                <w:szCs w:val="20"/>
              </w:rPr>
              <w:t>Areumbyeo</w:t>
            </w:r>
            <w:proofErr w:type="spellEnd"/>
            <w:r w:rsidRPr="002A7952">
              <w:rPr>
                <w:sz w:val="20"/>
                <w:szCs w:val="20"/>
              </w:rPr>
              <w:t xml:space="preserve"> (IR)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23</w:t>
            </w:r>
            <w:r w:rsidR="000D3FC7">
              <w:rPr>
                <w:color w:val="000000"/>
                <w:sz w:val="20"/>
                <w:szCs w:val="20"/>
              </w:rPr>
              <w:t>.0</w:t>
            </w:r>
            <w:r w:rsidRPr="002A7952">
              <w:rPr>
                <w:color w:val="000000"/>
                <w:sz w:val="20"/>
                <w:szCs w:val="20"/>
              </w:rPr>
              <w:t>±1.73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5.00±2.26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proofErr w:type="spellStart"/>
            <w:r w:rsidRPr="002A7952">
              <w:rPr>
                <w:sz w:val="20"/>
                <w:szCs w:val="20"/>
              </w:rPr>
              <w:t>Daesanbyeo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0D3FC7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="009568AF" w:rsidRPr="002A7952">
              <w:rPr>
                <w:color w:val="000000"/>
                <w:sz w:val="20"/>
                <w:szCs w:val="20"/>
              </w:rPr>
              <w:t>3±3.06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6.12±2.49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proofErr w:type="spellStart"/>
            <w:r w:rsidRPr="002A7952">
              <w:rPr>
                <w:sz w:val="20"/>
                <w:szCs w:val="20"/>
              </w:rPr>
              <w:t>Hwaseongbyeo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25</w:t>
            </w:r>
            <w:r w:rsidR="000D3FC7">
              <w:rPr>
                <w:color w:val="000000"/>
                <w:sz w:val="20"/>
                <w:szCs w:val="20"/>
              </w:rPr>
              <w:t>.0</w:t>
            </w:r>
            <w:r w:rsidRPr="002A7952">
              <w:rPr>
                <w:color w:val="000000"/>
                <w:sz w:val="20"/>
                <w:szCs w:val="20"/>
              </w:rPr>
              <w:t>±1.73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8.12±0.90</w:t>
            </w:r>
            <w:r w:rsidR="00D435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proofErr w:type="spellStart"/>
            <w:r w:rsidRPr="002A7952">
              <w:rPr>
                <w:sz w:val="20"/>
                <w:szCs w:val="20"/>
              </w:rPr>
              <w:t>Ilpumbyeo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0D3FC7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22.3±1.15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5.22±0.87</w:t>
            </w:r>
            <w:r w:rsidR="00D435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SWHOO (25-1)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30</w:t>
            </w:r>
            <w:r w:rsidR="000D3FC7">
              <w:rPr>
                <w:color w:val="000000"/>
                <w:sz w:val="20"/>
                <w:szCs w:val="20"/>
              </w:rPr>
              <w:t>.0</w:t>
            </w:r>
            <w:r w:rsidRPr="002A7952">
              <w:rPr>
                <w:color w:val="000000"/>
                <w:sz w:val="20"/>
                <w:szCs w:val="20"/>
              </w:rPr>
              <w:t>±2</w:t>
            </w:r>
            <w:r w:rsidR="000D3FC7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4.97±0.85</w:t>
            </w:r>
            <w:r w:rsidR="00D435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proofErr w:type="spellStart"/>
            <w:r w:rsidRPr="002A7952">
              <w:rPr>
                <w:sz w:val="20"/>
                <w:szCs w:val="20"/>
              </w:rPr>
              <w:t>Joryeongbyeo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0D3FC7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="009568AF" w:rsidRPr="002A7952">
              <w:rPr>
                <w:color w:val="000000"/>
                <w:sz w:val="20"/>
                <w:szCs w:val="20"/>
              </w:rPr>
              <w:t>3±1.15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D435AB" w:rsidP="00D435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  <w:r w:rsidR="009568AF" w:rsidRPr="002A7952">
              <w:rPr>
                <w:color w:val="000000"/>
                <w:sz w:val="20"/>
                <w:szCs w:val="20"/>
              </w:rPr>
              <w:t>±1.31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proofErr w:type="spellStart"/>
            <w:r w:rsidRPr="002A7952">
              <w:rPr>
                <w:sz w:val="20"/>
                <w:szCs w:val="20"/>
              </w:rPr>
              <w:t>Areumbyeo</w:t>
            </w:r>
            <w:proofErr w:type="spellEnd"/>
            <w:r w:rsidRPr="002A7952">
              <w:rPr>
                <w:sz w:val="20"/>
                <w:szCs w:val="20"/>
              </w:rPr>
              <w:t xml:space="preserve"> (KR)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19</w:t>
            </w:r>
            <w:r w:rsidR="000D3FC7">
              <w:rPr>
                <w:color w:val="000000"/>
                <w:sz w:val="20"/>
                <w:szCs w:val="20"/>
              </w:rPr>
              <w:t>.0</w:t>
            </w:r>
            <w:r w:rsidRPr="002A7952">
              <w:rPr>
                <w:color w:val="000000"/>
                <w:sz w:val="20"/>
                <w:szCs w:val="20"/>
              </w:rPr>
              <w:t>±3</w:t>
            </w:r>
            <w:r w:rsidR="000D3FC7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D435AB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20.2±2.70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 68144-2B-2-2-3-1-120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0D3FC7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="009568AF" w:rsidRPr="002A7952">
              <w:rPr>
                <w:color w:val="000000"/>
                <w:sz w:val="20"/>
                <w:szCs w:val="20"/>
              </w:rPr>
              <w:t>7±4.04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21.7±8.63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 68144-2B-2-2-3-1-127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0D3FC7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22.3±1.15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D435AB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18.</w:t>
            </w:r>
            <w:r w:rsidR="00D435AB">
              <w:rPr>
                <w:color w:val="000000"/>
                <w:sz w:val="20"/>
                <w:szCs w:val="20"/>
              </w:rPr>
              <w:t>4</w:t>
            </w:r>
            <w:r w:rsidRPr="002A7952">
              <w:rPr>
                <w:color w:val="000000"/>
                <w:sz w:val="20"/>
                <w:szCs w:val="20"/>
              </w:rPr>
              <w:t>±3.37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 68144-2B-2-2-3-1-166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0D3FC7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  <w:r w:rsidR="009568AF" w:rsidRPr="002A7952">
              <w:rPr>
                <w:color w:val="000000"/>
                <w:sz w:val="20"/>
                <w:szCs w:val="20"/>
              </w:rPr>
              <w:t>3±3.76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D435AB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16.</w:t>
            </w:r>
            <w:r w:rsidR="00D435AB">
              <w:rPr>
                <w:color w:val="000000"/>
                <w:sz w:val="20"/>
                <w:szCs w:val="20"/>
              </w:rPr>
              <w:t>5</w:t>
            </w:r>
            <w:r w:rsidRPr="002A7952">
              <w:rPr>
                <w:color w:val="000000"/>
                <w:sz w:val="20"/>
                <w:szCs w:val="20"/>
              </w:rPr>
              <w:t>±9.06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 78809-2B-31-2-2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18</w:t>
            </w:r>
            <w:r w:rsidR="000D3FC7">
              <w:rPr>
                <w:color w:val="000000"/>
                <w:sz w:val="20"/>
                <w:szCs w:val="20"/>
              </w:rPr>
              <w:t>.0</w:t>
            </w:r>
            <w:r w:rsidRPr="002A7952">
              <w:rPr>
                <w:color w:val="000000"/>
                <w:sz w:val="20"/>
                <w:szCs w:val="20"/>
              </w:rPr>
              <w:t>±1.73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D435AB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25.</w:t>
            </w:r>
            <w:r w:rsidR="00D435AB">
              <w:rPr>
                <w:color w:val="000000"/>
                <w:sz w:val="20"/>
                <w:szCs w:val="20"/>
              </w:rPr>
              <w:t>2</w:t>
            </w:r>
            <w:r w:rsidRPr="002A7952">
              <w:rPr>
                <w:color w:val="000000"/>
                <w:sz w:val="20"/>
                <w:szCs w:val="20"/>
              </w:rPr>
              <w:t>±2.36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 78809-2B-38-1-2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0D3FC7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="009568AF" w:rsidRPr="002A7952">
              <w:rPr>
                <w:color w:val="000000"/>
                <w:sz w:val="20"/>
                <w:szCs w:val="20"/>
              </w:rPr>
              <w:t>7±1.53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D435AB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</w:t>
            </w:r>
            <w:r w:rsidR="009568AF" w:rsidRPr="002A7952">
              <w:rPr>
                <w:color w:val="000000"/>
                <w:sz w:val="20"/>
                <w:szCs w:val="20"/>
              </w:rPr>
              <w:t>±2.26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0D3FC7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="009568AF" w:rsidRPr="002A7952">
              <w:rPr>
                <w:color w:val="000000"/>
                <w:sz w:val="20"/>
                <w:szCs w:val="20"/>
              </w:rPr>
              <w:t>3±1.53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D435AB" w:rsidP="00D435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23.9</w:t>
            </w:r>
            <w:r w:rsidR="009568AF" w:rsidRPr="002A7952">
              <w:rPr>
                <w:color w:val="000000"/>
                <w:sz w:val="20"/>
                <w:szCs w:val="20"/>
              </w:rPr>
              <w:t>±3.99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PSB Rc28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21</w:t>
            </w:r>
            <w:r w:rsidR="000D3FC7">
              <w:rPr>
                <w:color w:val="000000"/>
                <w:sz w:val="20"/>
                <w:szCs w:val="20"/>
              </w:rPr>
              <w:t>.0</w:t>
            </w:r>
            <w:r w:rsidRPr="002A7952">
              <w:rPr>
                <w:color w:val="000000"/>
                <w:sz w:val="20"/>
                <w:szCs w:val="20"/>
              </w:rPr>
              <w:t>±3</w:t>
            </w:r>
            <w:r w:rsidR="000D3FC7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D435AB" w:rsidP="00D435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</w:t>
            </w:r>
            <w:r w:rsidR="009568AF" w:rsidRPr="002A7952">
              <w:rPr>
                <w:color w:val="000000"/>
                <w:sz w:val="20"/>
                <w:szCs w:val="20"/>
              </w:rPr>
              <w:t>±3.85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 79805-2-2-2-2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19</w:t>
            </w:r>
            <w:r w:rsidR="000D3FC7">
              <w:rPr>
                <w:color w:val="000000"/>
                <w:sz w:val="20"/>
                <w:szCs w:val="20"/>
              </w:rPr>
              <w:t>.0</w:t>
            </w:r>
            <w:r w:rsidRPr="002A7952">
              <w:rPr>
                <w:color w:val="000000"/>
                <w:sz w:val="20"/>
                <w:szCs w:val="20"/>
              </w:rPr>
              <w:t>±1</w:t>
            </w:r>
            <w:r w:rsidR="000D3FC7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D435AB" w:rsidP="00D435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33.2</w:t>
            </w:r>
            <w:r w:rsidR="009568AF" w:rsidRPr="002A7952">
              <w:rPr>
                <w:color w:val="000000"/>
                <w:sz w:val="20"/>
                <w:szCs w:val="20"/>
              </w:rPr>
              <w:t>±2.71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 79821-5-3-1-3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0D3FC7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="009568AF" w:rsidRPr="002A7952">
              <w:rPr>
                <w:color w:val="000000"/>
                <w:sz w:val="20"/>
                <w:szCs w:val="20"/>
              </w:rPr>
              <w:t>3±0.58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D435AB" w:rsidP="00D435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25.7</w:t>
            </w:r>
            <w:r w:rsidR="009568AF" w:rsidRPr="002A7952">
              <w:rPr>
                <w:color w:val="000000"/>
                <w:sz w:val="20"/>
                <w:szCs w:val="20"/>
              </w:rPr>
              <w:t>±7.21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 82247-5-3-3-2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0D3FC7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="009568AF" w:rsidRPr="002A7952">
              <w:rPr>
                <w:color w:val="000000"/>
                <w:sz w:val="20"/>
                <w:szCs w:val="20"/>
              </w:rPr>
              <w:t>3±2.52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D435AB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="009568AF" w:rsidRPr="002A7952">
              <w:rPr>
                <w:color w:val="000000"/>
                <w:sz w:val="20"/>
                <w:szCs w:val="20"/>
              </w:rPr>
              <w:t>1±0.95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IR69428-6-1-1-3-3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0D3FC7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="009568AF" w:rsidRPr="002A7952">
              <w:rPr>
                <w:color w:val="000000"/>
                <w:sz w:val="20"/>
                <w:szCs w:val="20"/>
              </w:rPr>
              <w:t>7±4.04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D435AB" w:rsidP="00D435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9568AF" w:rsidRPr="002A795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="009568AF" w:rsidRPr="002A7952">
              <w:rPr>
                <w:color w:val="000000"/>
                <w:sz w:val="20"/>
                <w:szCs w:val="20"/>
              </w:rPr>
              <w:t>±2.49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IR75862-206-2-8-3-B-B-B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0D3FC7" w:rsidP="008B2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="009568AF" w:rsidRPr="002A7952">
              <w:rPr>
                <w:color w:val="000000"/>
                <w:sz w:val="20"/>
                <w:szCs w:val="20"/>
              </w:rPr>
              <w:t>3±4.73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D435AB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15.3±4.43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IR75862-221-2-1-2-B-B-B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0D3FC7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24.3±4.16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D435AB" w:rsidP="00D435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9568AF" w:rsidRPr="002A795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0±11.6</w:t>
            </w:r>
          </w:p>
        </w:tc>
      </w:tr>
      <w:tr w:rsidR="009568AF" w:rsidRPr="002A7952" w:rsidTr="008B2271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sz w:val="20"/>
                <w:szCs w:val="20"/>
              </w:rPr>
            </w:pPr>
            <w:r w:rsidRPr="002A7952">
              <w:rPr>
                <w:sz w:val="20"/>
                <w:szCs w:val="20"/>
              </w:rPr>
              <w:t>IR 75920-3-3-4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27</w:t>
            </w:r>
            <w:r w:rsidR="000D3FC7">
              <w:rPr>
                <w:color w:val="000000"/>
                <w:sz w:val="20"/>
                <w:szCs w:val="20"/>
              </w:rPr>
              <w:t>.0</w:t>
            </w:r>
            <w:r w:rsidRPr="002A7952">
              <w:rPr>
                <w:color w:val="000000"/>
                <w:sz w:val="20"/>
                <w:szCs w:val="20"/>
              </w:rPr>
              <w:t>±3.61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D435AB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12.</w:t>
            </w:r>
            <w:r w:rsidR="00D435AB">
              <w:rPr>
                <w:color w:val="000000"/>
                <w:sz w:val="20"/>
                <w:szCs w:val="20"/>
              </w:rPr>
              <w:t>4</w:t>
            </w:r>
            <w:r w:rsidRPr="002A7952">
              <w:rPr>
                <w:color w:val="000000"/>
                <w:sz w:val="20"/>
                <w:szCs w:val="20"/>
              </w:rPr>
              <w:t>±3.51</w:t>
            </w:r>
          </w:p>
        </w:tc>
      </w:tr>
    </w:tbl>
    <w:p w:rsidR="009568AF" w:rsidRDefault="009568AF" w:rsidP="00BA04CD">
      <w:pPr>
        <w:spacing w:line="480" w:lineRule="auto"/>
        <w:rPr>
          <w:sz w:val="20"/>
          <w:szCs w:val="20"/>
        </w:rPr>
      </w:pPr>
    </w:p>
    <w:tbl>
      <w:tblPr>
        <w:tblW w:w="9240" w:type="dxa"/>
        <w:tblInd w:w="94" w:type="dxa"/>
        <w:tblBorders>
          <w:bottom w:val="single" w:sz="8" w:space="0" w:color="auto"/>
        </w:tblBorders>
        <w:tblLook w:val="04A0"/>
      </w:tblPr>
      <w:tblGrid>
        <w:gridCol w:w="1300"/>
        <w:gridCol w:w="1640"/>
        <w:gridCol w:w="1420"/>
        <w:gridCol w:w="2440"/>
        <w:gridCol w:w="2440"/>
      </w:tblGrid>
      <w:tr w:rsidR="009568AF" w:rsidRPr="002A7952" w:rsidTr="008B227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Biomass</w:t>
            </w:r>
          </w:p>
        </w:tc>
        <w:tc>
          <w:tcPr>
            <w:tcW w:w="142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Biomass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Grain Zinc concentration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Grain Zinc concentration</w:t>
            </w:r>
          </w:p>
        </w:tc>
      </w:tr>
      <w:tr w:rsidR="009568AF" w:rsidRPr="002A7952" w:rsidTr="008B227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Pr(&gt; F)</w:t>
            </w:r>
          </w:p>
        </w:tc>
        <w:tc>
          <w:tcPr>
            <w:tcW w:w="244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244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Pr(&gt; F)</w:t>
            </w:r>
          </w:p>
        </w:tc>
      </w:tr>
      <w:tr w:rsidR="009568AF" w:rsidRPr="002A7952" w:rsidTr="008B2271">
        <w:trPr>
          <w:trHeight w:val="300"/>
        </w:trPr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64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8.83</w:t>
            </w:r>
          </w:p>
        </w:tc>
        <w:tc>
          <w:tcPr>
            <w:tcW w:w="142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8.87</w:t>
            </w:r>
          </w:p>
        </w:tc>
        <w:tc>
          <w:tcPr>
            <w:tcW w:w="244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568AF" w:rsidRPr="002A7952" w:rsidRDefault="009568AF" w:rsidP="008B2271">
            <w:pPr>
              <w:jc w:val="center"/>
              <w:rPr>
                <w:color w:val="000000"/>
                <w:sz w:val="20"/>
                <w:szCs w:val="20"/>
              </w:rPr>
            </w:pPr>
            <w:r w:rsidRPr="002A795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568AF" w:rsidRDefault="009568AF" w:rsidP="00BA04CD">
      <w:pPr>
        <w:spacing w:line="480" w:lineRule="auto"/>
        <w:rPr>
          <w:sz w:val="20"/>
          <w:szCs w:val="20"/>
        </w:rPr>
      </w:pPr>
    </w:p>
    <w:p w:rsidR="009568AF" w:rsidRDefault="009568AF" w:rsidP="00BA04CD">
      <w:pPr>
        <w:spacing w:line="480" w:lineRule="auto"/>
        <w:rPr>
          <w:sz w:val="20"/>
          <w:szCs w:val="20"/>
        </w:rPr>
      </w:pPr>
    </w:p>
    <w:p w:rsidR="009568AF" w:rsidRDefault="009568AF" w:rsidP="00BA04CD">
      <w:pPr>
        <w:spacing w:line="480" w:lineRule="auto"/>
        <w:rPr>
          <w:sz w:val="20"/>
          <w:szCs w:val="20"/>
        </w:rPr>
      </w:pPr>
    </w:p>
    <w:p w:rsidR="009568AF" w:rsidRDefault="009568AF" w:rsidP="00BA04CD">
      <w:pPr>
        <w:spacing w:line="480" w:lineRule="auto"/>
        <w:rPr>
          <w:sz w:val="20"/>
          <w:szCs w:val="20"/>
        </w:rPr>
      </w:pPr>
    </w:p>
    <w:p w:rsidR="009568AF" w:rsidRDefault="009568AF" w:rsidP="00BA04CD">
      <w:pPr>
        <w:spacing w:line="480" w:lineRule="auto"/>
        <w:rPr>
          <w:sz w:val="20"/>
          <w:szCs w:val="20"/>
        </w:rPr>
      </w:pPr>
    </w:p>
    <w:p w:rsidR="009568AF" w:rsidRDefault="009568AF" w:rsidP="00BA04CD">
      <w:pPr>
        <w:spacing w:line="480" w:lineRule="auto"/>
        <w:rPr>
          <w:sz w:val="20"/>
          <w:szCs w:val="20"/>
        </w:rPr>
      </w:pPr>
    </w:p>
    <w:p w:rsidR="009568AF" w:rsidRDefault="009568AF" w:rsidP="00BA04CD">
      <w:pPr>
        <w:spacing w:line="480" w:lineRule="auto"/>
        <w:rPr>
          <w:sz w:val="20"/>
          <w:szCs w:val="20"/>
        </w:rPr>
      </w:pPr>
    </w:p>
    <w:p w:rsidR="007D403E" w:rsidRPr="007D403E" w:rsidRDefault="00BA04CD" w:rsidP="00BA04CD">
      <w:pPr>
        <w:spacing w:line="480" w:lineRule="auto"/>
        <w:rPr>
          <w:sz w:val="20"/>
          <w:szCs w:val="20"/>
        </w:rPr>
      </w:pPr>
      <w:proofErr w:type="gramStart"/>
      <w:r w:rsidRPr="00BA04CD">
        <w:rPr>
          <w:sz w:val="20"/>
          <w:szCs w:val="20"/>
        </w:rPr>
        <w:lastRenderedPageBreak/>
        <w:t xml:space="preserve">Supplementary Table </w:t>
      </w:r>
      <w:r w:rsidR="009568AF">
        <w:rPr>
          <w:sz w:val="20"/>
          <w:szCs w:val="20"/>
        </w:rPr>
        <w:t>2</w:t>
      </w:r>
      <w:r w:rsidRPr="00BA04CD">
        <w:rPr>
          <w:sz w:val="20"/>
          <w:szCs w:val="20"/>
        </w:rPr>
        <w:t>.</w:t>
      </w:r>
      <w:proofErr w:type="gramEnd"/>
      <w:r w:rsidRPr="00BA04CD">
        <w:rPr>
          <w:sz w:val="20"/>
          <w:szCs w:val="20"/>
        </w:rPr>
        <w:t xml:space="preserve"> </w:t>
      </w:r>
      <w:proofErr w:type="gramStart"/>
      <w:r w:rsidRPr="00BA04CD">
        <w:rPr>
          <w:sz w:val="20"/>
          <w:szCs w:val="20"/>
        </w:rPr>
        <w:t xml:space="preserve">Grain yield and </w:t>
      </w:r>
      <w:r w:rsidRPr="007D403E">
        <w:rPr>
          <w:sz w:val="20"/>
          <w:szCs w:val="20"/>
        </w:rPr>
        <w:t xml:space="preserve">grain Zn concentration of </w:t>
      </w:r>
      <w:r w:rsidR="009D56BB" w:rsidRPr="007D403E">
        <w:rPr>
          <w:sz w:val="20"/>
          <w:szCs w:val="20"/>
        </w:rPr>
        <w:t>Field Experiment 2</w:t>
      </w:r>
      <w:r w:rsidRPr="007D403E">
        <w:rPr>
          <w:sz w:val="20"/>
          <w:szCs w:val="20"/>
        </w:rPr>
        <w:t>.</w:t>
      </w:r>
      <w:proofErr w:type="gramEnd"/>
      <w:r w:rsidRPr="007D403E">
        <w:rPr>
          <w:sz w:val="20"/>
          <w:szCs w:val="20"/>
        </w:rPr>
        <w:t xml:space="preserve"> </w:t>
      </w:r>
      <w:r w:rsidR="005941E6" w:rsidRPr="007D403E">
        <w:rPr>
          <w:sz w:val="20"/>
          <w:szCs w:val="20"/>
        </w:rPr>
        <w:t>Each data point shows the average</w:t>
      </w:r>
      <w:r w:rsidR="009D56BB" w:rsidRPr="007D403E">
        <w:rPr>
          <w:sz w:val="20"/>
          <w:szCs w:val="20"/>
        </w:rPr>
        <w:t xml:space="preserve"> </w:t>
      </w:r>
      <w:r w:rsidR="005941E6" w:rsidRPr="007D403E">
        <w:rPr>
          <w:sz w:val="20"/>
          <w:szCs w:val="20"/>
        </w:rPr>
        <w:t>±standard deviation of 3 replicates.</w:t>
      </w:r>
      <w:r w:rsidR="00E65782" w:rsidRPr="007D403E" w:rsidDel="00E65782">
        <w:rPr>
          <w:sz w:val="20"/>
          <w:szCs w:val="20"/>
        </w:rPr>
        <w:t xml:space="preserve"> </w:t>
      </w:r>
      <w:r w:rsidR="00241731">
        <w:rPr>
          <w:sz w:val="20"/>
          <w:szCs w:val="20"/>
        </w:rPr>
        <w:t>Summary of the ANOVA table is also shown below.</w:t>
      </w:r>
    </w:p>
    <w:tbl>
      <w:tblPr>
        <w:tblW w:w="8548" w:type="dxa"/>
        <w:tblInd w:w="108" w:type="dxa"/>
        <w:tblLook w:val="04A0"/>
      </w:tblPr>
      <w:tblGrid>
        <w:gridCol w:w="2502"/>
        <w:gridCol w:w="126"/>
        <w:gridCol w:w="976"/>
        <w:gridCol w:w="56"/>
        <w:gridCol w:w="1152"/>
        <w:gridCol w:w="188"/>
        <w:gridCol w:w="1138"/>
        <w:gridCol w:w="719"/>
        <w:gridCol w:w="543"/>
        <w:gridCol w:w="1266"/>
      </w:tblGrid>
      <w:tr w:rsidR="007D403E" w:rsidRPr="007D403E" w:rsidTr="007D403E">
        <w:trPr>
          <w:trHeight w:val="270"/>
        </w:trPr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rPr>
                <w:b/>
                <w:sz w:val="20"/>
                <w:szCs w:val="20"/>
              </w:rPr>
            </w:pPr>
            <w:r w:rsidRPr="007D403E"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3A3709" w:rsidP="007D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to Maturity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b/>
                <w:sz w:val="20"/>
                <w:szCs w:val="20"/>
              </w:rPr>
            </w:pPr>
            <w:r w:rsidRPr="007D403E">
              <w:rPr>
                <w:b/>
                <w:sz w:val="20"/>
                <w:szCs w:val="20"/>
              </w:rPr>
              <w:t>Grain Yield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b/>
                <w:sz w:val="20"/>
                <w:szCs w:val="20"/>
              </w:rPr>
            </w:pPr>
            <w:r w:rsidRPr="007D403E">
              <w:rPr>
                <w:b/>
                <w:sz w:val="20"/>
                <w:szCs w:val="20"/>
              </w:rPr>
              <w:t>Grain Zn concentration</w:t>
            </w:r>
          </w:p>
        </w:tc>
      </w:tr>
      <w:tr w:rsidR="007D403E" w:rsidRPr="007D403E" w:rsidTr="007D403E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b/>
                <w:sz w:val="20"/>
                <w:szCs w:val="20"/>
              </w:rPr>
            </w:pPr>
            <w:r w:rsidRPr="007D403E">
              <w:rPr>
                <w:b/>
                <w:sz w:val="20"/>
                <w:szCs w:val="20"/>
              </w:rPr>
              <w:t>Z0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b/>
                <w:sz w:val="20"/>
                <w:szCs w:val="20"/>
              </w:rPr>
            </w:pPr>
            <w:r w:rsidRPr="007D403E">
              <w:rPr>
                <w:b/>
                <w:sz w:val="20"/>
                <w:szCs w:val="20"/>
              </w:rPr>
              <w:t>Z1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b/>
                <w:sz w:val="20"/>
                <w:szCs w:val="20"/>
              </w:rPr>
            </w:pPr>
            <w:r w:rsidRPr="007D403E">
              <w:rPr>
                <w:b/>
                <w:sz w:val="20"/>
                <w:szCs w:val="20"/>
              </w:rPr>
              <w:t>Z0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b/>
                <w:sz w:val="20"/>
                <w:szCs w:val="20"/>
              </w:rPr>
            </w:pPr>
            <w:r w:rsidRPr="007D403E">
              <w:rPr>
                <w:b/>
                <w:sz w:val="20"/>
                <w:szCs w:val="20"/>
              </w:rPr>
              <w:t>Z1</w:t>
            </w:r>
          </w:p>
        </w:tc>
      </w:tr>
      <w:tr w:rsidR="007D403E" w:rsidRPr="007D403E" w:rsidTr="007D403E">
        <w:trPr>
          <w:trHeight w:val="270"/>
        </w:trPr>
        <w:tc>
          <w:tcPr>
            <w:tcW w:w="262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sz w:val="20"/>
                <w:szCs w:val="20"/>
              </w:rPr>
            </w:pPr>
          </w:p>
        </w:tc>
      </w:tr>
      <w:tr w:rsidR="003A3709" w:rsidRPr="007D403E" w:rsidTr="00597763">
        <w:trPr>
          <w:trHeight w:val="270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A69-1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572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±12</w:t>
            </w:r>
            <w:r w:rsidR="00D61B2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6050±14</w:t>
            </w:r>
            <w:r w:rsidR="00D61B2C">
              <w:rPr>
                <w:color w:val="000000"/>
                <w:sz w:val="20"/>
                <w:szCs w:val="20"/>
              </w:rPr>
              <w:t>80</w:t>
            </w:r>
            <w:r w:rsidRPr="007D403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22.</w:t>
            </w:r>
            <w:r w:rsidR="00D61B2C">
              <w:rPr>
                <w:color w:val="000000"/>
                <w:sz w:val="20"/>
                <w:szCs w:val="20"/>
              </w:rPr>
              <w:t>7</w:t>
            </w:r>
            <w:r w:rsidRPr="007D403E">
              <w:rPr>
                <w:color w:val="000000"/>
                <w:sz w:val="20"/>
                <w:szCs w:val="20"/>
              </w:rPr>
              <w:t>±8.14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20.3±1.53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68144-2B-2-2-3-1-166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27</w:t>
            </w:r>
            <w:r w:rsidR="00D61B2C">
              <w:rPr>
                <w:color w:val="000000"/>
                <w:sz w:val="20"/>
                <w:szCs w:val="20"/>
              </w:rPr>
              <w:t>60</w:t>
            </w:r>
            <w:r w:rsidRPr="007D403E">
              <w:rPr>
                <w:color w:val="000000"/>
                <w:sz w:val="20"/>
                <w:szCs w:val="20"/>
              </w:rPr>
              <w:t>±221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35</w:t>
            </w:r>
            <w:r w:rsidR="00D61B2C">
              <w:rPr>
                <w:color w:val="000000"/>
                <w:sz w:val="20"/>
                <w:szCs w:val="20"/>
              </w:rPr>
              <w:t>90</w:t>
            </w:r>
            <w:r w:rsidRPr="007D403E">
              <w:rPr>
                <w:color w:val="000000"/>
                <w:sz w:val="20"/>
                <w:szCs w:val="20"/>
              </w:rPr>
              <w:t>±702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32.7±2.89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31</w:t>
            </w:r>
            <w:r w:rsidR="00D61B2C">
              <w:rPr>
                <w:color w:val="000000"/>
                <w:sz w:val="20"/>
                <w:szCs w:val="20"/>
              </w:rPr>
              <w:t>.0</w:t>
            </w:r>
            <w:r w:rsidRPr="007D403E">
              <w:rPr>
                <w:color w:val="000000"/>
                <w:sz w:val="20"/>
                <w:szCs w:val="20"/>
              </w:rPr>
              <w:t>±2</w:t>
            </w:r>
            <w:r w:rsidR="00D61B2C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69428-6-1-1-3-3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44</w:t>
            </w:r>
            <w:r w:rsidR="00D61B2C">
              <w:rPr>
                <w:color w:val="000000"/>
                <w:sz w:val="20"/>
                <w:szCs w:val="20"/>
              </w:rPr>
              <w:t>80</w:t>
            </w:r>
            <w:r w:rsidRPr="007D403E">
              <w:rPr>
                <w:color w:val="000000"/>
                <w:sz w:val="20"/>
                <w:szCs w:val="20"/>
              </w:rPr>
              <w:t>±725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49</w:t>
            </w:r>
            <w:r w:rsidR="00D61B2C">
              <w:rPr>
                <w:color w:val="000000"/>
                <w:sz w:val="20"/>
                <w:szCs w:val="20"/>
              </w:rPr>
              <w:t>50</w:t>
            </w:r>
            <w:r w:rsidRPr="007D403E">
              <w:rPr>
                <w:color w:val="000000"/>
                <w:sz w:val="20"/>
                <w:szCs w:val="20"/>
              </w:rPr>
              <w:t>±268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23.3±5.51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23.3±0.58</w:t>
            </w:r>
            <w:r w:rsidR="00D61B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83286-22-1-2-1-1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502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±10</w:t>
            </w:r>
            <w:r w:rsidR="00D61B2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64</w:t>
            </w:r>
            <w:r w:rsidR="00D61B2C">
              <w:rPr>
                <w:color w:val="000000"/>
                <w:sz w:val="20"/>
                <w:szCs w:val="20"/>
              </w:rPr>
              <w:t>60</w:t>
            </w:r>
            <w:r w:rsidRPr="007D403E">
              <w:rPr>
                <w:color w:val="000000"/>
                <w:sz w:val="20"/>
                <w:szCs w:val="20"/>
              </w:rPr>
              <w:t>±799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22.7±2.31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24.7±1.15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83663-20-3-2-2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5370±286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65</w:t>
            </w:r>
            <w:r w:rsidR="00D61B2C">
              <w:rPr>
                <w:color w:val="000000"/>
                <w:sz w:val="20"/>
                <w:szCs w:val="20"/>
              </w:rPr>
              <w:t>30</w:t>
            </w:r>
            <w:r w:rsidRPr="007D403E">
              <w:rPr>
                <w:color w:val="000000"/>
                <w:sz w:val="20"/>
                <w:szCs w:val="20"/>
              </w:rPr>
              <w:t>±11</w:t>
            </w:r>
            <w:r w:rsidR="00D61B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20.7±0.58</w:t>
            </w:r>
            <w:r w:rsidR="00D61B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21.3±3.21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84020-84-2-3-2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50</w:t>
            </w:r>
            <w:r w:rsidR="00D61B2C">
              <w:rPr>
                <w:color w:val="000000"/>
                <w:sz w:val="20"/>
                <w:szCs w:val="20"/>
              </w:rPr>
              <w:t>70</w:t>
            </w:r>
            <w:r w:rsidRPr="007D403E">
              <w:rPr>
                <w:color w:val="000000"/>
                <w:sz w:val="20"/>
                <w:szCs w:val="20"/>
              </w:rPr>
              <w:t>±766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61</w:t>
            </w:r>
            <w:r w:rsidR="00D61B2C">
              <w:rPr>
                <w:color w:val="000000"/>
                <w:sz w:val="20"/>
                <w:szCs w:val="20"/>
              </w:rPr>
              <w:t>70</w:t>
            </w:r>
            <w:r w:rsidRPr="007D403E">
              <w:rPr>
                <w:color w:val="000000"/>
                <w:sz w:val="20"/>
                <w:szCs w:val="20"/>
              </w:rPr>
              <w:t>±10</w:t>
            </w:r>
            <w:r w:rsidR="00D61B2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28.7±1.53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26.3±1.15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84750-12-1-2-3-1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52</w:t>
            </w:r>
            <w:r w:rsidR="00D61B2C">
              <w:rPr>
                <w:color w:val="000000"/>
                <w:sz w:val="20"/>
                <w:szCs w:val="20"/>
              </w:rPr>
              <w:t>20</w:t>
            </w:r>
            <w:r w:rsidRPr="007D403E">
              <w:rPr>
                <w:color w:val="000000"/>
                <w:sz w:val="20"/>
                <w:szCs w:val="20"/>
              </w:rPr>
              <w:t>±336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62</w:t>
            </w:r>
            <w:r w:rsidR="00D61B2C">
              <w:rPr>
                <w:color w:val="000000"/>
                <w:sz w:val="20"/>
                <w:szCs w:val="20"/>
              </w:rPr>
              <w:t>20</w:t>
            </w:r>
            <w:r w:rsidRPr="007D403E">
              <w:rPr>
                <w:color w:val="000000"/>
                <w:sz w:val="20"/>
                <w:szCs w:val="20"/>
              </w:rPr>
              <w:t>±693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17.7±0.58</w:t>
            </w:r>
            <w:r w:rsidR="00D61B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16.7±2.08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84848-84-1-3-2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555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±20</w:t>
            </w:r>
            <w:r w:rsidR="00D61B2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478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±660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22.3±2.08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25</w:t>
            </w:r>
            <w:r w:rsidR="00D61B2C">
              <w:rPr>
                <w:color w:val="000000"/>
                <w:sz w:val="20"/>
                <w:szCs w:val="20"/>
              </w:rPr>
              <w:t>.0</w:t>
            </w:r>
            <w:r w:rsidRPr="007D403E">
              <w:rPr>
                <w:color w:val="000000"/>
                <w:sz w:val="20"/>
                <w:szCs w:val="20"/>
              </w:rPr>
              <w:t>±1</w:t>
            </w:r>
            <w:r w:rsidR="00D61B2C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85849-33-1-2-1-2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498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±345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5760±327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22.7±1.15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22</w:t>
            </w:r>
            <w:r w:rsidR="00D61B2C">
              <w:rPr>
                <w:color w:val="000000"/>
                <w:sz w:val="20"/>
                <w:szCs w:val="20"/>
              </w:rPr>
              <w:t>.0</w:t>
            </w:r>
            <w:r w:rsidRPr="007D403E">
              <w:rPr>
                <w:color w:val="000000"/>
                <w:sz w:val="20"/>
                <w:szCs w:val="20"/>
              </w:rPr>
              <w:t>±1.73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85850-47-1-1-3-1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538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±12</w:t>
            </w:r>
            <w:r w:rsidR="00D61B2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54</w:t>
            </w:r>
            <w:r w:rsidR="00D61B2C">
              <w:rPr>
                <w:color w:val="000000"/>
                <w:sz w:val="20"/>
                <w:szCs w:val="20"/>
              </w:rPr>
              <w:t>70</w:t>
            </w:r>
            <w:r w:rsidRPr="007D403E">
              <w:rPr>
                <w:color w:val="000000"/>
                <w:sz w:val="20"/>
                <w:szCs w:val="20"/>
              </w:rPr>
              <w:t>±661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23.7±3.06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23.7±2.52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85850-75-2-2-3-2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51</w:t>
            </w:r>
            <w:r w:rsidR="00D61B2C">
              <w:rPr>
                <w:color w:val="000000"/>
                <w:sz w:val="20"/>
                <w:szCs w:val="20"/>
              </w:rPr>
              <w:t>20</w:t>
            </w:r>
            <w:r w:rsidRPr="007D403E">
              <w:rPr>
                <w:color w:val="000000"/>
                <w:sz w:val="20"/>
                <w:szCs w:val="20"/>
              </w:rPr>
              <w:t>±1170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51</w:t>
            </w:r>
            <w:r w:rsidR="00D61B2C">
              <w:rPr>
                <w:color w:val="000000"/>
                <w:sz w:val="20"/>
                <w:szCs w:val="20"/>
              </w:rPr>
              <w:t>60</w:t>
            </w:r>
            <w:r w:rsidRPr="007D403E">
              <w:rPr>
                <w:color w:val="000000"/>
                <w:sz w:val="20"/>
                <w:szCs w:val="20"/>
              </w:rPr>
              <w:t>±199</w:t>
            </w:r>
            <w:r w:rsidR="00D61B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23.7±1.15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25.3±1.53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91143 AC-239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30</w:t>
            </w:r>
            <w:r w:rsidR="00D61B2C">
              <w:rPr>
                <w:color w:val="000000"/>
                <w:sz w:val="20"/>
                <w:szCs w:val="20"/>
              </w:rPr>
              <w:t>70</w:t>
            </w:r>
            <w:r w:rsidRPr="007D403E">
              <w:rPr>
                <w:color w:val="000000"/>
                <w:sz w:val="20"/>
                <w:szCs w:val="20"/>
              </w:rPr>
              <w:t>±858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39</w:t>
            </w:r>
            <w:r w:rsidR="00D61B2C">
              <w:rPr>
                <w:color w:val="000000"/>
                <w:sz w:val="20"/>
                <w:szCs w:val="20"/>
              </w:rPr>
              <w:t>50</w:t>
            </w:r>
            <w:r w:rsidRPr="007D403E">
              <w:rPr>
                <w:color w:val="000000"/>
                <w:sz w:val="20"/>
                <w:szCs w:val="20"/>
              </w:rPr>
              <w:t>±667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33.3±2.31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31</w:t>
            </w:r>
            <w:r w:rsidR="00D61B2C">
              <w:rPr>
                <w:color w:val="000000"/>
                <w:sz w:val="20"/>
                <w:szCs w:val="20"/>
              </w:rPr>
              <w:t>.0</w:t>
            </w:r>
            <w:r w:rsidRPr="007D403E">
              <w:rPr>
                <w:color w:val="000000"/>
                <w:sz w:val="20"/>
                <w:szCs w:val="20"/>
              </w:rPr>
              <w:t>±3</w:t>
            </w:r>
            <w:r w:rsidR="00D61B2C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91152 AC-317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3890±533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48</w:t>
            </w:r>
            <w:r w:rsidR="00D61B2C">
              <w:rPr>
                <w:color w:val="000000"/>
                <w:sz w:val="20"/>
                <w:szCs w:val="20"/>
              </w:rPr>
              <w:t>20</w:t>
            </w:r>
            <w:r w:rsidRPr="007D403E">
              <w:rPr>
                <w:color w:val="000000"/>
                <w:sz w:val="20"/>
                <w:szCs w:val="20"/>
              </w:rPr>
              <w:t>±824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25.7±2.08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24</w:t>
            </w:r>
            <w:r w:rsidR="00D61B2C">
              <w:rPr>
                <w:color w:val="000000"/>
                <w:sz w:val="20"/>
                <w:szCs w:val="20"/>
              </w:rPr>
              <w:t>.0</w:t>
            </w:r>
            <w:r w:rsidRPr="007D403E">
              <w:rPr>
                <w:color w:val="000000"/>
                <w:sz w:val="20"/>
                <w:szCs w:val="20"/>
              </w:rPr>
              <w:t>±2</w:t>
            </w:r>
            <w:r w:rsidR="00D61B2C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91152 AC-443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136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±628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27</w:t>
            </w:r>
            <w:r w:rsidR="00D61B2C">
              <w:rPr>
                <w:color w:val="000000"/>
                <w:sz w:val="20"/>
                <w:szCs w:val="20"/>
              </w:rPr>
              <w:t>30</w:t>
            </w:r>
            <w:r w:rsidRPr="007D403E">
              <w:rPr>
                <w:color w:val="000000"/>
                <w:sz w:val="20"/>
                <w:szCs w:val="20"/>
              </w:rPr>
              <w:t>±493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32.7±7.77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34.3±5.69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 91152 AC-819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476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±496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61</w:t>
            </w:r>
            <w:r w:rsidR="00D61B2C">
              <w:rPr>
                <w:color w:val="000000"/>
                <w:sz w:val="20"/>
                <w:szCs w:val="20"/>
              </w:rPr>
              <w:t>90</w:t>
            </w:r>
            <w:r w:rsidRPr="007D403E">
              <w:rPr>
                <w:color w:val="000000"/>
                <w:sz w:val="20"/>
                <w:szCs w:val="20"/>
              </w:rPr>
              <w:t>±16</w:t>
            </w:r>
            <w:r w:rsidR="00D61B2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23.7±3.21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20.7±2.89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IR55179-3B-11-3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65</w:t>
            </w:r>
            <w:r w:rsidR="00D61B2C">
              <w:rPr>
                <w:color w:val="000000"/>
                <w:sz w:val="20"/>
                <w:szCs w:val="20"/>
              </w:rPr>
              <w:t>20</w:t>
            </w:r>
            <w:r w:rsidRPr="007D403E">
              <w:rPr>
                <w:color w:val="000000"/>
                <w:sz w:val="20"/>
                <w:szCs w:val="20"/>
              </w:rPr>
              <w:t>±1190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61</w:t>
            </w:r>
            <w:r w:rsidR="00D61B2C">
              <w:rPr>
                <w:color w:val="000000"/>
                <w:sz w:val="20"/>
                <w:szCs w:val="20"/>
              </w:rPr>
              <w:t>50</w:t>
            </w:r>
            <w:r w:rsidRPr="007D403E">
              <w:rPr>
                <w:color w:val="000000"/>
                <w:sz w:val="20"/>
                <w:szCs w:val="20"/>
              </w:rPr>
              <w:t>±105</w:t>
            </w:r>
            <w:r w:rsidR="00D61B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23.3±0.58</w:t>
            </w:r>
            <w:r w:rsidR="00D61B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21.7±1.53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IR64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55</w:t>
            </w:r>
            <w:r w:rsidR="00D61B2C">
              <w:rPr>
                <w:color w:val="000000"/>
                <w:sz w:val="20"/>
                <w:szCs w:val="20"/>
              </w:rPr>
              <w:t>50</w:t>
            </w:r>
            <w:r w:rsidRPr="007D403E">
              <w:rPr>
                <w:color w:val="000000"/>
                <w:sz w:val="20"/>
                <w:szCs w:val="20"/>
              </w:rPr>
              <w:t>±245</w:t>
            </w:r>
            <w:r w:rsidR="00D61B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526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±491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23.7±1.15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22.3±1.15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Local check A-NSIC158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56</w:t>
            </w:r>
            <w:r w:rsidR="00D61B2C">
              <w:rPr>
                <w:color w:val="000000"/>
                <w:sz w:val="20"/>
                <w:szCs w:val="20"/>
              </w:rPr>
              <w:t>80</w:t>
            </w:r>
            <w:r w:rsidRPr="007D403E">
              <w:rPr>
                <w:color w:val="000000"/>
                <w:sz w:val="20"/>
                <w:szCs w:val="20"/>
              </w:rPr>
              <w:t>±131</w:t>
            </w:r>
            <w:r w:rsidR="00D61B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730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±545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21.3±6.66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18.3±1.15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Local check B-NSIC214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610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±348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62</w:t>
            </w:r>
            <w:r w:rsidR="00D61B2C">
              <w:rPr>
                <w:color w:val="000000"/>
                <w:sz w:val="20"/>
                <w:szCs w:val="20"/>
              </w:rPr>
              <w:t>50</w:t>
            </w:r>
            <w:r w:rsidRPr="007D403E">
              <w:rPr>
                <w:color w:val="000000"/>
                <w:sz w:val="20"/>
                <w:szCs w:val="20"/>
              </w:rPr>
              <w:t>±390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23.3±2.52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22.3±2.52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NSICRc222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5590±696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63</w:t>
            </w:r>
            <w:r w:rsidR="00D61B2C">
              <w:rPr>
                <w:color w:val="000000"/>
                <w:sz w:val="20"/>
                <w:szCs w:val="20"/>
              </w:rPr>
              <w:t>20</w:t>
            </w:r>
            <w:r w:rsidRPr="007D403E">
              <w:rPr>
                <w:color w:val="000000"/>
                <w:sz w:val="20"/>
                <w:szCs w:val="20"/>
              </w:rPr>
              <w:t>±550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18.3±1.53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18</w:t>
            </w:r>
            <w:r w:rsidR="00D61B2C">
              <w:rPr>
                <w:color w:val="000000"/>
                <w:sz w:val="20"/>
                <w:szCs w:val="20"/>
              </w:rPr>
              <w:t>.0</w:t>
            </w:r>
            <w:r w:rsidRPr="007D403E">
              <w:rPr>
                <w:color w:val="000000"/>
                <w:sz w:val="20"/>
                <w:szCs w:val="20"/>
              </w:rPr>
              <w:t>±1</w:t>
            </w:r>
            <w:r w:rsidR="00D61B2C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3A3709" w:rsidRPr="007D403E" w:rsidTr="00597763">
        <w:trPr>
          <w:trHeight w:val="255"/>
        </w:trPr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PSBRc82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709" w:rsidRPr="003A3709" w:rsidRDefault="001F0963" w:rsidP="007D403E">
            <w:pPr>
              <w:jc w:val="center"/>
              <w:rPr>
                <w:sz w:val="20"/>
                <w:szCs w:val="20"/>
              </w:rPr>
            </w:pPr>
            <w:r w:rsidRPr="001F096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50</w:t>
            </w:r>
            <w:r w:rsidR="00D61B2C">
              <w:rPr>
                <w:color w:val="000000"/>
                <w:sz w:val="20"/>
                <w:szCs w:val="20"/>
              </w:rPr>
              <w:t>40</w:t>
            </w:r>
            <w:r w:rsidRPr="007D403E">
              <w:rPr>
                <w:color w:val="000000"/>
                <w:sz w:val="20"/>
                <w:szCs w:val="20"/>
              </w:rPr>
              <w:t>±434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D61B2C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580</w:t>
            </w:r>
            <w:r w:rsidR="00D61B2C">
              <w:rPr>
                <w:color w:val="000000"/>
                <w:sz w:val="20"/>
                <w:szCs w:val="20"/>
              </w:rPr>
              <w:t>0</w:t>
            </w:r>
            <w:r w:rsidRPr="007D403E">
              <w:rPr>
                <w:color w:val="000000"/>
                <w:sz w:val="20"/>
                <w:szCs w:val="20"/>
              </w:rPr>
              <w:t>±645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22.7±0.58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709" w:rsidRPr="007D403E" w:rsidRDefault="003A3709" w:rsidP="007D403E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21</w:t>
            </w:r>
            <w:r w:rsidR="00D61B2C">
              <w:rPr>
                <w:color w:val="000000"/>
                <w:sz w:val="20"/>
                <w:szCs w:val="20"/>
              </w:rPr>
              <w:t>.0</w:t>
            </w:r>
            <w:r w:rsidRPr="007D403E">
              <w:rPr>
                <w:color w:val="000000"/>
                <w:sz w:val="20"/>
                <w:szCs w:val="20"/>
              </w:rPr>
              <w:t>±1</w:t>
            </w:r>
            <w:r w:rsidR="00D61B2C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7D403E" w:rsidRPr="007D403E" w:rsidTr="00241731">
        <w:trPr>
          <w:trHeight w:val="300"/>
        </w:trPr>
        <w:tc>
          <w:tcPr>
            <w:tcW w:w="8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3E" w:rsidRPr="007D403E" w:rsidRDefault="007D403E" w:rsidP="00241731">
            <w:pPr>
              <w:rPr>
                <w:color w:val="000000"/>
                <w:sz w:val="20"/>
                <w:szCs w:val="20"/>
              </w:rPr>
            </w:pPr>
          </w:p>
        </w:tc>
      </w:tr>
      <w:tr w:rsidR="007D403E" w:rsidRPr="007D403E" w:rsidTr="00241731">
        <w:trPr>
          <w:trHeight w:val="73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3E" w:rsidRPr="007D403E" w:rsidRDefault="007D403E" w:rsidP="007D4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3E" w:rsidRPr="007D403E" w:rsidRDefault="007D403E" w:rsidP="007D4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3E" w:rsidRPr="007D403E" w:rsidRDefault="007D403E" w:rsidP="007D4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3E" w:rsidRPr="007D403E" w:rsidRDefault="007D403E" w:rsidP="007D4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3E" w:rsidRPr="007D403E" w:rsidRDefault="007D403E" w:rsidP="007D403E">
            <w:pPr>
              <w:rPr>
                <w:color w:val="000000"/>
                <w:sz w:val="20"/>
                <w:szCs w:val="20"/>
              </w:rPr>
            </w:pPr>
          </w:p>
        </w:tc>
      </w:tr>
      <w:tr w:rsidR="007D403E" w:rsidRPr="007D403E" w:rsidTr="00241731">
        <w:trPr>
          <w:trHeight w:val="9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3E" w:rsidRPr="007D403E" w:rsidRDefault="007D403E" w:rsidP="007D4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color w:val="000000"/>
                <w:sz w:val="18"/>
                <w:szCs w:val="18"/>
              </w:rPr>
            </w:pPr>
            <w:r w:rsidRPr="007D403E">
              <w:rPr>
                <w:color w:val="000000"/>
                <w:sz w:val="18"/>
                <w:szCs w:val="18"/>
              </w:rPr>
              <w:t>Grain Yield  F-value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03E" w:rsidRPr="007D403E" w:rsidRDefault="007D403E" w:rsidP="007D403E">
            <w:pPr>
              <w:jc w:val="center"/>
              <w:rPr>
                <w:color w:val="000000"/>
                <w:sz w:val="18"/>
                <w:szCs w:val="18"/>
              </w:rPr>
            </w:pPr>
            <w:r w:rsidRPr="007D403E">
              <w:rPr>
                <w:color w:val="000000"/>
                <w:sz w:val="18"/>
                <w:szCs w:val="18"/>
              </w:rPr>
              <w:t>Grain Yield Pr(&gt; F)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731" w:rsidRDefault="007D403E" w:rsidP="007D403E">
            <w:pPr>
              <w:jc w:val="center"/>
              <w:rPr>
                <w:color w:val="000000"/>
                <w:sz w:val="18"/>
                <w:szCs w:val="18"/>
              </w:rPr>
            </w:pPr>
            <w:r w:rsidRPr="007D403E">
              <w:rPr>
                <w:color w:val="000000"/>
                <w:sz w:val="18"/>
                <w:szCs w:val="18"/>
              </w:rPr>
              <w:t xml:space="preserve">Grain Zinc concentration </w:t>
            </w:r>
          </w:p>
          <w:p w:rsidR="007D403E" w:rsidRPr="007D403E" w:rsidRDefault="007D403E" w:rsidP="007D403E">
            <w:pPr>
              <w:jc w:val="center"/>
              <w:rPr>
                <w:color w:val="000000"/>
                <w:sz w:val="18"/>
                <w:szCs w:val="18"/>
              </w:rPr>
            </w:pPr>
            <w:r w:rsidRPr="007D403E">
              <w:rPr>
                <w:color w:val="000000"/>
                <w:sz w:val="18"/>
                <w:szCs w:val="18"/>
              </w:rPr>
              <w:t>F-value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731" w:rsidRDefault="007D403E" w:rsidP="007D403E">
            <w:pPr>
              <w:jc w:val="center"/>
              <w:rPr>
                <w:color w:val="000000"/>
                <w:sz w:val="18"/>
                <w:szCs w:val="18"/>
              </w:rPr>
            </w:pPr>
            <w:r w:rsidRPr="007D403E">
              <w:rPr>
                <w:color w:val="000000"/>
                <w:sz w:val="18"/>
                <w:szCs w:val="18"/>
              </w:rPr>
              <w:t xml:space="preserve">Grain Zinc concentration </w:t>
            </w:r>
          </w:p>
          <w:p w:rsidR="007D403E" w:rsidRPr="007D403E" w:rsidRDefault="007D403E" w:rsidP="007D403E">
            <w:pPr>
              <w:jc w:val="center"/>
              <w:rPr>
                <w:color w:val="000000"/>
                <w:sz w:val="18"/>
                <w:szCs w:val="18"/>
              </w:rPr>
            </w:pPr>
            <w:r w:rsidRPr="007D403E">
              <w:rPr>
                <w:color w:val="000000"/>
                <w:sz w:val="18"/>
                <w:szCs w:val="18"/>
              </w:rPr>
              <w:t>Pr(&gt; F)</w:t>
            </w:r>
          </w:p>
        </w:tc>
      </w:tr>
      <w:tr w:rsidR="00241731" w:rsidRPr="007D403E" w:rsidTr="00396A89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0.1703</w:t>
            </w:r>
          </w:p>
        </w:tc>
      </w:tr>
      <w:tr w:rsidR="00241731" w:rsidRPr="007D403E" w:rsidTr="00396A89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7D403E">
            <w:pPr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0.0000</w:t>
            </w:r>
          </w:p>
        </w:tc>
      </w:tr>
      <w:tr w:rsidR="00241731" w:rsidRPr="007D403E" w:rsidTr="00396A89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7D40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D403E">
              <w:rPr>
                <w:color w:val="000000"/>
                <w:sz w:val="20"/>
                <w:szCs w:val="20"/>
              </w:rPr>
              <w:t>Treatment:Genotype</w:t>
            </w:r>
            <w:proofErr w:type="spellEnd"/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0.8530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  <w:r w:rsidRPr="007D403E">
              <w:rPr>
                <w:color w:val="000000"/>
                <w:sz w:val="20"/>
                <w:szCs w:val="20"/>
              </w:rPr>
              <w:t>0.9690</w:t>
            </w:r>
          </w:p>
        </w:tc>
      </w:tr>
      <w:tr w:rsidR="00241731" w:rsidRPr="007D403E" w:rsidTr="00396A89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7D4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731" w:rsidRPr="007D403E" w:rsidRDefault="00241731" w:rsidP="002417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403E" w:rsidRDefault="007D403E" w:rsidP="00CC38C0">
      <w:pPr>
        <w:spacing w:line="480" w:lineRule="auto"/>
        <w:jc w:val="center"/>
        <w:rPr>
          <w:sz w:val="20"/>
          <w:szCs w:val="20"/>
        </w:rPr>
      </w:pPr>
    </w:p>
    <w:p w:rsidR="007D403E" w:rsidRDefault="007D403E" w:rsidP="00CC38C0">
      <w:pPr>
        <w:spacing w:line="480" w:lineRule="auto"/>
        <w:jc w:val="center"/>
        <w:rPr>
          <w:sz w:val="20"/>
          <w:szCs w:val="20"/>
        </w:rPr>
      </w:pPr>
    </w:p>
    <w:p w:rsidR="00241731" w:rsidRDefault="00241731" w:rsidP="00CC38C0">
      <w:pPr>
        <w:spacing w:line="480" w:lineRule="auto"/>
        <w:jc w:val="center"/>
        <w:rPr>
          <w:sz w:val="20"/>
          <w:szCs w:val="20"/>
        </w:rPr>
      </w:pPr>
    </w:p>
    <w:p w:rsidR="00241731" w:rsidRDefault="00241731" w:rsidP="00CC38C0">
      <w:pPr>
        <w:spacing w:line="480" w:lineRule="auto"/>
        <w:jc w:val="center"/>
        <w:rPr>
          <w:sz w:val="20"/>
          <w:szCs w:val="20"/>
        </w:rPr>
      </w:pPr>
    </w:p>
    <w:p w:rsidR="00241731" w:rsidRDefault="00241731" w:rsidP="00CC38C0">
      <w:pPr>
        <w:spacing w:line="480" w:lineRule="auto"/>
        <w:jc w:val="center"/>
        <w:rPr>
          <w:sz w:val="20"/>
          <w:szCs w:val="20"/>
        </w:rPr>
      </w:pPr>
    </w:p>
    <w:p w:rsidR="00241731" w:rsidRDefault="00241731" w:rsidP="00CC38C0">
      <w:pPr>
        <w:spacing w:line="480" w:lineRule="auto"/>
        <w:jc w:val="center"/>
        <w:rPr>
          <w:sz w:val="20"/>
          <w:szCs w:val="20"/>
        </w:rPr>
      </w:pPr>
    </w:p>
    <w:p w:rsidR="00241731" w:rsidRDefault="00241731" w:rsidP="00CC38C0">
      <w:pPr>
        <w:spacing w:line="480" w:lineRule="auto"/>
        <w:jc w:val="center"/>
        <w:rPr>
          <w:sz w:val="20"/>
          <w:szCs w:val="20"/>
        </w:rPr>
      </w:pPr>
    </w:p>
    <w:p w:rsidR="007D403E" w:rsidRDefault="001F0963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1.3pt;margin-top:181pt;width:53.85pt;height:68.85pt;z-index:251664384;mso-width-relative:margin;mso-height-relative:margin" stroked="f">
            <v:textbox style="mso-next-textbox:#_x0000_s1031">
              <w:txbxContent>
                <w:p w:rsidR="00396A89" w:rsidRPr="00651E6B" w:rsidRDefault="00396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63ED2">
        <w:rPr>
          <w:noProof/>
        </w:rPr>
        <w:drawing>
          <wp:inline distT="0" distB="0" distL="0" distR="0">
            <wp:extent cx="4834145" cy="2313830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63ED2">
        <w:rPr>
          <w:noProof/>
        </w:rPr>
        <w:drawing>
          <wp:inline distT="0" distB="0" distL="0" distR="0">
            <wp:extent cx="4829369" cy="2099144"/>
            <wp:effectExtent l="19050" t="0" r="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63ED2">
        <w:rPr>
          <w:noProof/>
        </w:rPr>
        <w:drawing>
          <wp:inline distT="0" distB="0" distL="0" distR="0">
            <wp:extent cx="4844940" cy="2329732"/>
            <wp:effectExtent l="0" t="0" r="0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0D5C" w:rsidRPr="00CC38C0" w:rsidRDefault="00360D5C" w:rsidP="00360D5C">
      <w:pPr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Supplementary Figure 1.</w:t>
      </w:r>
      <w:proofErr w:type="gramEnd"/>
      <w:r>
        <w:rPr>
          <w:sz w:val="20"/>
          <w:szCs w:val="20"/>
        </w:rPr>
        <w:t xml:space="preserve"> Average redox potential of each water management treatment for the greenhouse experiment 2 for the whole season. </w:t>
      </w:r>
      <w:r w:rsidR="00A52F56">
        <w:rPr>
          <w:sz w:val="20"/>
          <w:szCs w:val="20"/>
        </w:rPr>
        <w:t>P-values</w:t>
      </w:r>
      <w:r w:rsidR="00651E6B">
        <w:rPr>
          <w:sz w:val="20"/>
          <w:szCs w:val="20"/>
        </w:rPr>
        <w:t xml:space="preserve"> of the slopes</w:t>
      </w:r>
      <w:r w:rsidR="00A52F56">
        <w:rPr>
          <w:sz w:val="20"/>
          <w:szCs w:val="20"/>
        </w:rPr>
        <w:t xml:space="preserve"> for CF </w:t>
      </w:r>
      <w:proofErr w:type="spellStart"/>
      <w:r w:rsidR="00A52F56">
        <w:rPr>
          <w:sz w:val="20"/>
          <w:szCs w:val="20"/>
        </w:rPr>
        <w:t>vs</w:t>
      </w:r>
      <w:proofErr w:type="spellEnd"/>
      <w:r w:rsidR="00A52F56">
        <w:rPr>
          <w:sz w:val="20"/>
          <w:szCs w:val="20"/>
        </w:rPr>
        <w:t xml:space="preserve"> AWD are also shown before and after terminal drying. </w:t>
      </w:r>
      <w:r w:rsidRPr="00BD720C">
        <w:rPr>
          <w:sz w:val="20"/>
          <w:szCs w:val="20"/>
        </w:rPr>
        <w:t>(Continuously flooded through harvest (CF-</w:t>
      </w:r>
      <w:proofErr w:type="spellStart"/>
      <w:r w:rsidRPr="00BD720C">
        <w:rPr>
          <w:sz w:val="20"/>
          <w:szCs w:val="20"/>
        </w:rPr>
        <w:t>nTD</w:t>
      </w:r>
      <w:proofErr w:type="spellEnd"/>
      <w:r w:rsidRPr="00BD720C">
        <w:rPr>
          <w:sz w:val="20"/>
          <w:szCs w:val="20"/>
        </w:rPr>
        <w:t>), continuously flooded with 2-3 weeks terminal drainage (CF-TD), alternate wetting and drying with CF from flowering to harvest (AWD-</w:t>
      </w:r>
      <w:proofErr w:type="spellStart"/>
      <w:r w:rsidRPr="00BD720C">
        <w:rPr>
          <w:sz w:val="20"/>
          <w:szCs w:val="20"/>
        </w:rPr>
        <w:t>nTD</w:t>
      </w:r>
      <w:proofErr w:type="spellEnd"/>
      <w:r w:rsidRPr="00BD720C">
        <w:rPr>
          <w:sz w:val="20"/>
          <w:szCs w:val="20"/>
        </w:rPr>
        <w:t>), and alternate wetting and drying with flooding at flowering followed by 2-3 we</w:t>
      </w:r>
      <w:r w:rsidR="00594489">
        <w:rPr>
          <w:sz w:val="20"/>
          <w:szCs w:val="20"/>
        </w:rPr>
        <w:t>eks terminal drainage (AWD-TD).</w:t>
      </w:r>
      <w:r w:rsidRPr="00BD720C">
        <w:rPr>
          <w:sz w:val="20"/>
          <w:szCs w:val="20"/>
        </w:rPr>
        <w:t>)</w:t>
      </w:r>
    </w:p>
    <w:sectPr w:rsidR="00360D5C" w:rsidRPr="00CC38C0" w:rsidSect="00D142D0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43" w:rsidRDefault="008F0243" w:rsidP="00642366">
      <w:r>
        <w:separator/>
      </w:r>
    </w:p>
  </w:endnote>
  <w:endnote w:type="continuationSeparator" w:id="0">
    <w:p w:rsidR="008F0243" w:rsidRDefault="008F0243" w:rsidP="0064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202"/>
      <w:docPartObj>
        <w:docPartGallery w:val="Page Numbers (Bottom of Page)"/>
        <w:docPartUnique/>
      </w:docPartObj>
    </w:sdtPr>
    <w:sdtContent>
      <w:p w:rsidR="00396A89" w:rsidRDefault="001F0963">
        <w:pPr>
          <w:pStyle w:val="Footer"/>
          <w:jc w:val="right"/>
        </w:pPr>
        <w:fldSimple w:instr=" PAGE   \* MERGEFORMAT ">
          <w:r w:rsidR="005E345E">
            <w:rPr>
              <w:noProof/>
            </w:rPr>
            <w:t>3</w:t>
          </w:r>
        </w:fldSimple>
      </w:p>
    </w:sdtContent>
  </w:sdt>
  <w:p w:rsidR="00396A89" w:rsidRDefault="00396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43" w:rsidRDefault="008F0243" w:rsidP="00642366">
      <w:r>
        <w:separator/>
      </w:r>
    </w:p>
  </w:footnote>
  <w:footnote w:type="continuationSeparator" w:id="0">
    <w:p w:rsidR="008F0243" w:rsidRDefault="008F0243" w:rsidP="00642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365"/>
    <w:multiLevelType w:val="hybridMultilevel"/>
    <w:tmpl w:val="D14E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3996"/>
    <w:multiLevelType w:val="hybridMultilevel"/>
    <w:tmpl w:val="52109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69CC"/>
    <w:multiLevelType w:val="hybridMultilevel"/>
    <w:tmpl w:val="C0D68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236FF"/>
    <w:multiLevelType w:val="multilevel"/>
    <w:tmpl w:val="22B8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A041F"/>
    <w:multiLevelType w:val="hybridMultilevel"/>
    <w:tmpl w:val="AC5A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06103"/>
    <w:multiLevelType w:val="hybridMultilevel"/>
    <w:tmpl w:val="F182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3102"/>
    <w:multiLevelType w:val="hybridMultilevel"/>
    <w:tmpl w:val="3B083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27EC1"/>
    <w:multiLevelType w:val="multilevel"/>
    <w:tmpl w:val="0236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24CF2"/>
    <w:multiLevelType w:val="hybridMultilevel"/>
    <w:tmpl w:val="3DD2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366"/>
    <w:rsid w:val="000055C4"/>
    <w:rsid w:val="0000669C"/>
    <w:rsid w:val="00011478"/>
    <w:rsid w:val="00011855"/>
    <w:rsid w:val="0001193B"/>
    <w:rsid w:val="00013C9F"/>
    <w:rsid w:val="0001604A"/>
    <w:rsid w:val="00017E6E"/>
    <w:rsid w:val="00021339"/>
    <w:rsid w:val="00021D36"/>
    <w:rsid w:val="000239D4"/>
    <w:rsid w:val="00023B82"/>
    <w:rsid w:val="00027934"/>
    <w:rsid w:val="00030626"/>
    <w:rsid w:val="00036959"/>
    <w:rsid w:val="00047C8A"/>
    <w:rsid w:val="00047FAE"/>
    <w:rsid w:val="0005549B"/>
    <w:rsid w:val="00061BF6"/>
    <w:rsid w:val="00067C06"/>
    <w:rsid w:val="0007475B"/>
    <w:rsid w:val="000802A5"/>
    <w:rsid w:val="000835F9"/>
    <w:rsid w:val="00083E31"/>
    <w:rsid w:val="00087049"/>
    <w:rsid w:val="0009274F"/>
    <w:rsid w:val="00094B9B"/>
    <w:rsid w:val="00096E62"/>
    <w:rsid w:val="00097A76"/>
    <w:rsid w:val="000A027A"/>
    <w:rsid w:val="000A471F"/>
    <w:rsid w:val="000A5A1C"/>
    <w:rsid w:val="000A5B84"/>
    <w:rsid w:val="000B5EB4"/>
    <w:rsid w:val="000B6F15"/>
    <w:rsid w:val="000C2AE1"/>
    <w:rsid w:val="000C32C2"/>
    <w:rsid w:val="000D117E"/>
    <w:rsid w:val="000D2515"/>
    <w:rsid w:val="000D3FC7"/>
    <w:rsid w:val="00100459"/>
    <w:rsid w:val="00100591"/>
    <w:rsid w:val="00103706"/>
    <w:rsid w:val="001061EF"/>
    <w:rsid w:val="00107654"/>
    <w:rsid w:val="00110A86"/>
    <w:rsid w:val="00113B7F"/>
    <w:rsid w:val="00115DB1"/>
    <w:rsid w:val="00122247"/>
    <w:rsid w:val="0013075E"/>
    <w:rsid w:val="001351D0"/>
    <w:rsid w:val="00136FDF"/>
    <w:rsid w:val="00137659"/>
    <w:rsid w:val="00146174"/>
    <w:rsid w:val="0015031D"/>
    <w:rsid w:val="001529B1"/>
    <w:rsid w:val="00153AFD"/>
    <w:rsid w:val="00157F23"/>
    <w:rsid w:val="00161617"/>
    <w:rsid w:val="00163A2E"/>
    <w:rsid w:val="00165B20"/>
    <w:rsid w:val="00173FD4"/>
    <w:rsid w:val="0017476E"/>
    <w:rsid w:val="001756A5"/>
    <w:rsid w:val="00175ACE"/>
    <w:rsid w:val="001769AF"/>
    <w:rsid w:val="001815E0"/>
    <w:rsid w:val="00183678"/>
    <w:rsid w:val="00183BBF"/>
    <w:rsid w:val="001875B6"/>
    <w:rsid w:val="00197743"/>
    <w:rsid w:val="001A0465"/>
    <w:rsid w:val="001A75FC"/>
    <w:rsid w:val="001B5A07"/>
    <w:rsid w:val="001C2677"/>
    <w:rsid w:val="001F0963"/>
    <w:rsid w:val="001F3DD3"/>
    <w:rsid w:val="001F3DFF"/>
    <w:rsid w:val="001F5B0A"/>
    <w:rsid w:val="001F5D8F"/>
    <w:rsid w:val="00205F3B"/>
    <w:rsid w:val="00207110"/>
    <w:rsid w:val="00210F21"/>
    <w:rsid w:val="00215261"/>
    <w:rsid w:val="002177F4"/>
    <w:rsid w:val="002377F5"/>
    <w:rsid w:val="00241731"/>
    <w:rsid w:val="002441F6"/>
    <w:rsid w:val="00253272"/>
    <w:rsid w:val="0025559D"/>
    <w:rsid w:val="00257EAE"/>
    <w:rsid w:val="002609FA"/>
    <w:rsid w:val="00262DBF"/>
    <w:rsid w:val="0026480D"/>
    <w:rsid w:val="0027659F"/>
    <w:rsid w:val="00277310"/>
    <w:rsid w:val="00277CE5"/>
    <w:rsid w:val="00284C77"/>
    <w:rsid w:val="00287406"/>
    <w:rsid w:val="00290AAF"/>
    <w:rsid w:val="00292E71"/>
    <w:rsid w:val="002B5862"/>
    <w:rsid w:val="002B675F"/>
    <w:rsid w:val="002B685C"/>
    <w:rsid w:val="002C071B"/>
    <w:rsid w:val="002C1997"/>
    <w:rsid w:val="002C4764"/>
    <w:rsid w:val="002C664A"/>
    <w:rsid w:val="002C6A23"/>
    <w:rsid w:val="002D03CE"/>
    <w:rsid w:val="002D25CB"/>
    <w:rsid w:val="002D2D0D"/>
    <w:rsid w:val="002D79C5"/>
    <w:rsid w:val="002E3C0A"/>
    <w:rsid w:val="002F0C08"/>
    <w:rsid w:val="002F7F7B"/>
    <w:rsid w:val="0030033E"/>
    <w:rsid w:val="0030333C"/>
    <w:rsid w:val="00306A5E"/>
    <w:rsid w:val="00315643"/>
    <w:rsid w:val="0032027A"/>
    <w:rsid w:val="00322804"/>
    <w:rsid w:val="00325A1A"/>
    <w:rsid w:val="0033000E"/>
    <w:rsid w:val="00330E09"/>
    <w:rsid w:val="00333D19"/>
    <w:rsid w:val="00334030"/>
    <w:rsid w:val="00334D7E"/>
    <w:rsid w:val="003426EE"/>
    <w:rsid w:val="00343CE9"/>
    <w:rsid w:val="003457F4"/>
    <w:rsid w:val="00351293"/>
    <w:rsid w:val="00360D5C"/>
    <w:rsid w:val="00361F56"/>
    <w:rsid w:val="00372CD7"/>
    <w:rsid w:val="00377040"/>
    <w:rsid w:val="003770B5"/>
    <w:rsid w:val="0038139C"/>
    <w:rsid w:val="00391969"/>
    <w:rsid w:val="00393954"/>
    <w:rsid w:val="00396A89"/>
    <w:rsid w:val="003A3709"/>
    <w:rsid w:val="003A69C4"/>
    <w:rsid w:val="003B5F00"/>
    <w:rsid w:val="003C0E9F"/>
    <w:rsid w:val="003C169B"/>
    <w:rsid w:val="003C27A0"/>
    <w:rsid w:val="003C4D20"/>
    <w:rsid w:val="003C56B2"/>
    <w:rsid w:val="003C636F"/>
    <w:rsid w:val="003C7819"/>
    <w:rsid w:val="003D1C26"/>
    <w:rsid w:val="003D2496"/>
    <w:rsid w:val="003D3142"/>
    <w:rsid w:val="003D514E"/>
    <w:rsid w:val="003D7D10"/>
    <w:rsid w:val="003D7EC8"/>
    <w:rsid w:val="003E0BB5"/>
    <w:rsid w:val="003E6796"/>
    <w:rsid w:val="00401968"/>
    <w:rsid w:val="004023AA"/>
    <w:rsid w:val="004034DE"/>
    <w:rsid w:val="004204E9"/>
    <w:rsid w:val="00422669"/>
    <w:rsid w:val="00422B4B"/>
    <w:rsid w:val="00426DE1"/>
    <w:rsid w:val="00430E22"/>
    <w:rsid w:val="00430F13"/>
    <w:rsid w:val="00432E59"/>
    <w:rsid w:val="00433328"/>
    <w:rsid w:val="004429A4"/>
    <w:rsid w:val="00452949"/>
    <w:rsid w:val="00463F4C"/>
    <w:rsid w:val="004669D6"/>
    <w:rsid w:val="004715D0"/>
    <w:rsid w:val="00471D20"/>
    <w:rsid w:val="0048540B"/>
    <w:rsid w:val="00497FD9"/>
    <w:rsid w:val="004A43C9"/>
    <w:rsid w:val="004A6973"/>
    <w:rsid w:val="004A6E08"/>
    <w:rsid w:val="004B0E59"/>
    <w:rsid w:val="004B2901"/>
    <w:rsid w:val="004B4888"/>
    <w:rsid w:val="004B70A9"/>
    <w:rsid w:val="004C6559"/>
    <w:rsid w:val="004D4270"/>
    <w:rsid w:val="004D57B8"/>
    <w:rsid w:val="004D6676"/>
    <w:rsid w:val="004D6C15"/>
    <w:rsid w:val="004E1C85"/>
    <w:rsid w:val="004E300B"/>
    <w:rsid w:val="004E6FC9"/>
    <w:rsid w:val="004F2158"/>
    <w:rsid w:val="004F5303"/>
    <w:rsid w:val="004F5768"/>
    <w:rsid w:val="004F7712"/>
    <w:rsid w:val="004F7B59"/>
    <w:rsid w:val="005051EF"/>
    <w:rsid w:val="0051011B"/>
    <w:rsid w:val="00526582"/>
    <w:rsid w:val="00531354"/>
    <w:rsid w:val="00531421"/>
    <w:rsid w:val="00552D29"/>
    <w:rsid w:val="005612F6"/>
    <w:rsid w:val="00564FD5"/>
    <w:rsid w:val="0056515F"/>
    <w:rsid w:val="00567942"/>
    <w:rsid w:val="005718E1"/>
    <w:rsid w:val="00572614"/>
    <w:rsid w:val="005735E3"/>
    <w:rsid w:val="005736E7"/>
    <w:rsid w:val="0057463A"/>
    <w:rsid w:val="00575F02"/>
    <w:rsid w:val="0058230E"/>
    <w:rsid w:val="005848C1"/>
    <w:rsid w:val="005853F9"/>
    <w:rsid w:val="00585CAE"/>
    <w:rsid w:val="00586F24"/>
    <w:rsid w:val="005941E6"/>
    <w:rsid w:val="00594489"/>
    <w:rsid w:val="00597FFE"/>
    <w:rsid w:val="005A03C0"/>
    <w:rsid w:val="005B14BA"/>
    <w:rsid w:val="005C4584"/>
    <w:rsid w:val="005C4CA6"/>
    <w:rsid w:val="005D0A86"/>
    <w:rsid w:val="005D6FE6"/>
    <w:rsid w:val="005D7EF8"/>
    <w:rsid w:val="005E0D7B"/>
    <w:rsid w:val="005E117F"/>
    <w:rsid w:val="005E345E"/>
    <w:rsid w:val="005E60A4"/>
    <w:rsid w:val="005F347D"/>
    <w:rsid w:val="006038BD"/>
    <w:rsid w:val="006122E9"/>
    <w:rsid w:val="00612C99"/>
    <w:rsid w:val="006131D4"/>
    <w:rsid w:val="006135A3"/>
    <w:rsid w:val="00615DB2"/>
    <w:rsid w:val="00620DBB"/>
    <w:rsid w:val="00620E24"/>
    <w:rsid w:val="00623169"/>
    <w:rsid w:val="00624930"/>
    <w:rsid w:val="00633311"/>
    <w:rsid w:val="00633F6C"/>
    <w:rsid w:val="006411D1"/>
    <w:rsid w:val="00642366"/>
    <w:rsid w:val="00651E6B"/>
    <w:rsid w:val="006537C7"/>
    <w:rsid w:val="00654474"/>
    <w:rsid w:val="00660344"/>
    <w:rsid w:val="00663ECB"/>
    <w:rsid w:val="00665061"/>
    <w:rsid w:val="0067127C"/>
    <w:rsid w:val="006712A0"/>
    <w:rsid w:val="006906B2"/>
    <w:rsid w:val="00693EFD"/>
    <w:rsid w:val="006966EB"/>
    <w:rsid w:val="006A4E80"/>
    <w:rsid w:val="006A4EC7"/>
    <w:rsid w:val="006B2347"/>
    <w:rsid w:val="006B2EA2"/>
    <w:rsid w:val="006B7320"/>
    <w:rsid w:val="006C3C1D"/>
    <w:rsid w:val="006C3EF2"/>
    <w:rsid w:val="006C4E5C"/>
    <w:rsid w:val="006C4F73"/>
    <w:rsid w:val="006D14FC"/>
    <w:rsid w:val="006E5254"/>
    <w:rsid w:val="006F5DA8"/>
    <w:rsid w:val="006F7C7E"/>
    <w:rsid w:val="007003CC"/>
    <w:rsid w:val="00720D3C"/>
    <w:rsid w:val="007219C3"/>
    <w:rsid w:val="00732027"/>
    <w:rsid w:val="00732297"/>
    <w:rsid w:val="007340E1"/>
    <w:rsid w:val="00752304"/>
    <w:rsid w:val="00761969"/>
    <w:rsid w:val="007641BC"/>
    <w:rsid w:val="007665D0"/>
    <w:rsid w:val="00766F8C"/>
    <w:rsid w:val="00771309"/>
    <w:rsid w:val="00772562"/>
    <w:rsid w:val="00776AB2"/>
    <w:rsid w:val="00781E67"/>
    <w:rsid w:val="007851A2"/>
    <w:rsid w:val="00787CA9"/>
    <w:rsid w:val="007942DE"/>
    <w:rsid w:val="00795665"/>
    <w:rsid w:val="00797D0D"/>
    <w:rsid w:val="007A3226"/>
    <w:rsid w:val="007A6A5C"/>
    <w:rsid w:val="007C1114"/>
    <w:rsid w:val="007D08FE"/>
    <w:rsid w:val="007D403E"/>
    <w:rsid w:val="007D457A"/>
    <w:rsid w:val="007E74DF"/>
    <w:rsid w:val="007F300B"/>
    <w:rsid w:val="007F4CC9"/>
    <w:rsid w:val="007F4F9C"/>
    <w:rsid w:val="00800307"/>
    <w:rsid w:val="00802F69"/>
    <w:rsid w:val="00814BFC"/>
    <w:rsid w:val="00817818"/>
    <w:rsid w:val="00821BEF"/>
    <w:rsid w:val="00823A0D"/>
    <w:rsid w:val="008243D4"/>
    <w:rsid w:val="008346BE"/>
    <w:rsid w:val="008410B8"/>
    <w:rsid w:val="008439AF"/>
    <w:rsid w:val="0086686B"/>
    <w:rsid w:val="00874A91"/>
    <w:rsid w:val="008817C1"/>
    <w:rsid w:val="00885502"/>
    <w:rsid w:val="00893C95"/>
    <w:rsid w:val="00894B7C"/>
    <w:rsid w:val="008A0FD4"/>
    <w:rsid w:val="008A513C"/>
    <w:rsid w:val="008A561A"/>
    <w:rsid w:val="008A7391"/>
    <w:rsid w:val="008D46FD"/>
    <w:rsid w:val="008D4C47"/>
    <w:rsid w:val="008D61B0"/>
    <w:rsid w:val="008E09B6"/>
    <w:rsid w:val="008E36CE"/>
    <w:rsid w:val="008E55FA"/>
    <w:rsid w:val="008E5E6B"/>
    <w:rsid w:val="008E62B1"/>
    <w:rsid w:val="008F0243"/>
    <w:rsid w:val="008F1EE2"/>
    <w:rsid w:val="008F479A"/>
    <w:rsid w:val="008F6294"/>
    <w:rsid w:val="009002C9"/>
    <w:rsid w:val="00901E8A"/>
    <w:rsid w:val="009036B4"/>
    <w:rsid w:val="00910844"/>
    <w:rsid w:val="00913B78"/>
    <w:rsid w:val="00915F36"/>
    <w:rsid w:val="00932373"/>
    <w:rsid w:val="00934C52"/>
    <w:rsid w:val="00934EE9"/>
    <w:rsid w:val="00940181"/>
    <w:rsid w:val="00941279"/>
    <w:rsid w:val="009568AF"/>
    <w:rsid w:val="00963ED2"/>
    <w:rsid w:val="00965E18"/>
    <w:rsid w:val="00973608"/>
    <w:rsid w:val="009814D6"/>
    <w:rsid w:val="009861A2"/>
    <w:rsid w:val="00986374"/>
    <w:rsid w:val="00990231"/>
    <w:rsid w:val="0099450B"/>
    <w:rsid w:val="00996BF9"/>
    <w:rsid w:val="009A5A39"/>
    <w:rsid w:val="009B0BD5"/>
    <w:rsid w:val="009B1A12"/>
    <w:rsid w:val="009B2ECC"/>
    <w:rsid w:val="009B4E4B"/>
    <w:rsid w:val="009B6CDD"/>
    <w:rsid w:val="009C6A40"/>
    <w:rsid w:val="009D2641"/>
    <w:rsid w:val="009D266D"/>
    <w:rsid w:val="009D56BB"/>
    <w:rsid w:val="009E0A3A"/>
    <w:rsid w:val="009E1C04"/>
    <w:rsid w:val="009E2AF5"/>
    <w:rsid w:val="009E2D25"/>
    <w:rsid w:val="009E7BD1"/>
    <w:rsid w:val="009F025A"/>
    <w:rsid w:val="00A02067"/>
    <w:rsid w:val="00A065C7"/>
    <w:rsid w:val="00A16474"/>
    <w:rsid w:val="00A32B1C"/>
    <w:rsid w:val="00A52F56"/>
    <w:rsid w:val="00A55D97"/>
    <w:rsid w:val="00A60441"/>
    <w:rsid w:val="00A650B5"/>
    <w:rsid w:val="00A66E7C"/>
    <w:rsid w:val="00A722CF"/>
    <w:rsid w:val="00A73CE3"/>
    <w:rsid w:val="00A85D7A"/>
    <w:rsid w:val="00A943FA"/>
    <w:rsid w:val="00A96326"/>
    <w:rsid w:val="00A9723F"/>
    <w:rsid w:val="00AA2EEC"/>
    <w:rsid w:val="00AA35D8"/>
    <w:rsid w:val="00AA55D6"/>
    <w:rsid w:val="00AA635E"/>
    <w:rsid w:val="00AB1BE0"/>
    <w:rsid w:val="00AC18A0"/>
    <w:rsid w:val="00AC4083"/>
    <w:rsid w:val="00AD5A57"/>
    <w:rsid w:val="00AD7F8B"/>
    <w:rsid w:val="00AF1778"/>
    <w:rsid w:val="00AF3B95"/>
    <w:rsid w:val="00AF4A67"/>
    <w:rsid w:val="00B004A2"/>
    <w:rsid w:val="00B01F42"/>
    <w:rsid w:val="00B0417C"/>
    <w:rsid w:val="00B04965"/>
    <w:rsid w:val="00B1003A"/>
    <w:rsid w:val="00B11CA4"/>
    <w:rsid w:val="00B121E7"/>
    <w:rsid w:val="00B15105"/>
    <w:rsid w:val="00B20D25"/>
    <w:rsid w:val="00B24EAB"/>
    <w:rsid w:val="00B301F9"/>
    <w:rsid w:val="00B30F01"/>
    <w:rsid w:val="00B35392"/>
    <w:rsid w:val="00B42E7B"/>
    <w:rsid w:val="00B46696"/>
    <w:rsid w:val="00B47F06"/>
    <w:rsid w:val="00B544AC"/>
    <w:rsid w:val="00B61325"/>
    <w:rsid w:val="00B62A21"/>
    <w:rsid w:val="00B636C7"/>
    <w:rsid w:val="00B65F17"/>
    <w:rsid w:val="00B67FA8"/>
    <w:rsid w:val="00B705FB"/>
    <w:rsid w:val="00B809B3"/>
    <w:rsid w:val="00B82284"/>
    <w:rsid w:val="00B8552A"/>
    <w:rsid w:val="00B90075"/>
    <w:rsid w:val="00B93DAC"/>
    <w:rsid w:val="00B966CE"/>
    <w:rsid w:val="00BA04CD"/>
    <w:rsid w:val="00BA146A"/>
    <w:rsid w:val="00BA2E0E"/>
    <w:rsid w:val="00BA3813"/>
    <w:rsid w:val="00BC1D78"/>
    <w:rsid w:val="00BC43C1"/>
    <w:rsid w:val="00BD557C"/>
    <w:rsid w:val="00BD6530"/>
    <w:rsid w:val="00BD673E"/>
    <w:rsid w:val="00BE4DB9"/>
    <w:rsid w:val="00BF204B"/>
    <w:rsid w:val="00BF32AE"/>
    <w:rsid w:val="00C02888"/>
    <w:rsid w:val="00C06464"/>
    <w:rsid w:val="00C10661"/>
    <w:rsid w:val="00C137A2"/>
    <w:rsid w:val="00C14157"/>
    <w:rsid w:val="00C16753"/>
    <w:rsid w:val="00C21FBF"/>
    <w:rsid w:val="00C34338"/>
    <w:rsid w:val="00C379F4"/>
    <w:rsid w:val="00C45E67"/>
    <w:rsid w:val="00C6195E"/>
    <w:rsid w:val="00C64672"/>
    <w:rsid w:val="00C67034"/>
    <w:rsid w:val="00C72D40"/>
    <w:rsid w:val="00C7450E"/>
    <w:rsid w:val="00C7555A"/>
    <w:rsid w:val="00C777D3"/>
    <w:rsid w:val="00C82312"/>
    <w:rsid w:val="00C83C1F"/>
    <w:rsid w:val="00C864DA"/>
    <w:rsid w:val="00C90AC9"/>
    <w:rsid w:val="00C91F68"/>
    <w:rsid w:val="00C952F4"/>
    <w:rsid w:val="00C95D11"/>
    <w:rsid w:val="00CB31CD"/>
    <w:rsid w:val="00CB5437"/>
    <w:rsid w:val="00CC38C0"/>
    <w:rsid w:val="00CC39DB"/>
    <w:rsid w:val="00CC5E2E"/>
    <w:rsid w:val="00CE1201"/>
    <w:rsid w:val="00CE3EF3"/>
    <w:rsid w:val="00CE4BC9"/>
    <w:rsid w:val="00CE537B"/>
    <w:rsid w:val="00CE7AC3"/>
    <w:rsid w:val="00CF17B4"/>
    <w:rsid w:val="00CF1F1E"/>
    <w:rsid w:val="00CF3C94"/>
    <w:rsid w:val="00D01BF4"/>
    <w:rsid w:val="00D02EF7"/>
    <w:rsid w:val="00D04688"/>
    <w:rsid w:val="00D04745"/>
    <w:rsid w:val="00D142D0"/>
    <w:rsid w:val="00D153D2"/>
    <w:rsid w:val="00D215A1"/>
    <w:rsid w:val="00D26B9D"/>
    <w:rsid w:val="00D33922"/>
    <w:rsid w:val="00D400FA"/>
    <w:rsid w:val="00D435AB"/>
    <w:rsid w:val="00D472E7"/>
    <w:rsid w:val="00D549C9"/>
    <w:rsid w:val="00D61B2C"/>
    <w:rsid w:val="00D61B34"/>
    <w:rsid w:val="00D644D4"/>
    <w:rsid w:val="00D6554B"/>
    <w:rsid w:val="00D71C64"/>
    <w:rsid w:val="00D753C2"/>
    <w:rsid w:val="00D77017"/>
    <w:rsid w:val="00D92897"/>
    <w:rsid w:val="00D92A26"/>
    <w:rsid w:val="00D957EC"/>
    <w:rsid w:val="00DA0493"/>
    <w:rsid w:val="00DB2A3B"/>
    <w:rsid w:val="00DB5368"/>
    <w:rsid w:val="00DC1B93"/>
    <w:rsid w:val="00DC7449"/>
    <w:rsid w:val="00DD0D87"/>
    <w:rsid w:val="00DD469D"/>
    <w:rsid w:val="00DE2A75"/>
    <w:rsid w:val="00DE59A0"/>
    <w:rsid w:val="00E041B5"/>
    <w:rsid w:val="00E07977"/>
    <w:rsid w:val="00E22057"/>
    <w:rsid w:val="00E24D6A"/>
    <w:rsid w:val="00E3113F"/>
    <w:rsid w:val="00E373AC"/>
    <w:rsid w:val="00E43BAA"/>
    <w:rsid w:val="00E51417"/>
    <w:rsid w:val="00E53620"/>
    <w:rsid w:val="00E54E89"/>
    <w:rsid w:val="00E554ED"/>
    <w:rsid w:val="00E56F12"/>
    <w:rsid w:val="00E65782"/>
    <w:rsid w:val="00E82DD7"/>
    <w:rsid w:val="00E869D4"/>
    <w:rsid w:val="00E90CBC"/>
    <w:rsid w:val="00E9274F"/>
    <w:rsid w:val="00E93080"/>
    <w:rsid w:val="00E94368"/>
    <w:rsid w:val="00E956DD"/>
    <w:rsid w:val="00E97C51"/>
    <w:rsid w:val="00EA0C78"/>
    <w:rsid w:val="00EA3B3E"/>
    <w:rsid w:val="00EA7B37"/>
    <w:rsid w:val="00EB139C"/>
    <w:rsid w:val="00EB1A54"/>
    <w:rsid w:val="00EB4A64"/>
    <w:rsid w:val="00EC12A3"/>
    <w:rsid w:val="00EC3D8B"/>
    <w:rsid w:val="00ED3336"/>
    <w:rsid w:val="00ED3DBB"/>
    <w:rsid w:val="00ED4C90"/>
    <w:rsid w:val="00EE199C"/>
    <w:rsid w:val="00EE1F59"/>
    <w:rsid w:val="00EE35CC"/>
    <w:rsid w:val="00EF149E"/>
    <w:rsid w:val="00F02C0D"/>
    <w:rsid w:val="00F04C48"/>
    <w:rsid w:val="00F057B9"/>
    <w:rsid w:val="00F05B1E"/>
    <w:rsid w:val="00F07774"/>
    <w:rsid w:val="00F15995"/>
    <w:rsid w:val="00F22B9E"/>
    <w:rsid w:val="00F245E1"/>
    <w:rsid w:val="00F2772C"/>
    <w:rsid w:val="00F32228"/>
    <w:rsid w:val="00F36006"/>
    <w:rsid w:val="00F45076"/>
    <w:rsid w:val="00F5288D"/>
    <w:rsid w:val="00F57B9D"/>
    <w:rsid w:val="00F656F0"/>
    <w:rsid w:val="00F708DD"/>
    <w:rsid w:val="00F71792"/>
    <w:rsid w:val="00F769AF"/>
    <w:rsid w:val="00F80CF2"/>
    <w:rsid w:val="00F8374B"/>
    <w:rsid w:val="00F8575D"/>
    <w:rsid w:val="00F87895"/>
    <w:rsid w:val="00F948CE"/>
    <w:rsid w:val="00FA09E1"/>
    <w:rsid w:val="00FA37D2"/>
    <w:rsid w:val="00FA6DD7"/>
    <w:rsid w:val="00FB0FA0"/>
    <w:rsid w:val="00FB329E"/>
    <w:rsid w:val="00FB6BCF"/>
    <w:rsid w:val="00FD743F"/>
    <w:rsid w:val="00FE115E"/>
    <w:rsid w:val="00FE173F"/>
    <w:rsid w:val="00FE40BB"/>
    <w:rsid w:val="00FF2603"/>
    <w:rsid w:val="00FF2A7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3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2366"/>
  </w:style>
  <w:style w:type="paragraph" w:styleId="Footer">
    <w:name w:val="footer"/>
    <w:basedOn w:val="Normal"/>
    <w:link w:val="FooterChar"/>
    <w:uiPriority w:val="99"/>
    <w:unhideWhenUsed/>
    <w:rsid w:val="006423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642366"/>
  </w:style>
  <w:style w:type="character" w:styleId="Hyperlink">
    <w:name w:val="Hyperlink"/>
    <w:basedOn w:val="DefaultParagraphFont"/>
    <w:rsid w:val="003C27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1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C38C0"/>
  </w:style>
  <w:style w:type="paragraph" w:styleId="BalloonText">
    <w:name w:val="Balloon Text"/>
    <w:basedOn w:val="Normal"/>
    <w:link w:val="BalloonTextChar"/>
    <w:uiPriority w:val="99"/>
    <w:semiHidden/>
    <w:unhideWhenUsed/>
    <w:rsid w:val="00D1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D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4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0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P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FRANCIS\Greenhouse%20Expt%20Zinc%20Biofortification2010\For%20paper%20writing\Writing%20NEW%20AUG%202014\Drafts\Figures\Supplementary%20Figur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FRANCIS\Greenhouse%20Expt%20Zinc%20Biofortification2010\For%20paper%20writing\Writing%20NEW%20AUG%202014\Drafts\Figures\Supplementary%20Figur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FRANCIS\Greenhouse%20Expt%20Zinc%20Biofortification2010\For%20paper%20writing\Writing%20NEW%20AUG%202014\Drafts\Figures\Supplementary%20Fig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 sz="1000" b="1">
                <a:latin typeface="Arial" pitchFamily="34" charset="0"/>
                <a:cs typeface="Arial" pitchFamily="34" charset="0"/>
              </a:defRPr>
            </a:pPr>
            <a:r>
              <a:rPr lang="en-US" sz="1000" b="1">
                <a:latin typeface="Arial" pitchFamily="34" charset="0"/>
                <a:cs typeface="Arial" pitchFamily="34" charset="0"/>
              </a:rPr>
              <a:t>A) Early-maturing</a:t>
            </a:r>
          </a:p>
        </c:rich>
      </c:tx>
      <c:layout>
        <c:manualLayout>
          <c:xMode val="edge"/>
          <c:yMode val="edge"/>
          <c:x val="5.2333349537508907E-2"/>
          <c:y val="3.148070515119971E-2"/>
        </c:manualLayout>
      </c:layout>
    </c:title>
    <c:plotArea>
      <c:layout>
        <c:manualLayout>
          <c:layoutTarget val="inner"/>
          <c:xMode val="edge"/>
          <c:yMode val="edge"/>
          <c:x val="0.24678448826007576"/>
          <c:y val="0.148450244698207"/>
          <c:w val="0.72657832977703096"/>
          <c:h val="0.71154492767403477"/>
        </c:manualLayout>
      </c:layout>
      <c:lineChart>
        <c:grouping val="standard"/>
        <c:ser>
          <c:idx val="0"/>
          <c:order val="0"/>
          <c:tx>
            <c:v>CF-nTD</c:v>
          </c:tx>
          <c:cat>
            <c:numRef>
              <c:f>'\FRANCIS\Greenhouse Expt Zinc Biofortification2010\For paper writing\Final (Geno rearranged)\[Figures draft.xls]redox water'!$A$2:$A$47</c:f>
              <c:numCache>
                <c:formatCode>General</c:formatCode>
                <c:ptCount val="46"/>
                <c:pt idx="0">
                  <c:v>19</c:v>
                </c:pt>
                <c:pt idx="1">
                  <c:v>21</c:v>
                </c:pt>
                <c:pt idx="2">
                  <c:v>23</c:v>
                </c:pt>
                <c:pt idx="3">
                  <c:v>26</c:v>
                </c:pt>
                <c:pt idx="4">
                  <c:v>28</c:v>
                </c:pt>
                <c:pt idx="5">
                  <c:v>30</c:v>
                </c:pt>
                <c:pt idx="6">
                  <c:v>33</c:v>
                </c:pt>
                <c:pt idx="7">
                  <c:v>35</c:v>
                </c:pt>
                <c:pt idx="8">
                  <c:v>37</c:v>
                </c:pt>
                <c:pt idx="9">
                  <c:v>40</c:v>
                </c:pt>
                <c:pt idx="10">
                  <c:v>42</c:v>
                </c:pt>
                <c:pt idx="11">
                  <c:v>45</c:v>
                </c:pt>
                <c:pt idx="12">
                  <c:v>47</c:v>
                </c:pt>
                <c:pt idx="13">
                  <c:v>50</c:v>
                </c:pt>
                <c:pt idx="14">
                  <c:v>51</c:v>
                </c:pt>
                <c:pt idx="15">
                  <c:v>54</c:v>
                </c:pt>
                <c:pt idx="16">
                  <c:v>56</c:v>
                </c:pt>
                <c:pt idx="17">
                  <c:v>58</c:v>
                </c:pt>
                <c:pt idx="18">
                  <c:v>61</c:v>
                </c:pt>
                <c:pt idx="19">
                  <c:v>63</c:v>
                </c:pt>
                <c:pt idx="20">
                  <c:v>65</c:v>
                </c:pt>
                <c:pt idx="21">
                  <c:v>68</c:v>
                </c:pt>
                <c:pt idx="22">
                  <c:v>70</c:v>
                </c:pt>
                <c:pt idx="23">
                  <c:v>72</c:v>
                </c:pt>
                <c:pt idx="24">
                  <c:v>75</c:v>
                </c:pt>
                <c:pt idx="25">
                  <c:v>77</c:v>
                </c:pt>
                <c:pt idx="26">
                  <c:v>79</c:v>
                </c:pt>
                <c:pt idx="27">
                  <c:v>82</c:v>
                </c:pt>
                <c:pt idx="28">
                  <c:v>84</c:v>
                </c:pt>
                <c:pt idx="29">
                  <c:v>86</c:v>
                </c:pt>
                <c:pt idx="30">
                  <c:v>89</c:v>
                </c:pt>
                <c:pt idx="31">
                  <c:v>91</c:v>
                </c:pt>
                <c:pt idx="32">
                  <c:v>93</c:v>
                </c:pt>
                <c:pt idx="33">
                  <c:v>96</c:v>
                </c:pt>
                <c:pt idx="34">
                  <c:v>98</c:v>
                </c:pt>
                <c:pt idx="35">
                  <c:v>100</c:v>
                </c:pt>
                <c:pt idx="36">
                  <c:v>104</c:v>
                </c:pt>
                <c:pt idx="37">
                  <c:v>105</c:v>
                </c:pt>
                <c:pt idx="38">
                  <c:v>107</c:v>
                </c:pt>
                <c:pt idx="39">
                  <c:v>110</c:v>
                </c:pt>
                <c:pt idx="40">
                  <c:v>112</c:v>
                </c:pt>
                <c:pt idx="41">
                  <c:v>114</c:v>
                </c:pt>
                <c:pt idx="42">
                  <c:v>117</c:v>
                </c:pt>
                <c:pt idx="43">
                  <c:v>120</c:v>
                </c:pt>
                <c:pt idx="44">
                  <c:v>121</c:v>
                </c:pt>
                <c:pt idx="45">
                  <c:v>124</c:v>
                </c:pt>
              </c:numCache>
            </c:numRef>
          </c:cat>
          <c:val>
            <c:numRef>
              <c:f>'\FRANCIS\Greenhouse Expt Zinc Biofortification2010\For paper writing\Final (Geno rearranged)\[Figures draft.xls]redox water'!$B$2:$B$47</c:f>
              <c:numCache>
                <c:formatCode>General</c:formatCode>
                <c:ptCount val="46"/>
                <c:pt idx="0">
                  <c:v>-451.33333333333331</c:v>
                </c:pt>
                <c:pt idx="1">
                  <c:v>-370.33333333333331</c:v>
                </c:pt>
                <c:pt idx="2">
                  <c:v>-78.7</c:v>
                </c:pt>
                <c:pt idx="3">
                  <c:v>-542.3333333333336</c:v>
                </c:pt>
                <c:pt idx="4">
                  <c:v>92</c:v>
                </c:pt>
                <c:pt idx="5">
                  <c:v>-87.033333333333218</c:v>
                </c:pt>
                <c:pt idx="6">
                  <c:v>94.8</c:v>
                </c:pt>
                <c:pt idx="7">
                  <c:v>-34</c:v>
                </c:pt>
                <c:pt idx="8">
                  <c:v>-319.66666666666731</c:v>
                </c:pt>
                <c:pt idx="9">
                  <c:v>-290.66666666666731</c:v>
                </c:pt>
                <c:pt idx="10">
                  <c:v>-330.33333333333331</c:v>
                </c:pt>
                <c:pt idx="11">
                  <c:v>-267.33333333333331</c:v>
                </c:pt>
                <c:pt idx="12">
                  <c:v>-145.4</c:v>
                </c:pt>
                <c:pt idx="13">
                  <c:v>-246.66666666666632</c:v>
                </c:pt>
                <c:pt idx="14">
                  <c:v>-370.33333333333331</c:v>
                </c:pt>
                <c:pt idx="15">
                  <c:v>-257.66666666666731</c:v>
                </c:pt>
                <c:pt idx="16">
                  <c:v>-275.43333333333328</c:v>
                </c:pt>
                <c:pt idx="17">
                  <c:v>-223</c:v>
                </c:pt>
                <c:pt idx="18">
                  <c:v>-290.43333333333328</c:v>
                </c:pt>
                <c:pt idx="19">
                  <c:v>-125.03333333333318</c:v>
                </c:pt>
                <c:pt idx="20">
                  <c:v>-372.66666666666731</c:v>
                </c:pt>
                <c:pt idx="21">
                  <c:v>-435.33333333333331</c:v>
                </c:pt>
                <c:pt idx="22">
                  <c:v>-238.46666666666658</c:v>
                </c:pt>
                <c:pt idx="23">
                  <c:v>-441.66666666666731</c:v>
                </c:pt>
                <c:pt idx="24">
                  <c:v>-439.66666666666731</c:v>
                </c:pt>
                <c:pt idx="25">
                  <c:v>-423</c:v>
                </c:pt>
                <c:pt idx="26">
                  <c:v>26.4</c:v>
                </c:pt>
                <c:pt idx="27">
                  <c:v>1.8666666666666671</c:v>
                </c:pt>
                <c:pt idx="28">
                  <c:v>94.833333333333158</c:v>
                </c:pt>
                <c:pt idx="29">
                  <c:v>58.5</c:v>
                </c:pt>
                <c:pt idx="30">
                  <c:v>344.66666666666731</c:v>
                </c:pt>
              </c:numCache>
            </c:numRef>
          </c:val>
          <c:smooth val="1"/>
        </c:ser>
        <c:ser>
          <c:idx val="1"/>
          <c:order val="1"/>
          <c:tx>
            <c:v>CF-TD</c:v>
          </c:tx>
          <c:val>
            <c:numRef>
              <c:f>'\FRANCIS\Greenhouse Expt Zinc Biofortification2010\For paper writing\Final (Geno rearranged)\[Figures draft.xls]redox water'!$C$2:$C$47</c:f>
              <c:numCache>
                <c:formatCode>General</c:formatCode>
                <c:ptCount val="46"/>
                <c:pt idx="0">
                  <c:v>-474.4666666666667</c:v>
                </c:pt>
                <c:pt idx="1">
                  <c:v>-339.66666666666731</c:v>
                </c:pt>
                <c:pt idx="2">
                  <c:v>-355.9</c:v>
                </c:pt>
                <c:pt idx="3">
                  <c:v>-162</c:v>
                </c:pt>
                <c:pt idx="4">
                  <c:v>154.69999999999999</c:v>
                </c:pt>
                <c:pt idx="5">
                  <c:v>-359.66666666666731</c:v>
                </c:pt>
                <c:pt idx="6">
                  <c:v>234.9</c:v>
                </c:pt>
                <c:pt idx="7">
                  <c:v>-154.46666666666658</c:v>
                </c:pt>
                <c:pt idx="8">
                  <c:v>-319.13333333333372</c:v>
                </c:pt>
                <c:pt idx="9">
                  <c:v>-300.7</c:v>
                </c:pt>
                <c:pt idx="10">
                  <c:v>-380</c:v>
                </c:pt>
                <c:pt idx="11">
                  <c:v>-407.66666666666731</c:v>
                </c:pt>
                <c:pt idx="12">
                  <c:v>-435.66666666666731</c:v>
                </c:pt>
                <c:pt idx="13">
                  <c:v>-439.33333333333331</c:v>
                </c:pt>
                <c:pt idx="14">
                  <c:v>-424</c:v>
                </c:pt>
                <c:pt idx="15">
                  <c:v>-437.66666666666731</c:v>
                </c:pt>
                <c:pt idx="16">
                  <c:v>-394.33333333333331</c:v>
                </c:pt>
                <c:pt idx="17">
                  <c:v>-396.33333333333331</c:v>
                </c:pt>
                <c:pt idx="18">
                  <c:v>287.66666666666731</c:v>
                </c:pt>
                <c:pt idx="19">
                  <c:v>115.63333333333271</c:v>
                </c:pt>
                <c:pt idx="20">
                  <c:v>290.10000000000002</c:v>
                </c:pt>
                <c:pt idx="21">
                  <c:v>435</c:v>
                </c:pt>
                <c:pt idx="22">
                  <c:v>471.66666666666731</c:v>
                </c:pt>
                <c:pt idx="23">
                  <c:v>409.66666666666731</c:v>
                </c:pt>
                <c:pt idx="24">
                  <c:v>426</c:v>
                </c:pt>
                <c:pt idx="25">
                  <c:v>321.60000000000002</c:v>
                </c:pt>
                <c:pt idx="26">
                  <c:v>438</c:v>
                </c:pt>
                <c:pt idx="27">
                  <c:v>248.46666666666658</c:v>
                </c:pt>
                <c:pt idx="28">
                  <c:v>195.9</c:v>
                </c:pt>
                <c:pt idx="29">
                  <c:v>260</c:v>
                </c:pt>
                <c:pt idx="30">
                  <c:v>98.566666666666663</c:v>
                </c:pt>
              </c:numCache>
            </c:numRef>
          </c:val>
        </c:ser>
        <c:ser>
          <c:idx val="2"/>
          <c:order val="2"/>
          <c:tx>
            <c:v>AWD-nTD</c:v>
          </c:tx>
          <c:val>
            <c:numRef>
              <c:f>'\FRANCIS\Greenhouse Expt Zinc Biofortification2010\For paper writing\Final (Geno rearranged)\[Figures draft.xls]redox water'!$G$2:$G$47</c:f>
              <c:numCache>
                <c:formatCode>General</c:formatCode>
                <c:ptCount val="46"/>
                <c:pt idx="0">
                  <c:v>246.2222222222222</c:v>
                </c:pt>
                <c:pt idx="1">
                  <c:v>254.98888888889084</c:v>
                </c:pt>
                <c:pt idx="2">
                  <c:v>350.36666666666702</c:v>
                </c:pt>
                <c:pt idx="3">
                  <c:v>130.61111111111072</c:v>
                </c:pt>
                <c:pt idx="4">
                  <c:v>501.22222222222189</c:v>
                </c:pt>
                <c:pt idx="5">
                  <c:v>404.55555555555549</c:v>
                </c:pt>
                <c:pt idx="6">
                  <c:v>423.13333333333372</c:v>
                </c:pt>
                <c:pt idx="7">
                  <c:v>219.68888888889032</c:v>
                </c:pt>
                <c:pt idx="8">
                  <c:v>31.7</c:v>
                </c:pt>
                <c:pt idx="9">
                  <c:v>-48.288888888888913</c:v>
                </c:pt>
                <c:pt idx="10">
                  <c:v>-10.066666666666773</c:v>
                </c:pt>
                <c:pt idx="11">
                  <c:v>-62.422222222222231</c:v>
                </c:pt>
                <c:pt idx="12">
                  <c:v>-124.6444444444445</c:v>
                </c:pt>
                <c:pt idx="13">
                  <c:v>-166.4444444444444</c:v>
                </c:pt>
                <c:pt idx="14">
                  <c:v>-138.69999999999999</c:v>
                </c:pt>
                <c:pt idx="15">
                  <c:v>-220.2222222222222</c:v>
                </c:pt>
                <c:pt idx="16">
                  <c:v>-227.71111111110983</c:v>
                </c:pt>
                <c:pt idx="17">
                  <c:v>-194.2222222222222</c:v>
                </c:pt>
                <c:pt idx="18">
                  <c:v>-274.37777777777694</c:v>
                </c:pt>
                <c:pt idx="19">
                  <c:v>-227.2</c:v>
                </c:pt>
                <c:pt idx="20">
                  <c:v>-233.28888888889011</c:v>
                </c:pt>
                <c:pt idx="21">
                  <c:v>-274.9444444444444</c:v>
                </c:pt>
                <c:pt idx="22">
                  <c:v>-281.63333333333372</c:v>
                </c:pt>
                <c:pt idx="23">
                  <c:v>-277.18888888888898</c:v>
                </c:pt>
                <c:pt idx="24">
                  <c:v>-285.67777777777729</c:v>
                </c:pt>
                <c:pt idx="25">
                  <c:v>-262.43333333333328</c:v>
                </c:pt>
                <c:pt idx="26">
                  <c:v>24.2</c:v>
                </c:pt>
                <c:pt idx="27">
                  <c:v>46.244444444444042</c:v>
                </c:pt>
                <c:pt idx="28">
                  <c:v>76.744444444444525</c:v>
                </c:pt>
                <c:pt idx="29">
                  <c:v>78.033333333333218</c:v>
                </c:pt>
                <c:pt idx="30">
                  <c:v>287.26666666666671</c:v>
                </c:pt>
              </c:numCache>
            </c:numRef>
          </c:val>
        </c:ser>
        <c:ser>
          <c:idx val="3"/>
          <c:order val="3"/>
          <c:tx>
            <c:v>AWD-TD</c:v>
          </c:tx>
          <c:val>
            <c:numRef>
              <c:f>'\FRANCIS\Greenhouse Expt Zinc Biofortification2010\For paper writing\Final (Geno rearranged)\[Figures draft.xls]redox water'!$K$2:$K$47</c:f>
              <c:numCache>
                <c:formatCode>General</c:formatCode>
                <c:ptCount val="46"/>
                <c:pt idx="0">
                  <c:v>198.4111111111111</c:v>
                </c:pt>
                <c:pt idx="1">
                  <c:v>186.55555555555515</c:v>
                </c:pt>
                <c:pt idx="2">
                  <c:v>611.3333333333336</c:v>
                </c:pt>
                <c:pt idx="3">
                  <c:v>18.088888888888892</c:v>
                </c:pt>
                <c:pt idx="4">
                  <c:v>416.44444444444451</c:v>
                </c:pt>
                <c:pt idx="5">
                  <c:v>297.11111111111109</c:v>
                </c:pt>
                <c:pt idx="6">
                  <c:v>365.76666666666671</c:v>
                </c:pt>
                <c:pt idx="7">
                  <c:v>319.08888888888896</c:v>
                </c:pt>
                <c:pt idx="8">
                  <c:v>48.433333333333323</c:v>
                </c:pt>
                <c:pt idx="9">
                  <c:v>3.466666666666673</c:v>
                </c:pt>
                <c:pt idx="10">
                  <c:v>-199.63333333333341</c:v>
                </c:pt>
                <c:pt idx="11">
                  <c:v>-151.05555555555515</c:v>
                </c:pt>
                <c:pt idx="12">
                  <c:v>-149.77777777777735</c:v>
                </c:pt>
                <c:pt idx="13">
                  <c:v>-196.98888888889084</c:v>
                </c:pt>
                <c:pt idx="14">
                  <c:v>-171.88888888889122</c:v>
                </c:pt>
                <c:pt idx="15">
                  <c:v>-217.57777777777778</c:v>
                </c:pt>
                <c:pt idx="16">
                  <c:v>-175.8888888888913</c:v>
                </c:pt>
                <c:pt idx="17">
                  <c:v>-194.65555555555434</c:v>
                </c:pt>
                <c:pt idx="18">
                  <c:v>-263.84444444444472</c:v>
                </c:pt>
                <c:pt idx="19">
                  <c:v>144.86666666666659</c:v>
                </c:pt>
                <c:pt idx="20">
                  <c:v>-23.68888888888889</c:v>
                </c:pt>
                <c:pt idx="21">
                  <c:v>-84.36666666666666</c:v>
                </c:pt>
                <c:pt idx="22">
                  <c:v>194.43333333333447</c:v>
                </c:pt>
                <c:pt idx="23">
                  <c:v>252.52222222222221</c:v>
                </c:pt>
                <c:pt idx="24">
                  <c:v>292.01111111110805</c:v>
                </c:pt>
                <c:pt idx="25">
                  <c:v>197.95555555555538</c:v>
                </c:pt>
                <c:pt idx="26">
                  <c:v>185.78888888889011</c:v>
                </c:pt>
                <c:pt idx="27">
                  <c:v>115.6666666666667</c:v>
                </c:pt>
                <c:pt idx="28">
                  <c:v>98.622222222222149</c:v>
                </c:pt>
                <c:pt idx="29">
                  <c:v>158.51111111111098</c:v>
                </c:pt>
                <c:pt idx="30">
                  <c:v>286.39999999999969</c:v>
                </c:pt>
              </c:numCache>
            </c:numRef>
          </c:val>
        </c:ser>
        <c:marker val="1"/>
        <c:axId val="51211264"/>
        <c:axId val="51213056"/>
      </c:lineChart>
      <c:catAx>
        <c:axId val="51211264"/>
        <c:scaling>
          <c:orientation val="minMax"/>
        </c:scaling>
        <c:delete val="1"/>
        <c:axPos val="b"/>
        <c:numFmt formatCode="General" sourceLinked="1"/>
        <c:tickLblPos val="none"/>
        <c:crossAx val="51213056"/>
        <c:crosses val="autoZero"/>
        <c:auto val="1"/>
        <c:lblAlgn val="ctr"/>
        <c:lblOffset val="100"/>
        <c:tickLblSkip val="3"/>
        <c:tickMarkSkip val="1"/>
      </c:catAx>
      <c:valAx>
        <c:axId val="51213056"/>
        <c:scaling>
          <c:orientation val="minMax"/>
          <c:max val="1000"/>
          <c:min val="-600"/>
        </c:scaling>
        <c:axPos val="l"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51211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86960362173944"/>
          <c:y val="2.2400089894244646E-3"/>
          <c:w val="0.29679953745698529"/>
          <c:h val="0.38918978490209227"/>
        </c:manualLayout>
      </c:layout>
      <c:spPr>
        <a:solidFill>
          <a:schemeClr val="bg1"/>
        </a:solidFill>
      </c:spPr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 sz="1000" b="1">
                <a:latin typeface="Arial" pitchFamily="34" charset="0"/>
                <a:cs typeface="Arial" pitchFamily="34" charset="0"/>
              </a:defRPr>
            </a:pPr>
            <a:r>
              <a:rPr lang="en-US" sz="1000" b="1">
                <a:latin typeface="Arial" pitchFamily="34" charset="0"/>
                <a:cs typeface="Arial" pitchFamily="34" charset="0"/>
              </a:rPr>
              <a:t>B) Mid-maturing</a:t>
            </a:r>
          </a:p>
        </c:rich>
      </c:tx>
      <c:layout>
        <c:manualLayout>
          <c:xMode val="edge"/>
          <c:yMode val="edge"/>
          <c:x val="6.1863775578134488E-2"/>
          <c:y val="5.3941035012366918E-3"/>
        </c:manualLayout>
      </c:layout>
    </c:title>
    <c:plotArea>
      <c:layout>
        <c:manualLayout>
          <c:layoutTarget val="inner"/>
          <c:xMode val="edge"/>
          <c:yMode val="edge"/>
          <c:x val="0.24797318241782856"/>
          <c:y val="0.16140579207524641"/>
          <c:w val="0.73959724344940603"/>
          <c:h val="0.69500663127446305"/>
        </c:manualLayout>
      </c:layout>
      <c:lineChart>
        <c:grouping val="standard"/>
        <c:ser>
          <c:idx val="0"/>
          <c:order val="0"/>
          <c:tx>
            <c:v>CF-nTD</c:v>
          </c:tx>
          <c:cat>
            <c:numRef>
              <c:f>'\FRANCIS\Greenhouse Expt Zinc Biofortification2010\For paper writing\Final (Geno rearranged)\[Figures draft.xls]redox water'!$A$2:$A$47</c:f>
              <c:numCache>
                <c:formatCode>General</c:formatCode>
                <c:ptCount val="46"/>
                <c:pt idx="0">
                  <c:v>19</c:v>
                </c:pt>
                <c:pt idx="1">
                  <c:v>21</c:v>
                </c:pt>
                <c:pt idx="2">
                  <c:v>23</c:v>
                </c:pt>
                <c:pt idx="3">
                  <c:v>26</c:v>
                </c:pt>
                <c:pt idx="4">
                  <c:v>28</c:v>
                </c:pt>
                <c:pt idx="5">
                  <c:v>30</c:v>
                </c:pt>
                <c:pt idx="6">
                  <c:v>33</c:v>
                </c:pt>
                <c:pt idx="7">
                  <c:v>35</c:v>
                </c:pt>
                <c:pt idx="8">
                  <c:v>37</c:v>
                </c:pt>
                <c:pt idx="9">
                  <c:v>40</c:v>
                </c:pt>
                <c:pt idx="10">
                  <c:v>42</c:v>
                </c:pt>
                <c:pt idx="11">
                  <c:v>45</c:v>
                </c:pt>
                <c:pt idx="12">
                  <c:v>47</c:v>
                </c:pt>
                <c:pt idx="13">
                  <c:v>50</c:v>
                </c:pt>
                <c:pt idx="14">
                  <c:v>51</c:v>
                </c:pt>
                <c:pt idx="15">
                  <c:v>54</c:v>
                </c:pt>
                <c:pt idx="16">
                  <c:v>56</c:v>
                </c:pt>
                <c:pt idx="17">
                  <c:v>58</c:v>
                </c:pt>
                <c:pt idx="18">
                  <c:v>61</c:v>
                </c:pt>
                <c:pt idx="19">
                  <c:v>63</c:v>
                </c:pt>
                <c:pt idx="20">
                  <c:v>65</c:v>
                </c:pt>
                <c:pt idx="21">
                  <c:v>68</c:v>
                </c:pt>
                <c:pt idx="22">
                  <c:v>70</c:v>
                </c:pt>
                <c:pt idx="23">
                  <c:v>72</c:v>
                </c:pt>
                <c:pt idx="24">
                  <c:v>75</c:v>
                </c:pt>
                <c:pt idx="25">
                  <c:v>77</c:v>
                </c:pt>
                <c:pt idx="26">
                  <c:v>79</c:v>
                </c:pt>
                <c:pt idx="27">
                  <c:v>82</c:v>
                </c:pt>
                <c:pt idx="28">
                  <c:v>84</c:v>
                </c:pt>
                <c:pt idx="29">
                  <c:v>86</c:v>
                </c:pt>
                <c:pt idx="30">
                  <c:v>89</c:v>
                </c:pt>
                <c:pt idx="31">
                  <c:v>91</c:v>
                </c:pt>
                <c:pt idx="32">
                  <c:v>93</c:v>
                </c:pt>
                <c:pt idx="33">
                  <c:v>96</c:v>
                </c:pt>
                <c:pt idx="34">
                  <c:v>98</c:v>
                </c:pt>
                <c:pt idx="35">
                  <c:v>100</c:v>
                </c:pt>
                <c:pt idx="36">
                  <c:v>104</c:v>
                </c:pt>
                <c:pt idx="37">
                  <c:v>105</c:v>
                </c:pt>
                <c:pt idx="38">
                  <c:v>107</c:v>
                </c:pt>
                <c:pt idx="39">
                  <c:v>110</c:v>
                </c:pt>
                <c:pt idx="40">
                  <c:v>112</c:v>
                </c:pt>
                <c:pt idx="41">
                  <c:v>114</c:v>
                </c:pt>
                <c:pt idx="42">
                  <c:v>117</c:v>
                </c:pt>
                <c:pt idx="43">
                  <c:v>120</c:v>
                </c:pt>
                <c:pt idx="44">
                  <c:v>121</c:v>
                </c:pt>
                <c:pt idx="45">
                  <c:v>124</c:v>
                </c:pt>
              </c:numCache>
            </c:numRef>
          </c:cat>
          <c:val>
            <c:numRef>
              <c:f>'\FRANCIS\Greenhouse Expt Zinc Biofortification2010\For paper writing\Final (Geno rearranged)\[Figures draft.xls]redox water'!$O$2:$O$47</c:f>
              <c:numCache>
                <c:formatCode>General</c:formatCode>
                <c:ptCount val="46"/>
                <c:pt idx="0">
                  <c:v>-427.83333333333348</c:v>
                </c:pt>
                <c:pt idx="1">
                  <c:v>-314.66666666666731</c:v>
                </c:pt>
                <c:pt idx="2">
                  <c:v>99.166666666666629</c:v>
                </c:pt>
                <c:pt idx="3">
                  <c:v>-406.83333333333331</c:v>
                </c:pt>
                <c:pt idx="4">
                  <c:v>161.75</c:v>
                </c:pt>
                <c:pt idx="5">
                  <c:v>-301.06666666666672</c:v>
                </c:pt>
                <c:pt idx="6">
                  <c:v>151.55000000000001</c:v>
                </c:pt>
                <c:pt idx="7">
                  <c:v>-82.783333333333218</c:v>
                </c:pt>
                <c:pt idx="8">
                  <c:v>-213.35000000000107</c:v>
                </c:pt>
                <c:pt idx="9">
                  <c:v>-144.38333333333503</c:v>
                </c:pt>
                <c:pt idx="10">
                  <c:v>-402.9666666666667</c:v>
                </c:pt>
                <c:pt idx="11">
                  <c:v>-145.63333333333341</c:v>
                </c:pt>
                <c:pt idx="12">
                  <c:v>-222.6</c:v>
                </c:pt>
                <c:pt idx="13">
                  <c:v>-400.16666666666731</c:v>
                </c:pt>
                <c:pt idx="14">
                  <c:v>-388.33333333333348</c:v>
                </c:pt>
                <c:pt idx="15">
                  <c:v>-213.66666666666632</c:v>
                </c:pt>
                <c:pt idx="16">
                  <c:v>-322.43333333333328</c:v>
                </c:pt>
                <c:pt idx="17">
                  <c:v>-397.33333333333331</c:v>
                </c:pt>
                <c:pt idx="18">
                  <c:v>-326.83333333333348</c:v>
                </c:pt>
                <c:pt idx="19">
                  <c:v>94.233333333333249</c:v>
                </c:pt>
                <c:pt idx="20">
                  <c:v>266.83333333333348</c:v>
                </c:pt>
                <c:pt idx="21">
                  <c:v>-121.08333333333285</c:v>
                </c:pt>
                <c:pt idx="22">
                  <c:v>-246.33333333333456</c:v>
                </c:pt>
                <c:pt idx="23">
                  <c:v>-280.51666666666671</c:v>
                </c:pt>
                <c:pt idx="24">
                  <c:v>-243.86666666666659</c:v>
                </c:pt>
                <c:pt idx="25">
                  <c:v>-241.98333333333477</c:v>
                </c:pt>
                <c:pt idx="26">
                  <c:v>43.5</c:v>
                </c:pt>
                <c:pt idx="27">
                  <c:v>46.233333333333363</c:v>
                </c:pt>
                <c:pt idx="28">
                  <c:v>89.1</c:v>
                </c:pt>
                <c:pt idx="29">
                  <c:v>54.683333333333351</c:v>
                </c:pt>
                <c:pt idx="30">
                  <c:v>47.966666666665994</c:v>
                </c:pt>
                <c:pt idx="31">
                  <c:v>34.933333333333351</c:v>
                </c:pt>
                <c:pt idx="32">
                  <c:v>-198.93333333333447</c:v>
                </c:pt>
                <c:pt idx="33">
                  <c:v>-315.81666666666672</c:v>
                </c:pt>
                <c:pt idx="34">
                  <c:v>-367.01666666666671</c:v>
                </c:pt>
                <c:pt idx="35">
                  <c:v>-47.9</c:v>
                </c:pt>
                <c:pt idx="36">
                  <c:v>103.56666666666672</c:v>
                </c:pt>
                <c:pt idx="37">
                  <c:v>203.18333333333447</c:v>
                </c:pt>
                <c:pt idx="38">
                  <c:v>250.4</c:v>
                </c:pt>
              </c:numCache>
            </c:numRef>
          </c:val>
        </c:ser>
        <c:ser>
          <c:idx val="1"/>
          <c:order val="1"/>
          <c:tx>
            <c:v>CF-TD</c:v>
          </c:tx>
          <c:val>
            <c:numRef>
              <c:f>'\FRANCIS\Greenhouse Expt Zinc Biofortification2010\For paper writing\Final (Geno rearranged)\[Figures draft.xls]redox water'!$S$2:$S$47</c:f>
              <c:numCache>
                <c:formatCode>General</c:formatCode>
                <c:ptCount val="46"/>
                <c:pt idx="0">
                  <c:v>-403.22222222222189</c:v>
                </c:pt>
                <c:pt idx="1">
                  <c:v>-415.66666666666731</c:v>
                </c:pt>
                <c:pt idx="2">
                  <c:v>-96.6555555555544</c:v>
                </c:pt>
                <c:pt idx="3">
                  <c:v>-396.22222222222189</c:v>
                </c:pt>
                <c:pt idx="4">
                  <c:v>81.400000000000006</c:v>
                </c:pt>
                <c:pt idx="5">
                  <c:v>-332.78888888888866</c:v>
                </c:pt>
                <c:pt idx="6">
                  <c:v>413.39999999999924</c:v>
                </c:pt>
                <c:pt idx="7">
                  <c:v>-334.27777777777669</c:v>
                </c:pt>
                <c:pt idx="8">
                  <c:v>-307.24444444444441</c:v>
                </c:pt>
                <c:pt idx="9">
                  <c:v>-286.17777777777729</c:v>
                </c:pt>
                <c:pt idx="10">
                  <c:v>-374.5</c:v>
                </c:pt>
                <c:pt idx="11">
                  <c:v>-258.89999999999969</c:v>
                </c:pt>
                <c:pt idx="12">
                  <c:v>-345.21111111110747</c:v>
                </c:pt>
                <c:pt idx="13">
                  <c:v>-424.22222222222194</c:v>
                </c:pt>
                <c:pt idx="14">
                  <c:v>-387.66666666666731</c:v>
                </c:pt>
                <c:pt idx="15">
                  <c:v>-414.11111111111109</c:v>
                </c:pt>
                <c:pt idx="16">
                  <c:v>-413.22222222222194</c:v>
                </c:pt>
                <c:pt idx="17">
                  <c:v>-333.11111111111109</c:v>
                </c:pt>
                <c:pt idx="18">
                  <c:v>-394.88888888888897</c:v>
                </c:pt>
                <c:pt idx="19">
                  <c:v>-192.3111111111111</c:v>
                </c:pt>
                <c:pt idx="20">
                  <c:v>170.26666666666543</c:v>
                </c:pt>
                <c:pt idx="21">
                  <c:v>-212.25555555555422</c:v>
                </c:pt>
                <c:pt idx="22">
                  <c:v>-132.64444444444439</c:v>
                </c:pt>
                <c:pt idx="23">
                  <c:v>-217.03333333333364</c:v>
                </c:pt>
                <c:pt idx="24">
                  <c:v>-317.33333333333331</c:v>
                </c:pt>
                <c:pt idx="25">
                  <c:v>14.9</c:v>
                </c:pt>
                <c:pt idx="26">
                  <c:v>162.32222222222384</c:v>
                </c:pt>
                <c:pt idx="27">
                  <c:v>85.3</c:v>
                </c:pt>
                <c:pt idx="28">
                  <c:v>67.911111111111126</c:v>
                </c:pt>
                <c:pt idx="29">
                  <c:v>106.44444444444517</c:v>
                </c:pt>
                <c:pt idx="30">
                  <c:v>244.06666666666658</c:v>
                </c:pt>
                <c:pt idx="31">
                  <c:v>136.80000000000001</c:v>
                </c:pt>
                <c:pt idx="32">
                  <c:v>199.64444444444439</c:v>
                </c:pt>
                <c:pt idx="33">
                  <c:v>427.0333333333333</c:v>
                </c:pt>
                <c:pt idx="34">
                  <c:v>446.4444444444444</c:v>
                </c:pt>
                <c:pt idx="35">
                  <c:v>140.6</c:v>
                </c:pt>
                <c:pt idx="36">
                  <c:v>173.4444444444444</c:v>
                </c:pt>
                <c:pt idx="37">
                  <c:v>165.55555555555515</c:v>
                </c:pt>
                <c:pt idx="38">
                  <c:v>118.47777777777765</c:v>
                </c:pt>
              </c:numCache>
            </c:numRef>
          </c:val>
        </c:ser>
        <c:ser>
          <c:idx val="2"/>
          <c:order val="2"/>
          <c:tx>
            <c:v>AWD-nTD</c:v>
          </c:tx>
          <c:val>
            <c:numRef>
              <c:f>'\FRANCIS\Greenhouse Expt Zinc Biofortification2010\For paper writing\Final (Geno rearranged)\[Figures draft.xls]redox water'!$T$2:$T$47</c:f>
              <c:numCache>
                <c:formatCode>General</c:formatCode>
                <c:ptCount val="46"/>
                <c:pt idx="0">
                  <c:v>352</c:v>
                </c:pt>
                <c:pt idx="1">
                  <c:v>331.66666666666731</c:v>
                </c:pt>
                <c:pt idx="2">
                  <c:v>825.3333333333336</c:v>
                </c:pt>
                <c:pt idx="3">
                  <c:v>289</c:v>
                </c:pt>
                <c:pt idx="4">
                  <c:v>492.33333333333331</c:v>
                </c:pt>
                <c:pt idx="5">
                  <c:v>358.33333333333331</c:v>
                </c:pt>
                <c:pt idx="6">
                  <c:v>339.33333333333331</c:v>
                </c:pt>
                <c:pt idx="7">
                  <c:v>529</c:v>
                </c:pt>
                <c:pt idx="8">
                  <c:v>202.4</c:v>
                </c:pt>
                <c:pt idx="9">
                  <c:v>257.4666666666667</c:v>
                </c:pt>
                <c:pt idx="10">
                  <c:v>105.6666666666667</c:v>
                </c:pt>
                <c:pt idx="11">
                  <c:v>-133.1</c:v>
                </c:pt>
                <c:pt idx="12">
                  <c:v>286.0333333333333</c:v>
                </c:pt>
                <c:pt idx="13">
                  <c:v>181.66666666666632</c:v>
                </c:pt>
                <c:pt idx="14">
                  <c:v>289.10000000000002</c:v>
                </c:pt>
                <c:pt idx="15">
                  <c:v>-24.3</c:v>
                </c:pt>
                <c:pt idx="16">
                  <c:v>179</c:v>
                </c:pt>
                <c:pt idx="17">
                  <c:v>139.96666666666658</c:v>
                </c:pt>
                <c:pt idx="18">
                  <c:v>-121.3</c:v>
                </c:pt>
                <c:pt idx="19">
                  <c:v>-160.30000000000001</c:v>
                </c:pt>
                <c:pt idx="20">
                  <c:v>-282.03333333333342</c:v>
                </c:pt>
                <c:pt idx="21">
                  <c:v>-225.76666666666534</c:v>
                </c:pt>
                <c:pt idx="22">
                  <c:v>-235.16666666666632</c:v>
                </c:pt>
                <c:pt idx="23">
                  <c:v>-239.6</c:v>
                </c:pt>
                <c:pt idx="24">
                  <c:v>-250.3</c:v>
                </c:pt>
                <c:pt idx="25">
                  <c:v>-252.46666666666658</c:v>
                </c:pt>
                <c:pt idx="26">
                  <c:v>60.8</c:v>
                </c:pt>
                <c:pt idx="27">
                  <c:v>33.6</c:v>
                </c:pt>
                <c:pt idx="28">
                  <c:v>188.23333333333341</c:v>
                </c:pt>
                <c:pt idx="29">
                  <c:v>33.666666666666089</c:v>
                </c:pt>
                <c:pt idx="30">
                  <c:v>33.366666666665949</c:v>
                </c:pt>
                <c:pt idx="31">
                  <c:v>24.2</c:v>
                </c:pt>
                <c:pt idx="32">
                  <c:v>-183.16666666666632</c:v>
                </c:pt>
                <c:pt idx="33">
                  <c:v>-240.03333333333364</c:v>
                </c:pt>
                <c:pt idx="34">
                  <c:v>-310.33333333333331</c:v>
                </c:pt>
                <c:pt idx="35">
                  <c:v>-44.9</c:v>
                </c:pt>
                <c:pt idx="36">
                  <c:v>-41.9</c:v>
                </c:pt>
                <c:pt idx="37">
                  <c:v>72.86666666666666</c:v>
                </c:pt>
                <c:pt idx="38">
                  <c:v>91.066666666666663</c:v>
                </c:pt>
              </c:numCache>
            </c:numRef>
          </c:val>
        </c:ser>
        <c:marker val="1"/>
        <c:axId val="71740800"/>
        <c:axId val="71742592"/>
      </c:lineChart>
      <c:catAx>
        <c:axId val="71740800"/>
        <c:scaling>
          <c:orientation val="minMax"/>
        </c:scaling>
        <c:delete val="1"/>
        <c:axPos val="b"/>
        <c:numFmt formatCode="General" sourceLinked="1"/>
        <c:tickLblPos val="none"/>
        <c:crossAx val="71742592"/>
        <c:crosses val="autoZero"/>
        <c:auto val="1"/>
        <c:lblAlgn val="ctr"/>
        <c:lblOffset val="100"/>
        <c:tickLblSkip val="3"/>
        <c:tickMarkSkip val="1"/>
      </c:catAx>
      <c:valAx>
        <c:axId val="7174259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10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Soil redox potential (mV)</a:t>
                </a:r>
              </a:p>
            </c:rich>
          </c:tx>
        </c:title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7408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"/>
  <c:chart>
    <c:title>
      <c:tx>
        <c:rich>
          <a:bodyPr/>
          <a:lstStyle/>
          <a:p>
            <a:pPr>
              <a:defRPr sz="1000" b="1">
                <a:latin typeface="Arial" pitchFamily="34" charset="0"/>
                <a:cs typeface="Arial" pitchFamily="34" charset="0"/>
              </a:defRPr>
            </a:pPr>
            <a:r>
              <a:rPr lang="en-US" sz="1000" b="1">
                <a:latin typeface="Arial" pitchFamily="34" charset="0"/>
                <a:cs typeface="Arial" pitchFamily="34" charset="0"/>
              </a:rPr>
              <a:t>C) Late-maturing</a:t>
            </a:r>
          </a:p>
        </c:rich>
      </c:tx>
      <c:layout>
        <c:manualLayout>
          <c:xMode val="edge"/>
          <c:yMode val="edge"/>
          <c:x val="6.1747822127951497E-2"/>
          <c:y val="3.7029175216397002E-3"/>
        </c:manualLayout>
      </c:layout>
    </c:title>
    <c:plotArea>
      <c:layout>
        <c:manualLayout>
          <c:layoutTarget val="inner"/>
          <c:xMode val="edge"/>
          <c:yMode val="edge"/>
          <c:x val="0.24576258942319293"/>
          <c:y val="0.13209287591877467"/>
          <c:w val="0.71650154594277737"/>
          <c:h val="0.66362311201461055"/>
        </c:manualLayout>
      </c:layout>
      <c:lineChart>
        <c:grouping val="standard"/>
        <c:ser>
          <c:idx val="0"/>
          <c:order val="0"/>
          <c:tx>
            <c:v>CF-nTD</c:v>
          </c:tx>
          <c:cat>
            <c:numRef>
              <c:f>'\FRANCIS\Greenhouse Expt Zinc Biofortification2010\For paper writing\Final (Geno rearranged)\[Figures draft.xls]redox water'!$A$2:$A$47</c:f>
              <c:numCache>
                <c:formatCode>General</c:formatCode>
                <c:ptCount val="46"/>
                <c:pt idx="0">
                  <c:v>19</c:v>
                </c:pt>
                <c:pt idx="1">
                  <c:v>21</c:v>
                </c:pt>
                <c:pt idx="2">
                  <c:v>23</c:v>
                </c:pt>
                <c:pt idx="3">
                  <c:v>26</c:v>
                </c:pt>
                <c:pt idx="4">
                  <c:v>28</c:v>
                </c:pt>
                <c:pt idx="5">
                  <c:v>30</c:v>
                </c:pt>
                <c:pt idx="6">
                  <c:v>33</c:v>
                </c:pt>
                <c:pt idx="7">
                  <c:v>35</c:v>
                </c:pt>
                <c:pt idx="8">
                  <c:v>37</c:v>
                </c:pt>
                <c:pt idx="9">
                  <c:v>40</c:v>
                </c:pt>
                <c:pt idx="10">
                  <c:v>42</c:v>
                </c:pt>
                <c:pt idx="11">
                  <c:v>45</c:v>
                </c:pt>
                <c:pt idx="12">
                  <c:v>47</c:v>
                </c:pt>
                <c:pt idx="13">
                  <c:v>50</c:v>
                </c:pt>
                <c:pt idx="14">
                  <c:v>51</c:v>
                </c:pt>
                <c:pt idx="15">
                  <c:v>54</c:v>
                </c:pt>
                <c:pt idx="16">
                  <c:v>56</c:v>
                </c:pt>
                <c:pt idx="17">
                  <c:v>58</c:v>
                </c:pt>
                <c:pt idx="18">
                  <c:v>61</c:v>
                </c:pt>
                <c:pt idx="19">
                  <c:v>63</c:v>
                </c:pt>
                <c:pt idx="20">
                  <c:v>65</c:v>
                </c:pt>
                <c:pt idx="21">
                  <c:v>68</c:v>
                </c:pt>
                <c:pt idx="22">
                  <c:v>70</c:v>
                </c:pt>
                <c:pt idx="23">
                  <c:v>72</c:v>
                </c:pt>
                <c:pt idx="24">
                  <c:v>75</c:v>
                </c:pt>
                <c:pt idx="25">
                  <c:v>77</c:v>
                </c:pt>
                <c:pt idx="26">
                  <c:v>79</c:v>
                </c:pt>
                <c:pt idx="27">
                  <c:v>82</c:v>
                </c:pt>
                <c:pt idx="28">
                  <c:v>84</c:v>
                </c:pt>
                <c:pt idx="29">
                  <c:v>86</c:v>
                </c:pt>
                <c:pt idx="30">
                  <c:v>89</c:v>
                </c:pt>
                <c:pt idx="31">
                  <c:v>91</c:v>
                </c:pt>
                <c:pt idx="32">
                  <c:v>93</c:v>
                </c:pt>
                <c:pt idx="33">
                  <c:v>96</c:v>
                </c:pt>
                <c:pt idx="34">
                  <c:v>98</c:v>
                </c:pt>
                <c:pt idx="35">
                  <c:v>100</c:v>
                </c:pt>
                <c:pt idx="36">
                  <c:v>104</c:v>
                </c:pt>
                <c:pt idx="37">
                  <c:v>105</c:v>
                </c:pt>
                <c:pt idx="38">
                  <c:v>107</c:v>
                </c:pt>
                <c:pt idx="39">
                  <c:v>110</c:v>
                </c:pt>
                <c:pt idx="40">
                  <c:v>112</c:v>
                </c:pt>
                <c:pt idx="41">
                  <c:v>114</c:v>
                </c:pt>
                <c:pt idx="42">
                  <c:v>117</c:v>
                </c:pt>
                <c:pt idx="43">
                  <c:v>120</c:v>
                </c:pt>
                <c:pt idx="44">
                  <c:v>121</c:v>
                </c:pt>
                <c:pt idx="45">
                  <c:v>124</c:v>
                </c:pt>
              </c:numCache>
            </c:numRef>
          </c:cat>
          <c:val>
            <c:numRef>
              <c:f>'\FRANCIS\Greenhouse Expt Zinc Biofortification2010\For paper writing\Final (Geno rearranged)\[Figures draft.xls]redox water'!$V$2:$V$47</c:f>
              <c:numCache>
                <c:formatCode>General</c:formatCode>
                <c:ptCount val="46"/>
                <c:pt idx="0">
                  <c:v>-425</c:v>
                </c:pt>
                <c:pt idx="1">
                  <c:v>-408</c:v>
                </c:pt>
                <c:pt idx="2">
                  <c:v>313</c:v>
                </c:pt>
                <c:pt idx="3">
                  <c:v>-332.66666666666731</c:v>
                </c:pt>
                <c:pt idx="4">
                  <c:v>154.4</c:v>
                </c:pt>
                <c:pt idx="5">
                  <c:v>-407</c:v>
                </c:pt>
                <c:pt idx="6">
                  <c:v>226.73333333333341</c:v>
                </c:pt>
                <c:pt idx="7">
                  <c:v>-37.26666666666614</c:v>
                </c:pt>
                <c:pt idx="8">
                  <c:v>-216.1</c:v>
                </c:pt>
                <c:pt idx="9">
                  <c:v>-280.66666666666731</c:v>
                </c:pt>
                <c:pt idx="10">
                  <c:v>-305.36666666666702</c:v>
                </c:pt>
                <c:pt idx="11">
                  <c:v>-373.33333333333331</c:v>
                </c:pt>
                <c:pt idx="12">
                  <c:v>-356.66666666666731</c:v>
                </c:pt>
                <c:pt idx="13">
                  <c:v>-382.66666666666731</c:v>
                </c:pt>
                <c:pt idx="14">
                  <c:v>-399</c:v>
                </c:pt>
                <c:pt idx="15">
                  <c:v>-407.33333333333348</c:v>
                </c:pt>
                <c:pt idx="16">
                  <c:v>-332.33333333333331</c:v>
                </c:pt>
                <c:pt idx="17">
                  <c:v>-82.333333333333158</c:v>
                </c:pt>
                <c:pt idx="18">
                  <c:v>-294</c:v>
                </c:pt>
                <c:pt idx="19">
                  <c:v>-218.56666666666658</c:v>
                </c:pt>
                <c:pt idx="20">
                  <c:v>-52.533333333333331</c:v>
                </c:pt>
                <c:pt idx="21">
                  <c:v>-263.9666666666667</c:v>
                </c:pt>
                <c:pt idx="22">
                  <c:v>-342.66666666666731</c:v>
                </c:pt>
                <c:pt idx="23">
                  <c:v>-296.93333333333328</c:v>
                </c:pt>
                <c:pt idx="24">
                  <c:v>-137.69999999999999</c:v>
                </c:pt>
                <c:pt idx="25">
                  <c:v>-249.9</c:v>
                </c:pt>
                <c:pt idx="26">
                  <c:v>-48.76666666666614</c:v>
                </c:pt>
                <c:pt idx="27">
                  <c:v>28</c:v>
                </c:pt>
                <c:pt idx="28">
                  <c:v>72.900000000000006</c:v>
                </c:pt>
                <c:pt idx="29">
                  <c:v>23.3</c:v>
                </c:pt>
                <c:pt idx="30">
                  <c:v>10.9</c:v>
                </c:pt>
                <c:pt idx="31">
                  <c:v>22.5</c:v>
                </c:pt>
                <c:pt idx="32">
                  <c:v>-223.3</c:v>
                </c:pt>
                <c:pt idx="33">
                  <c:v>-325</c:v>
                </c:pt>
                <c:pt idx="34">
                  <c:v>-418.66666666666731</c:v>
                </c:pt>
                <c:pt idx="35">
                  <c:v>-20.366666666666671</c:v>
                </c:pt>
                <c:pt idx="36">
                  <c:v>-61.966666666665994</c:v>
                </c:pt>
                <c:pt idx="37">
                  <c:v>86.566666666666663</c:v>
                </c:pt>
                <c:pt idx="38">
                  <c:v>-8.6</c:v>
                </c:pt>
                <c:pt idx="39">
                  <c:v>14.166666666666726</c:v>
                </c:pt>
                <c:pt idx="40">
                  <c:v>37.666666666666089</c:v>
                </c:pt>
                <c:pt idx="41">
                  <c:v>47.2</c:v>
                </c:pt>
                <c:pt idx="42">
                  <c:v>54.7</c:v>
                </c:pt>
                <c:pt idx="43">
                  <c:v>14.266666666666724</c:v>
                </c:pt>
                <c:pt idx="44">
                  <c:v>-6.666666666666667</c:v>
                </c:pt>
                <c:pt idx="45">
                  <c:v>69.8</c:v>
                </c:pt>
              </c:numCache>
            </c:numRef>
          </c:val>
        </c:ser>
        <c:ser>
          <c:idx val="1"/>
          <c:order val="1"/>
          <c:tx>
            <c:v>CF-TD</c:v>
          </c:tx>
          <c:val>
            <c:numRef>
              <c:f>'\FRANCIS\Greenhouse Expt Zinc Biofortification2010\For paper writing\Final (Geno rearranged)\[Figures draft.xls]redox water'!$W$2:$W$47</c:f>
              <c:numCache>
                <c:formatCode>General</c:formatCode>
                <c:ptCount val="46"/>
                <c:pt idx="0">
                  <c:v>-453.33333333333331</c:v>
                </c:pt>
                <c:pt idx="1">
                  <c:v>-393</c:v>
                </c:pt>
                <c:pt idx="2">
                  <c:v>344.93333333333328</c:v>
                </c:pt>
                <c:pt idx="3">
                  <c:v>-360.6</c:v>
                </c:pt>
                <c:pt idx="4">
                  <c:v>216.56666666666658</c:v>
                </c:pt>
                <c:pt idx="5">
                  <c:v>-76.566666666666663</c:v>
                </c:pt>
                <c:pt idx="6">
                  <c:v>78.266666666666666</c:v>
                </c:pt>
                <c:pt idx="7">
                  <c:v>-203.36666666666659</c:v>
                </c:pt>
                <c:pt idx="8">
                  <c:v>-287.13333333333372</c:v>
                </c:pt>
                <c:pt idx="9">
                  <c:v>-303</c:v>
                </c:pt>
                <c:pt idx="10">
                  <c:v>-383.66666666666731</c:v>
                </c:pt>
                <c:pt idx="11">
                  <c:v>-400.33333333333331</c:v>
                </c:pt>
                <c:pt idx="12">
                  <c:v>-405</c:v>
                </c:pt>
                <c:pt idx="13">
                  <c:v>-408.66666666666731</c:v>
                </c:pt>
                <c:pt idx="14">
                  <c:v>-356</c:v>
                </c:pt>
                <c:pt idx="15">
                  <c:v>-307.33333333333331</c:v>
                </c:pt>
                <c:pt idx="16">
                  <c:v>-401</c:v>
                </c:pt>
                <c:pt idx="17">
                  <c:v>-407.66666666666731</c:v>
                </c:pt>
                <c:pt idx="18">
                  <c:v>-459.66666666666731</c:v>
                </c:pt>
                <c:pt idx="19">
                  <c:v>-320.5</c:v>
                </c:pt>
                <c:pt idx="20">
                  <c:v>-195.6</c:v>
                </c:pt>
                <c:pt idx="21">
                  <c:v>-411</c:v>
                </c:pt>
                <c:pt idx="22">
                  <c:v>-422.33333333333348</c:v>
                </c:pt>
                <c:pt idx="23">
                  <c:v>-356</c:v>
                </c:pt>
                <c:pt idx="24">
                  <c:v>-409.66666666666731</c:v>
                </c:pt>
                <c:pt idx="25">
                  <c:v>-403</c:v>
                </c:pt>
                <c:pt idx="26">
                  <c:v>47.76666666666614</c:v>
                </c:pt>
                <c:pt idx="27">
                  <c:v>5.5666666666666673</c:v>
                </c:pt>
                <c:pt idx="28">
                  <c:v>55.666666666666103</c:v>
                </c:pt>
                <c:pt idx="29">
                  <c:v>27.2</c:v>
                </c:pt>
                <c:pt idx="30">
                  <c:v>-6.8333333333333819</c:v>
                </c:pt>
                <c:pt idx="31">
                  <c:v>-19.2</c:v>
                </c:pt>
                <c:pt idx="32">
                  <c:v>11.5</c:v>
                </c:pt>
                <c:pt idx="33">
                  <c:v>189.3</c:v>
                </c:pt>
                <c:pt idx="34">
                  <c:v>378.66666666666731</c:v>
                </c:pt>
                <c:pt idx="35">
                  <c:v>94.166666666666657</c:v>
                </c:pt>
                <c:pt idx="36">
                  <c:v>62.4</c:v>
                </c:pt>
                <c:pt idx="37">
                  <c:v>134.26666666666543</c:v>
                </c:pt>
                <c:pt idx="38">
                  <c:v>226.33333333333456</c:v>
                </c:pt>
                <c:pt idx="39">
                  <c:v>76.36666666666666</c:v>
                </c:pt>
                <c:pt idx="40">
                  <c:v>116.73333333333328</c:v>
                </c:pt>
                <c:pt idx="41">
                  <c:v>77.033333333333218</c:v>
                </c:pt>
                <c:pt idx="42">
                  <c:v>100.1</c:v>
                </c:pt>
                <c:pt idx="43">
                  <c:v>122.83333333333285</c:v>
                </c:pt>
                <c:pt idx="44">
                  <c:v>61.9</c:v>
                </c:pt>
                <c:pt idx="45">
                  <c:v>157.13333333333341</c:v>
                </c:pt>
              </c:numCache>
            </c:numRef>
          </c:val>
        </c:ser>
        <c:ser>
          <c:idx val="2"/>
          <c:order val="2"/>
          <c:tx>
            <c:v>AWD-nTD</c:v>
          </c:tx>
          <c:val>
            <c:numRef>
              <c:f>'\FRANCIS\Greenhouse Expt Zinc Biofortification2010\For paper writing\Final (Geno rearranged)\[Figures draft.xls]redox water'!$X$2:$X$47</c:f>
              <c:numCache>
                <c:formatCode>General</c:formatCode>
                <c:ptCount val="46"/>
                <c:pt idx="0">
                  <c:v>264.23333333333335</c:v>
                </c:pt>
                <c:pt idx="1">
                  <c:v>325</c:v>
                </c:pt>
                <c:pt idx="2">
                  <c:v>316.2</c:v>
                </c:pt>
                <c:pt idx="3">
                  <c:v>36.4</c:v>
                </c:pt>
                <c:pt idx="4">
                  <c:v>535</c:v>
                </c:pt>
                <c:pt idx="5">
                  <c:v>229.03333333333364</c:v>
                </c:pt>
                <c:pt idx="6">
                  <c:v>396.66666666666731</c:v>
                </c:pt>
                <c:pt idx="7">
                  <c:v>479.33333333333331</c:v>
                </c:pt>
                <c:pt idx="8">
                  <c:v>327</c:v>
                </c:pt>
                <c:pt idx="9">
                  <c:v>257.63333333333372</c:v>
                </c:pt>
                <c:pt idx="10">
                  <c:v>244.86666666666659</c:v>
                </c:pt>
                <c:pt idx="11">
                  <c:v>136.53333333333364</c:v>
                </c:pt>
                <c:pt idx="12">
                  <c:v>367.33333333333331</c:v>
                </c:pt>
                <c:pt idx="13">
                  <c:v>-256.66666666666731</c:v>
                </c:pt>
                <c:pt idx="14">
                  <c:v>-116.43333333333328</c:v>
                </c:pt>
                <c:pt idx="15">
                  <c:v>65.5</c:v>
                </c:pt>
                <c:pt idx="16">
                  <c:v>344.33333333333331</c:v>
                </c:pt>
                <c:pt idx="17">
                  <c:v>64.900000000000006</c:v>
                </c:pt>
                <c:pt idx="18">
                  <c:v>240.66666666666632</c:v>
                </c:pt>
                <c:pt idx="19">
                  <c:v>424</c:v>
                </c:pt>
                <c:pt idx="20">
                  <c:v>364</c:v>
                </c:pt>
                <c:pt idx="21">
                  <c:v>300.3</c:v>
                </c:pt>
                <c:pt idx="22">
                  <c:v>341</c:v>
                </c:pt>
                <c:pt idx="23">
                  <c:v>401.33333333333331</c:v>
                </c:pt>
                <c:pt idx="24">
                  <c:v>12.6</c:v>
                </c:pt>
                <c:pt idx="25">
                  <c:v>68.533333333333218</c:v>
                </c:pt>
                <c:pt idx="26">
                  <c:v>78.233333333333249</c:v>
                </c:pt>
                <c:pt idx="27">
                  <c:v>39.533333333333331</c:v>
                </c:pt>
                <c:pt idx="28">
                  <c:v>35.233333333333363</c:v>
                </c:pt>
                <c:pt idx="29">
                  <c:v>51.2</c:v>
                </c:pt>
                <c:pt idx="30">
                  <c:v>34.5</c:v>
                </c:pt>
                <c:pt idx="31">
                  <c:v>6.2333333333333938</c:v>
                </c:pt>
                <c:pt idx="32">
                  <c:v>18.56666666666667</c:v>
                </c:pt>
                <c:pt idx="33">
                  <c:v>-329.66666666666731</c:v>
                </c:pt>
                <c:pt idx="34">
                  <c:v>-297.33333333333331</c:v>
                </c:pt>
                <c:pt idx="35">
                  <c:v>-396</c:v>
                </c:pt>
                <c:pt idx="36">
                  <c:v>36.26666666666614</c:v>
                </c:pt>
                <c:pt idx="37">
                  <c:v>53.966666666665994</c:v>
                </c:pt>
                <c:pt idx="38">
                  <c:v>24.633333333333113</c:v>
                </c:pt>
                <c:pt idx="39">
                  <c:v>61.033333333333331</c:v>
                </c:pt>
                <c:pt idx="40">
                  <c:v>38.5</c:v>
                </c:pt>
                <c:pt idx="41">
                  <c:v>75.666666666666657</c:v>
                </c:pt>
                <c:pt idx="42">
                  <c:v>117.96666666666682</c:v>
                </c:pt>
                <c:pt idx="43">
                  <c:v>7.5333333333333865</c:v>
                </c:pt>
                <c:pt idx="44">
                  <c:v>9.9</c:v>
                </c:pt>
                <c:pt idx="45">
                  <c:v>41.166666666666089</c:v>
                </c:pt>
              </c:numCache>
            </c:numRef>
          </c:val>
        </c:ser>
        <c:ser>
          <c:idx val="3"/>
          <c:order val="3"/>
          <c:tx>
            <c:v>AWD-TD</c:v>
          </c:tx>
          <c:val>
            <c:numRef>
              <c:f>'\FRANCIS\Greenhouse Expt Zinc Biofortification2010\For paper writing\Final (Geno rearranged)\[Figures draft.xls]redox water'!$Y$2:$Y$47</c:f>
              <c:numCache>
                <c:formatCode>General</c:formatCode>
                <c:ptCount val="46"/>
                <c:pt idx="0">
                  <c:v>49.666666666666089</c:v>
                </c:pt>
                <c:pt idx="1">
                  <c:v>374.33333333333331</c:v>
                </c:pt>
                <c:pt idx="2">
                  <c:v>473</c:v>
                </c:pt>
                <c:pt idx="3">
                  <c:v>100.1</c:v>
                </c:pt>
                <c:pt idx="4">
                  <c:v>453.33333333333331</c:v>
                </c:pt>
                <c:pt idx="5">
                  <c:v>323</c:v>
                </c:pt>
                <c:pt idx="6">
                  <c:v>455.66666666666731</c:v>
                </c:pt>
                <c:pt idx="7">
                  <c:v>190.63333333333341</c:v>
                </c:pt>
                <c:pt idx="8">
                  <c:v>285.66666666666731</c:v>
                </c:pt>
                <c:pt idx="9">
                  <c:v>255</c:v>
                </c:pt>
                <c:pt idx="10">
                  <c:v>120.33333333333285</c:v>
                </c:pt>
                <c:pt idx="11">
                  <c:v>222.5</c:v>
                </c:pt>
                <c:pt idx="12">
                  <c:v>373.33333333333331</c:v>
                </c:pt>
                <c:pt idx="13">
                  <c:v>-21.666666666666661</c:v>
                </c:pt>
                <c:pt idx="14">
                  <c:v>196.46666666666658</c:v>
                </c:pt>
                <c:pt idx="15">
                  <c:v>-234.33333333333456</c:v>
                </c:pt>
                <c:pt idx="16">
                  <c:v>396.33333333333331</c:v>
                </c:pt>
                <c:pt idx="17">
                  <c:v>93.266666666666666</c:v>
                </c:pt>
                <c:pt idx="18">
                  <c:v>397.33333333333348</c:v>
                </c:pt>
                <c:pt idx="19">
                  <c:v>40.433333333333351</c:v>
                </c:pt>
                <c:pt idx="20">
                  <c:v>15.166666666666726</c:v>
                </c:pt>
                <c:pt idx="21">
                  <c:v>400.33333333333331</c:v>
                </c:pt>
                <c:pt idx="22">
                  <c:v>191.46666666666658</c:v>
                </c:pt>
                <c:pt idx="23">
                  <c:v>131.6</c:v>
                </c:pt>
                <c:pt idx="24">
                  <c:v>8.4</c:v>
                </c:pt>
                <c:pt idx="25">
                  <c:v>40.466666666665994</c:v>
                </c:pt>
                <c:pt idx="26">
                  <c:v>335.66666666666731</c:v>
                </c:pt>
                <c:pt idx="27">
                  <c:v>72.8</c:v>
                </c:pt>
                <c:pt idx="28">
                  <c:v>64.633333333332658</c:v>
                </c:pt>
                <c:pt idx="29">
                  <c:v>175.5</c:v>
                </c:pt>
                <c:pt idx="30">
                  <c:v>40.5</c:v>
                </c:pt>
                <c:pt idx="31">
                  <c:v>49.966666666665994</c:v>
                </c:pt>
                <c:pt idx="32">
                  <c:v>-114.56666666666672</c:v>
                </c:pt>
                <c:pt idx="33">
                  <c:v>158.80000000000001</c:v>
                </c:pt>
                <c:pt idx="34">
                  <c:v>159.86666666666659</c:v>
                </c:pt>
                <c:pt idx="35">
                  <c:v>95.333333333333158</c:v>
                </c:pt>
                <c:pt idx="36">
                  <c:v>67.099999999999994</c:v>
                </c:pt>
                <c:pt idx="37">
                  <c:v>91.6</c:v>
                </c:pt>
                <c:pt idx="38">
                  <c:v>127.93333333333328</c:v>
                </c:pt>
                <c:pt idx="39">
                  <c:v>71.266666666666666</c:v>
                </c:pt>
                <c:pt idx="40">
                  <c:v>182.53333333333364</c:v>
                </c:pt>
                <c:pt idx="41">
                  <c:v>178.83333333333456</c:v>
                </c:pt>
                <c:pt idx="42">
                  <c:v>97.433333333333309</c:v>
                </c:pt>
                <c:pt idx="43">
                  <c:v>100.9</c:v>
                </c:pt>
                <c:pt idx="44">
                  <c:v>77.433333333333309</c:v>
                </c:pt>
                <c:pt idx="45">
                  <c:v>106.53333333333318</c:v>
                </c:pt>
              </c:numCache>
            </c:numRef>
          </c:val>
        </c:ser>
        <c:marker val="1"/>
        <c:axId val="84853888"/>
        <c:axId val="84855808"/>
      </c:lineChart>
      <c:catAx>
        <c:axId val="84853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Days after transplanting</a:t>
                </a:r>
              </a:p>
            </c:rich>
          </c:tx>
          <c:layout>
            <c:manualLayout>
              <c:xMode val="edge"/>
              <c:yMode val="edge"/>
              <c:x val="0.38250628490755822"/>
              <c:y val="0.90319787855427791"/>
            </c:manualLayout>
          </c:layout>
        </c:title>
        <c:numFmt formatCode="General" sourceLinked="1"/>
        <c:majorTickMark val="in"/>
        <c:tickLblPos val="low"/>
        <c:spPr>
          <a:ln w="12700">
            <a:solidFill>
              <a:schemeClr val="tx1"/>
            </a:solidFill>
          </a:ln>
        </c:spPr>
        <c:txPr>
          <a:bodyPr rot="-2700000" vert="horz"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4855808"/>
        <c:crosses val="autoZero"/>
        <c:auto val="1"/>
        <c:lblAlgn val="ctr"/>
        <c:lblOffset val="100"/>
        <c:tickLblSkip val="3"/>
        <c:tickMarkSkip val="1"/>
      </c:catAx>
      <c:valAx>
        <c:axId val="84855808"/>
        <c:scaling>
          <c:orientation val="minMax"/>
          <c:max val="1000"/>
        </c:scaling>
        <c:axPos val="l"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485388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0.36275</cdr:x>
      <cdr:y>0.24323</cdr:y>
    </cdr:from>
    <cdr:to>
      <cdr:x>0.62263</cdr:x>
      <cdr:y>0.36007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53586" y="562787"/>
          <a:ext cx="1256298" cy="2703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800">
              <a:latin typeface="Arial" pitchFamily="34" charset="0"/>
              <a:cs typeface="Arial" pitchFamily="34" charset="0"/>
            </a:rPr>
            <a:t>Start of terminal drying</a:t>
          </a:r>
        </a:p>
      </cdr:txBody>
    </cdr:sp>
  </cdr:relSizeAnchor>
  <cdr:relSizeAnchor xmlns:cdr="http://schemas.openxmlformats.org/drawingml/2006/chartDrawing">
    <cdr:from>
      <cdr:x>0.50511</cdr:x>
      <cdr:y>0.37895</cdr:y>
    </cdr:from>
    <cdr:to>
      <cdr:x>0.50675</cdr:x>
      <cdr:y>0.63325</cdr:y>
    </cdr:to>
    <cdr:sp macro="" textlink="">
      <cdr:nvSpPr>
        <cdr:cNvPr id="6" name="Straight Arrow Connector 5"/>
        <cdr:cNvSpPr/>
      </cdr:nvSpPr>
      <cdr:spPr>
        <a:xfrm xmlns:a="http://schemas.openxmlformats.org/drawingml/2006/main">
          <a:off x="2441792" y="876821"/>
          <a:ext cx="7928" cy="588407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0.28422</cdr:x>
      <cdr:y>0.85166</cdr:y>
    </cdr:from>
    <cdr:to>
      <cdr:x>0.58522</cdr:x>
      <cdr:y>0.94445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373961" y="1970604"/>
          <a:ext cx="1455078" cy="214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800">
              <a:latin typeface="Arial" pitchFamily="34" charset="0"/>
              <a:cs typeface="Arial" pitchFamily="34" charset="0"/>
            </a:rPr>
            <a:t>P value CF vs AWD: 0.1016</a:t>
          </a:r>
        </a:p>
      </cdr:txBody>
    </cdr:sp>
  </cdr:relSizeAnchor>
  <cdr:relSizeAnchor xmlns:cdr="http://schemas.openxmlformats.org/drawingml/2006/chartDrawing">
    <cdr:from>
      <cdr:x>0.699</cdr:x>
      <cdr:y>0.5993</cdr:y>
    </cdr:from>
    <cdr:to>
      <cdr:x>1</cdr:x>
      <cdr:y>0.69208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393759" y="1386675"/>
          <a:ext cx="1455078" cy="2146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" pitchFamily="34" charset="0"/>
              <a:cs typeface="Arial" pitchFamily="34" charset="0"/>
            </a:rPr>
            <a:t>P value CF vs AWD: 0.3085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0.50608</cdr:x>
      <cdr:y>0.19992</cdr:y>
    </cdr:from>
    <cdr:to>
      <cdr:x>0.76622</cdr:x>
      <cdr:y>0.32871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44033" y="419670"/>
          <a:ext cx="1256312" cy="270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" pitchFamily="34" charset="0"/>
              <a:cs typeface="Arial" pitchFamily="34" charset="0"/>
            </a:rPr>
            <a:t>Start of terminal drying</a:t>
          </a:r>
        </a:p>
      </cdr:txBody>
    </cdr:sp>
  </cdr:relSizeAnchor>
  <cdr:relSizeAnchor xmlns:cdr="http://schemas.openxmlformats.org/drawingml/2006/chartDrawing">
    <cdr:from>
      <cdr:x>0.61942</cdr:x>
      <cdr:y>0.33292</cdr:y>
    </cdr:from>
    <cdr:to>
      <cdr:x>0.62106</cdr:x>
      <cdr:y>0.61322</cdr:y>
    </cdr:to>
    <cdr:sp macro="" textlink="">
      <cdr:nvSpPr>
        <cdr:cNvPr id="3" name="Straight Arrow Connector 2"/>
        <cdr:cNvSpPr/>
      </cdr:nvSpPr>
      <cdr:spPr>
        <a:xfrm xmlns:a="http://schemas.openxmlformats.org/drawingml/2006/main">
          <a:off x="2991387" y="698841"/>
          <a:ext cx="7920" cy="5883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1270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0.29822</cdr:x>
      <cdr:y>0.82218</cdr:y>
    </cdr:from>
    <cdr:to>
      <cdr:x>0.59952</cdr:x>
      <cdr:y>0.92445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440219" y="1725867"/>
          <a:ext cx="1455089" cy="2146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" pitchFamily="34" charset="0"/>
              <a:cs typeface="Arial" pitchFamily="34" charset="0"/>
            </a:rPr>
            <a:t>P value CF vs AWD: 0.0043</a:t>
          </a:r>
        </a:p>
      </cdr:txBody>
    </cdr:sp>
  </cdr:relSizeAnchor>
  <cdr:relSizeAnchor xmlns:cdr="http://schemas.openxmlformats.org/drawingml/2006/chartDrawing">
    <cdr:from>
      <cdr:x>0.68244</cdr:x>
      <cdr:y>0.83563</cdr:y>
    </cdr:from>
    <cdr:to>
      <cdr:x>0.98374</cdr:x>
      <cdr:y>0.9379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295773" y="1754108"/>
          <a:ext cx="1455088" cy="214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" pitchFamily="34" charset="0"/>
              <a:cs typeface="Arial" pitchFamily="34" charset="0"/>
            </a:rPr>
            <a:t>P value CF vs AWD: 0.2169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0.6094</cdr:x>
      <cdr:y>0.11034</cdr:y>
    </cdr:from>
    <cdr:to>
      <cdr:x>0.8687</cdr:x>
      <cdr:y>0.22639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52486" y="257074"/>
          <a:ext cx="1256293" cy="270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" pitchFamily="34" charset="0"/>
              <a:cs typeface="Arial" pitchFamily="34" charset="0"/>
            </a:rPr>
            <a:t>Start of terminal drying</a:t>
          </a:r>
        </a:p>
      </cdr:txBody>
    </cdr:sp>
  </cdr:relSizeAnchor>
  <cdr:relSizeAnchor xmlns:cdr="http://schemas.openxmlformats.org/drawingml/2006/chartDrawing">
    <cdr:from>
      <cdr:x>0.72573</cdr:x>
      <cdr:y>0.21634</cdr:y>
    </cdr:from>
    <cdr:to>
      <cdr:x>0.72738</cdr:x>
      <cdr:y>0.46889</cdr:y>
    </cdr:to>
    <cdr:sp macro="" textlink="">
      <cdr:nvSpPr>
        <cdr:cNvPr id="3" name="Straight Arrow Connector 2"/>
        <cdr:cNvSpPr/>
      </cdr:nvSpPr>
      <cdr:spPr>
        <a:xfrm xmlns:a="http://schemas.openxmlformats.org/drawingml/2006/main">
          <a:off x="3516133" y="504004"/>
          <a:ext cx="7994" cy="588373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1270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0.28626</cdr:x>
      <cdr:y>0.10603</cdr:y>
    </cdr:from>
    <cdr:to>
      <cdr:x>0.58659</cdr:x>
      <cdr:y>0.19818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386893" y="247011"/>
          <a:ext cx="1455080" cy="2146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" pitchFamily="34" charset="0"/>
              <a:cs typeface="Arial" pitchFamily="34" charset="0"/>
            </a:rPr>
            <a:t>P value CF vs AWD: 0.1174</a:t>
          </a:r>
        </a:p>
      </cdr:txBody>
    </cdr:sp>
  </cdr:relSizeAnchor>
  <cdr:relSizeAnchor xmlns:cdr="http://schemas.openxmlformats.org/drawingml/2006/chartDrawing">
    <cdr:from>
      <cdr:x>0.69967</cdr:x>
      <cdr:y>0.73457</cdr:y>
    </cdr:from>
    <cdr:to>
      <cdr:x>1</cdr:x>
      <cdr:y>0.82672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708641" y="1711354"/>
          <a:ext cx="1455081" cy="2146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>
              <a:latin typeface="Arial" pitchFamily="34" charset="0"/>
              <a:cs typeface="Arial" pitchFamily="34" charset="0"/>
            </a:rPr>
            <a:t>P value CF vs AWD: 0.1336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961B-332A-4D19-8A68-B35FB74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Frubianes</dc:creator>
  <cp:lastModifiedBy>FRubianes</cp:lastModifiedBy>
  <cp:revision>8</cp:revision>
  <cp:lastPrinted>2014-10-02T07:03:00Z</cp:lastPrinted>
  <dcterms:created xsi:type="dcterms:W3CDTF">2016-02-09T02:30:00Z</dcterms:created>
  <dcterms:modified xsi:type="dcterms:W3CDTF">2016-06-03T06:12:00Z</dcterms:modified>
</cp:coreProperties>
</file>