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D17" w:rsidRDefault="00F241BA">
      <w:r>
        <w:t xml:space="preserve">Tableau </w:t>
      </w:r>
      <w:r w:rsidR="00646627">
        <w:t>A</w:t>
      </w:r>
      <w:r>
        <w:t xml:space="preserve">1. </w:t>
      </w:r>
      <w:r w:rsidR="009D58B0">
        <w:t>Déterminant de l’accord avec les cadres de la crise des réfugiés</w:t>
      </w:r>
    </w:p>
    <w:p w:rsidR="00F241BA" w:rsidRDefault="00F241BA"/>
    <w:tbl>
      <w:tblPr>
        <w:tblStyle w:val="Tableausimple3"/>
        <w:tblW w:w="4593" w:type="pct"/>
        <w:tblLook w:val="04A0" w:firstRow="1" w:lastRow="0" w:firstColumn="1" w:lastColumn="0" w:noHBand="0" w:noVBand="1"/>
      </w:tblPr>
      <w:tblGrid>
        <w:gridCol w:w="2833"/>
        <w:gridCol w:w="1702"/>
        <w:gridCol w:w="1702"/>
        <w:gridCol w:w="1700"/>
      </w:tblGrid>
      <w:tr w:rsidR="00A02E65" w:rsidRPr="00A02E65" w:rsidTr="00A0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02E65" w:rsidRPr="00A02E65" w:rsidRDefault="00A02E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</w:tcPr>
          <w:p w:rsidR="00A02E65" w:rsidRPr="00A02E65" w:rsidRDefault="00A02E65" w:rsidP="00A0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2E65">
              <w:rPr>
                <w:rFonts w:ascii="Times New Roman" w:hAnsi="Times New Roman" w:cs="Times New Roman"/>
                <w:sz w:val="22"/>
                <w:szCs w:val="22"/>
              </w:rPr>
              <w:t>Plus de réfugiés</w:t>
            </w:r>
          </w:p>
        </w:tc>
        <w:tc>
          <w:tcPr>
            <w:tcW w:w="1072" w:type="pct"/>
          </w:tcPr>
          <w:p w:rsidR="00A02E65" w:rsidRPr="00A02E65" w:rsidRDefault="00A02E65" w:rsidP="00A0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2E65">
              <w:rPr>
                <w:rFonts w:ascii="Times New Roman" w:hAnsi="Times New Roman" w:cs="Times New Roman"/>
                <w:sz w:val="22"/>
                <w:szCs w:val="22"/>
              </w:rPr>
              <w:t>Menace terroriste</w:t>
            </w:r>
          </w:p>
        </w:tc>
        <w:tc>
          <w:tcPr>
            <w:tcW w:w="1070" w:type="pct"/>
          </w:tcPr>
          <w:p w:rsidR="00A02E65" w:rsidRPr="00A02E65" w:rsidRDefault="00A02E65" w:rsidP="00A0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2E65">
              <w:rPr>
                <w:rFonts w:ascii="Times New Roman" w:hAnsi="Times New Roman" w:cs="Times New Roman"/>
                <w:sz w:val="22"/>
                <w:szCs w:val="22"/>
              </w:rPr>
              <w:t>Guerre à L’EI</w:t>
            </w:r>
          </w:p>
        </w:tc>
      </w:tr>
      <w:tr w:rsidR="00A02E65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A02E65" w:rsidRPr="004D6D17" w:rsidRDefault="00A02E6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Â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ge</w:t>
            </w:r>
          </w:p>
        </w:tc>
        <w:tc>
          <w:tcPr>
            <w:tcW w:w="1072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-0,01*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072" w:type="pct"/>
            <w:shd w:val="clear" w:color="auto" w:fill="auto"/>
          </w:tcPr>
          <w:p w:rsidR="00A02E65" w:rsidRPr="004D6D17" w:rsidRDefault="00D1057D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0,01*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070" w:type="pct"/>
            <w:shd w:val="clear" w:color="auto" w:fill="auto"/>
          </w:tcPr>
          <w:p w:rsidR="00A02E65" w:rsidRPr="004D6D17" w:rsidRDefault="00D1057D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0,01*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</w:tr>
      <w:tr w:rsidR="00A02E65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A02E65" w:rsidRPr="004D6D17" w:rsidRDefault="00A02E65" w:rsidP="00A02E6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Éducation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(primaire)</w:t>
            </w:r>
          </w:p>
        </w:tc>
        <w:tc>
          <w:tcPr>
            <w:tcW w:w="1072" w:type="pct"/>
            <w:shd w:val="clear" w:color="auto" w:fill="auto"/>
          </w:tcPr>
          <w:p w:rsidR="00A02E65" w:rsidRPr="004D6D17" w:rsidRDefault="00A02E6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</w:tcPr>
          <w:p w:rsidR="00A02E65" w:rsidRPr="004D6D17" w:rsidRDefault="00A02E6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</w:tcPr>
          <w:p w:rsidR="00A02E65" w:rsidRPr="004D6D17" w:rsidRDefault="00A02E6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7D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D1057D" w:rsidRPr="004D6D17" w:rsidRDefault="00D1057D" w:rsidP="00D105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Secondaire</w:t>
            </w:r>
          </w:p>
        </w:tc>
        <w:tc>
          <w:tcPr>
            <w:tcW w:w="1072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0,13)</w:t>
            </w:r>
          </w:p>
        </w:tc>
        <w:tc>
          <w:tcPr>
            <w:tcW w:w="1072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0,10)</w:t>
            </w:r>
          </w:p>
        </w:tc>
        <w:tc>
          <w:tcPr>
            <w:tcW w:w="1070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0,11)</w:t>
            </w:r>
          </w:p>
        </w:tc>
      </w:tr>
      <w:tr w:rsidR="00D1057D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D1057D" w:rsidRPr="004D6D17" w:rsidRDefault="00D1057D" w:rsidP="00D105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Collégial</w:t>
            </w:r>
          </w:p>
        </w:tc>
        <w:tc>
          <w:tcPr>
            <w:tcW w:w="1072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0,12)</w:t>
            </w:r>
          </w:p>
        </w:tc>
        <w:tc>
          <w:tcPr>
            <w:tcW w:w="1072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-0,41**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0,10)</w:t>
            </w:r>
          </w:p>
        </w:tc>
        <w:tc>
          <w:tcPr>
            <w:tcW w:w="1070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0,11)</w:t>
            </w:r>
          </w:p>
        </w:tc>
      </w:tr>
      <w:tr w:rsidR="00D1057D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D1057D" w:rsidRPr="004D6D17" w:rsidRDefault="00D1057D" w:rsidP="00D105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Universitaire</w:t>
            </w:r>
          </w:p>
        </w:tc>
        <w:tc>
          <w:tcPr>
            <w:tcW w:w="1072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0,66**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0,12)</w:t>
            </w:r>
          </w:p>
        </w:tc>
        <w:tc>
          <w:tcPr>
            <w:tcW w:w="1072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-0,78**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0,11)</w:t>
            </w:r>
          </w:p>
        </w:tc>
        <w:tc>
          <w:tcPr>
            <w:tcW w:w="1070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-0,27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0,11)</w:t>
            </w:r>
          </w:p>
        </w:tc>
      </w:tr>
      <w:tr w:rsidR="00D1057D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D1057D" w:rsidRPr="004D6D17" w:rsidRDefault="00D1057D" w:rsidP="00D1057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Revenu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(0 à 40 000[)</w:t>
            </w:r>
          </w:p>
        </w:tc>
        <w:tc>
          <w:tcPr>
            <w:tcW w:w="1072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</w:tcPr>
          <w:p w:rsidR="00D1057D" w:rsidRPr="004D6D17" w:rsidRDefault="00D1057D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A57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DA4A57" w:rsidRPr="004D6D17" w:rsidRDefault="00DA4A57" w:rsidP="00DA4A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[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40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000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à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80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000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[</w:t>
            </w:r>
          </w:p>
        </w:tc>
        <w:tc>
          <w:tcPr>
            <w:tcW w:w="1072" w:type="pct"/>
            <w:shd w:val="clear" w:color="auto" w:fill="auto"/>
          </w:tcPr>
          <w:p w:rsidR="00DA4A57" w:rsidRPr="004D6D17" w:rsidRDefault="00DA4A5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  <w:tc>
          <w:tcPr>
            <w:tcW w:w="1072" w:type="pct"/>
            <w:shd w:val="clear" w:color="auto" w:fill="auto"/>
          </w:tcPr>
          <w:p w:rsidR="00DA4A57" w:rsidRPr="004D6D17" w:rsidRDefault="00DA4A5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-0,17*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  <w:tc>
          <w:tcPr>
            <w:tcW w:w="1070" w:type="pct"/>
            <w:shd w:val="clear" w:color="auto" w:fill="auto"/>
          </w:tcPr>
          <w:p w:rsidR="00DA4A57" w:rsidRPr="004D6D17" w:rsidRDefault="00DA4A5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0,17*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</w:tr>
      <w:tr w:rsidR="00DA4A57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DA4A57" w:rsidRPr="004D6D17" w:rsidRDefault="00DA4A57" w:rsidP="00DA4A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[8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0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000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to </w:t>
            </w: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120</w:t>
            </w:r>
            <w:r w:rsidR="00803E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000</w:t>
            </w: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[</w:t>
            </w:r>
          </w:p>
        </w:tc>
        <w:tc>
          <w:tcPr>
            <w:tcW w:w="1072" w:type="pct"/>
            <w:shd w:val="clear" w:color="auto" w:fill="auto"/>
          </w:tcPr>
          <w:p w:rsidR="00DA4A57" w:rsidRPr="004D6D17" w:rsidRDefault="00DA4A57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0,07)</w:t>
            </w:r>
          </w:p>
        </w:tc>
        <w:tc>
          <w:tcPr>
            <w:tcW w:w="1072" w:type="pct"/>
            <w:shd w:val="clear" w:color="auto" w:fill="auto"/>
          </w:tcPr>
          <w:p w:rsidR="00DA4A57" w:rsidRPr="004D6D17" w:rsidRDefault="00DA4A57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-0,19*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  <w:tc>
          <w:tcPr>
            <w:tcW w:w="1070" w:type="pct"/>
            <w:shd w:val="clear" w:color="auto" w:fill="auto"/>
          </w:tcPr>
          <w:p w:rsidR="00DA4A57" w:rsidRPr="004D6D17" w:rsidRDefault="00DA4A57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0,29**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</w:tr>
      <w:tr w:rsidR="00DA4A57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DA4A57" w:rsidRPr="004D6D17" w:rsidRDefault="00DA4A57" w:rsidP="00DA4A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120 000 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et plus</w:t>
            </w:r>
          </w:p>
        </w:tc>
        <w:tc>
          <w:tcPr>
            <w:tcW w:w="1072" w:type="pct"/>
            <w:shd w:val="clear" w:color="auto" w:fill="auto"/>
          </w:tcPr>
          <w:p w:rsidR="00DA4A57" w:rsidRPr="004D6D17" w:rsidRDefault="00DA4A5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0,08)</w:t>
            </w:r>
          </w:p>
        </w:tc>
        <w:tc>
          <w:tcPr>
            <w:tcW w:w="1072" w:type="pct"/>
            <w:shd w:val="clear" w:color="auto" w:fill="auto"/>
          </w:tcPr>
          <w:p w:rsidR="00DA4A57" w:rsidRPr="004D6D17" w:rsidRDefault="00DA4A5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-0,27**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0,07)</w:t>
            </w:r>
          </w:p>
        </w:tc>
        <w:tc>
          <w:tcPr>
            <w:tcW w:w="1070" w:type="pct"/>
            <w:shd w:val="clear" w:color="auto" w:fill="auto"/>
          </w:tcPr>
          <w:p w:rsidR="00DA4A57" w:rsidRPr="004D6D17" w:rsidRDefault="00DA4A5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0,38**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0,07)</w:t>
            </w:r>
          </w:p>
        </w:tc>
      </w:tr>
      <w:tr w:rsidR="00A425AA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A425AA" w:rsidRPr="004D6D17" w:rsidRDefault="00A425AA" w:rsidP="00A425AA">
            <w:pPr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âle</w:t>
            </w:r>
          </w:p>
        </w:tc>
        <w:tc>
          <w:tcPr>
            <w:tcW w:w="1072" w:type="pct"/>
            <w:shd w:val="clear" w:color="auto" w:fill="auto"/>
          </w:tcPr>
          <w:p w:rsidR="00A425AA" w:rsidRPr="004D6D17" w:rsidRDefault="00A425AA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0,05)</w:t>
            </w:r>
          </w:p>
        </w:tc>
        <w:tc>
          <w:tcPr>
            <w:tcW w:w="1072" w:type="pct"/>
            <w:shd w:val="clear" w:color="auto" w:fill="auto"/>
          </w:tcPr>
          <w:p w:rsidR="00A425AA" w:rsidRPr="004D6D17" w:rsidRDefault="00A425AA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0,04)</w:t>
            </w:r>
          </w:p>
        </w:tc>
        <w:tc>
          <w:tcPr>
            <w:tcW w:w="1070" w:type="pct"/>
            <w:shd w:val="clear" w:color="auto" w:fill="auto"/>
          </w:tcPr>
          <w:p w:rsidR="00A425AA" w:rsidRPr="004D6D17" w:rsidRDefault="00A425AA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0,04)</w:t>
            </w:r>
          </w:p>
        </w:tc>
      </w:tr>
      <w:tr w:rsidR="000E1B6B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0E1B6B" w:rsidRPr="004D6D17" w:rsidRDefault="000E1B6B" w:rsidP="000E1B6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Immigrant</w:t>
            </w:r>
          </w:p>
        </w:tc>
        <w:tc>
          <w:tcPr>
            <w:tcW w:w="1072" w:type="pct"/>
            <w:shd w:val="clear" w:color="auto" w:fill="auto"/>
          </w:tcPr>
          <w:p w:rsidR="000E1B6B" w:rsidRPr="004D6D17" w:rsidRDefault="000E1B6B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0,07)</w:t>
            </w:r>
          </w:p>
        </w:tc>
        <w:tc>
          <w:tcPr>
            <w:tcW w:w="1072" w:type="pct"/>
            <w:shd w:val="clear" w:color="auto" w:fill="auto"/>
          </w:tcPr>
          <w:p w:rsidR="000E1B6B" w:rsidRPr="004D6D17" w:rsidRDefault="000E1B6B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0,27**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  <w:tc>
          <w:tcPr>
            <w:tcW w:w="1070" w:type="pct"/>
            <w:shd w:val="clear" w:color="auto" w:fill="auto"/>
          </w:tcPr>
          <w:p w:rsidR="000E1B6B" w:rsidRPr="004D6D17" w:rsidRDefault="000E1B6B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-0,18*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</w:tr>
      <w:tr w:rsidR="000E1B6B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0E1B6B" w:rsidRPr="004D6D17" w:rsidRDefault="000E1B6B" w:rsidP="000E1B6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Religion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(athée)</w:t>
            </w:r>
          </w:p>
        </w:tc>
        <w:tc>
          <w:tcPr>
            <w:tcW w:w="1072" w:type="pct"/>
            <w:shd w:val="clear" w:color="auto" w:fill="auto"/>
          </w:tcPr>
          <w:p w:rsidR="000E1B6B" w:rsidRPr="004D6D17" w:rsidRDefault="000E1B6B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</w:tcPr>
          <w:p w:rsidR="000E1B6B" w:rsidRPr="004D6D17" w:rsidRDefault="000E1B6B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</w:tcPr>
          <w:p w:rsidR="000E1B6B" w:rsidRPr="004D6D17" w:rsidRDefault="000E1B6B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5F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ED2F5F" w:rsidRPr="004D6D17" w:rsidRDefault="00ED2F5F" w:rsidP="00ED2F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Catholique</w:t>
            </w:r>
          </w:p>
        </w:tc>
        <w:tc>
          <w:tcPr>
            <w:tcW w:w="1072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  <w:tc>
          <w:tcPr>
            <w:tcW w:w="1072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0,45**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  <w:tc>
          <w:tcPr>
            <w:tcW w:w="1070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0,33**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</w:tr>
      <w:tr w:rsidR="00ED2F5F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ED2F5F" w:rsidRPr="004D6D17" w:rsidRDefault="00ED2F5F" w:rsidP="00ED2F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Protestant</w:t>
            </w:r>
          </w:p>
        </w:tc>
        <w:tc>
          <w:tcPr>
            <w:tcW w:w="1072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0,22**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  <w:tc>
          <w:tcPr>
            <w:tcW w:w="1072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0,21**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  <w:tc>
          <w:tcPr>
            <w:tcW w:w="1070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0,34**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</w:tr>
      <w:tr w:rsidR="00ED2F5F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ED2F5F" w:rsidRPr="004D6D17" w:rsidRDefault="00ED2F5F" w:rsidP="00ED2F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Autre dénomination</w:t>
            </w:r>
          </w:p>
        </w:tc>
        <w:tc>
          <w:tcPr>
            <w:tcW w:w="1072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0,07)</w:t>
            </w:r>
          </w:p>
        </w:tc>
        <w:tc>
          <w:tcPr>
            <w:tcW w:w="1072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0,33**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  <w:tc>
          <w:tcPr>
            <w:tcW w:w="1070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0,06)</w:t>
            </w:r>
          </w:p>
        </w:tc>
      </w:tr>
      <w:tr w:rsidR="00ED2F5F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ED2F5F" w:rsidRPr="004D6D17" w:rsidRDefault="00ED2F5F" w:rsidP="00ED2F5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Région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(Maritimes)</w:t>
            </w:r>
          </w:p>
        </w:tc>
        <w:tc>
          <w:tcPr>
            <w:tcW w:w="1072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</w:tcPr>
          <w:p w:rsidR="00ED2F5F" w:rsidRPr="004D6D17" w:rsidRDefault="00ED2F5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AB1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9A7AB1" w:rsidRPr="004D6D17" w:rsidRDefault="009A7AB1" w:rsidP="009A7A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Colombie-Britannique</w:t>
            </w:r>
          </w:p>
        </w:tc>
        <w:tc>
          <w:tcPr>
            <w:tcW w:w="1072" w:type="pct"/>
            <w:shd w:val="clear" w:color="auto" w:fill="auto"/>
          </w:tcPr>
          <w:p w:rsidR="009A7AB1" w:rsidRPr="004D6D17" w:rsidRDefault="009A7AB1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-0,21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0,09)</w:t>
            </w:r>
          </w:p>
        </w:tc>
        <w:tc>
          <w:tcPr>
            <w:tcW w:w="1072" w:type="pct"/>
            <w:shd w:val="clear" w:color="auto" w:fill="auto"/>
          </w:tcPr>
          <w:p w:rsidR="009A7AB1" w:rsidRPr="004D6D17" w:rsidRDefault="009A7AB1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-0,21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0,09)</w:t>
            </w:r>
          </w:p>
        </w:tc>
        <w:tc>
          <w:tcPr>
            <w:tcW w:w="1070" w:type="pct"/>
            <w:shd w:val="clear" w:color="auto" w:fill="auto"/>
          </w:tcPr>
          <w:p w:rsidR="009A7AB1" w:rsidRPr="004D6D17" w:rsidRDefault="009A7AB1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0,08)</w:t>
            </w:r>
          </w:p>
        </w:tc>
      </w:tr>
      <w:tr w:rsidR="002755CA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2755CA" w:rsidRPr="004D6D17" w:rsidRDefault="002755CA" w:rsidP="002755C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Prairies</w:t>
            </w:r>
          </w:p>
        </w:tc>
        <w:tc>
          <w:tcPr>
            <w:tcW w:w="1072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-0,31**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0,08)</w:t>
            </w:r>
          </w:p>
        </w:tc>
        <w:tc>
          <w:tcPr>
            <w:tcW w:w="1072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0,08)</w:t>
            </w:r>
          </w:p>
        </w:tc>
        <w:tc>
          <w:tcPr>
            <w:tcW w:w="1070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0,24*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0,08)</w:t>
            </w:r>
          </w:p>
        </w:tc>
      </w:tr>
      <w:tr w:rsidR="002755CA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2755CA" w:rsidRPr="004D6D17" w:rsidRDefault="002755CA" w:rsidP="002755C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Ontario</w:t>
            </w:r>
          </w:p>
        </w:tc>
        <w:tc>
          <w:tcPr>
            <w:tcW w:w="1072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-0,39**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0,07)</w:t>
            </w:r>
          </w:p>
        </w:tc>
        <w:tc>
          <w:tcPr>
            <w:tcW w:w="1072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0,07)</w:t>
            </w:r>
          </w:p>
        </w:tc>
        <w:tc>
          <w:tcPr>
            <w:tcW w:w="1070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0,07)</w:t>
            </w:r>
          </w:p>
        </w:tc>
      </w:tr>
      <w:tr w:rsidR="002755CA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2755CA" w:rsidRPr="004D6D17" w:rsidRDefault="002755CA" w:rsidP="002755C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Intérêt politique</w:t>
            </w:r>
          </w:p>
        </w:tc>
        <w:tc>
          <w:tcPr>
            <w:tcW w:w="1072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1,22**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0,10)</w:t>
            </w:r>
          </w:p>
        </w:tc>
        <w:tc>
          <w:tcPr>
            <w:tcW w:w="1072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0,24*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0,09)</w:t>
            </w:r>
          </w:p>
        </w:tc>
        <w:tc>
          <w:tcPr>
            <w:tcW w:w="1070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0,09)</w:t>
            </w:r>
          </w:p>
        </w:tc>
      </w:tr>
      <w:tr w:rsidR="002755CA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2755CA" w:rsidRPr="004D6D17" w:rsidRDefault="002755CA" w:rsidP="002755CA">
            <w:pPr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Période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(avant)</w:t>
            </w:r>
          </w:p>
        </w:tc>
        <w:tc>
          <w:tcPr>
            <w:tcW w:w="1072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</w:tcPr>
          <w:p w:rsidR="002755CA" w:rsidRPr="004D6D17" w:rsidRDefault="002755CA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C5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6D47C5" w:rsidRPr="004D6D17" w:rsidRDefault="006D47C5" w:rsidP="006D47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Pendant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0,57*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0,17)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0,15)</w:t>
            </w:r>
          </w:p>
        </w:tc>
        <w:tc>
          <w:tcPr>
            <w:tcW w:w="1070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0,14)</w:t>
            </w:r>
          </w:p>
        </w:tc>
      </w:tr>
      <w:tr w:rsidR="006D47C5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6D47C5" w:rsidRPr="004D6D17" w:rsidRDefault="006D47C5" w:rsidP="006D47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Après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0,43*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0,15)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0,13)</w:t>
            </w:r>
          </w:p>
        </w:tc>
        <w:tc>
          <w:tcPr>
            <w:tcW w:w="1070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0,12)</w:t>
            </w:r>
          </w:p>
        </w:tc>
      </w:tr>
      <w:tr w:rsidR="006D47C5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6D47C5" w:rsidRPr="004D6D17" w:rsidRDefault="006D47C5" w:rsidP="006D47C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Identité partisane</w:t>
            </w:r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(</w:t>
            </w:r>
            <w:proofErr w:type="spellStart"/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Ind</w:t>
            </w:r>
            <w:proofErr w:type="spellEnd"/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/</w:t>
            </w:r>
            <w:proofErr w:type="spellStart"/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Ind</w:t>
            </w:r>
            <w:proofErr w:type="spellEnd"/>
            <w:r w:rsidR="00803ED0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)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C5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6D47C5" w:rsidRPr="004D6D17" w:rsidRDefault="006D47C5" w:rsidP="006D47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PLC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0,17)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0,17)</w:t>
            </w:r>
          </w:p>
        </w:tc>
        <w:tc>
          <w:tcPr>
            <w:tcW w:w="1070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0,15)</w:t>
            </w:r>
          </w:p>
        </w:tc>
      </w:tr>
      <w:tr w:rsidR="006D47C5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6D47C5" w:rsidRPr="004D6D17" w:rsidRDefault="006D47C5" w:rsidP="006D47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PCC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0,19)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0,79**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0,15)</w:t>
            </w:r>
          </w:p>
        </w:tc>
        <w:tc>
          <w:tcPr>
            <w:tcW w:w="1070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1,10**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0,16)</w:t>
            </w:r>
          </w:p>
        </w:tc>
      </w:tr>
      <w:tr w:rsidR="006D47C5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6D47C5" w:rsidRPr="004D6D17" w:rsidRDefault="006D47C5" w:rsidP="006D47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NDP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0,51*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0,18)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0,18)</w:t>
            </w:r>
          </w:p>
        </w:tc>
        <w:tc>
          <w:tcPr>
            <w:tcW w:w="1070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-0,36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0,16)</w:t>
            </w:r>
          </w:p>
        </w:tc>
      </w:tr>
      <w:tr w:rsidR="006D47C5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6D47C5" w:rsidRPr="004D6D17" w:rsidRDefault="006D47C5" w:rsidP="006D47C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Interactions</w:t>
            </w: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</w:tcPr>
          <w:p w:rsidR="006D47C5" w:rsidRPr="004D6D17" w:rsidRDefault="006D47C5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56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E92F56" w:rsidRPr="004D6D17" w:rsidRDefault="00E92F56" w:rsidP="00E92F5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Pendant * PLC</w:t>
            </w:r>
          </w:p>
        </w:tc>
        <w:tc>
          <w:tcPr>
            <w:tcW w:w="1072" w:type="pct"/>
            <w:shd w:val="clear" w:color="auto" w:fill="auto"/>
          </w:tcPr>
          <w:p w:rsidR="00E92F56" w:rsidRPr="004D6D17" w:rsidRDefault="00E92F56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0,22)</w:t>
            </w:r>
          </w:p>
        </w:tc>
        <w:tc>
          <w:tcPr>
            <w:tcW w:w="1072" w:type="pct"/>
            <w:shd w:val="clear" w:color="auto" w:fill="auto"/>
          </w:tcPr>
          <w:p w:rsidR="00E92F56" w:rsidRPr="004D6D17" w:rsidRDefault="00E92F56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0,21)</w:t>
            </w:r>
          </w:p>
        </w:tc>
        <w:tc>
          <w:tcPr>
            <w:tcW w:w="1070" w:type="pct"/>
            <w:shd w:val="clear" w:color="auto" w:fill="auto"/>
          </w:tcPr>
          <w:p w:rsidR="00E92F56" w:rsidRPr="004D6D17" w:rsidRDefault="00E92F56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0,19)</w:t>
            </w:r>
          </w:p>
        </w:tc>
      </w:tr>
      <w:tr w:rsidR="00BE6CFF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BE6CFF" w:rsidRPr="004D6D17" w:rsidRDefault="00BE6CFF" w:rsidP="00BE6C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Pendant * PCC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0,24)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0,20)</w:t>
            </w:r>
          </w:p>
        </w:tc>
        <w:tc>
          <w:tcPr>
            <w:tcW w:w="1070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0,21)</w:t>
            </w:r>
          </w:p>
        </w:tc>
      </w:tr>
      <w:tr w:rsidR="00BE6CFF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BE6CFF" w:rsidRPr="004D6D17" w:rsidRDefault="00BE6CFF" w:rsidP="00BE6C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Pendant * NDP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0,23)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0,24)</w:t>
            </w:r>
          </w:p>
        </w:tc>
        <w:tc>
          <w:tcPr>
            <w:tcW w:w="1070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0,21)</w:t>
            </w:r>
          </w:p>
        </w:tc>
      </w:tr>
      <w:tr w:rsidR="00BE6CFF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BE6CFF" w:rsidRPr="004D6D17" w:rsidRDefault="00BE6CFF" w:rsidP="00BE6C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Après * PLC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0,19)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0,18)</w:t>
            </w:r>
          </w:p>
        </w:tc>
        <w:tc>
          <w:tcPr>
            <w:tcW w:w="1070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0,16)</w:t>
            </w:r>
          </w:p>
        </w:tc>
      </w:tr>
      <w:tr w:rsidR="00BE6CFF" w:rsidRPr="00A02E65" w:rsidTr="00A0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BE6CFF" w:rsidRPr="004D6D17" w:rsidRDefault="00BE6CFF" w:rsidP="00BE6C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Après</w:t>
            </w: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* PCC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0,20)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0,16)</w:t>
            </w:r>
          </w:p>
        </w:tc>
        <w:tc>
          <w:tcPr>
            <w:tcW w:w="1070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0,18)</w:t>
            </w:r>
          </w:p>
        </w:tc>
      </w:tr>
      <w:tr w:rsidR="00BE6CFF" w:rsidRPr="00A02E65" w:rsidTr="00A02E6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auto"/>
          </w:tcPr>
          <w:p w:rsidR="00BE6CFF" w:rsidRPr="004D6D17" w:rsidRDefault="00BE6CFF" w:rsidP="00BE6C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Après</w:t>
            </w: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*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 xml:space="preserve"> NDP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0,20)</w:t>
            </w:r>
          </w:p>
        </w:tc>
        <w:tc>
          <w:tcPr>
            <w:tcW w:w="1072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0,20)</w:t>
            </w:r>
          </w:p>
        </w:tc>
        <w:tc>
          <w:tcPr>
            <w:tcW w:w="1070" w:type="pct"/>
            <w:shd w:val="clear" w:color="auto" w:fill="auto"/>
          </w:tcPr>
          <w:p w:rsidR="00BE6CFF" w:rsidRPr="004D6D17" w:rsidRDefault="00BE6CFF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D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0,18)</w:t>
            </w:r>
          </w:p>
        </w:tc>
      </w:tr>
      <w:tr w:rsidR="004D6D17" w:rsidRPr="00A02E65" w:rsidTr="004D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bottom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Constante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-2,13**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0,21)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-1,41**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0,17)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-0,91**</w:t>
            </w:r>
            <w:proofErr w:type="gramStart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0,17)</w:t>
            </w:r>
          </w:p>
        </w:tc>
      </w:tr>
      <w:tr w:rsidR="004D6D17" w:rsidRPr="00A02E65" w:rsidTr="004D6D1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top w:val="single" w:sz="4" w:space="0" w:color="auto"/>
            </w:tcBorders>
            <w:shd w:val="clear" w:color="auto" w:fill="auto"/>
          </w:tcPr>
          <w:p w:rsidR="004D6D17" w:rsidRPr="004D6D17" w:rsidRDefault="004D6D17" w:rsidP="009D58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19 732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19768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19244</w:t>
            </w:r>
          </w:p>
        </w:tc>
      </w:tr>
      <w:tr w:rsidR="004D6D17" w:rsidRPr="00A02E65" w:rsidTr="009D5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bottom w:val="single" w:sz="4" w:space="0" w:color="auto"/>
            </w:tcBorders>
            <w:shd w:val="clear" w:color="auto" w:fill="auto"/>
          </w:tcPr>
          <w:p w:rsidR="004D6D17" w:rsidRPr="004D6D17" w:rsidRDefault="004D6D17" w:rsidP="009D58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</w:pPr>
            <w:r w:rsidRPr="004D6D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seudo R</w:t>
            </w:r>
            <w:r w:rsidRPr="004D6D17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:rsidR="004D6D17" w:rsidRPr="004D6D17" w:rsidRDefault="004D6D17" w:rsidP="004D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</w:tr>
      <w:tr w:rsidR="009D58B0" w:rsidRPr="00A02E65" w:rsidTr="009D58B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9D58B0" w:rsidRPr="00211A3E" w:rsidRDefault="00211A3E" w:rsidP="004D6D17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11A3E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 xml:space="preserve">Note :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L</w:t>
            </w:r>
            <w:r w:rsidRPr="00211A3E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es valeurs sont des rapports de cotes issues de régressions logistiques.</w:t>
            </w:r>
            <w:r w:rsidRPr="00211A3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11A3E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Les valeurs entre parenthèses sont les erreurs</w:t>
            </w:r>
            <w:r w:rsidR="00005F1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 xml:space="preserve"> </w:t>
            </w:r>
            <w:r w:rsidRPr="00211A3E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standards.</w:t>
            </w:r>
            <w:r w:rsidRPr="00211A3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11A3E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 xml:space="preserve">La variable dépendante est identifiée au haut de chaque colonne de résultats.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  <w:lang w:val="en-US"/>
              </w:rPr>
              <w:t>p</w:t>
            </w:r>
            <w:r w:rsidRPr="00211A3E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  <w:lang w:val="en-US"/>
              </w:rPr>
              <w:t xml:space="preserve"> &lt; 0.001 (***</w:t>
            </w:r>
            <w:proofErr w:type="gramStart"/>
            <w:r w:rsidRPr="00211A3E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  <w:lang w:val="en-US"/>
              </w:rPr>
              <w:t>)  p</w:t>
            </w:r>
            <w:proofErr w:type="gramEnd"/>
            <w:r w:rsidRPr="00211A3E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  <w:lang w:val="en-US"/>
              </w:rPr>
              <w:t xml:space="preserve"> &lt; 0.01 (**)  p &lt; 0.05 (*)</w:t>
            </w:r>
            <w:r w:rsidRPr="00211A3E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46627" w:rsidRDefault="00646627"/>
    <w:p w:rsidR="00646627" w:rsidRDefault="00646627"/>
    <w:p w:rsidR="00F241BA" w:rsidRDefault="00F241BA"/>
    <w:p w:rsidR="00D1057D" w:rsidRDefault="00D1057D"/>
    <w:p w:rsidR="00D1057D" w:rsidRDefault="00D1057D"/>
    <w:p w:rsidR="00D1057D" w:rsidRDefault="00D1057D"/>
    <w:p w:rsidR="00F241BA" w:rsidRDefault="00F241BA"/>
    <w:p w:rsidR="00F241BA" w:rsidRDefault="00F241BA"/>
    <w:p w:rsidR="00F241BA" w:rsidRDefault="00F241BA"/>
    <w:p w:rsidR="00F241BA" w:rsidRDefault="00F241BA">
      <w:r>
        <w:lastRenderedPageBreak/>
        <w:t xml:space="preserve">Tableau </w:t>
      </w:r>
      <w:r w:rsidR="005A0FCE">
        <w:t>A</w:t>
      </w:r>
      <w:r>
        <w:t xml:space="preserve">2. Effets marginaux </w:t>
      </w:r>
      <w:r w:rsidR="006315F7">
        <w:t>du changement de période</w:t>
      </w:r>
      <w:r>
        <w:t xml:space="preserve"> sur </w:t>
      </w:r>
      <w:r w:rsidR="006315F7">
        <w:t>les opinions politiques</w:t>
      </w:r>
      <w:r>
        <w:t xml:space="preserve">. </w:t>
      </w:r>
    </w:p>
    <w:p w:rsidR="00F241BA" w:rsidRDefault="00F241BA"/>
    <w:tbl>
      <w:tblPr>
        <w:tblStyle w:val="Tableausimple5"/>
        <w:tblW w:w="4271" w:type="pct"/>
        <w:jc w:val="center"/>
        <w:tblLook w:val="04A0" w:firstRow="1" w:lastRow="0" w:firstColumn="1" w:lastColumn="0" w:noHBand="0" w:noVBand="1"/>
      </w:tblPr>
      <w:tblGrid>
        <w:gridCol w:w="2275"/>
        <w:gridCol w:w="1703"/>
        <w:gridCol w:w="1703"/>
        <w:gridCol w:w="1699"/>
      </w:tblGrid>
      <w:tr w:rsidR="00F241BA" w:rsidRPr="001575EB" w:rsidTr="00670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1" w:type="pct"/>
          </w:tcPr>
          <w:p w:rsidR="00F241BA" w:rsidRPr="001575EB" w:rsidRDefault="00F241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:rsidR="00F241BA" w:rsidRPr="001575EB" w:rsidRDefault="00F241BA" w:rsidP="00157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Plus de réfugiés</w:t>
            </w:r>
          </w:p>
        </w:tc>
        <w:tc>
          <w:tcPr>
            <w:tcW w:w="1154" w:type="pct"/>
            <w:vAlign w:val="center"/>
          </w:tcPr>
          <w:p w:rsidR="00F241BA" w:rsidRPr="001575EB" w:rsidRDefault="00F241BA" w:rsidP="00157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Menace terroriste</w:t>
            </w:r>
          </w:p>
        </w:tc>
        <w:tc>
          <w:tcPr>
            <w:tcW w:w="1151" w:type="pct"/>
            <w:vAlign w:val="center"/>
          </w:tcPr>
          <w:p w:rsidR="00F241BA" w:rsidRPr="001575EB" w:rsidRDefault="00F241BA" w:rsidP="00157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Poursuivre guerre à EI</w:t>
            </w:r>
          </w:p>
        </w:tc>
      </w:tr>
      <w:tr w:rsidR="00F241BA" w:rsidRPr="001575EB" w:rsidTr="0067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:rsidR="00F241BA" w:rsidRPr="001575EB" w:rsidRDefault="00F241BA" w:rsidP="00F241B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PÉRIODE</w:t>
            </w:r>
          </w:p>
        </w:tc>
        <w:tc>
          <w:tcPr>
            <w:tcW w:w="1154" w:type="pct"/>
            <w:shd w:val="clear" w:color="auto" w:fill="auto"/>
          </w:tcPr>
          <w:p w:rsidR="00F241BA" w:rsidRPr="001575EB" w:rsidRDefault="00F24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F241BA" w:rsidRPr="001575EB" w:rsidRDefault="00F24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F241BA" w:rsidRPr="001575EB" w:rsidRDefault="00F24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1BA" w:rsidRPr="001575EB" w:rsidTr="00670A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F2F2F2" w:themeFill="background1" w:themeFillShade="F2"/>
          </w:tcPr>
          <w:p w:rsidR="00F241BA" w:rsidRPr="001575EB" w:rsidRDefault="00F241BA" w:rsidP="00F241B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Pendant</w:t>
            </w:r>
          </w:p>
        </w:tc>
        <w:tc>
          <w:tcPr>
            <w:tcW w:w="1154" w:type="pct"/>
            <w:shd w:val="clear" w:color="auto" w:fill="F2F2F2" w:themeFill="background1" w:themeFillShade="F2"/>
          </w:tcPr>
          <w:p w:rsidR="00F241BA" w:rsidRPr="001575EB" w:rsidRDefault="00F241BA" w:rsidP="00F2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F2F2F2" w:themeFill="background1" w:themeFillShade="F2"/>
          </w:tcPr>
          <w:p w:rsidR="00F241BA" w:rsidRPr="001575EB" w:rsidRDefault="00F241BA" w:rsidP="00F2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F2F2F2" w:themeFill="background1" w:themeFillShade="F2"/>
          </w:tcPr>
          <w:p w:rsidR="00F241BA" w:rsidRPr="001575EB" w:rsidRDefault="00F241BA" w:rsidP="00F2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82F" w:rsidRPr="001575EB" w:rsidTr="00E7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78482F" w:rsidRPr="001575EB" w:rsidRDefault="0078482F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PLC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0,17***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-0,00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1" w:type="pct"/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-0,03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</w:tr>
      <w:tr w:rsidR="0078482F" w:rsidRPr="001575EB" w:rsidTr="00E71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78482F" w:rsidRPr="001575EB" w:rsidRDefault="0078482F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PCC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0,05 *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1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</w:tr>
      <w:tr w:rsidR="0078482F" w:rsidRPr="001575EB" w:rsidTr="00E7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78482F" w:rsidRPr="001575EB" w:rsidRDefault="0078482F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NDP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0,10**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-0,00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1" w:type="pct"/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(0,04)</w:t>
            </w:r>
          </w:p>
        </w:tc>
      </w:tr>
      <w:tr w:rsidR="0078482F" w:rsidRPr="001575EB" w:rsidTr="00E71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78482F" w:rsidRPr="001575EB" w:rsidRDefault="0078482F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Autres / Indécis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0,09**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1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</w:tr>
      <w:tr w:rsidR="0078482F" w:rsidRPr="001575EB" w:rsidTr="0067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F2F2F2" w:themeFill="background1" w:themeFillShade="F2"/>
          </w:tcPr>
          <w:p w:rsidR="0078482F" w:rsidRPr="001575EB" w:rsidRDefault="0078482F" w:rsidP="009A632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Après</w:t>
            </w:r>
          </w:p>
        </w:tc>
        <w:tc>
          <w:tcPr>
            <w:tcW w:w="1154" w:type="pct"/>
          </w:tcPr>
          <w:p w:rsidR="0078482F" w:rsidRPr="001575EB" w:rsidRDefault="0078482F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</w:tcPr>
          <w:p w:rsidR="0078482F" w:rsidRPr="001575EB" w:rsidRDefault="0078482F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pct"/>
          </w:tcPr>
          <w:p w:rsidR="0078482F" w:rsidRPr="001575EB" w:rsidRDefault="0078482F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82F" w:rsidRPr="001575EB" w:rsidTr="00E71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78482F" w:rsidRPr="001575EB" w:rsidRDefault="0078482F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PLC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0,15***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-0,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  <w:tc>
          <w:tcPr>
            <w:tcW w:w="1151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-0,03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</w:tr>
      <w:tr w:rsidR="0078482F" w:rsidRPr="001575EB" w:rsidTr="00E7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78482F" w:rsidRPr="001575EB" w:rsidRDefault="0078482F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PCC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-0,05 †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  <w:tc>
          <w:tcPr>
            <w:tcW w:w="1151" w:type="pct"/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</w:tr>
      <w:tr w:rsidR="0078482F" w:rsidRPr="001575EB" w:rsidTr="00E71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78482F" w:rsidRPr="001575EB" w:rsidRDefault="0078482F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NDP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0,16***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4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-0,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1" w:type="pct"/>
            <w:shd w:val="clear" w:color="auto" w:fill="auto"/>
          </w:tcPr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  <w:p w:rsidR="0078482F" w:rsidRPr="001575EB" w:rsidRDefault="009A6323" w:rsidP="0078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</w:tr>
      <w:tr w:rsidR="0078482F" w:rsidRPr="001575EB" w:rsidTr="00E7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bottom w:val="single" w:sz="4" w:space="0" w:color="auto"/>
            </w:tcBorders>
            <w:vAlign w:val="center"/>
          </w:tcPr>
          <w:p w:rsidR="0078482F" w:rsidRPr="001575EB" w:rsidRDefault="0078482F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Autres / Indécis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0,07**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0,04 †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78482F" w:rsidRPr="001575EB" w:rsidRDefault="009A6323" w:rsidP="0078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07E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8482F" w:rsidRPr="001575EB">
              <w:rPr>
                <w:rFonts w:ascii="Times New Roman" w:hAnsi="Times New Roman" w:cs="Times New Roman"/>
                <w:sz w:val="22"/>
                <w:szCs w:val="22"/>
              </w:rPr>
              <w:t>(0,03)</w:t>
            </w:r>
          </w:p>
        </w:tc>
      </w:tr>
      <w:tr w:rsidR="0078482F" w:rsidRPr="001575EB" w:rsidTr="00670A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:rsidR="0078482F" w:rsidRPr="001575EB" w:rsidRDefault="0078482F" w:rsidP="007848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1575EB" w:rsidRDefault="0078482F" w:rsidP="009A6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19 732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1575EB" w:rsidRDefault="0078482F" w:rsidP="009A6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19 768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1575EB" w:rsidRDefault="009A6323" w:rsidP="009A6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19 244</w:t>
            </w:r>
          </w:p>
        </w:tc>
      </w:tr>
      <w:tr w:rsidR="00960AB9" w:rsidRPr="001575EB" w:rsidTr="0015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right w:val="none" w:sz="0" w:space="0" w:color="auto"/>
            </w:tcBorders>
          </w:tcPr>
          <w:p w:rsidR="001575EB" w:rsidRPr="00211A3E" w:rsidRDefault="001575EB" w:rsidP="00960AB9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211A3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Les valeurs représentent le changement de probabilité par rapport </w:t>
            </w:r>
            <w:r w:rsidR="005C2F1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à</w:t>
            </w:r>
            <w:r w:rsidRPr="00211A3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la catégorie de référence (avant la tempête)</w:t>
            </w:r>
            <w:r w:rsidR="00005F1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, en tenant compte de l’identité partisane des répondants</w:t>
            </w:r>
            <w:r w:rsidRPr="00211A3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. Les valeurs entre parenthèse</w:t>
            </w:r>
            <w:r w:rsidR="00005F1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s</w:t>
            </w:r>
            <w:r w:rsidRPr="00211A3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sont les erreurs standards. </w:t>
            </w:r>
          </w:p>
          <w:p w:rsidR="00960AB9" w:rsidRPr="00211A3E" w:rsidRDefault="00211A3E" w:rsidP="00960AB9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211A3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p &lt; 0.001 (***</w:t>
            </w:r>
            <w:proofErr w:type="gramStart"/>
            <w:r w:rsidRPr="00211A3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)  p</w:t>
            </w:r>
            <w:proofErr w:type="gramEnd"/>
            <w:r w:rsidRPr="00211A3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 xml:space="preserve"> &lt; 0.01 (**)  p &lt; 0</w:t>
            </w:r>
            <w:r w:rsidRPr="00211A3E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  <w:lang w:val="en-US"/>
              </w:rPr>
              <w:t>.05 (*)</w:t>
            </w:r>
            <w:r w:rsidRPr="00211A3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 xml:space="preserve">  p &lt; 0</w:t>
            </w:r>
            <w:r w:rsidRPr="00211A3E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  <w:lang w:val="en-US"/>
              </w:rPr>
              <w:t>.10 (†)</w:t>
            </w:r>
          </w:p>
        </w:tc>
      </w:tr>
    </w:tbl>
    <w:p w:rsidR="00670ADA" w:rsidRDefault="00670ADA" w:rsidP="00670ADA"/>
    <w:p w:rsidR="00954D71" w:rsidRDefault="00954D71" w:rsidP="00670ADA"/>
    <w:p w:rsidR="0094111B" w:rsidRDefault="0094111B" w:rsidP="00954D71"/>
    <w:p w:rsidR="0094111B" w:rsidRDefault="0094111B" w:rsidP="00954D71"/>
    <w:p w:rsidR="0094111B" w:rsidRDefault="0094111B" w:rsidP="00954D71"/>
    <w:p w:rsidR="0094111B" w:rsidRDefault="0094111B" w:rsidP="00954D71"/>
    <w:p w:rsidR="0094111B" w:rsidRDefault="0094111B" w:rsidP="00954D71"/>
    <w:p w:rsidR="0094111B" w:rsidRDefault="0094111B" w:rsidP="00954D71"/>
    <w:p w:rsidR="00954D71" w:rsidRDefault="00211A3E" w:rsidP="00954D71">
      <w:r>
        <w:br w:type="page"/>
      </w:r>
      <w:r w:rsidR="00954D71">
        <w:lastRenderedPageBreak/>
        <w:t>Tableau A3. Déterminant de l’importance accordée aux cadres de la crise des réfugiés</w:t>
      </w:r>
    </w:p>
    <w:p w:rsidR="00954D71" w:rsidRDefault="00954D71" w:rsidP="00670ADA"/>
    <w:tbl>
      <w:tblPr>
        <w:tblW w:w="7719" w:type="dxa"/>
        <w:jc w:val="center"/>
        <w:tblLayout w:type="fixed"/>
        <w:tblLook w:val="0000" w:firstRow="0" w:lastRow="0" w:firstColumn="0" w:lastColumn="0" w:noHBand="0" w:noVBand="0"/>
      </w:tblPr>
      <w:tblGrid>
        <w:gridCol w:w="2616"/>
        <w:gridCol w:w="1701"/>
        <w:gridCol w:w="1701"/>
        <w:gridCol w:w="1701"/>
      </w:tblGrid>
      <w:tr w:rsidR="0094111B" w:rsidRPr="0094111B" w:rsidTr="00C85D59">
        <w:trPr>
          <w:jc w:val="center"/>
        </w:trPr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11B" w:rsidRPr="00C85D59" w:rsidRDefault="0094111B" w:rsidP="00C85D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Plus de réfugiés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11B" w:rsidRPr="00C85D59" w:rsidRDefault="0094111B" w:rsidP="00C85D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Menace terroriste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11B" w:rsidRPr="00C85D59" w:rsidRDefault="0094111B" w:rsidP="00C85D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Guerre à L’EI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111B" w:rsidRPr="0094111B" w:rsidRDefault="0094111B" w:rsidP="009411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Â</w:t>
            </w:r>
            <w:r w:rsidR="00FD78AE"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(0,00)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(0,00)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803ED0" w:rsidRDefault="00803ED0" w:rsidP="00803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Éducation</w:t>
            </w:r>
            <w:r w:rsidRPr="00803E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primaire</w:t>
            </w:r>
            <w:r w:rsidRPr="00803E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Secondaire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-0,12 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Collégial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(0,12)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Universitaire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0,35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803ED0" w:rsidRDefault="00803ED0" w:rsidP="00803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Revenu</w:t>
            </w:r>
            <w:r w:rsidRPr="00803E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(0 à 40 000[)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803ED0" w:rsidRDefault="00803ED0" w:rsidP="00803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[40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000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>à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000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0,16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(0,07)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803ED0" w:rsidRDefault="00803ED0" w:rsidP="00803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[80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000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 xml:space="preserve"> to 120 000[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0,19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(0,08)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803ED0" w:rsidRDefault="00803ED0" w:rsidP="00803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120 000 et plus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0,24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0,32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(0,10)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803ED0" w:rsidRDefault="00803ED0" w:rsidP="00803ED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Mâle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0,39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(0,06)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803ED0" w:rsidRDefault="00803ED0" w:rsidP="00803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Immigrant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-0,17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-0,18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(0,08)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803ED0" w:rsidRDefault="00803ED0" w:rsidP="00803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Religion</w:t>
            </w:r>
            <w:r w:rsidRPr="00803E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athé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803E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Catholique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(0,10)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Protestant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(0,10)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Autre dénomination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0,26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(0,09)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Région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Maritimes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Colombie-Britannique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(0,07)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Prairies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(0,08)</w:t>
            </w:r>
          </w:p>
        </w:tc>
      </w:tr>
      <w:tr w:rsidR="00803ED0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D0" w:rsidRPr="004D6D17" w:rsidRDefault="00803ED0" w:rsidP="00803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17">
              <w:rPr>
                <w:rFonts w:ascii="Times New Roman" w:hAnsi="Times New Roman" w:cs="Times New Roman"/>
                <w:sz w:val="20"/>
                <w:szCs w:val="20"/>
              </w:rPr>
              <w:t>Ontario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94111B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(0,08)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FD78AE" w:rsidP="009411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Intérêt politique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1,28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1,73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1,79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(0,11)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FD78AE" w:rsidP="0094111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Période</w:t>
            </w:r>
            <w:r w:rsid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(après)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FD78AE" w:rsidRDefault="00FD78AE" w:rsidP="0094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AE">
              <w:rPr>
                <w:rFonts w:ascii="Times New Roman" w:hAnsi="Times New Roman" w:cs="Times New Roman"/>
                <w:sz w:val="20"/>
                <w:szCs w:val="20"/>
              </w:rPr>
              <w:t>Pendant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(0,15)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FD78AE" w:rsidRDefault="00FD78AE" w:rsidP="0094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AE">
              <w:rPr>
                <w:rFonts w:ascii="Times New Roman" w:hAnsi="Times New Roman" w:cs="Times New Roman"/>
                <w:sz w:val="20"/>
                <w:szCs w:val="20"/>
              </w:rPr>
              <w:t>Après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(0,12)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94111B" w:rsidP="009411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I</w:t>
            </w:r>
            <w:r w:rsidR="00FD78AE"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dentité partisane</w:t>
            </w:r>
            <w:r w:rsid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(I/I)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FD78AE" w:rsidRDefault="00FD78AE" w:rsidP="0094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AE">
              <w:rPr>
                <w:rFonts w:ascii="Times New Roman" w:hAnsi="Times New Roman" w:cs="Times New Roman"/>
                <w:sz w:val="20"/>
                <w:szCs w:val="20"/>
              </w:rPr>
              <w:t>PLC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0,64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0,59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(0,18)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FD78AE" w:rsidRDefault="00FD78AE" w:rsidP="0094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AE">
              <w:rPr>
                <w:rFonts w:ascii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0,81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0,96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(0,21)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FD78AE" w:rsidRDefault="00FD78AE" w:rsidP="0094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AE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0,38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0,62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(0,18)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FD78AE" w:rsidP="009411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FD78AE" w:rsidP="00941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Pendant</w:t>
            </w:r>
            <w:r w:rsidR="0094111B" w:rsidRPr="0094111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(0,25)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FD78AE" w:rsidP="00941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Pendant</w:t>
            </w:r>
            <w:r w:rsidR="0094111B" w:rsidRPr="0094111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(0,28)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FD78AE" w:rsidP="00941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Pendant</w:t>
            </w:r>
            <w:r w:rsidR="0094111B" w:rsidRPr="0094111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*</w:t>
            </w: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(0,25)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FD78AE" w:rsidP="00941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Après</w:t>
            </w:r>
            <w:r w:rsidR="0094111B" w:rsidRPr="0094111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(0,20)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FD78AE" w:rsidP="00941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Après</w:t>
            </w:r>
            <w:r w:rsidR="0094111B"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111B" w:rsidRPr="0094111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(0,23)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1B" w:rsidRPr="0094111B" w:rsidRDefault="00FD78AE" w:rsidP="00941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Après</w:t>
            </w:r>
            <w:r w:rsidR="0094111B"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  <w:r w:rsidR="0094111B" w:rsidRPr="0094111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(0,20)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11B" w:rsidRPr="0094111B" w:rsidRDefault="00FD78AE" w:rsidP="009411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Constante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-0,93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-1,37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(0,20)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111B" w:rsidRPr="0094111B" w:rsidRDefault="003232FF" w:rsidP="0032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799</w:t>
            </w:r>
          </w:p>
        </w:tc>
      </w:tr>
      <w:tr w:rsidR="0094111B" w:rsidRPr="0094111B" w:rsidTr="00C85D59">
        <w:trPr>
          <w:jc w:val="center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11B" w:rsidRPr="0094111B" w:rsidRDefault="0094111B" w:rsidP="0032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Pseudo </w:t>
            </w:r>
            <w:r w:rsidRPr="009411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1B" w:rsidRPr="0094111B" w:rsidRDefault="0094111B" w:rsidP="0094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41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</w:tr>
      <w:tr w:rsidR="00FD78AE" w:rsidRPr="0094111B" w:rsidTr="00C85D59">
        <w:trPr>
          <w:jc w:val="center"/>
        </w:trPr>
        <w:tc>
          <w:tcPr>
            <w:tcW w:w="771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D78AE" w:rsidRPr="00FD78AE" w:rsidRDefault="00FD78AE" w:rsidP="00FD7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8AE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r w:rsidRPr="00FD78AE">
              <w:rPr>
                <w:rFonts w:ascii="Times New Roman" w:hAnsi="Times New Roman" w:cs="Times New Roman"/>
                <w:caps/>
                <w:sz w:val="18"/>
                <w:szCs w:val="18"/>
              </w:rPr>
              <w:t> :</w:t>
            </w:r>
            <w:r w:rsidRPr="00FD78AE">
              <w:rPr>
                <w:rFonts w:ascii="Times New Roman" w:hAnsi="Times New Roman" w:cs="Times New Roman"/>
                <w:sz w:val="18"/>
                <w:szCs w:val="18"/>
              </w:rPr>
              <w:t xml:space="preserve"> les valeurs sont des </w:t>
            </w:r>
            <w:r w:rsidR="00211A3E">
              <w:rPr>
                <w:rFonts w:ascii="Times New Roman" w:hAnsi="Times New Roman" w:cs="Times New Roman"/>
                <w:sz w:val="18"/>
                <w:szCs w:val="18"/>
              </w:rPr>
              <w:t>rapports de cotes issues</w:t>
            </w:r>
            <w:r w:rsidRPr="00FD78AE">
              <w:rPr>
                <w:rFonts w:ascii="Times New Roman" w:hAnsi="Times New Roman" w:cs="Times New Roman"/>
                <w:sz w:val="18"/>
                <w:szCs w:val="18"/>
              </w:rPr>
              <w:t xml:space="preserve"> de régressions logistiques.</w:t>
            </w:r>
            <w:r w:rsidR="00211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78AE">
              <w:rPr>
                <w:rFonts w:ascii="Times New Roman" w:hAnsi="Times New Roman" w:cs="Times New Roman"/>
                <w:sz w:val="18"/>
                <w:szCs w:val="18"/>
              </w:rPr>
              <w:t>Les valeurs entre parenthèses sont les erreurs-standards.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A3E">
              <w:rPr>
                <w:rFonts w:ascii="Times New Roman" w:hAnsi="Times New Roman" w:cs="Times New Roman"/>
                <w:sz w:val="18"/>
                <w:szCs w:val="18"/>
              </w:rPr>
              <w:t xml:space="preserve">La variable dépendante est identifiée au haut de chaque colonne de résultats. </w:t>
            </w:r>
            <w:r w:rsidR="00211A3E" w:rsidRPr="00211A3E">
              <w:rPr>
                <w:rFonts w:ascii="Calibri" w:hAnsi="Calibri" w:cs="Calibri"/>
                <w:sz w:val="18"/>
                <w:szCs w:val="18"/>
                <w:lang w:val="en-US"/>
              </w:rPr>
              <w:t>p &lt; 0.001 (***</w:t>
            </w:r>
            <w:proofErr w:type="gramStart"/>
            <w:r w:rsidR="00211A3E" w:rsidRPr="00211A3E">
              <w:rPr>
                <w:rFonts w:ascii="Calibri" w:hAnsi="Calibri" w:cs="Calibri"/>
                <w:sz w:val="18"/>
                <w:szCs w:val="18"/>
                <w:lang w:val="en-US"/>
              </w:rPr>
              <w:t>)  p</w:t>
            </w:r>
            <w:proofErr w:type="gramEnd"/>
            <w:r w:rsidR="00211A3E" w:rsidRPr="00211A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&lt; 0.01 (**)  p &lt; 0.05 (*)</w:t>
            </w:r>
            <w:r w:rsidR="00211A3E" w:rsidRPr="00211A3E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C71FF5" w:rsidRDefault="00C71F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71FF5" w:rsidRDefault="00C71FF5" w:rsidP="00670ADA"/>
    <w:p w:rsidR="00C71FF5" w:rsidRDefault="00C71FF5" w:rsidP="00670ADA"/>
    <w:p w:rsidR="00D40DDB" w:rsidRDefault="00D40DDB">
      <w:r>
        <w:br w:type="page"/>
      </w:r>
    </w:p>
    <w:p w:rsidR="00670ADA" w:rsidRDefault="00670ADA" w:rsidP="00670ADA">
      <w:r>
        <w:lastRenderedPageBreak/>
        <w:t xml:space="preserve">Tableau </w:t>
      </w:r>
      <w:r w:rsidR="005A0FCE">
        <w:t>A</w:t>
      </w:r>
      <w:r w:rsidR="00954D71">
        <w:t>4</w:t>
      </w:r>
      <w:r>
        <w:t xml:space="preserve">. Effets marginaux du changement de période sur l’importance accordée aux cadres. </w:t>
      </w:r>
    </w:p>
    <w:p w:rsidR="00670ADA" w:rsidRDefault="00670ADA" w:rsidP="00670ADA"/>
    <w:p w:rsidR="00670ADA" w:rsidRDefault="00670ADA" w:rsidP="00670ADA"/>
    <w:tbl>
      <w:tblPr>
        <w:tblStyle w:val="Tableausimple5"/>
        <w:tblW w:w="4271" w:type="pct"/>
        <w:jc w:val="center"/>
        <w:tblLook w:val="04A0" w:firstRow="1" w:lastRow="0" w:firstColumn="1" w:lastColumn="0" w:noHBand="0" w:noVBand="1"/>
      </w:tblPr>
      <w:tblGrid>
        <w:gridCol w:w="2275"/>
        <w:gridCol w:w="1703"/>
        <w:gridCol w:w="1703"/>
        <w:gridCol w:w="1699"/>
      </w:tblGrid>
      <w:tr w:rsidR="00D40DDB" w:rsidRPr="001575EB" w:rsidTr="0018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1" w:type="pct"/>
          </w:tcPr>
          <w:p w:rsidR="00D40DDB" w:rsidRPr="001575EB" w:rsidRDefault="00D40DDB" w:rsidP="00185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:rsidR="00D40DDB" w:rsidRPr="001575EB" w:rsidRDefault="00D40DDB" w:rsidP="00185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Plus de réfugiés</w:t>
            </w:r>
          </w:p>
        </w:tc>
        <w:tc>
          <w:tcPr>
            <w:tcW w:w="1154" w:type="pct"/>
            <w:vAlign w:val="center"/>
          </w:tcPr>
          <w:p w:rsidR="00D40DDB" w:rsidRPr="001575EB" w:rsidRDefault="00D40DDB" w:rsidP="00185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Menace terroriste</w:t>
            </w:r>
          </w:p>
        </w:tc>
        <w:tc>
          <w:tcPr>
            <w:tcW w:w="1151" w:type="pct"/>
            <w:vAlign w:val="center"/>
          </w:tcPr>
          <w:p w:rsidR="00D40DDB" w:rsidRPr="001575EB" w:rsidRDefault="00D40DDB" w:rsidP="00185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Poursuivre guerre à EI</w:t>
            </w:r>
          </w:p>
        </w:tc>
      </w:tr>
      <w:tr w:rsidR="00D40DDB" w:rsidRPr="001575EB" w:rsidTr="0018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:rsidR="00D40DDB" w:rsidRPr="001575EB" w:rsidRDefault="00D40DDB" w:rsidP="001856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PÉRIODE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DDB" w:rsidRPr="001575EB" w:rsidTr="001856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F2F2F2" w:themeFill="background1" w:themeFillShade="F2"/>
          </w:tcPr>
          <w:p w:rsidR="00D40DDB" w:rsidRPr="001575EB" w:rsidRDefault="00D40DDB" w:rsidP="001856B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Pendant</w:t>
            </w:r>
          </w:p>
        </w:tc>
        <w:tc>
          <w:tcPr>
            <w:tcW w:w="1154" w:type="pct"/>
            <w:shd w:val="clear" w:color="auto" w:fill="F2F2F2" w:themeFill="background1" w:themeFillShade="F2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F2F2F2" w:themeFill="background1" w:themeFillShade="F2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F2F2F2" w:themeFill="background1" w:themeFillShade="F2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DDB" w:rsidRPr="001575EB" w:rsidTr="00E7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D40DDB" w:rsidRPr="001575EB" w:rsidRDefault="00D40DDB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PLC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(0,03)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(0,0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40DDB" w:rsidRPr="001575EB" w:rsidTr="00E71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D40DDB" w:rsidRPr="001575EB" w:rsidRDefault="00D40DDB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PCC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(0,02)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0,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40DDB" w:rsidRPr="001575EB" w:rsidTr="00E7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D40DDB" w:rsidRPr="001575EB" w:rsidRDefault="00D40DDB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NDP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(0,03)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-0,0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6*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40DDB" w:rsidRPr="001575EB" w:rsidTr="00E71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D40DDB" w:rsidRPr="001575EB" w:rsidRDefault="00D40DDB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Autres / Indécis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0,01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40DDB" w:rsidRPr="001575EB" w:rsidTr="0018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F2F2F2" w:themeFill="background1" w:themeFillShade="F2"/>
          </w:tcPr>
          <w:p w:rsidR="00D40DDB" w:rsidRPr="001575EB" w:rsidRDefault="00D40DDB" w:rsidP="001856B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Après</w:t>
            </w:r>
          </w:p>
        </w:tc>
        <w:tc>
          <w:tcPr>
            <w:tcW w:w="1154" w:type="pct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pct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DDB" w:rsidRPr="001575EB" w:rsidTr="00E71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D40DDB" w:rsidRPr="001575EB" w:rsidRDefault="00D40DDB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PLC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(0,02)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-0,0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  <w:tc>
          <w:tcPr>
            <w:tcW w:w="1151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(0,0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40DDB" w:rsidRPr="001575EB" w:rsidTr="00E7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D40DDB" w:rsidRPr="001575EB" w:rsidRDefault="00D40DDB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PCC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(0,02)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-0,0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  <w:tc>
          <w:tcPr>
            <w:tcW w:w="1151" w:type="pct"/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0,01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(0,02)</w:t>
            </w:r>
          </w:p>
        </w:tc>
      </w:tr>
      <w:tr w:rsidR="00D40DDB" w:rsidRPr="001575EB" w:rsidTr="00E71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D40DDB" w:rsidRPr="001575EB" w:rsidRDefault="00D40DDB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Partisans NDP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4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-0,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5*</w:t>
            </w:r>
          </w:p>
          <w:p w:rsidR="00D40DDB" w:rsidRPr="001575EB" w:rsidRDefault="00D40DDB" w:rsidP="0018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40DDB" w:rsidRPr="001575EB" w:rsidTr="00E7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bottom w:val="single" w:sz="4" w:space="0" w:color="auto"/>
            </w:tcBorders>
            <w:vAlign w:val="center"/>
          </w:tcPr>
          <w:p w:rsidR="00D40DDB" w:rsidRPr="001575EB" w:rsidRDefault="00D40DDB" w:rsidP="00E71B9C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Autres / Indécis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(0,02)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0,01</w:t>
            </w:r>
          </w:p>
          <w:p w:rsidR="00D40DDB" w:rsidRPr="001575EB" w:rsidRDefault="00D40DDB" w:rsidP="0018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 w:rsidR="00FE40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40DDB" w:rsidRPr="001575EB" w:rsidTr="001856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:rsidR="00D40DDB" w:rsidRPr="001575EB" w:rsidRDefault="00D40DDB" w:rsidP="00D40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DDB" w:rsidRPr="001575EB" w:rsidRDefault="00D40DDB" w:rsidP="00D40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DDB" w:rsidRPr="001575EB" w:rsidRDefault="00D40DDB" w:rsidP="00D40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DDB" w:rsidRPr="001575EB" w:rsidRDefault="00D40DDB" w:rsidP="00D40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</w:tr>
      <w:tr w:rsidR="00D40DDB" w:rsidRPr="001575EB" w:rsidTr="0018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right w:val="none" w:sz="0" w:space="0" w:color="auto"/>
            </w:tcBorders>
          </w:tcPr>
          <w:p w:rsidR="00D40DDB" w:rsidRPr="00B00F86" w:rsidRDefault="00D40DDB" w:rsidP="001856BE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Les valeurs représentent </w:t>
            </w:r>
            <w:r w:rsidR="00FE4004"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la différence</w:t>
            </w:r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de probabilité </w:t>
            </w:r>
            <w:r w:rsidR="00FE4004"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d’accorder de l’importance à l’enjeu </w:t>
            </w:r>
            <w:r w:rsidR="00B827C8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selon la période d’entrevue </w:t>
            </w:r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par rapport à la catégorie de référence (avant la tempête)</w:t>
            </w:r>
            <w:r w:rsidR="00A85E5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, en tenant compte de l’identité partisane des répondants</w:t>
            </w:r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. Les valeurs entre parenthèse</w:t>
            </w:r>
            <w:r w:rsidR="00A85E5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s</w:t>
            </w:r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sont les erreurs standards. </w:t>
            </w:r>
          </w:p>
          <w:p w:rsidR="00D40DDB" w:rsidRPr="00211A3E" w:rsidRDefault="00211A3E" w:rsidP="001856BE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p &lt; 0.001 (***</w:t>
            </w:r>
            <w:proofErr w:type="gramStart"/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)  p</w:t>
            </w:r>
            <w:proofErr w:type="gramEnd"/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 xml:space="preserve"> &lt; 0.01 (**)  p &lt; 0.05 (*)  p &lt; 0.10 (†)</w:t>
            </w:r>
            <w:r w:rsidRPr="00211A3E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670ADA" w:rsidRDefault="00670ADA" w:rsidP="00670ADA"/>
    <w:p w:rsidR="00670ADA" w:rsidRDefault="00670ADA" w:rsidP="00670ADA"/>
    <w:p w:rsidR="00670ADA" w:rsidRDefault="00670ADA" w:rsidP="00670ADA"/>
    <w:p w:rsidR="00670ADA" w:rsidRDefault="00670ADA" w:rsidP="00670ADA"/>
    <w:p w:rsidR="00670ADA" w:rsidRDefault="00670ADA" w:rsidP="00670ADA"/>
    <w:p w:rsidR="00670ADA" w:rsidRDefault="00670ADA" w:rsidP="00670ADA"/>
    <w:p w:rsidR="00670ADA" w:rsidRDefault="00670ADA" w:rsidP="00670ADA"/>
    <w:p w:rsidR="00A52780" w:rsidRDefault="00A52780" w:rsidP="00670ADA"/>
    <w:p w:rsidR="00A52780" w:rsidRDefault="00A52780" w:rsidP="00670ADA"/>
    <w:p w:rsidR="00670ADA" w:rsidRDefault="00670ADA" w:rsidP="00670ADA"/>
    <w:p w:rsidR="00BB0B10" w:rsidRDefault="00BB0B10">
      <w:r>
        <w:br w:type="page"/>
      </w:r>
    </w:p>
    <w:p w:rsidR="00BB0B10" w:rsidRDefault="00670ADA" w:rsidP="00670ADA">
      <w:r>
        <w:lastRenderedPageBreak/>
        <w:t xml:space="preserve">Tableau </w:t>
      </w:r>
      <w:r w:rsidR="00251F91">
        <w:t>A5</w:t>
      </w:r>
      <w:r>
        <w:t xml:space="preserve">. Modèle multinomial prédisant l’intention de vote </w:t>
      </w:r>
    </w:p>
    <w:p w:rsidR="00BB0B10" w:rsidRDefault="00BB0B10" w:rsidP="00670ADA"/>
    <w:tbl>
      <w:tblPr>
        <w:tblW w:w="90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  <w:gridCol w:w="1701"/>
      </w:tblGrid>
      <w:tr w:rsidR="001856BE" w:rsidRPr="00211A3E" w:rsidTr="00211A3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BE" w:rsidRPr="00211A3E" w:rsidRDefault="00185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6BE" w:rsidRPr="00211A3E" w:rsidRDefault="001856BE" w:rsidP="00185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Appui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br/>
              <w:t>PLC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6BE" w:rsidRPr="00211A3E" w:rsidRDefault="001856BE" w:rsidP="00185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Appui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br/>
              <w:t>NDP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6BE" w:rsidRPr="00211A3E" w:rsidRDefault="001856BE" w:rsidP="00185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Appui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br/>
              <w:t>Autres partis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6BE" w:rsidRPr="00211A3E" w:rsidRDefault="001856BE" w:rsidP="00185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Indécis</w:t>
            </w:r>
          </w:p>
        </w:tc>
      </w:tr>
      <w:tr w:rsidR="00211A3E" w:rsidRPr="00211A3E" w:rsidTr="00211A3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Âge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(0,01)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Éducation</w:t>
            </w:r>
            <w:r w:rsid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(primaire)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Secondaire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0,28 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0,20 (0,26)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-0,76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(0,19)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Collégial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0,45 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(0,18)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Universitaire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0,24 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0,29 (0,26)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-0,85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(0,19)</w:t>
            </w:r>
          </w:p>
        </w:tc>
      </w:tr>
      <w:tr w:rsidR="00803ED0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803ED0" w:rsidRDefault="00803ED0" w:rsidP="00803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Revenu</w:t>
            </w:r>
            <w:r w:rsidRPr="00803E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(0 à 40 000[)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D0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803ED0" w:rsidRDefault="00803ED0" w:rsidP="00803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[40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000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>à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000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0,03 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0,25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(0,11)</w:t>
            </w:r>
          </w:p>
        </w:tc>
      </w:tr>
      <w:tr w:rsidR="00803ED0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803ED0" w:rsidRDefault="00803ED0" w:rsidP="00803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[80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000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 xml:space="preserve"> to 120 000[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-0,04 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0,07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(0,12)</w:t>
            </w:r>
          </w:p>
        </w:tc>
      </w:tr>
      <w:tr w:rsidR="00803ED0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803ED0" w:rsidRDefault="00803ED0" w:rsidP="00803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120 000 et plus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-0,22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-0,19 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ED0" w:rsidRPr="00211A3E" w:rsidRDefault="00803ED0" w:rsidP="0080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(0,13)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Mâle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0,02 (0,09)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0,18 (0,10)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-0,18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(0,08)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Immigrant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-0,25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-0,26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-0,63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-0,28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(0,12)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Région</w:t>
            </w:r>
            <w:r w:rsid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(Maritimes)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Colombie-Britannique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-0,57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-0,23 (0,18)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(0,15)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Prairies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-0,97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-0,85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-0,50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(0,13)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Ontario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-0,67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-0,41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-0,36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(0,12)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Religion</w:t>
            </w:r>
            <w:r w:rsidR="00143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(athée)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Catholique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-0,06 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-0,09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(0,11)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Protestant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-0,26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-0,26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-0,21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(0,11)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Autre dénomination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-0,10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-0,03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(0,12)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Intérêt politique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0,02 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-0,23 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-1,18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(0,17)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Importance de l’enjeu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-0,07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0,15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(0,12)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I</w:t>
            </w: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dentité partisane</w:t>
            </w:r>
            <w:r w:rsidR="00143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(I/I)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PLC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-5,76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-3,86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-3,06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-3,00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(0,12)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-1,43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(0,23)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-2,54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-0,45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587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-0,31</w:t>
            </w:r>
            <w:r w:rsidR="00587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(0,13)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C47C39" w:rsidRDefault="00211A3E" w:rsidP="00211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4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Accord ACCUEIL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0,05 (0,26)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0,09 (0,31)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(0,23)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Période</w:t>
            </w:r>
            <w:r w:rsidR="00143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(après)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Pendant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-0,09 (0,18)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-0,45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(0,15)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Après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-0,05 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-0,76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-0,53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(0,12)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Pendant</w:t>
            </w:r>
            <w:r w:rsidRPr="00211A3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* </w:t>
            </w:r>
            <w:r w:rsidR="00A24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0,52 (0,32)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0,54 (0,37)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(0,29)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A24D20" w:rsidP="00211A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Après</w:t>
            </w:r>
            <w:r w:rsidR="00211A3E" w:rsidRPr="00211A3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0,54 (0,29)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0,46 (0,34)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(0,26)</w:t>
            </w:r>
          </w:p>
        </w:tc>
      </w:tr>
      <w:tr w:rsidR="00211A3E" w:rsidRPr="00211A3E" w:rsidTr="00211A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3232FF" w:rsidRDefault="00211A3E" w:rsidP="00211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2FF">
              <w:rPr>
                <w:rFonts w:ascii="Times New Roman" w:hAnsi="Times New Roman" w:cs="Times New Roman"/>
                <w:sz w:val="20"/>
                <w:szCs w:val="20"/>
              </w:rPr>
              <w:t>Constante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 (0,39)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1A3E" w:rsidRPr="00211A3E" w:rsidRDefault="00211A3E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(0,33)</w:t>
            </w:r>
          </w:p>
        </w:tc>
      </w:tr>
      <w:tr w:rsidR="00C47C39" w:rsidRPr="00211A3E" w:rsidTr="00ED572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C39" w:rsidRPr="00211A3E" w:rsidRDefault="003232FF" w:rsidP="0032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C39" w:rsidRPr="00211A3E" w:rsidRDefault="00C47C39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C47C39" w:rsidRPr="00211A3E" w:rsidTr="00ED572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39" w:rsidRPr="00211A3E" w:rsidRDefault="00C47C39" w:rsidP="0032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Pseudo </w:t>
            </w:r>
            <w:r w:rsidRPr="00211A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39" w:rsidRPr="00211A3E" w:rsidRDefault="00C47C39" w:rsidP="0021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6D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211A3E" w:rsidRPr="00211A3E" w:rsidTr="00ED5721">
        <w:tc>
          <w:tcPr>
            <w:tcW w:w="907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11A3E" w:rsidRPr="00B00F86" w:rsidRDefault="00211A3E" w:rsidP="00211A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0F86">
              <w:rPr>
                <w:rFonts w:ascii="Times New Roman" w:hAnsi="Times New Roman" w:cs="Times New Roman"/>
                <w:sz w:val="18"/>
                <w:szCs w:val="18"/>
              </w:rPr>
              <w:t xml:space="preserve">Note : </w:t>
            </w:r>
            <w:r w:rsidR="00E71B17" w:rsidRPr="00B00F86">
              <w:rPr>
                <w:rFonts w:ascii="Times New Roman" w:hAnsi="Times New Roman" w:cs="Times New Roman"/>
                <w:sz w:val="18"/>
                <w:szCs w:val="18"/>
              </w:rPr>
              <w:t>Les valeurs sont des rapports de cote issue d’une régression logistique multinomiale.</w:t>
            </w:r>
            <w:r w:rsidR="00E71B17">
              <w:rPr>
                <w:rFonts w:ascii="Times New Roman" w:hAnsi="Times New Roman" w:cs="Times New Roman"/>
                <w:sz w:val="18"/>
                <w:szCs w:val="18"/>
              </w:rPr>
              <w:t xml:space="preserve"> Les valeurs entre parenthèses sont les erreurs standards. </w:t>
            </w:r>
            <w:r w:rsidRPr="00B00F86">
              <w:rPr>
                <w:rFonts w:ascii="Times New Roman" w:hAnsi="Times New Roman" w:cs="Times New Roman"/>
                <w:sz w:val="18"/>
                <w:szCs w:val="18"/>
              </w:rPr>
              <w:t xml:space="preserve">Le groupe-référence est le Parti conservateur du Canada. Les répondants québécois ont été exclus de la base de données. </w:t>
            </w:r>
          </w:p>
          <w:p w:rsidR="00211A3E" w:rsidRPr="00211A3E" w:rsidRDefault="00211A3E" w:rsidP="00211A3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00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&lt; 0.001 (***</w:t>
            </w:r>
            <w:proofErr w:type="gramStart"/>
            <w:r w:rsidRPr="00B00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 p</w:t>
            </w:r>
            <w:proofErr w:type="gramEnd"/>
            <w:r w:rsidRPr="00B00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0.01 (**)  p &lt; 0.05 (*)</w:t>
            </w:r>
            <w:r w:rsidRPr="00C341D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1856BE" w:rsidRDefault="001856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B0B10" w:rsidRDefault="00BB0B10" w:rsidP="00670ADA"/>
    <w:p w:rsidR="00A24D20" w:rsidRDefault="00A24D20">
      <w:r>
        <w:br w:type="page"/>
      </w:r>
    </w:p>
    <w:p w:rsidR="00B00F86" w:rsidRDefault="00A24D20" w:rsidP="00670ADA">
      <w:r>
        <w:lastRenderedPageBreak/>
        <w:t xml:space="preserve">Tableau A6. </w:t>
      </w:r>
      <w:r w:rsidR="009A3318">
        <w:t>Effet marginal de l’opinion sur l’ACCUEIL sur l’intention de vote</w:t>
      </w:r>
    </w:p>
    <w:p w:rsidR="00A24D20" w:rsidRDefault="00A24D20"/>
    <w:tbl>
      <w:tblPr>
        <w:tblStyle w:val="Tableausimple5"/>
        <w:tblW w:w="4271" w:type="pct"/>
        <w:jc w:val="center"/>
        <w:tblLook w:val="04A0" w:firstRow="1" w:lastRow="0" w:firstColumn="1" w:lastColumn="0" w:noHBand="0" w:noVBand="1"/>
      </w:tblPr>
      <w:tblGrid>
        <w:gridCol w:w="2275"/>
        <w:gridCol w:w="1703"/>
        <w:gridCol w:w="1703"/>
        <w:gridCol w:w="1699"/>
      </w:tblGrid>
      <w:tr w:rsidR="00A24D20" w:rsidRPr="00D96894" w:rsidTr="00ED5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1" w:type="pct"/>
          </w:tcPr>
          <w:p w:rsidR="00A24D20" w:rsidRPr="00D96894" w:rsidRDefault="00A24D20" w:rsidP="00ED57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:rsidR="00A24D20" w:rsidRPr="00D96894" w:rsidRDefault="00A24D20" w:rsidP="00ED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Probabilité </w:t>
            </w:r>
            <w:r w:rsidRPr="00D9689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br/>
              <w:t>d’appui PLC</w:t>
            </w:r>
          </w:p>
        </w:tc>
        <w:tc>
          <w:tcPr>
            <w:tcW w:w="1154" w:type="pct"/>
            <w:vAlign w:val="center"/>
          </w:tcPr>
          <w:p w:rsidR="00A24D20" w:rsidRPr="00D96894" w:rsidRDefault="00A24D20" w:rsidP="00ED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Probabilité d’appui PCC</w:t>
            </w:r>
          </w:p>
        </w:tc>
        <w:tc>
          <w:tcPr>
            <w:tcW w:w="1151" w:type="pct"/>
            <w:vAlign w:val="center"/>
          </w:tcPr>
          <w:p w:rsidR="00A24D20" w:rsidRPr="00D96894" w:rsidRDefault="00A24D20" w:rsidP="00ED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Probabilité d’appui NDP</w:t>
            </w:r>
          </w:p>
        </w:tc>
      </w:tr>
      <w:tr w:rsidR="00A24D20" w:rsidRPr="00D96894" w:rsidTr="00ED5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:rsidR="00A24D20" w:rsidRPr="00D96894" w:rsidRDefault="00A24D20" w:rsidP="00A24D20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PÉRIODE</w:t>
            </w:r>
          </w:p>
        </w:tc>
        <w:tc>
          <w:tcPr>
            <w:tcW w:w="1154" w:type="pct"/>
            <w:shd w:val="clear" w:color="auto" w:fill="auto"/>
          </w:tcPr>
          <w:p w:rsidR="00A24D20" w:rsidRPr="00D96894" w:rsidRDefault="00A24D20" w:rsidP="00ED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A24D20" w:rsidRPr="00D96894" w:rsidRDefault="00A24D20" w:rsidP="00ED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A24D20" w:rsidRPr="00D96894" w:rsidRDefault="00A24D20" w:rsidP="00ED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894" w:rsidRPr="00D96894" w:rsidTr="00A24D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auto"/>
          </w:tcPr>
          <w:p w:rsidR="00D96894" w:rsidRPr="00D96894" w:rsidRDefault="00D96894" w:rsidP="00D9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Avant</w:t>
            </w:r>
          </w:p>
        </w:tc>
        <w:tc>
          <w:tcPr>
            <w:tcW w:w="1154" w:type="pct"/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-0,00 (0,02)</w:t>
            </w:r>
          </w:p>
        </w:tc>
        <w:tc>
          <w:tcPr>
            <w:tcW w:w="1154" w:type="pct"/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0,00 (0,02)</w:t>
            </w:r>
          </w:p>
        </w:tc>
        <w:tc>
          <w:tcPr>
            <w:tcW w:w="1151" w:type="pct"/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0,01 (0,02)</w:t>
            </w:r>
          </w:p>
        </w:tc>
      </w:tr>
      <w:tr w:rsidR="00D96894" w:rsidRPr="00D96894" w:rsidTr="00A2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auto"/>
          </w:tcPr>
          <w:p w:rsidR="00D96894" w:rsidRPr="00D96894" w:rsidRDefault="00D96894" w:rsidP="00D9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Pendant</w:t>
            </w:r>
          </w:p>
        </w:tc>
        <w:tc>
          <w:tcPr>
            <w:tcW w:w="1154" w:type="pct"/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0,04* (0,02)</w:t>
            </w:r>
          </w:p>
        </w:tc>
        <w:tc>
          <w:tcPr>
            <w:tcW w:w="1154" w:type="pct"/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-0,03 (0,02)</w:t>
            </w:r>
          </w:p>
        </w:tc>
        <w:tc>
          <w:tcPr>
            <w:tcW w:w="1151" w:type="pct"/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0,04* (0,02)</w:t>
            </w:r>
          </w:p>
        </w:tc>
      </w:tr>
      <w:tr w:rsidR="00D96894" w:rsidRPr="00D96894" w:rsidTr="00A24D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auto"/>
          </w:tcPr>
          <w:p w:rsidR="00D96894" w:rsidRPr="00D96894" w:rsidRDefault="00D96894" w:rsidP="00D9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Après</w:t>
            </w:r>
          </w:p>
        </w:tc>
        <w:tc>
          <w:tcPr>
            <w:tcW w:w="1154" w:type="pct"/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0,03** (0,01)</w:t>
            </w:r>
          </w:p>
        </w:tc>
        <w:tc>
          <w:tcPr>
            <w:tcW w:w="1154" w:type="pct"/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-0,04*** (0,01)</w:t>
            </w:r>
          </w:p>
        </w:tc>
        <w:tc>
          <w:tcPr>
            <w:tcW w:w="1151" w:type="pct"/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0,02† (0,01)</w:t>
            </w:r>
          </w:p>
        </w:tc>
      </w:tr>
      <w:tr w:rsidR="00D96894" w:rsidRPr="00D96894" w:rsidTr="00A2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:rsidR="00D96894" w:rsidRPr="00D96894" w:rsidRDefault="00D96894" w:rsidP="00D9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894" w:rsidRPr="00D96894" w:rsidRDefault="00D96894" w:rsidP="00D96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15 017</w:t>
            </w:r>
          </w:p>
        </w:tc>
      </w:tr>
      <w:tr w:rsidR="00D96894" w:rsidRPr="00D96894" w:rsidTr="00ED57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right w:val="none" w:sz="0" w:space="0" w:color="auto"/>
            </w:tcBorders>
          </w:tcPr>
          <w:p w:rsidR="00D96894" w:rsidRPr="00D96894" w:rsidRDefault="00D96894" w:rsidP="00D9689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689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Les valeurs représentent la différence de probabilité d</w:t>
            </w:r>
            <w:r w:rsidR="004857A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e déclarer avoir l’intention d</w:t>
            </w:r>
            <w:r w:rsidRPr="00D9689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’appuyer un parti lorsqu’en accord avec ACCUEIL, par rapport à la catégorie de référence (autre position par rapport à ACCUEIL). Les valeurs entre parenthèse sont les erreurs standards. </w:t>
            </w:r>
          </w:p>
          <w:p w:rsidR="00D96894" w:rsidRPr="004857A2" w:rsidRDefault="00D96894" w:rsidP="00D96894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4857A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p &lt; 0.001 (***</w:t>
            </w:r>
            <w:proofErr w:type="gramStart"/>
            <w:r w:rsidRPr="004857A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)  p</w:t>
            </w:r>
            <w:proofErr w:type="gramEnd"/>
            <w:r w:rsidRPr="004857A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 xml:space="preserve"> &lt; 0.01 (**)  p &lt; 0.05 (*)</w:t>
            </w:r>
            <w:r w:rsidRPr="004857A2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/>
              </w:rPr>
              <w:t xml:space="preserve">  p &lt; 0,10 (†)</w:t>
            </w:r>
          </w:p>
        </w:tc>
      </w:tr>
    </w:tbl>
    <w:p w:rsidR="007D34BF" w:rsidRDefault="007D34BF"/>
    <w:p w:rsidR="00F5743B" w:rsidRDefault="00F5743B">
      <w:r>
        <w:br w:type="page"/>
      </w:r>
    </w:p>
    <w:p w:rsidR="00F5743B" w:rsidRDefault="00F5743B"/>
    <w:p w:rsidR="007D34BF" w:rsidRDefault="007D34BF" w:rsidP="007D34BF">
      <w:r>
        <w:t xml:space="preserve">Tableau A7. Modèle multinomial prédisant le choix de vote effectif </w:t>
      </w:r>
    </w:p>
    <w:p w:rsidR="00A24D20" w:rsidRDefault="00A24D20" w:rsidP="00670ADA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701"/>
      </w:tblGrid>
      <w:tr w:rsidR="009349FE" w:rsidRPr="009349FE" w:rsidTr="009349FE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(Vote PLC)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(Vote NDP)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(Vote Autre)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Âge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-0,01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-0,01 (0,01)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-0,01 (0,01)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Éducation</w:t>
            </w:r>
            <w:r w:rsidR="001430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(primaire)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Secondaire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0,54 (0,33)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0,58 (0,35)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0,65 (0,41)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Collégial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0,57 (0,33)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0,58 (0,34)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0,52 (0,40)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Universitaire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0,67 (0,36)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0,63 (0,41)</w:t>
            </w:r>
          </w:p>
        </w:tc>
      </w:tr>
      <w:tr w:rsidR="001430E5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1430E5" w:rsidRDefault="001430E5" w:rsidP="001430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30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Revenu</w:t>
            </w:r>
            <w:r w:rsidRPr="001430E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(0 à 40 000[)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0E5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1430E5" w:rsidRDefault="001430E5" w:rsidP="001430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0E5">
              <w:rPr>
                <w:rFonts w:ascii="Times New Roman" w:hAnsi="Times New Roman" w:cs="Times New Roman"/>
                <w:sz w:val="22"/>
                <w:szCs w:val="22"/>
              </w:rPr>
              <w:t>[40</w:t>
            </w:r>
            <w:r w:rsidRPr="001430E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000</w:t>
            </w:r>
            <w:r w:rsidRPr="00143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0E5">
              <w:rPr>
                <w:rFonts w:ascii="Times New Roman" w:hAnsi="Times New Roman" w:cs="Times New Roman"/>
                <w:caps/>
                <w:sz w:val="22"/>
                <w:szCs w:val="22"/>
              </w:rPr>
              <w:t>à</w:t>
            </w:r>
            <w:r w:rsidRPr="001430E5">
              <w:rPr>
                <w:rFonts w:ascii="Times New Roman" w:hAnsi="Times New Roman" w:cs="Times New Roman"/>
                <w:sz w:val="22"/>
                <w:szCs w:val="22"/>
              </w:rPr>
              <w:t xml:space="preserve"> 80</w:t>
            </w:r>
            <w:r w:rsidRPr="001430E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000</w:t>
            </w:r>
            <w:r w:rsidRPr="001430E5">
              <w:rPr>
                <w:rFonts w:ascii="Times New Roman" w:hAnsi="Times New Roman" w:cs="Times New Roman"/>
                <w:sz w:val="22"/>
                <w:szCs w:val="22"/>
              </w:rPr>
              <w:t>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-0,02 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-0,18 (0,20)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-0,46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(0,21)</w:t>
            </w:r>
          </w:p>
        </w:tc>
      </w:tr>
      <w:tr w:rsidR="001430E5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1430E5" w:rsidRDefault="001430E5" w:rsidP="001430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0E5">
              <w:rPr>
                <w:rFonts w:ascii="Times New Roman" w:hAnsi="Times New Roman" w:cs="Times New Roman"/>
                <w:sz w:val="22"/>
                <w:szCs w:val="22"/>
              </w:rPr>
              <w:t>[80</w:t>
            </w:r>
            <w:r w:rsidRPr="001430E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000</w:t>
            </w:r>
            <w:r w:rsidRPr="001430E5">
              <w:rPr>
                <w:rFonts w:ascii="Times New Roman" w:hAnsi="Times New Roman" w:cs="Times New Roman"/>
                <w:sz w:val="22"/>
                <w:szCs w:val="22"/>
              </w:rPr>
              <w:t xml:space="preserve"> to 120 000[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-0,17 (0,17)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-0,10 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-0,39 (0,23)</w:t>
            </w:r>
          </w:p>
        </w:tc>
      </w:tr>
      <w:tr w:rsidR="001430E5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1430E5" w:rsidRDefault="001430E5" w:rsidP="001430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0E5">
              <w:rPr>
                <w:rFonts w:ascii="Times New Roman" w:hAnsi="Times New Roman" w:cs="Times New Roman"/>
                <w:sz w:val="22"/>
                <w:szCs w:val="22"/>
              </w:rPr>
              <w:t>120 000 et plus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-0,28 (0,19)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-0,55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0E5" w:rsidRPr="009349FE" w:rsidRDefault="001430E5" w:rsidP="0014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-0,63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(0,25)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Mâle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0,05 (0,11)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0,12 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0,11 (0,16)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Immigrant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-0,27 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-0,62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-0,48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(0,24)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Région</w:t>
            </w:r>
            <w:r w:rsidR="001430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(Maritimes)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Colombie-Britannique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-0,81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-0,20 (0,27)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0,26 (0,32)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Prairies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-1,18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-0,67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-0,34 (0,29)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Ontario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-0,83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-0,29 (0,23)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-0,35 (0,28)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Religion</w:t>
            </w:r>
            <w:r w:rsidR="001430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(athée)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Catholique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-0,32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-0,45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** 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(0,17)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-0,18 (0,21)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Protestant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-0,43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-0,51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-0,18 (0,20)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Autre dénomination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-0,22 (0,18)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-0,21 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-0,03 (0,25)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Intérêt politique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0,01 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-0,71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-0,61 (0,38)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I</w:t>
            </w: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dentité partisane</w:t>
            </w:r>
            <w:r w:rsidR="001430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(I/I)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PLC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-3,92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-2,49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-2,07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(0,24)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PCC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-0,87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0,43 (0,35)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NDP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-1,67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-0,47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-0,34 (0,25)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Importance de l’enjeu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-0,32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-0,04 (0,18)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0,19 (0,23)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Accord ACCUEIL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0,71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0,28 (0,18)</w:t>
            </w:r>
          </w:p>
        </w:tc>
      </w:tr>
      <w:tr w:rsidR="009349FE" w:rsidRPr="009349FE" w:rsidTr="009349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Constante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3,46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 (0,48)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0,88 (0,54)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0,20 (0,66)</w:t>
            </w:r>
          </w:p>
        </w:tc>
      </w:tr>
      <w:tr w:rsidR="009349FE" w:rsidRPr="009349FE" w:rsidTr="001D4E14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5825</w:t>
            </w:r>
          </w:p>
        </w:tc>
      </w:tr>
      <w:tr w:rsidR="009349FE" w:rsidRPr="009349FE" w:rsidTr="00F5743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 xml:space="preserve">Pseudo </w:t>
            </w:r>
            <w:r w:rsidRPr="009349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9349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FE" w:rsidRPr="009349FE" w:rsidRDefault="009349FE" w:rsidP="00934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9FE">
              <w:rPr>
                <w:rFonts w:ascii="Times New Roman" w:hAnsi="Times New Roman" w:cs="Times New Roman"/>
                <w:sz w:val="22"/>
                <w:szCs w:val="22"/>
              </w:rPr>
              <w:t>0.287</w:t>
            </w:r>
          </w:p>
        </w:tc>
      </w:tr>
      <w:tr w:rsidR="00F5743B" w:rsidRPr="009349FE" w:rsidTr="00AB6D07">
        <w:tc>
          <w:tcPr>
            <w:tcW w:w="793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5743B" w:rsidRPr="00F5743B" w:rsidRDefault="00F5743B" w:rsidP="00F57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43B">
              <w:rPr>
                <w:rFonts w:ascii="Times New Roman" w:hAnsi="Times New Roman" w:cs="Times New Roman"/>
                <w:sz w:val="18"/>
                <w:szCs w:val="18"/>
              </w:rPr>
              <w:t>Note : Les valeurs sont des rapports de cote issue d’une régression logistique multinomiale. Les valeurs entre parenthèses sont les erreurs standards.</w:t>
            </w:r>
            <w:r w:rsidR="004E04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040C" w:rsidRPr="00F5743B">
              <w:rPr>
                <w:rFonts w:ascii="Times New Roman" w:hAnsi="Times New Roman" w:cs="Times New Roman"/>
                <w:sz w:val="18"/>
                <w:szCs w:val="18"/>
              </w:rPr>
              <w:t>Le groupe-référence est le Parti conservateur du Canada. Les répondants québécois ont été exclus de la base de données.</w:t>
            </w:r>
          </w:p>
          <w:p w:rsidR="00F5743B" w:rsidRPr="00F5743B" w:rsidRDefault="00F5743B" w:rsidP="00F574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0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&lt; 0.001 (***</w:t>
            </w:r>
            <w:proofErr w:type="gramStart"/>
            <w:r w:rsidRPr="00B00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 p</w:t>
            </w:r>
            <w:proofErr w:type="gramEnd"/>
            <w:r w:rsidRPr="00B00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0.01 (**)  p &lt; 0.05 (*)</w:t>
            </w:r>
            <w:r w:rsidRPr="00C341D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ED5721" w:rsidRDefault="00ED5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D5721" w:rsidRDefault="00ED5721" w:rsidP="00670AD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D5721" w:rsidRDefault="00ED5721" w:rsidP="00670ADA"/>
    <w:p w:rsidR="00B00F86" w:rsidRDefault="00B00F86" w:rsidP="00670ADA"/>
    <w:p w:rsidR="00B00F86" w:rsidRDefault="00B00F86" w:rsidP="00670ADA"/>
    <w:p w:rsidR="00B00F86" w:rsidRDefault="00B00F86" w:rsidP="00670ADA"/>
    <w:p w:rsidR="00B00F86" w:rsidRDefault="00B00F86" w:rsidP="00670ADA"/>
    <w:p w:rsidR="00B00F86" w:rsidRDefault="00B00F86" w:rsidP="00670ADA"/>
    <w:p w:rsidR="00B00F86" w:rsidRDefault="00B00F86" w:rsidP="00670ADA"/>
    <w:p w:rsidR="00B00F86" w:rsidRDefault="00B00F86" w:rsidP="00670ADA"/>
    <w:p w:rsidR="00B00F86" w:rsidRDefault="00B00F86" w:rsidP="00670ADA"/>
    <w:p w:rsidR="00B85E4B" w:rsidRDefault="00B85E4B" w:rsidP="00B85E4B">
      <w:r>
        <w:lastRenderedPageBreak/>
        <w:t>Tableau A</w:t>
      </w:r>
      <w:r w:rsidR="00F97080">
        <w:t>8</w:t>
      </w:r>
      <w:r>
        <w:t xml:space="preserve">. </w:t>
      </w:r>
      <w:r w:rsidR="00F97080">
        <w:t>Effet marginal de l’opinion sur l’ACCUEIL sur le choix de vote</w:t>
      </w:r>
    </w:p>
    <w:p w:rsidR="00B85E4B" w:rsidRDefault="00B85E4B" w:rsidP="00B85E4B"/>
    <w:tbl>
      <w:tblPr>
        <w:tblStyle w:val="Tableausimple5"/>
        <w:tblW w:w="3289" w:type="pct"/>
        <w:jc w:val="center"/>
        <w:tblLook w:val="04A0" w:firstRow="1" w:lastRow="0" w:firstColumn="1" w:lastColumn="0" w:noHBand="0" w:noVBand="1"/>
      </w:tblPr>
      <w:tblGrid>
        <w:gridCol w:w="2279"/>
        <w:gridCol w:w="1703"/>
        <w:gridCol w:w="1701"/>
      </w:tblGrid>
      <w:tr w:rsidR="00DC4241" w:rsidRPr="001575EB" w:rsidTr="00DC4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5" w:type="pct"/>
          </w:tcPr>
          <w:p w:rsidR="00DC4241" w:rsidRPr="001575EB" w:rsidRDefault="00DC4241" w:rsidP="00BF0F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:rsidR="00DC4241" w:rsidRPr="00A24D20" w:rsidRDefault="00DC4241" w:rsidP="00BF0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Modèle 1</w:t>
            </w:r>
          </w:p>
        </w:tc>
        <w:tc>
          <w:tcPr>
            <w:tcW w:w="1497" w:type="pct"/>
            <w:vAlign w:val="center"/>
          </w:tcPr>
          <w:p w:rsidR="00DC4241" w:rsidRPr="001575EB" w:rsidRDefault="00DC4241" w:rsidP="00B85E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Modèle 2</w:t>
            </w:r>
          </w:p>
        </w:tc>
      </w:tr>
      <w:tr w:rsidR="00DC4241" w:rsidRPr="001575EB" w:rsidTr="00DC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</w:tcPr>
          <w:p w:rsidR="00DC4241" w:rsidRPr="001575EB" w:rsidRDefault="00DC4241" w:rsidP="00BF0F58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ACCUEIL</w:t>
            </w:r>
          </w:p>
        </w:tc>
        <w:tc>
          <w:tcPr>
            <w:tcW w:w="1498" w:type="pct"/>
            <w:shd w:val="clear" w:color="auto" w:fill="auto"/>
          </w:tcPr>
          <w:p w:rsidR="00DC4241" w:rsidRPr="001575EB" w:rsidRDefault="00DC4241" w:rsidP="00BF0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</w:tcPr>
          <w:p w:rsidR="00DC4241" w:rsidRPr="001575EB" w:rsidRDefault="00DC4241" w:rsidP="00BF0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241" w:rsidRPr="001575EB" w:rsidTr="00DC42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shd w:val="clear" w:color="auto" w:fill="auto"/>
          </w:tcPr>
          <w:p w:rsidR="00DC4241" w:rsidRPr="001575EB" w:rsidRDefault="00DC4241" w:rsidP="00BD7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vote PLC)</w:t>
            </w:r>
          </w:p>
        </w:tc>
        <w:tc>
          <w:tcPr>
            <w:tcW w:w="1498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06***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97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06**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4241" w:rsidRPr="001575EB" w:rsidTr="00DC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shd w:val="clear" w:color="auto" w:fill="auto"/>
          </w:tcPr>
          <w:p w:rsidR="00DC4241" w:rsidRPr="001575EB" w:rsidRDefault="00DC4241" w:rsidP="00BD7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vote PCC)</w:t>
            </w:r>
          </w:p>
        </w:tc>
        <w:tc>
          <w:tcPr>
            <w:tcW w:w="1498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08***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97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08***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4241" w:rsidRPr="001575EB" w:rsidTr="00DC42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shd w:val="clear" w:color="auto" w:fill="auto"/>
          </w:tcPr>
          <w:p w:rsidR="00DC4241" w:rsidRPr="001575EB" w:rsidRDefault="00DC4241" w:rsidP="00BD7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vote NDP)</w:t>
            </w:r>
          </w:p>
        </w:tc>
        <w:tc>
          <w:tcPr>
            <w:tcW w:w="1498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0,03* (0,01)</w:t>
            </w:r>
          </w:p>
        </w:tc>
        <w:tc>
          <w:tcPr>
            <w:tcW w:w="1497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0,03* (0,01)</w:t>
            </w:r>
          </w:p>
        </w:tc>
      </w:tr>
      <w:tr w:rsidR="00DC4241" w:rsidRPr="001575EB" w:rsidTr="00DC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shd w:val="clear" w:color="auto" w:fill="auto"/>
          </w:tcPr>
          <w:p w:rsidR="00DC4241" w:rsidRPr="001575EB" w:rsidRDefault="00DC4241" w:rsidP="00BD7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vote Autre)</w:t>
            </w:r>
          </w:p>
        </w:tc>
        <w:tc>
          <w:tcPr>
            <w:tcW w:w="1498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 (0,01)</w:t>
            </w:r>
          </w:p>
        </w:tc>
        <w:tc>
          <w:tcPr>
            <w:tcW w:w="1497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 (0,01)</w:t>
            </w:r>
          </w:p>
        </w:tc>
      </w:tr>
      <w:tr w:rsidR="00DC4241" w:rsidRPr="001575EB" w:rsidTr="00DC42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shd w:val="clear" w:color="auto" w:fill="auto"/>
          </w:tcPr>
          <w:p w:rsidR="00DC4241" w:rsidRPr="001575EB" w:rsidRDefault="00DC4241" w:rsidP="00BD7584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ÉCONOMIE</w:t>
            </w:r>
          </w:p>
        </w:tc>
        <w:tc>
          <w:tcPr>
            <w:tcW w:w="1498" w:type="pct"/>
            <w:shd w:val="clear" w:color="auto" w:fill="auto"/>
          </w:tcPr>
          <w:p w:rsidR="00DC4241" w:rsidRPr="001575EB" w:rsidRDefault="00DC4241" w:rsidP="00BD7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</w:tcPr>
          <w:p w:rsidR="00DC4241" w:rsidRPr="001575EB" w:rsidRDefault="00DC4241" w:rsidP="00BD7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241" w:rsidRPr="001575EB" w:rsidTr="00DC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shd w:val="clear" w:color="auto" w:fill="auto"/>
          </w:tcPr>
          <w:p w:rsidR="00DC4241" w:rsidRPr="001575EB" w:rsidRDefault="00DC4241" w:rsidP="00BD7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vote PLC)</w:t>
            </w:r>
          </w:p>
        </w:tc>
        <w:tc>
          <w:tcPr>
            <w:tcW w:w="1498" w:type="pct"/>
            <w:shd w:val="clear" w:color="auto" w:fill="auto"/>
          </w:tcPr>
          <w:p w:rsidR="00DC4241" w:rsidRPr="001575EB" w:rsidRDefault="00DC4241" w:rsidP="00BD7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10***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4241" w:rsidRPr="001575EB" w:rsidTr="00DC42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shd w:val="clear" w:color="auto" w:fill="auto"/>
          </w:tcPr>
          <w:p w:rsidR="00DC4241" w:rsidRPr="001575EB" w:rsidRDefault="00DC4241" w:rsidP="00BD7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vote PCC)</w:t>
            </w:r>
          </w:p>
        </w:tc>
        <w:tc>
          <w:tcPr>
            <w:tcW w:w="1498" w:type="pct"/>
            <w:shd w:val="clear" w:color="auto" w:fill="auto"/>
          </w:tcPr>
          <w:p w:rsidR="00DC4241" w:rsidRPr="001575EB" w:rsidRDefault="00DC4241" w:rsidP="00BD7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15*** 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75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4241" w:rsidRPr="001575EB" w:rsidTr="00DC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shd w:val="clear" w:color="auto" w:fill="auto"/>
          </w:tcPr>
          <w:p w:rsidR="00DC4241" w:rsidRPr="001575EB" w:rsidRDefault="00DC4241" w:rsidP="00BD7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vote NDP)</w:t>
            </w:r>
          </w:p>
        </w:tc>
        <w:tc>
          <w:tcPr>
            <w:tcW w:w="1498" w:type="pct"/>
            <w:shd w:val="clear" w:color="auto" w:fill="auto"/>
          </w:tcPr>
          <w:p w:rsidR="00DC4241" w:rsidRPr="001575EB" w:rsidRDefault="00DC4241" w:rsidP="00BD7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0,05*** (0,01)</w:t>
            </w:r>
          </w:p>
        </w:tc>
      </w:tr>
      <w:tr w:rsidR="00DC4241" w:rsidRPr="001575EB" w:rsidTr="00E71B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tcBorders>
              <w:bottom w:val="single" w:sz="4" w:space="0" w:color="auto"/>
            </w:tcBorders>
            <w:shd w:val="clear" w:color="auto" w:fill="auto"/>
          </w:tcPr>
          <w:p w:rsidR="00DC4241" w:rsidRPr="001575EB" w:rsidRDefault="00DC4241" w:rsidP="00BD7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vote Autre)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auto"/>
          </w:tcPr>
          <w:p w:rsidR="00DC4241" w:rsidRPr="001575EB" w:rsidRDefault="00DC4241" w:rsidP="00BD7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</w:tcPr>
          <w:p w:rsidR="00DC4241" w:rsidRPr="001575EB" w:rsidRDefault="00DC4241" w:rsidP="00BD7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 (0,01)</w:t>
            </w:r>
          </w:p>
        </w:tc>
      </w:tr>
      <w:tr w:rsidR="00DC4241" w:rsidRPr="001575EB" w:rsidTr="00E7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241" w:rsidRPr="00730FB8" w:rsidRDefault="00DC4241" w:rsidP="00BD7584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</w:t>
            </w:r>
          </w:p>
        </w:tc>
        <w:tc>
          <w:tcPr>
            <w:tcW w:w="1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241" w:rsidRPr="001575EB" w:rsidRDefault="00DC4241" w:rsidP="0073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5 825</w:t>
            </w:r>
          </w:p>
        </w:tc>
        <w:tc>
          <w:tcPr>
            <w:tcW w:w="1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241" w:rsidRDefault="00DC4241" w:rsidP="00BD7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5 825</w:t>
            </w:r>
          </w:p>
        </w:tc>
      </w:tr>
      <w:tr w:rsidR="00DC4241" w:rsidRPr="001575EB" w:rsidTr="00E71B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DC4241" w:rsidRPr="00DC4241" w:rsidRDefault="00DC4241" w:rsidP="00DC424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Note : </w:t>
            </w:r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Les valeurs représentent la différence de probabilité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prédite d’avoir voté pour un parti </w:t>
            </w:r>
            <w:r w:rsidR="004857A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lorsqu’en accord avec l’énoncé politique en gras, par rapport à un répondant ayant une autre position sur le même enjeu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. </w:t>
            </w:r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Les valeurs entre parenthèse sont les erreurs standards. </w:t>
            </w:r>
          </w:p>
          <w:p w:rsidR="00DC4241" w:rsidRDefault="00DC4241" w:rsidP="00DC42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p &lt; 0.001 (***</w:t>
            </w:r>
            <w:proofErr w:type="gramStart"/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)  p</w:t>
            </w:r>
            <w:proofErr w:type="gramEnd"/>
            <w:r w:rsidRPr="00B00F8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 xml:space="preserve"> &lt; 0.01 (**)  p &lt; 0.05 (*)  p &lt; 0.10 (†)</w:t>
            </w:r>
            <w:r w:rsidRPr="00211A3E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B00F86" w:rsidRDefault="00B00F86" w:rsidP="00670ADA"/>
    <w:p w:rsidR="00B00F86" w:rsidRDefault="00B00F86" w:rsidP="00670ADA"/>
    <w:p w:rsidR="00B00F86" w:rsidRDefault="00B00F86" w:rsidP="00670ADA"/>
    <w:p w:rsidR="00BB0B10" w:rsidRDefault="00BB0B10" w:rsidP="00670ADA"/>
    <w:p w:rsidR="00BB0B10" w:rsidRDefault="00BB0B10" w:rsidP="00670ADA"/>
    <w:p w:rsidR="00BB0B10" w:rsidRDefault="00BB0B10" w:rsidP="00670ADA"/>
    <w:p w:rsidR="00F241BA" w:rsidRDefault="00F241BA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 w:rsidP="009A3318">
      <w:r>
        <w:lastRenderedPageBreak/>
        <w:t xml:space="preserve">Tableau A9. Modèle multinomial prédisant l’intention de vote, avec </w:t>
      </w:r>
      <w:r w:rsidR="00B37F11">
        <w:t xml:space="preserve">variable de </w:t>
      </w:r>
      <w:r>
        <w:t>contrôle</w:t>
      </w:r>
      <w:r w:rsidR="00B37F11">
        <w:t xml:space="preserve"> pour un effet</w:t>
      </w:r>
      <w:r>
        <w:t xml:space="preserve"> linéaire d</w:t>
      </w:r>
      <w:r w:rsidR="00B37F11">
        <w:t>u</w:t>
      </w:r>
      <w:r>
        <w:t xml:space="preserve"> temps</w:t>
      </w:r>
    </w:p>
    <w:p w:rsidR="009A3318" w:rsidRDefault="009A3318"/>
    <w:tbl>
      <w:tblPr>
        <w:tblW w:w="90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  <w:gridCol w:w="1701"/>
      </w:tblGrid>
      <w:tr w:rsidR="009A3318" w:rsidRPr="00211A3E" w:rsidTr="005C4BB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Appui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br/>
              <w:t>PLC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Appui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br/>
              <w:t>NDP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 xml:space="preserve">Appui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br/>
              <w:t>Autres partis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Indécis</w:t>
            </w:r>
          </w:p>
        </w:tc>
      </w:tr>
      <w:tr w:rsidR="009A3318" w:rsidRPr="00211A3E" w:rsidTr="005C4BB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Âge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-0,01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-0,01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-0,02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 (0,00)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Éducation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(primaire)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Secondaire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0,27 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 (0,26)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-0,75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 (0,19)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Collégial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0,46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0,44 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-0,63 (0,33)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0,32 (0,18)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Universitaire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 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0,29 (0,26)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-0,85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 (0,19)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803ED0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Revenu</w:t>
            </w:r>
            <w:r w:rsidRPr="00803E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(0 à 40 000[)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803ED0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[40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000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>à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000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 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 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-0,02 (0,11)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803ED0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[80</w:t>
            </w:r>
            <w:r w:rsidRPr="00803ED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000</w:t>
            </w: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 xml:space="preserve"> to 120 000[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-0,03 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 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-0,11 (0,12)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803ED0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0">
              <w:rPr>
                <w:rFonts w:ascii="Times New Roman" w:hAnsi="Times New Roman" w:cs="Times New Roman"/>
                <w:sz w:val="20"/>
                <w:szCs w:val="20"/>
              </w:rPr>
              <w:t>120 000 et plus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-0,22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-0,19 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-0,17 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-0,11 (0,13)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Mâle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 (0,09)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 (0,10)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-0,13 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-0,19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(0,08)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Immigrant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-0,26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-0,26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-0,63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-0,28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(0,12)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Région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(Maritimes)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Colombie-Britannique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-0,55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-0,25 (0,18)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0,39 (0,32)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-0,27 (0,15)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Prairies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-0,97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-0,85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-0,51 (0,32)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-0,51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Ontario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-0,66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-0,42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-0,00 (0,29)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-0,38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(athée)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Catholique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-0,07 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-0,08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-0,19 (0,24)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0,16 (0,11)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Protestant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-0,26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-0,26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-0,31 (0,24)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-0,21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(0,11)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Autre dénomination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-0,10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-0,03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-0,12 (0,12)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Intérêt politique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 (0,21)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-0,22 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-0,43 (0,37)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-1,16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(0,17)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Importance de l’enjeu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-0,06 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0,16 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 (0,28)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0,14 (0,12)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I</w:t>
            </w: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dentité partisane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(I/I)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PLC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2,55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0,44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-0,01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-3,22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-3,42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-2,76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-3,00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(0,10)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3,35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1,45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(0,29)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0,53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(0,22)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C47C39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4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Accord ACCUEIL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 (0,26)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 (0,31)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-0,07 (0,52)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-0,05 (0,23)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Période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(après)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Pendant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-0,22 (0,19)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-0,29 (0,20)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0,29 (0,37)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0,28 (0,16)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Après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-0,51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-0,25 (0,27)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-0,03 (0,46)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 (0,21)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Pendant</w:t>
            </w:r>
            <w:r w:rsidRPr="00211A3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0,52 (0,32)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0,54 (0,37)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 (0,65)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 (0,29)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Après</w:t>
            </w:r>
            <w:r w:rsidRPr="00211A3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 (0,29)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0,45 (0,34)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0,93 (0,56)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 (0,26)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Default="009A3318" w:rsidP="005C4B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Contrôle linéaire temps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-0,01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-0,01 (0,01)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-0,02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(0,00)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3232FF" w:rsidRDefault="009A3318" w:rsidP="005C4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2FF">
              <w:rPr>
                <w:rFonts w:ascii="Times New Roman" w:hAnsi="Times New Roman" w:cs="Times New Roman"/>
                <w:sz w:val="20"/>
                <w:szCs w:val="20"/>
              </w:rPr>
              <w:t>Constante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3,66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1,68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0,71 (0,56)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318" w:rsidRPr="004B2DF8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2,57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*** </w:t>
            </w:r>
            <w:r w:rsidRPr="004B2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(0,33)</w:t>
            </w:r>
          </w:p>
        </w:tc>
      </w:tr>
      <w:tr w:rsidR="009A3318" w:rsidRPr="00211A3E" w:rsidTr="005C4BB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9A3318" w:rsidRPr="00211A3E" w:rsidTr="005C4BB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Pseudo </w:t>
            </w:r>
            <w:r w:rsidRPr="00211A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211A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318" w:rsidRPr="00211A3E" w:rsidRDefault="009A3318" w:rsidP="005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A3318" w:rsidRPr="00211A3E" w:rsidTr="005C4BB3">
        <w:tc>
          <w:tcPr>
            <w:tcW w:w="907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A3318" w:rsidRPr="00B00F86" w:rsidRDefault="009A3318" w:rsidP="005C4B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0F86">
              <w:rPr>
                <w:rFonts w:ascii="Times New Roman" w:hAnsi="Times New Roman" w:cs="Times New Roman"/>
                <w:sz w:val="18"/>
                <w:szCs w:val="18"/>
              </w:rPr>
              <w:t>Note : Les valeurs sont des rapports de cote issue d’une régression logistique multinomiale.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Les valeurs entre parenthèses sont les erreurs standards. </w:t>
            </w:r>
            <w:r w:rsidRPr="00B00F86">
              <w:rPr>
                <w:rFonts w:ascii="Times New Roman" w:hAnsi="Times New Roman" w:cs="Times New Roman"/>
                <w:sz w:val="18"/>
                <w:szCs w:val="18"/>
              </w:rPr>
              <w:t xml:space="preserve">Le groupe-référence est le Parti conservateur du Canada. Les répondants québécois ont été exclus de la base de données. </w:t>
            </w:r>
          </w:p>
          <w:p w:rsidR="009A3318" w:rsidRPr="00211A3E" w:rsidRDefault="009A3318" w:rsidP="005C4B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00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&lt; 0.001 (***</w:t>
            </w:r>
            <w:proofErr w:type="gramStart"/>
            <w:r w:rsidRPr="00B00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 p</w:t>
            </w:r>
            <w:proofErr w:type="gramEnd"/>
            <w:r w:rsidRPr="00B00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0.01 (**)  p &lt; 0.05 (*)</w:t>
            </w:r>
            <w:r w:rsidRPr="00C341D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/>
    <w:p w:rsidR="009A3318" w:rsidRDefault="009A3318" w:rsidP="009A3318">
      <w:r>
        <w:lastRenderedPageBreak/>
        <w:t xml:space="preserve">Tableau A10. Effet marginal de l’opinion sur l’ACCUEIL sur l’intention de vote (avec </w:t>
      </w:r>
      <w:r w:rsidR="00B37F11">
        <w:t xml:space="preserve">variable de </w:t>
      </w:r>
      <w:r>
        <w:t xml:space="preserve">contrôle </w:t>
      </w:r>
      <w:r w:rsidR="00B37F11">
        <w:t xml:space="preserve">pour un effet </w:t>
      </w:r>
      <w:r>
        <w:t xml:space="preserve">linéaire </w:t>
      </w:r>
      <w:r w:rsidR="00B37F11">
        <w:t>du</w:t>
      </w:r>
      <w:r>
        <w:t xml:space="preserve"> temps)</w:t>
      </w:r>
    </w:p>
    <w:p w:rsidR="009A3318" w:rsidRDefault="009A3318" w:rsidP="009A3318"/>
    <w:tbl>
      <w:tblPr>
        <w:tblStyle w:val="Tableausimple5"/>
        <w:tblW w:w="4271" w:type="pct"/>
        <w:jc w:val="center"/>
        <w:tblLook w:val="04A0" w:firstRow="1" w:lastRow="0" w:firstColumn="1" w:lastColumn="0" w:noHBand="0" w:noVBand="1"/>
      </w:tblPr>
      <w:tblGrid>
        <w:gridCol w:w="2275"/>
        <w:gridCol w:w="1703"/>
        <w:gridCol w:w="1703"/>
        <w:gridCol w:w="1699"/>
      </w:tblGrid>
      <w:tr w:rsidR="009A3318" w:rsidRPr="00D96894" w:rsidTr="005C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1" w:type="pct"/>
          </w:tcPr>
          <w:p w:rsidR="009A3318" w:rsidRPr="00D96894" w:rsidRDefault="009A3318" w:rsidP="005C4B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:rsidR="009A3318" w:rsidRPr="00D96894" w:rsidRDefault="009A3318" w:rsidP="005C4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Probabilité </w:t>
            </w:r>
            <w:r w:rsidRPr="00D9689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br/>
              <w:t>d’appui PLC</w:t>
            </w:r>
          </w:p>
        </w:tc>
        <w:tc>
          <w:tcPr>
            <w:tcW w:w="1154" w:type="pct"/>
            <w:vAlign w:val="center"/>
          </w:tcPr>
          <w:p w:rsidR="009A3318" w:rsidRPr="00D96894" w:rsidRDefault="009A3318" w:rsidP="005C4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Probabilité d’appui PCC</w:t>
            </w:r>
          </w:p>
        </w:tc>
        <w:tc>
          <w:tcPr>
            <w:tcW w:w="1151" w:type="pct"/>
            <w:vAlign w:val="center"/>
          </w:tcPr>
          <w:p w:rsidR="009A3318" w:rsidRPr="00D96894" w:rsidRDefault="009A3318" w:rsidP="005C4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Probabilité d’appui NDP</w:t>
            </w:r>
          </w:p>
        </w:tc>
      </w:tr>
      <w:tr w:rsidR="009A3318" w:rsidRPr="00D96894" w:rsidTr="005C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:rsidR="009A3318" w:rsidRPr="00D96894" w:rsidRDefault="009A3318" w:rsidP="005C4BB3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PÉRIODE</w:t>
            </w:r>
          </w:p>
        </w:tc>
        <w:tc>
          <w:tcPr>
            <w:tcW w:w="1154" w:type="pct"/>
            <w:shd w:val="clear" w:color="auto" w:fill="auto"/>
          </w:tcPr>
          <w:p w:rsidR="009A3318" w:rsidRPr="00D96894" w:rsidRDefault="009A3318" w:rsidP="005C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9A3318" w:rsidRPr="00D96894" w:rsidRDefault="009A3318" w:rsidP="005C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9A3318" w:rsidRPr="00D96894" w:rsidRDefault="009A3318" w:rsidP="005C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318" w:rsidRPr="00D96894" w:rsidTr="005C4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auto"/>
          </w:tcPr>
          <w:p w:rsidR="009A3318" w:rsidRPr="00D96894" w:rsidRDefault="009A3318" w:rsidP="005C4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Avant</w:t>
            </w:r>
          </w:p>
        </w:tc>
        <w:tc>
          <w:tcPr>
            <w:tcW w:w="1154" w:type="pct"/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-0,00 (0,02)</w:t>
            </w:r>
          </w:p>
        </w:tc>
        <w:tc>
          <w:tcPr>
            <w:tcW w:w="1154" w:type="pct"/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0,00 (0,02)</w:t>
            </w:r>
          </w:p>
        </w:tc>
        <w:tc>
          <w:tcPr>
            <w:tcW w:w="1151" w:type="pct"/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0,01 (0,02)</w:t>
            </w:r>
          </w:p>
        </w:tc>
      </w:tr>
      <w:tr w:rsidR="009A3318" w:rsidRPr="00D96894" w:rsidTr="005C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auto"/>
          </w:tcPr>
          <w:p w:rsidR="009A3318" w:rsidRPr="00D96894" w:rsidRDefault="009A3318" w:rsidP="005C4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Pendant</w:t>
            </w:r>
          </w:p>
        </w:tc>
        <w:tc>
          <w:tcPr>
            <w:tcW w:w="1154" w:type="pct"/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0,04* (0,02)</w:t>
            </w:r>
          </w:p>
        </w:tc>
        <w:tc>
          <w:tcPr>
            <w:tcW w:w="1154" w:type="pct"/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-0,03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†</w:t>
            </w: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 xml:space="preserve"> (0,02)</w:t>
            </w:r>
          </w:p>
        </w:tc>
        <w:tc>
          <w:tcPr>
            <w:tcW w:w="1151" w:type="pct"/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* (0,0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A3318" w:rsidRPr="00D96894" w:rsidTr="005C4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shd w:val="clear" w:color="auto" w:fill="auto"/>
          </w:tcPr>
          <w:p w:rsidR="009A3318" w:rsidRPr="00D96894" w:rsidRDefault="009A3318" w:rsidP="005C4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Après</w:t>
            </w:r>
          </w:p>
        </w:tc>
        <w:tc>
          <w:tcPr>
            <w:tcW w:w="1154" w:type="pct"/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0,03** (0,01)</w:t>
            </w:r>
          </w:p>
        </w:tc>
        <w:tc>
          <w:tcPr>
            <w:tcW w:w="1154" w:type="pct"/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-0,04*** (0,01)</w:t>
            </w:r>
          </w:p>
        </w:tc>
        <w:tc>
          <w:tcPr>
            <w:tcW w:w="1151" w:type="pct"/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0,02† (0,01)</w:t>
            </w:r>
          </w:p>
        </w:tc>
      </w:tr>
      <w:tr w:rsidR="009A3318" w:rsidRPr="00D96894" w:rsidTr="005C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:rsidR="009A3318" w:rsidRPr="00D96894" w:rsidRDefault="009A3318" w:rsidP="005C4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318" w:rsidRPr="00D96894" w:rsidRDefault="009A3318" w:rsidP="005C4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94">
              <w:rPr>
                <w:rFonts w:ascii="Times New Roman" w:hAnsi="Times New Roman" w:cs="Times New Roman"/>
                <w:sz w:val="22"/>
                <w:szCs w:val="22"/>
              </w:rPr>
              <w:t>15 017</w:t>
            </w:r>
          </w:p>
        </w:tc>
      </w:tr>
      <w:tr w:rsidR="009A3318" w:rsidRPr="00D96894" w:rsidTr="005C4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right w:val="none" w:sz="0" w:space="0" w:color="auto"/>
            </w:tcBorders>
          </w:tcPr>
          <w:p w:rsidR="009A3318" w:rsidRPr="00D96894" w:rsidRDefault="009A3318" w:rsidP="005C4B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689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Les valeurs représentent la différence de probabilité d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e déclarer avoir l’intention d</w:t>
            </w:r>
            <w:r w:rsidRPr="00D9689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’appuyer un parti lorsqu’en accord avec ACCUEIL, par rapport à la catégorie de référence (autre position par rapport à ACCUEIL). Les valeurs entre parenthèse sont les erreurs standards. </w:t>
            </w:r>
          </w:p>
          <w:p w:rsidR="009A3318" w:rsidRPr="004857A2" w:rsidRDefault="009A3318" w:rsidP="005C4BB3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4857A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p &lt; 0.001 (***</w:t>
            </w:r>
            <w:proofErr w:type="gramStart"/>
            <w:r w:rsidRPr="004857A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>)  p</w:t>
            </w:r>
            <w:proofErr w:type="gramEnd"/>
            <w:r w:rsidRPr="004857A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US"/>
              </w:rPr>
              <w:t xml:space="preserve"> &lt; 0.01 (**)  p &lt; 0.05 (*)</w:t>
            </w:r>
            <w:r w:rsidRPr="004857A2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/>
              </w:rPr>
              <w:t xml:space="preserve">  p &lt; 0,10 (†)</w:t>
            </w:r>
          </w:p>
        </w:tc>
      </w:tr>
    </w:tbl>
    <w:p w:rsidR="009A3318" w:rsidRDefault="009A3318"/>
    <w:sectPr w:rsidR="009A3318" w:rsidSect="00105D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A2"/>
    <w:rsid w:val="00001BF6"/>
    <w:rsid w:val="00005023"/>
    <w:rsid w:val="00005897"/>
    <w:rsid w:val="00005F13"/>
    <w:rsid w:val="00006C6C"/>
    <w:rsid w:val="00015B06"/>
    <w:rsid w:val="00017EAC"/>
    <w:rsid w:val="000209E5"/>
    <w:rsid w:val="0002450D"/>
    <w:rsid w:val="00041503"/>
    <w:rsid w:val="00067829"/>
    <w:rsid w:val="00073030"/>
    <w:rsid w:val="00077D09"/>
    <w:rsid w:val="000A5679"/>
    <w:rsid w:val="000D0C1E"/>
    <w:rsid w:val="000D52BF"/>
    <w:rsid w:val="000E0746"/>
    <w:rsid w:val="000E1B6B"/>
    <w:rsid w:val="000E61FC"/>
    <w:rsid w:val="000F24B0"/>
    <w:rsid w:val="000F4AB4"/>
    <w:rsid w:val="000F556D"/>
    <w:rsid w:val="00105D1A"/>
    <w:rsid w:val="00112912"/>
    <w:rsid w:val="00121CD2"/>
    <w:rsid w:val="00132D66"/>
    <w:rsid w:val="001379AB"/>
    <w:rsid w:val="001430E5"/>
    <w:rsid w:val="001443D2"/>
    <w:rsid w:val="00152659"/>
    <w:rsid w:val="001575EB"/>
    <w:rsid w:val="001633F0"/>
    <w:rsid w:val="00164BBA"/>
    <w:rsid w:val="001755FB"/>
    <w:rsid w:val="00181F8D"/>
    <w:rsid w:val="001856BE"/>
    <w:rsid w:val="00186297"/>
    <w:rsid w:val="0019072C"/>
    <w:rsid w:val="001B0993"/>
    <w:rsid w:val="001C41CD"/>
    <w:rsid w:val="001D0935"/>
    <w:rsid w:val="001D269A"/>
    <w:rsid w:val="001D658D"/>
    <w:rsid w:val="001E586E"/>
    <w:rsid w:val="001F37B5"/>
    <w:rsid w:val="001F48C1"/>
    <w:rsid w:val="00203368"/>
    <w:rsid w:val="002041B5"/>
    <w:rsid w:val="00211A3E"/>
    <w:rsid w:val="00214645"/>
    <w:rsid w:val="00226BE5"/>
    <w:rsid w:val="00230A59"/>
    <w:rsid w:val="002320B0"/>
    <w:rsid w:val="00236A94"/>
    <w:rsid w:val="00237DA2"/>
    <w:rsid w:val="00246C95"/>
    <w:rsid w:val="00251F91"/>
    <w:rsid w:val="00255400"/>
    <w:rsid w:val="00265065"/>
    <w:rsid w:val="00265F30"/>
    <w:rsid w:val="00274DC6"/>
    <w:rsid w:val="002755CA"/>
    <w:rsid w:val="002770FD"/>
    <w:rsid w:val="002806F0"/>
    <w:rsid w:val="00286510"/>
    <w:rsid w:val="002912A7"/>
    <w:rsid w:val="00292BB4"/>
    <w:rsid w:val="00295C70"/>
    <w:rsid w:val="00296F1D"/>
    <w:rsid w:val="00297952"/>
    <w:rsid w:val="002A0934"/>
    <w:rsid w:val="002A3609"/>
    <w:rsid w:val="002A5643"/>
    <w:rsid w:val="002B49BC"/>
    <w:rsid w:val="002C4C05"/>
    <w:rsid w:val="002D0583"/>
    <w:rsid w:val="002D5B80"/>
    <w:rsid w:val="002D7345"/>
    <w:rsid w:val="002E53CE"/>
    <w:rsid w:val="002F2618"/>
    <w:rsid w:val="002F4A22"/>
    <w:rsid w:val="002F6242"/>
    <w:rsid w:val="002F7148"/>
    <w:rsid w:val="00300F04"/>
    <w:rsid w:val="00301AF6"/>
    <w:rsid w:val="00302B8F"/>
    <w:rsid w:val="00302F29"/>
    <w:rsid w:val="00304213"/>
    <w:rsid w:val="00311F92"/>
    <w:rsid w:val="0032121D"/>
    <w:rsid w:val="003219A7"/>
    <w:rsid w:val="003232FF"/>
    <w:rsid w:val="003364C0"/>
    <w:rsid w:val="00347B29"/>
    <w:rsid w:val="00360F6E"/>
    <w:rsid w:val="0036631D"/>
    <w:rsid w:val="00366E2C"/>
    <w:rsid w:val="00373D5C"/>
    <w:rsid w:val="00376ECF"/>
    <w:rsid w:val="00381C7E"/>
    <w:rsid w:val="00385DE1"/>
    <w:rsid w:val="003864BB"/>
    <w:rsid w:val="003A0694"/>
    <w:rsid w:val="003B33DA"/>
    <w:rsid w:val="003C2BEF"/>
    <w:rsid w:val="003D0589"/>
    <w:rsid w:val="003D697A"/>
    <w:rsid w:val="003D759A"/>
    <w:rsid w:val="003E719A"/>
    <w:rsid w:val="003F6A39"/>
    <w:rsid w:val="00402287"/>
    <w:rsid w:val="004132D8"/>
    <w:rsid w:val="00415F7D"/>
    <w:rsid w:val="00417502"/>
    <w:rsid w:val="00421F6C"/>
    <w:rsid w:val="00431C8B"/>
    <w:rsid w:val="00440899"/>
    <w:rsid w:val="004423BA"/>
    <w:rsid w:val="0045045B"/>
    <w:rsid w:val="00451E39"/>
    <w:rsid w:val="00454157"/>
    <w:rsid w:val="004572D6"/>
    <w:rsid w:val="0047055B"/>
    <w:rsid w:val="0047637A"/>
    <w:rsid w:val="004857A2"/>
    <w:rsid w:val="00490B4E"/>
    <w:rsid w:val="00493D5E"/>
    <w:rsid w:val="00496935"/>
    <w:rsid w:val="004A43FF"/>
    <w:rsid w:val="004B3DB4"/>
    <w:rsid w:val="004C5714"/>
    <w:rsid w:val="004C5E64"/>
    <w:rsid w:val="004C5EF5"/>
    <w:rsid w:val="004C6687"/>
    <w:rsid w:val="004C6FDE"/>
    <w:rsid w:val="004D34EA"/>
    <w:rsid w:val="004D6D17"/>
    <w:rsid w:val="004D7E8B"/>
    <w:rsid w:val="004E040C"/>
    <w:rsid w:val="004E2D8A"/>
    <w:rsid w:val="004E49A2"/>
    <w:rsid w:val="004E63C5"/>
    <w:rsid w:val="004F0BD2"/>
    <w:rsid w:val="004F1CEC"/>
    <w:rsid w:val="004F5115"/>
    <w:rsid w:val="00501761"/>
    <w:rsid w:val="005044F2"/>
    <w:rsid w:val="005116A5"/>
    <w:rsid w:val="00512647"/>
    <w:rsid w:val="00521DB6"/>
    <w:rsid w:val="00526ED6"/>
    <w:rsid w:val="005301E5"/>
    <w:rsid w:val="00534A48"/>
    <w:rsid w:val="0054489B"/>
    <w:rsid w:val="0054491A"/>
    <w:rsid w:val="00552630"/>
    <w:rsid w:val="0055335B"/>
    <w:rsid w:val="00560543"/>
    <w:rsid w:val="0056074A"/>
    <w:rsid w:val="005659A5"/>
    <w:rsid w:val="00565EC1"/>
    <w:rsid w:val="005707FB"/>
    <w:rsid w:val="00575D04"/>
    <w:rsid w:val="00577A0F"/>
    <w:rsid w:val="00577D16"/>
    <w:rsid w:val="00585B05"/>
    <w:rsid w:val="00586334"/>
    <w:rsid w:val="00587CAA"/>
    <w:rsid w:val="00590959"/>
    <w:rsid w:val="0059456B"/>
    <w:rsid w:val="005A0FCE"/>
    <w:rsid w:val="005A2850"/>
    <w:rsid w:val="005A578D"/>
    <w:rsid w:val="005B0FD0"/>
    <w:rsid w:val="005B4B12"/>
    <w:rsid w:val="005B75D5"/>
    <w:rsid w:val="005C079B"/>
    <w:rsid w:val="005C2F1F"/>
    <w:rsid w:val="005C3F67"/>
    <w:rsid w:val="005D0D5C"/>
    <w:rsid w:val="005D3CEB"/>
    <w:rsid w:val="005D76E7"/>
    <w:rsid w:val="005E0E73"/>
    <w:rsid w:val="005E4871"/>
    <w:rsid w:val="005E79CF"/>
    <w:rsid w:val="005F2334"/>
    <w:rsid w:val="005F23E9"/>
    <w:rsid w:val="005F29A5"/>
    <w:rsid w:val="005F3B56"/>
    <w:rsid w:val="006036CF"/>
    <w:rsid w:val="00603E95"/>
    <w:rsid w:val="00604129"/>
    <w:rsid w:val="006067E7"/>
    <w:rsid w:val="00610B2D"/>
    <w:rsid w:val="00612041"/>
    <w:rsid w:val="00616596"/>
    <w:rsid w:val="006315F7"/>
    <w:rsid w:val="00640E47"/>
    <w:rsid w:val="00644949"/>
    <w:rsid w:val="00646627"/>
    <w:rsid w:val="006520B4"/>
    <w:rsid w:val="0065360E"/>
    <w:rsid w:val="0065696C"/>
    <w:rsid w:val="00664305"/>
    <w:rsid w:val="00665116"/>
    <w:rsid w:val="00670ADA"/>
    <w:rsid w:val="0067102B"/>
    <w:rsid w:val="006713B9"/>
    <w:rsid w:val="00673FAE"/>
    <w:rsid w:val="00675AA7"/>
    <w:rsid w:val="00683020"/>
    <w:rsid w:val="0069006D"/>
    <w:rsid w:val="00690EB8"/>
    <w:rsid w:val="006948BC"/>
    <w:rsid w:val="00694DBF"/>
    <w:rsid w:val="006B39C9"/>
    <w:rsid w:val="006B4D1E"/>
    <w:rsid w:val="006C41C7"/>
    <w:rsid w:val="006D2DF0"/>
    <w:rsid w:val="006D47C5"/>
    <w:rsid w:val="006D6022"/>
    <w:rsid w:val="006D6B0D"/>
    <w:rsid w:val="006F0153"/>
    <w:rsid w:val="006F270B"/>
    <w:rsid w:val="006F2C6E"/>
    <w:rsid w:val="006F73E5"/>
    <w:rsid w:val="00701967"/>
    <w:rsid w:val="00703F99"/>
    <w:rsid w:val="00706289"/>
    <w:rsid w:val="00707EE7"/>
    <w:rsid w:val="0071160D"/>
    <w:rsid w:val="00714E0D"/>
    <w:rsid w:val="00715466"/>
    <w:rsid w:val="007217B3"/>
    <w:rsid w:val="00727FFC"/>
    <w:rsid w:val="00730FB8"/>
    <w:rsid w:val="0073254C"/>
    <w:rsid w:val="00737396"/>
    <w:rsid w:val="00745677"/>
    <w:rsid w:val="00754CF8"/>
    <w:rsid w:val="0077426F"/>
    <w:rsid w:val="00774BEB"/>
    <w:rsid w:val="0078482F"/>
    <w:rsid w:val="007870F4"/>
    <w:rsid w:val="00790AA3"/>
    <w:rsid w:val="00792051"/>
    <w:rsid w:val="00792A1B"/>
    <w:rsid w:val="00797228"/>
    <w:rsid w:val="007A1957"/>
    <w:rsid w:val="007B35CB"/>
    <w:rsid w:val="007B55AE"/>
    <w:rsid w:val="007B6614"/>
    <w:rsid w:val="007C1071"/>
    <w:rsid w:val="007C6ABC"/>
    <w:rsid w:val="007D0545"/>
    <w:rsid w:val="007D34BF"/>
    <w:rsid w:val="007D48DD"/>
    <w:rsid w:val="007D693C"/>
    <w:rsid w:val="007D7150"/>
    <w:rsid w:val="007E3D99"/>
    <w:rsid w:val="007E4526"/>
    <w:rsid w:val="007E7A60"/>
    <w:rsid w:val="007F265F"/>
    <w:rsid w:val="00800173"/>
    <w:rsid w:val="00803ED0"/>
    <w:rsid w:val="00810533"/>
    <w:rsid w:val="00812806"/>
    <w:rsid w:val="00824920"/>
    <w:rsid w:val="0083146F"/>
    <w:rsid w:val="00833784"/>
    <w:rsid w:val="0084082F"/>
    <w:rsid w:val="00841FB7"/>
    <w:rsid w:val="008539A2"/>
    <w:rsid w:val="00855555"/>
    <w:rsid w:val="008566C9"/>
    <w:rsid w:val="00862137"/>
    <w:rsid w:val="00865BB1"/>
    <w:rsid w:val="008665D2"/>
    <w:rsid w:val="00877049"/>
    <w:rsid w:val="008908AE"/>
    <w:rsid w:val="00890F4C"/>
    <w:rsid w:val="0089368A"/>
    <w:rsid w:val="00893C57"/>
    <w:rsid w:val="00894358"/>
    <w:rsid w:val="0089547A"/>
    <w:rsid w:val="0089750D"/>
    <w:rsid w:val="008A0C5D"/>
    <w:rsid w:val="008A0F3F"/>
    <w:rsid w:val="008B2B62"/>
    <w:rsid w:val="008B31E7"/>
    <w:rsid w:val="008C0124"/>
    <w:rsid w:val="008C1E68"/>
    <w:rsid w:val="008C5DA0"/>
    <w:rsid w:val="008C7580"/>
    <w:rsid w:val="008D3E81"/>
    <w:rsid w:val="008D51F3"/>
    <w:rsid w:val="008D5A0D"/>
    <w:rsid w:val="008D607C"/>
    <w:rsid w:val="008E0BF5"/>
    <w:rsid w:val="008E565F"/>
    <w:rsid w:val="008E60BA"/>
    <w:rsid w:val="008E789D"/>
    <w:rsid w:val="008F17B9"/>
    <w:rsid w:val="008F6FAD"/>
    <w:rsid w:val="009036F1"/>
    <w:rsid w:val="009069C2"/>
    <w:rsid w:val="009128FF"/>
    <w:rsid w:val="009133E8"/>
    <w:rsid w:val="00916B1D"/>
    <w:rsid w:val="00923F9B"/>
    <w:rsid w:val="009349FE"/>
    <w:rsid w:val="00935DFF"/>
    <w:rsid w:val="0094111B"/>
    <w:rsid w:val="009425E6"/>
    <w:rsid w:val="00954D71"/>
    <w:rsid w:val="00957F7D"/>
    <w:rsid w:val="00960AB9"/>
    <w:rsid w:val="009628A4"/>
    <w:rsid w:val="0096740A"/>
    <w:rsid w:val="00986C4E"/>
    <w:rsid w:val="009A1331"/>
    <w:rsid w:val="009A32C1"/>
    <w:rsid w:val="009A3318"/>
    <w:rsid w:val="009A6277"/>
    <w:rsid w:val="009A6323"/>
    <w:rsid w:val="009A7AB1"/>
    <w:rsid w:val="009B13DB"/>
    <w:rsid w:val="009B1CA9"/>
    <w:rsid w:val="009B26D3"/>
    <w:rsid w:val="009B3C3F"/>
    <w:rsid w:val="009B7672"/>
    <w:rsid w:val="009C0D7E"/>
    <w:rsid w:val="009C1B15"/>
    <w:rsid w:val="009C5AD2"/>
    <w:rsid w:val="009D58B0"/>
    <w:rsid w:val="009E037F"/>
    <w:rsid w:val="009E5E7C"/>
    <w:rsid w:val="009E71E7"/>
    <w:rsid w:val="009F2EA9"/>
    <w:rsid w:val="009F43D4"/>
    <w:rsid w:val="009F70EF"/>
    <w:rsid w:val="00A0284B"/>
    <w:rsid w:val="00A02E65"/>
    <w:rsid w:val="00A04101"/>
    <w:rsid w:val="00A06C2B"/>
    <w:rsid w:val="00A17F0F"/>
    <w:rsid w:val="00A20D7E"/>
    <w:rsid w:val="00A20F8B"/>
    <w:rsid w:val="00A21547"/>
    <w:rsid w:val="00A24D20"/>
    <w:rsid w:val="00A31E42"/>
    <w:rsid w:val="00A36BF9"/>
    <w:rsid w:val="00A37566"/>
    <w:rsid w:val="00A40C43"/>
    <w:rsid w:val="00A425AA"/>
    <w:rsid w:val="00A4321F"/>
    <w:rsid w:val="00A441CF"/>
    <w:rsid w:val="00A507E8"/>
    <w:rsid w:val="00A52780"/>
    <w:rsid w:val="00A545BA"/>
    <w:rsid w:val="00A67F5D"/>
    <w:rsid w:val="00A767D2"/>
    <w:rsid w:val="00A85E5F"/>
    <w:rsid w:val="00A94B58"/>
    <w:rsid w:val="00A96BED"/>
    <w:rsid w:val="00AA1101"/>
    <w:rsid w:val="00AA131C"/>
    <w:rsid w:val="00AA2FF7"/>
    <w:rsid w:val="00AA5DF8"/>
    <w:rsid w:val="00AB3D7D"/>
    <w:rsid w:val="00AB4BCF"/>
    <w:rsid w:val="00AC054D"/>
    <w:rsid w:val="00AC0E91"/>
    <w:rsid w:val="00AC3C32"/>
    <w:rsid w:val="00AC5916"/>
    <w:rsid w:val="00AD2BED"/>
    <w:rsid w:val="00AD34BE"/>
    <w:rsid w:val="00AD7E13"/>
    <w:rsid w:val="00AE2B09"/>
    <w:rsid w:val="00AE4341"/>
    <w:rsid w:val="00AE5F23"/>
    <w:rsid w:val="00AF3293"/>
    <w:rsid w:val="00B00F86"/>
    <w:rsid w:val="00B06329"/>
    <w:rsid w:val="00B07CE8"/>
    <w:rsid w:val="00B17C34"/>
    <w:rsid w:val="00B244C1"/>
    <w:rsid w:val="00B274B6"/>
    <w:rsid w:val="00B27F29"/>
    <w:rsid w:val="00B35BDD"/>
    <w:rsid w:val="00B37F11"/>
    <w:rsid w:val="00B53820"/>
    <w:rsid w:val="00B54C82"/>
    <w:rsid w:val="00B60CF6"/>
    <w:rsid w:val="00B61C6C"/>
    <w:rsid w:val="00B67310"/>
    <w:rsid w:val="00B73378"/>
    <w:rsid w:val="00B736AB"/>
    <w:rsid w:val="00B827C8"/>
    <w:rsid w:val="00B84D13"/>
    <w:rsid w:val="00B85E4B"/>
    <w:rsid w:val="00B861DF"/>
    <w:rsid w:val="00B971CD"/>
    <w:rsid w:val="00BB0B10"/>
    <w:rsid w:val="00BC5B40"/>
    <w:rsid w:val="00BD0732"/>
    <w:rsid w:val="00BD1296"/>
    <w:rsid w:val="00BD5AFF"/>
    <w:rsid w:val="00BD69B1"/>
    <w:rsid w:val="00BD7584"/>
    <w:rsid w:val="00BE2858"/>
    <w:rsid w:val="00BE28D0"/>
    <w:rsid w:val="00BE6CFF"/>
    <w:rsid w:val="00C12DF7"/>
    <w:rsid w:val="00C306F5"/>
    <w:rsid w:val="00C32A76"/>
    <w:rsid w:val="00C35550"/>
    <w:rsid w:val="00C3624D"/>
    <w:rsid w:val="00C44F87"/>
    <w:rsid w:val="00C47C39"/>
    <w:rsid w:val="00C570FD"/>
    <w:rsid w:val="00C62AA0"/>
    <w:rsid w:val="00C638A2"/>
    <w:rsid w:val="00C64FE6"/>
    <w:rsid w:val="00C65557"/>
    <w:rsid w:val="00C71F18"/>
    <w:rsid w:val="00C71FF5"/>
    <w:rsid w:val="00C732C1"/>
    <w:rsid w:val="00C8080C"/>
    <w:rsid w:val="00C859E0"/>
    <w:rsid w:val="00C85D59"/>
    <w:rsid w:val="00C90A31"/>
    <w:rsid w:val="00C97194"/>
    <w:rsid w:val="00CA014D"/>
    <w:rsid w:val="00CA1729"/>
    <w:rsid w:val="00CA2B49"/>
    <w:rsid w:val="00CA7591"/>
    <w:rsid w:val="00CB1FA4"/>
    <w:rsid w:val="00CB32C1"/>
    <w:rsid w:val="00CB5D62"/>
    <w:rsid w:val="00CC4992"/>
    <w:rsid w:val="00CD1F17"/>
    <w:rsid w:val="00CD251A"/>
    <w:rsid w:val="00CD309B"/>
    <w:rsid w:val="00CD6521"/>
    <w:rsid w:val="00CE4687"/>
    <w:rsid w:val="00CF20AD"/>
    <w:rsid w:val="00CF6DA0"/>
    <w:rsid w:val="00D00337"/>
    <w:rsid w:val="00D1057D"/>
    <w:rsid w:val="00D13635"/>
    <w:rsid w:val="00D17DD0"/>
    <w:rsid w:val="00D22160"/>
    <w:rsid w:val="00D2602A"/>
    <w:rsid w:val="00D27FA8"/>
    <w:rsid w:val="00D33512"/>
    <w:rsid w:val="00D40DDB"/>
    <w:rsid w:val="00D418E5"/>
    <w:rsid w:val="00D42ABA"/>
    <w:rsid w:val="00D47543"/>
    <w:rsid w:val="00D52AA6"/>
    <w:rsid w:val="00D711EA"/>
    <w:rsid w:val="00D719DB"/>
    <w:rsid w:val="00D73129"/>
    <w:rsid w:val="00D759ED"/>
    <w:rsid w:val="00D77F0B"/>
    <w:rsid w:val="00D8517A"/>
    <w:rsid w:val="00D85A38"/>
    <w:rsid w:val="00D87DBB"/>
    <w:rsid w:val="00D923A4"/>
    <w:rsid w:val="00D92FE3"/>
    <w:rsid w:val="00D96894"/>
    <w:rsid w:val="00D97A24"/>
    <w:rsid w:val="00DA30B1"/>
    <w:rsid w:val="00DA4A57"/>
    <w:rsid w:val="00DA5078"/>
    <w:rsid w:val="00DA631B"/>
    <w:rsid w:val="00DB1FAE"/>
    <w:rsid w:val="00DB3C04"/>
    <w:rsid w:val="00DC3AC8"/>
    <w:rsid w:val="00DC4241"/>
    <w:rsid w:val="00DD10EF"/>
    <w:rsid w:val="00DD4B10"/>
    <w:rsid w:val="00DE2747"/>
    <w:rsid w:val="00DE724C"/>
    <w:rsid w:val="00DF778E"/>
    <w:rsid w:val="00E02492"/>
    <w:rsid w:val="00E160B7"/>
    <w:rsid w:val="00E16C98"/>
    <w:rsid w:val="00E21211"/>
    <w:rsid w:val="00E232E5"/>
    <w:rsid w:val="00E254BF"/>
    <w:rsid w:val="00E26A2D"/>
    <w:rsid w:val="00E277BE"/>
    <w:rsid w:val="00E336F3"/>
    <w:rsid w:val="00E41719"/>
    <w:rsid w:val="00E42AC2"/>
    <w:rsid w:val="00E45F51"/>
    <w:rsid w:val="00E506AC"/>
    <w:rsid w:val="00E506D1"/>
    <w:rsid w:val="00E56517"/>
    <w:rsid w:val="00E625B5"/>
    <w:rsid w:val="00E67498"/>
    <w:rsid w:val="00E71B17"/>
    <w:rsid w:val="00E71B9C"/>
    <w:rsid w:val="00E73E8D"/>
    <w:rsid w:val="00E7405E"/>
    <w:rsid w:val="00E752F6"/>
    <w:rsid w:val="00E75F26"/>
    <w:rsid w:val="00E80FC2"/>
    <w:rsid w:val="00E81EB2"/>
    <w:rsid w:val="00E9087B"/>
    <w:rsid w:val="00E92F56"/>
    <w:rsid w:val="00EA28F4"/>
    <w:rsid w:val="00EA3996"/>
    <w:rsid w:val="00EA7E3B"/>
    <w:rsid w:val="00EB369E"/>
    <w:rsid w:val="00EB54E3"/>
    <w:rsid w:val="00EB766B"/>
    <w:rsid w:val="00EC0501"/>
    <w:rsid w:val="00EC3884"/>
    <w:rsid w:val="00EC4EB0"/>
    <w:rsid w:val="00ED2C78"/>
    <w:rsid w:val="00ED2F5F"/>
    <w:rsid w:val="00ED5721"/>
    <w:rsid w:val="00ED7FC3"/>
    <w:rsid w:val="00EE0545"/>
    <w:rsid w:val="00EE3443"/>
    <w:rsid w:val="00EE6798"/>
    <w:rsid w:val="00EF405C"/>
    <w:rsid w:val="00F050E3"/>
    <w:rsid w:val="00F101B4"/>
    <w:rsid w:val="00F15258"/>
    <w:rsid w:val="00F2096D"/>
    <w:rsid w:val="00F20992"/>
    <w:rsid w:val="00F22757"/>
    <w:rsid w:val="00F241BA"/>
    <w:rsid w:val="00F3199D"/>
    <w:rsid w:val="00F37972"/>
    <w:rsid w:val="00F37F27"/>
    <w:rsid w:val="00F403D2"/>
    <w:rsid w:val="00F447F7"/>
    <w:rsid w:val="00F44FEE"/>
    <w:rsid w:val="00F47FBB"/>
    <w:rsid w:val="00F5743B"/>
    <w:rsid w:val="00F61FDC"/>
    <w:rsid w:val="00F6463F"/>
    <w:rsid w:val="00F6561E"/>
    <w:rsid w:val="00F672BE"/>
    <w:rsid w:val="00F71F17"/>
    <w:rsid w:val="00F7252D"/>
    <w:rsid w:val="00F819C6"/>
    <w:rsid w:val="00F82133"/>
    <w:rsid w:val="00F86F7A"/>
    <w:rsid w:val="00F9528B"/>
    <w:rsid w:val="00F97080"/>
    <w:rsid w:val="00F97F77"/>
    <w:rsid w:val="00FA5D62"/>
    <w:rsid w:val="00FA7B08"/>
    <w:rsid w:val="00FB0C10"/>
    <w:rsid w:val="00FB1794"/>
    <w:rsid w:val="00FB5068"/>
    <w:rsid w:val="00FD119D"/>
    <w:rsid w:val="00FD18E4"/>
    <w:rsid w:val="00FD2B8F"/>
    <w:rsid w:val="00FD78AE"/>
    <w:rsid w:val="00FE4004"/>
    <w:rsid w:val="00FE5A99"/>
    <w:rsid w:val="00FE5D4D"/>
    <w:rsid w:val="00FF239D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B3176"/>
  <w14:defaultImageDpi w14:val="32767"/>
  <w15:chartTrackingRefBased/>
  <w15:docId w15:val="{0CEDEFE4-FE0A-224D-A464-16EDE767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9A63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A02E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5F1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F13"/>
    <w:rPr>
      <w:rFonts w:ascii="Times New Roman" w:hAnsi="Times New Roman" w:cs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2428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Dumouchel</dc:creator>
  <cp:keywords/>
  <dc:description/>
  <cp:lastModifiedBy>David Dumouchel</cp:lastModifiedBy>
  <cp:revision>4</cp:revision>
  <dcterms:created xsi:type="dcterms:W3CDTF">2020-10-05T15:59:00Z</dcterms:created>
  <dcterms:modified xsi:type="dcterms:W3CDTF">2020-10-14T17:50:00Z</dcterms:modified>
</cp:coreProperties>
</file>