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FA9BE" w14:textId="7A0E7880" w:rsidR="00BA305E" w:rsidRPr="00C6344C" w:rsidRDefault="00C6344C" w:rsidP="00F04160">
      <w:pPr>
        <w:pStyle w:val="NoSpacing"/>
        <w:rPr>
          <w:rFonts w:ascii="Garamond" w:hAnsi="Garamond" w:cs="Times New Roman"/>
          <w:b/>
          <w:bCs/>
          <w:color w:val="000000" w:themeColor="text1"/>
          <w:sz w:val="26"/>
          <w:szCs w:val="26"/>
          <w:u w:val="single"/>
          <w:lang w:val="en-CA"/>
        </w:rPr>
      </w:pPr>
      <w:r w:rsidRPr="00C6344C">
        <w:rPr>
          <w:rFonts w:ascii="Garamond" w:hAnsi="Garamond" w:cs="Times New Roman"/>
          <w:b/>
          <w:bCs/>
          <w:color w:val="000000" w:themeColor="text1"/>
          <w:sz w:val="26"/>
          <w:szCs w:val="26"/>
          <w:u w:val="single"/>
          <w:lang w:val="en-CA"/>
        </w:rPr>
        <w:t>Appendices</w:t>
      </w:r>
    </w:p>
    <w:p w14:paraId="04A511D1" w14:textId="77777777" w:rsidR="00BA305E" w:rsidRDefault="00BA305E" w:rsidP="00F04160">
      <w:pPr>
        <w:pStyle w:val="NoSpacing"/>
        <w:rPr>
          <w:rFonts w:ascii="Garamond" w:hAnsi="Garamond" w:cs="Times New Roman"/>
          <w:b/>
          <w:bCs/>
          <w:color w:val="000000" w:themeColor="text1"/>
          <w:sz w:val="24"/>
          <w:szCs w:val="24"/>
          <w:lang w:val="en-CA"/>
        </w:rPr>
      </w:pPr>
    </w:p>
    <w:p w14:paraId="28D3F8DB" w14:textId="78FFB3E3" w:rsidR="00F04160" w:rsidRPr="00901814" w:rsidRDefault="00F04160" w:rsidP="00F04160">
      <w:pPr>
        <w:pStyle w:val="NoSpacing"/>
        <w:rPr>
          <w:rFonts w:ascii="Garamond" w:hAnsi="Garamond" w:cs="Times New Roman"/>
          <w:b/>
          <w:bCs/>
          <w:color w:val="000000" w:themeColor="text1"/>
          <w:sz w:val="24"/>
          <w:szCs w:val="24"/>
          <w:lang w:val="en-CA"/>
        </w:rPr>
      </w:pPr>
      <w:r w:rsidRPr="00901814">
        <w:rPr>
          <w:rFonts w:ascii="Garamond" w:hAnsi="Garamond" w:cs="Times New Roman"/>
          <w:b/>
          <w:bCs/>
          <w:color w:val="000000" w:themeColor="text1"/>
          <w:sz w:val="24"/>
          <w:szCs w:val="24"/>
          <w:lang w:val="en-CA"/>
        </w:rPr>
        <w:t>Exact wording of the questions:</w:t>
      </w:r>
    </w:p>
    <w:p w14:paraId="66FEA679" w14:textId="77777777" w:rsidR="00F04160" w:rsidRPr="00901814" w:rsidRDefault="00F04160" w:rsidP="00F04160">
      <w:pPr>
        <w:pStyle w:val="NoSpacing"/>
        <w:rPr>
          <w:rFonts w:ascii="Garamond" w:hAnsi="Garamond" w:cs="Times New Roman"/>
          <w:color w:val="000000" w:themeColor="text1"/>
          <w:sz w:val="24"/>
          <w:szCs w:val="24"/>
          <w:lang w:val="en-CA"/>
        </w:rPr>
      </w:pPr>
    </w:p>
    <w:p w14:paraId="524563A5" w14:textId="77777777" w:rsidR="00F04160" w:rsidRPr="00901814" w:rsidRDefault="00F04160" w:rsidP="00F04160">
      <w:pPr>
        <w:jc w:val="both"/>
        <w:rPr>
          <w:rFonts w:ascii="Garamond" w:hAnsi="Garamond"/>
          <w:color w:val="000000" w:themeColor="text1"/>
        </w:rPr>
      </w:pPr>
      <w:r w:rsidRPr="00901814">
        <w:rPr>
          <w:rFonts w:ascii="Garamond" w:hAnsi="Garamond"/>
          <w:color w:val="000000" w:themeColor="text1"/>
        </w:rPr>
        <w:t>Because of the COVID-19 epidemic, governments are asking everyone to stay home, except for strictly essential work and basic necessities like grocery shopping. How strongly do you support or oppose that decision? (0 to 10 scale; I fully oppose to I fully support)</w:t>
      </w:r>
    </w:p>
    <w:p w14:paraId="4B0C9C2A" w14:textId="77777777" w:rsidR="00F04160" w:rsidRPr="00901814" w:rsidRDefault="00F04160" w:rsidP="00F04160">
      <w:pPr>
        <w:pStyle w:val="NoSpacing"/>
        <w:rPr>
          <w:rFonts w:ascii="Garamond" w:hAnsi="Garamond" w:cs="Times New Roman"/>
          <w:b/>
          <w:bCs/>
          <w:color w:val="000000" w:themeColor="text1"/>
          <w:sz w:val="24"/>
          <w:szCs w:val="24"/>
          <w:lang w:val="en-CA"/>
        </w:rPr>
      </w:pPr>
    </w:p>
    <w:p w14:paraId="3DCFCE53" w14:textId="77777777" w:rsidR="00F04160" w:rsidRPr="00901814" w:rsidRDefault="00F04160" w:rsidP="00F04160">
      <w:pPr>
        <w:pStyle w:val="NoSpacing"/>
        <w:rPr>
          <w:rFonts w:ascii="Garamond" w:hAnsi="Garamond" w:cs="Times New Roman"/>
          <w:b/>
          <w:bCs/>
          <w:color w:val="000000" w:themeColor="text1"/>
          <w:sz w:val="24"/>
          <w:szCs w:val="24"/>
          <w:lang w:val="en-CA"/>
        </w:rPr>
      </w:pPr>
    </w:p>
    <w:p w14:paraId="682B2289" w14:textId="77777777" w:rsidR="00F04160" w:rsidRPr="00901814" w:rsidRDefault="00F04160" w:rsidP="00F04160">
      <w:pPr>
        <w:jc w:val="both"/>
        <w:rPr>
          <w:rFonts w:ascii="Garamond" w:hAnsi="Garamond"/>
          <w:color w:val="000000" w:themeColor="text1"/>
        </w:rPr>
      </w:pPr>
      <w:r w:rsidRPr="00901814">
        <w:rPr>
          <w:rFonts w:ascii="Garamond" w:hAnsi="Garamond"/>
          <w:color w:val="000000" w:themeColor="text1"/>
        </w:rPr>
        <w:t xml:space="preserve">When do you think that governments will allow nearly everyone to go back to work? </w:t>
      </w:r>
    </w:p>
    <w:p w14:paraId="59D8E08C" w14:textId="77777777" w:rsidR="00F04160" w:rsidRPr="00901814" w:rsidRDefault="00F04160" w:rsidP="00F04160">
      <w:pPr>
        <w:jc w:val="both"/>
        <w:rPr>
          <w:rFonts w:ascii="Garamond" w:hAnsi="Garamond"/>
          <w:color w:val="000000" w:themeColor="text1"/>
        </w:rPr>
      </w:pPr>
    </w:p>
    <w:p w14:paraId="702B4195" w14:textId="77777777" w:rsidR="00F04160" w:rsidRPr="00901814" w:rsidRDefault="00F04160" w:rsidP="00F04160">
      <w:pPr>
        <w:jc w:val="both"/>
        <w:rPr>
          <w:rFonts w:ascii="Garamond" w:hAnsi="Garamond"/>
          <w:color w:val="000000" w:themeColor="text1"/>
        </w:rPr>
      </w:pPr>
      <w:r w:rsidRPr="00901814">
        <w:rPr>
          <w:rFonts w:ascii="Garamond" w:hAnsi="Garamond"/>
          <w:color w:val="000000" w:themeColor="text1"/>
        </w:rPr>
        <w:tab/>
      </w:r>
      <w:r w:rsidRPr="00901814">
        <w:rPr>
          <w:rFonts w:ascii="Garamond" w:hAnsi="Garamond"/>
          <w:color w:val="000000" w:themeColor="text1"/>
        </w:rPr>
        <w:tab/>
        <w:t>April 2020</w:t>
      </w:r>
    </w:p>
    <w:p w14:paraId="467FF275" w14:textId="77777777" w:rsidR="00F04160" w:rsidRPr="00901814" w:rsidRDefault="00F04160" w:rsidP="00F04160">
      <w:pPr>
        <w:jc w:val="both"/>
        <w:rPr>
          <w:rFonts w:ascii="Garamond" w:hAnsi="Garamond"/>
          <w:color w:val="000000" w:themeColor="text1"/>
        </w:rPr>
      </w:pPr>
      <w:r w:rsidRPr="00901814">
        <w:rPr>
          <w:rFonts w:ascii="Garamond" w:hAnsi="Garamond"/>
          <w:color w:val="000000" w:themeColor="text1"/>
        </w:rPr>
        <w:tab/>
      </w:r>
      <w:r w:rsidRPr="00901814">
        <w:rPr>
          <w:rFonts w:ascii="Garamond" w:hAnsi="Garamond"/>
          <w:color w:val="000000" w:themeColor="text1"/>
        </w:rPr>
        <w:tab/>
        <w:t>May 2020</w:t>
      </w:r>
    </w:p>
    <w:p w14:paraId="358539C3" w14:textId="77777777" w:rsidR="00F04160" w:rsidRPr="00901814" w:rsidRDefault="00F04160" w:rsidP="00F04160">
      <w:pPr>
        <w:jc w:val="both"/>
        <w:rPr>
          <w:rFonts w:ascii="Garamond" w:hAnsi="Garamond"/>
          <w:color w:val="000000" w:themeColor="text1"/>
        </w:rPr>
      </w:pPr>
      <w:r w:rsidRPr="00901814">
        <w:rPr>
          <w:rFonts w:ascii="Garamond" w:hAnsi="Garamond"/>
          <w:color w:val="000000" w:themeColor="text1"/>
        </w:rPr>
        <w:tab/>
      </w:r>
      <w:r w:rsidRPr="00901814">
        <w:rPr>
          <w:rFonts w:ascii="Garamond" w:hAnsi="Garamond"/>
          <w:color w:val="000000" w:themeColor="text1"/>
        </w:rPr>
        <w:tab/>
        <w:t>June 2020</w:t>
      </w:r>
    </w:p>
    <w:p w14:paraId="5305BDB6" w14:textId="77777777" w:rsidR="00F04160" w:rsidRPr="00901814" w:rsidRDefault="00F04160" w:rsidP="00F04160">
      <w:pPr>
        <w:jc w:val="both"/>
        <w:rPr>
          <w:rFonts w:ascii="Garamond" w:hAnsi="Garamond"/>
          <w:color w:val="000000" w:themeColor="text1"/>
        </w:rPr>
      </w:pPr>
      <w:r w:rsidRPr="00901814">
        <w:rPr>
          <w:rFonts w:ascii="Garamond" w:hAnsi="Garamond"/>
          <w:color w:val="000000" w:themeColor="text1"/>
        </w:rPr>
        <w:tab/>
      </w:r>
      <w:r w:rsidRPr="00901814">
        <w:rPr>
          <w:rFonts w:ascii="Garamond" w:hAnsi="Garamond"/>
          <w:color w:val="000000" w:themeColor="text1"/>
        </w:rPr>
        <w:tab/>
        <w:t>July 2020</w:t>
      </w:r>
    </w:p>
    <w:p w14:paraId="1E4BE116" w14:textId="77777777" w:rsidR="00F04160" w:rsidRPr="00901814" w:rsidRDefault="00F04160" w:rsidP="00F04160">
      <w:pPr>
        <w:jc w:val="both"/>
        <w:rPr>
          <w:rFonts w:ascii="Garamond" w:hAnsi="Garamond"/>
          <w:color w:val="000000" w:themeColor="text1"/>
        </w:rPr>
      </w:pPr>
      <w:r w:rsidRPr="00901814">
        <w:rPr>
          <w:rFonts w:ascii="Garamond" w:hAnsi="Garamond"/>
          <w:color w:val="000000" w:themeColor="text1"/>
        </w:rPr>
        <w:tab/>
      </w:r>
      <w:r w:rsidRPr="00901814">
        <w:rPr>
          <w:rFonts w:ascii="Garamond" w:hAnsi="Garamond"/>
          <w:color w:val="000000" w:themeColor="text1"/>
        </w:rPr>
        <w:tab/>
        <w:t>August 2020</w:t>
      </w:r>
    </w:p>
    <w:p w14:paraId="6006C708" w14:textId="77777777" w:rsidR="00F04160" w:rsidRPr="00901814" w:rsidRDefault="00F04160" w:rsidP="00F04160">
      <w:pPr>
        <w:jc w:val="both"/>
        <w:rPr>
          <w:rFonts w:ascii="Garamond" w:hAnsi="Garamond"/>
          <w:color w:val="000000" w:themeColor="text1"/>
        </w:rPr>
      </w:pPr>
      <w:r w:rsidRPr="00901814">
        <w:rPr>
          <w:rFonts w:ascii="Garamond" w:hAnsi="Garamond"/>
          <w:color w:val="000000" w:themeColor="text1"/>
        </w:rPr>
        <w:tab/>
      </w:r>
      <w:r w:rsidRPr="00901814">
        <w:rPr>
          <w:rFonts w:ascii="Garamond" w:hAnsi="Garamond"/>
          <w:color w:val="000000" w:themeColor="text1"/>
        </w:rPr>
        <w:tab/>
        <w:t>September 2020</w:t>
      </w:r>
    </w:p>
    <w:p w14:paraId="7F0E6707" w14:textId="77777777" w:rsidR="00F04160" w:rsidRPr="00901814" w:rsidRDefault="00F04160" w:rsidP="00F04160">
      <w:pPr>
        <w:jc w:val="both"/>
        <w:rPr>
          <w:rFonts w:ascii="Garamond" w:hAnsi="Garamond"/>
          <w:color w:val="000000" w:themeColor="text1"/>
        </w:rPr>
      </w:pPr>
      <w:r w:rsidRPr="00901814">
        <w:rPr>
          <w:rFonts w:ascii="Garamond" w:hAnsi="Garamond"/>
          <w:color w:val="000000" w:themeColor="text1"/>
        </w:rPr>
        <w:tab/>
      </w:r>
      <w:r w:rsidRPr="00901814">
        <w:rPr>
          <w:rFonts w:ascii="Garamond" w:hAnsi="Garamond"/>
          <w:color w:val="000000" w:themeColor="text1"/>
        </w:rPr>
        <w:tab/>
        <w:t>October 2020</w:t>
      </w:r>
    </w:p>
    <w:p w14:paraId="669371AD" w14:textId="77777777" w:rsidR="00F04160" w:rsidRPr="00901814" w:rsidRDefault="00F04160" w:rsidP="00F04160">
      <w:pPr>
        <w:jc w:val="both"/>
        <w:rPr>
          <w:rFonts w:ascii="Garamond" w:hAnsi="Garamond"/>
          <w:color w:val="000000" w:themeColor="text1"/>
        </w:rPr>
      </w:pPr>
      <w:r w:rsidRPr="00901814">
        <w:rPr>
          <w:rFonts w:ascii="Garamond" w:hAnsi="Garamond"/>
          <w:color w:val="000000" w:themeColor="text1"/>
        </w:rPr>
        <w:tab/>
      </w:r>
      <w:r w:rsidRPr="00901814">
        <w:rPr>
          <w:rFonts w:ascii="Garamond" w:hAnsi="Garamond"/>
          <w:color w:val="000000" w:themeColor="text1"/>
        </w:rPr>
        <w:tab/>
        <w:t>November 2020</w:t>
      </w:r>
    </w:p>
    <w:p w14:paraId="417CD6AF" w14:textId="77777777" w:rsidR="00F04160" w:rsidRPr="00901814" w:rsidRDefault="00F04160" w:rsidP="00F04160">
      <w:pPr>
        <w:jc w:val="both"/>
        <w:rPr>
          <w:rFonts w:ascii="Garamond" w:hAnsi="Garamond"/>
          <w:color w:val="000000" w:themeColor="text1"/>
        </w:rPr>
      </w:pPr>
      <w:r w:rsidRPr="00901814">
        <w:rPr>
          <w:rFonts w:ascii="Garamond" w:hAnsi="Garamond"/>
          <w:color w:val="000000" w:themeColor="text1"/>
        </w:rPr>
        <w:tab/>
      </w:r>
      <w:r w:rsidRPr="00901814">
        <w:rPr>
          <w:rFonts w:ascii="Garamond" w:hAnsi="Garamond"/>
          <w:color w:val="000000" w:themeColor="text1"/>
        </w:rPr>
        <w:tab/>
        <w:t>December 2020</w:t>
      </w:r>
    </w:p>
    <w:p w14:paraId="6D44D36F" w14:textId="77777777" w:rsidR="00F04160" w:rsidRPr="00901814" w:rsidRDefault="00F04160" w:rsidP="00F04160">
      <w:pPr>
        <w:jc w:val="both"/>
        <w:rPr>
          <w:rFonts w:ascii="Garamond" w:hAnsi="Garamond"/>
          <w:color w:val="000000" w:themeColor="text1"/>
        </w:rPr>
      </w:pPr>
      <w:r w:rsidRPr="00901814">
        <w:rPr>
          <w:rFonts w:ascii="Garamond" w:hAnsi="Garamond"/>
          <w:color w:val="000000" w:themeColor="text1"/>
        </w:rPr>
        <w:tab/>
      </w:r>
      <w:r w:rsidRPr="00901814">
        <w:rPr>
          <w:rFonts w:ascii="Garamond" w:hAnsi="Garamond"/>
          <w:color w:val="000000" w:themeColor="text1"/>
        </w:rPr>
        <w:tab/>
        <w:t>Sometime in 2021</w:t>
      </w:r>
    </w:p>
    <w:p w14:paraId="04703DB1" w14:textId="77777777" w:rsidR="00F04160" w:rsidRPr="00901814" w:rsidRDefault="00F04160" w:rsidP="00F04160">
      <w:pPr>
        <w:jc w:val="both"/>
        <w:rPr>
          <w:rFonts w:ascii="Garamond" w:hAnsi="Garamond"/>
          <w:color w:val="000000" w:themeColor="text1"/>
        </w:rPr>
      </w:pPr>
      <w:r w:rsidRPr="00901814">
        <w:rPr>
          <w:rFonts w:ascii="Garamond" w:hAnsi="Garamond"/>
          <w:color w:val="000000" w:themeColor="text1"/>
        </w:rPr>
        <w:tab/>
      </w:r>
      <w:r w:rsidRPr="00901814">
        <w:rPr>
          <w:rFonts w:ascii="Garamond" w:hAnsi="Garamond"/>
          <w:color w:val="000000" w:themeColor="text1"/>
        </w:rPr>
        <w:tab/>
        <w:t>Never</w:t>
      </w:r>
    </w:p>
    <w:p w14:paraId="60FB6639" w14:textId="77777777" w:rsidR="00F04160" w:rsidRPr="00901814" w:rsidRDefault="00F04160" w:rsidP="00F04160">
      <w:pPr>
        <w:jc w:val="both"/>
        <w:rPr>
          <w:rFonts w:ascii="Garamond" w:hAnsi="Garamond"/>
          <w:color w:val="000000" w:themeColor="text1"/>
        </w:rPr>
      </w:pPr>
    </w:p>
    <w:p w14:paraId="278D7805" w14:textId="77777777" w:rsidR="00F04160" w:rsidRPr="00901814" w:rsidRDefault="00F04160" w:rsidP="00F04160">
      <w:pPr>
        <w:rPr>
          <w:rFonts w:ascii="Garamond" w:hAnsi="Garamond"/>
          <w:b/>
          <w:bCs/>
          <w:color w:val="000000" w:themeColor="text1"/>
        </w:rPr>
      </w:pPr>
      <w:r w:rsidRPr="00901814">
        <w:rPr>
          <w:rFonts w:ascii="Garamond" w:hAnsi="Garamond"/>
          <w:b/>
          <w:bCs/>
          <w:color w:val="000000" w:themeColor="text1"/>
        </w:rPr>
        <w:t xml:space="preserve">Example of question wording for the two treatments </w:t>
      </w:r>
    </w:p>
    <w:p w14:paraId="79420D16" w14:textId="77777777" w:rsidR="00F04160" w:rsidRPr="00901814" w:rsidRDefault="00F04160" w:rsidP="00F04160">
      <w:pPr>
        <w:rPr>
          <w:rFonts w:ascii="Garamond" w:hAnsi="Garamond"/>
          <w:color w:val="000000" w:themeColor="text1"/>
        </w:rPr>
      </w:pPr>
    </w:p>
    <w:p w14:paraId="75FD0AD0" w14:textId="77777777" w:rsidR="00F04160" w:rsidRPr="00901814" w:rsidRDefault="00F04160" w:rsidP="00F04160">
      <w:pPr>
        <w:rPr>
          <w:rFonts w:ascii="Garamond" w:hAnsi="Garamond"/>
          <w:color w:val="000000" w:themeColor="text1"/>
        </w:rPr>
      </w:pPr>
      <w:r w:rsidRPr="00901814">
        <w:rPr>
          <w:rFonts w:ascii="Garamond" w:hAnsi="Garamond"/>
          <w:color w:val="000000" w:themeColor="text1"/>
        </w:rPr>
        <w:t>Here is a graph showing the evolution of COVID-19 cases in Canada:</w:t>
      </w:r>
    </w:p>
    <w:p w14:paraId="0794B74A" w14:textId="77777777" w:rsidR="00F04160" w:rsidRPr="00901814" w:rsidRDefault="00F04160" w:rsidP="00F04160">
      <w:pPr>
        <w:rPr>
          <w:rFonts w:ascii="Garamond" w:hAnsi="Garamond"/>
          <w:color w:val="000000" w:themeColor="text1"/>
        </w:rPr>
      </w:pPr>
    </w:p>
    <w:p w14:paraId="6F4850BF" w14:textId="77777777" w:rsidR="00F04160" w:rsidRPr="00901814" w:rsidRDefault="00F04160" w:rsidP="00F04160">
      <w:pPr>
        <w:rPr>
          <w:rFonts w:ascii="Garamond" w:hAnsi="Garamond"/>
          <w:color w:val="000000" w:themeColor="text1"/>
        </w:rPr>
      </w:pPr>
      <w:r w:rsidRPr="00901814">
        <w:rPr>
          <w:rFonts w:ascii="Garamond" w:hAnsi="Garamond"/>
          <w:color w:val="000000" w:themeColor="text1"/>
        </w:rPr>
        <w:fldChar w:fldCharType="begin"/>
      </w:r>
      <w:r w:rsidRPr="00901814">
        <w:rPr>
          <w:rFonts w:ascii="Garamond" w:hAnsi="Garamond"/>
          <w:color w:val="000000" w:themeColor="text1"/>
        </w:rPr>
        <w:instrText xml:space="preserve"> INCLUDEPICTURE "/var/folders/4l/z9fwjdg12ts9zx8q_8wj4wy40000gn/T/com.microsoft.Word/WebArchiveCopyPasteTempFiles/canada_en_log.png" \* MERGEFORMATINET </w:instrText>
      </w:r>
      <w:r w:rsidRPr="00901814">
        <w:rPr>
          <w:rFonts w:ascii="Garamond" w:hAnsi="Garamond"/>
          <w:color w:val="000000" w:themeColor="text1"/>
        </w:rPr>
        <w:fldChar w:fldCharType="separate"/>
      </w:r>
      <w:r w:rsidRPr="00901814">
        <w:rPr>
          <w:rFonts w:ascii="Garamond" w:hAnsi="Garamond"/>
          <w:noProof/>
          <w:color w:val="000000" w:themeColor="text1"/>
        </w:rPr>
        <w:drawing>
          <wp:inline distT="0" distB="0" distL="0" distR="0" wp14:anchorId="419BA631" wp14:editId="0B438710">
            <wp:extent cx="4046400" cy="2698033"/>
            <wp:effectExtent l="0" t="0" r="5080" b="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82231" cy="2721924"/>
                    </a:xfrm>
                    <a:prstGeom prst="rect">
                      <a:avLst/>
                    </a:prstGeom>
                    <a:noFill/>
                    <a:ln>
                      <a:noFill/>
                    </a:ln>
                  </pic:spPr>
                </pic:pic>
              </a:graphicData>
            </a:graphic>
          </wp:inline>
        </w:drawing>
      </w:r>
      <w:r w:rsidRPr="00901814">
        <w:rPr>
          <w:rFonts w:ascii="Garamond" w:hAnsi="Garamond"/>
          <w:color w:val="000000" w:themeColor="text1"/>
        </w:rPr>
        <w:fldChar w:fldCharType="end"/>
      </w:r>
    </w:p>
    <w:p w14:paraId="444E9870" w14:textId="77777777" w:rsidR="00F04160" w:rsidRPr="00901814" w:rsidRDefault="00F04160" w:rsidP="00F04160">
      <w:pPr>
        <w:rPr>
          <w:rFonts w:ascii="Garamond" w:hAnsi="Garamond"/>
          <w:color w:val="000000" w:themeColor="text1"/>
        </w:rPr>
      </w:pPr>
    </w:p>
    <w:p w14:paraId="163ACDA4" w14:textId="77777777" w:rsidR="00F04160" w:rsidRPr="00901814" w:rsidRDefault="00F04160" w:rsidP="00F04160">
      <w:pPr>
        <w:rPr>
          <w:rFonts w:ascii="Garamond" w:hAnsi="Garamond"/>
          <w:color w:val="000000" w:themeColor="text1"/>
        </w:rPr>
      </w:pPr>
    </w:p>
    <w:p w14:paraId="68EFD4F5" w14:textId="77777777" w:rsidR="00F04160" w:rsidRPr="00901814" w:rsidRDefault="00F04160" w:rsidP="00F04160">
      <w:pPr>
        <w:rPr>
          <w:rFonts w:ascii="Garamond" w:hAnsi="Garamond"/>
          <w:color w:val="000000" w:themeColor="text1"/>
        </w:rPr>
      </w:pPr>
    </w:p>
    <w:p w14:paraId="53C9A6AD" w14:textId="77777777" w:rsidR="00F04160" w:rsidRPr="00901814" w:rsidRDefault="00F04160" w:rsidP="00F04160">
      <w:pPr>
        <w:rPr>
          <w:rFonts w:ascii="Garamond" w:hAnsi="Garamond"/>
          <w:color w:val="000000" w:themeColor="text1"/>
        </w:rPr>
      </w:pPr>
    </w:p>
    <w:p w14:paraId="7A0C155C" w14:textId="25B9E8F5" w:rsidR="00F04160" w:rsidRDefault="00F04160" w:rsidP="00F04160">
      <w:pPr>
        <w:rPr>
          <w:rFonts w:ascii="Garamond" w:hAnsi="Garamond"/>
          <w:color w:val="000000" w:themeColor="text1"/>
        </w:rPr>
      </w:pPr>
    </w:p>
    <w:p w14:paraId="682AC98E" w14:textId="77777777" w:rsidR="00F04160" w:rsidRPr="00901814" w:rsidRDefault="00F04160" w:rsidP="00F04160">
      <w:pPr>
        <w:rPr>
          <w:rFonts w:ascii="Garamond" w:hAnsi="Garamond"/>
          <w:color w:val="000000" w:themeColor="text1"/>
        </w:rPr>
      </w:pPr>
    </w:p>
    <w:p w14:paraId="3C9C5472" w14:textId="77777777" w:rsidR="00F04160" w:rsidRPr="00901814" w:rsidRDefault="00F04160" w:rsidP="00F04160">
      <w:pPr>
        <w:rPr>
          <w:rFonts w:ascii="Garamond" w:hAnsi="Garamond"/>
          <w:color w:val="000000" w:themeColor="text1"/>
        </w:rPr>
      </w:pPr>
    </w:p>
    <w:p w14:paraId="54607427" w14:textId="77777777" w:rsidR="00F04160" w:rsidRPr="00901814" w:rsidRDefault="00F04160" w:rsidP="00F04160">
      <w:pPr>
        <w:rPr>
          <w:rFonts w:ascii="Garamond" w:hAnsi="Garamond"/>
          <w:color w:val="000000" w:themeColor="text1"/>
        </w:rPr>
      </w:pPr>
      <w:r w:rsidRPr="00901814">
        <w:rPr>
          <w:rFonts w:ascii="Garamond" w:hAnsi="Garamond"/>
          <w:color w:val="000000" w:themeColor="text1"/>
        </w:rPr>
        <w:t>Here is a graph showing the evolution of COVID-19 cases in Canada:</w:t>
      </w:r>
    </w:p>
    <w:p w14:paraId="1354D4BC" w14:textId="77777777" w:rsidR="00F04160" w:rsidRPr="00901814" w:rsidRDefault="00F04160" w:rsidP="00F04160">
      <w:pPr>
        <w:rPr>
          <w:rFonts w:ascii="Garamond" w:hAnsi="Garamond"/>
          <w:color w:val="000000" w:themeColor="text1"/>
        </w:rPr>
      </w:pPr>
    </w:p>
    <w:p w14:paraId="3871FE99" w14:textId="77777777" w:rsidR="00F04160" w:rsidRDefault="00F04160" w:rsidP="00F04160">
      <w:pPr>
        <w:rPr>
          <w:rFonts w:ascii="Garamond" w:hAnsi="Garamond"/>
          <w:color w:val="000000" w:themeColor="text1"/>
        </w:rPr>
      </w:pPr>
      <w:r w:rsidRPr="00901814">
        <w:rPr>
          <w:rFonts w:ascii="Garamond" w:hAnsi="Garamond"/>
          <w:color w:val="000000" w:themeColor="text1"/>
        </w:rPr>
        <w:fldChar w:fldCharType="begin"/>
      </w:r>
      <w:r w:rsidRPr="00901814">
        <w:rPr>
          <w:rFonts w:ascii="Garamond" w:hAnsi="Garamond"/>
          <w:color w:val="000000" w:themeColor="text1"/>
        </w:rPr>
        <w:instrText xml:space="preserve"> INCLUDEPICTURE "/var/folders/4l/z9fwjdg12ts9zx8q_8wj4wy40000gn/T/com.microsoft.Word/WebArchiveCopyPasteTempFiles/canada_en_lin.png" \* MERGEFORMATINET </w:instrText>
      </w:r>
      <w:r w:rsidRPr="00901814">
        <w:rPr>
          <w:rFonts w:ascii="Garamond" w:hAnsi="Garamond"/>
          <w:color w:val="000000" w:themeColor="text1"/>
        </w:rPr>
        <w:fldChar w:fldCharType="separate"/>
      </w:r>
      <w:r w:rsidRPr="00901814">
        <w:rPr>
          <w:rFonts w:ascii="Garamond" w:hAnsi="Garamond"/>
          <w:noProof/>
          <w:color w:val="000000" w:themeColor="text1"/>
        </w:rPr>
        <w:drawing>
          <wp:inline distT="0" distB="0" distL="0" distR="0" wp14:anchorId="38A11B73" wp14:editId="17A6CBD1">
            <wp:extent cx="4507200" cy="3005282"/>
            <wp:effectExtent l="0" t="0" r="1905" b="5080"/>
            <wp:docPr id="5" name="Picture 5"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41413" cy="3028095"/>
                    </a:xfrm>
                    <a:prstGeom prst="rect">
                      <a:avLst/>
                    </a:prstGeom>
                    <a:noFill/>
                    <a:ln>
                      <a:noFill/>
                    </a:ln>
                  </pic:spPr>
                </pic:pic>
              </a:graphicData>
            </a:graphic>
          </wp:inline>
        </w:drawing>
      </w:r>
      <w:r w:rsidRPr="00901814">
        <w:rPr>
          <w:rFonts w:ascii="Garamond" w:hAnsi="Garamond"/>
          <w:color w:val="000000" w:themeColor="text1"/>
        </w:rPr>
        <w:fldChar w:fldCharType="end"/>
      </w:r>
    </w:p>
    <w:p w14:paraId="0841064E" w14:textId="77777777" w:rsidR="00F04160" w:rsidRDefault="00F04160" w:rsidP="00F04160">
      <w:pPr>
        <w:rPr>
          <w:rFonts w:ascii="Garamond" w:hAnsi="Garamond"/>
          <w:color w:val="000000" w:themeColor="text1"/>
        </w:rPr>
      </w:pPr>
    </w:p>
    <w:p w14:paraId="77EE17CD" w14:textId="04140EF5" w:rsidR="00F04160" w:rsidRDefault="00F04160" w:rsidP="004170DD">
      <w:pPr>
        <w:jc w:val="both"/>
        <w:rPr>
          <w:rFonts w:ascii="Garamond" w:hAnsi="Garamond"/>
          <w:color w:val="000000" w:themeColor="text1"/>
        </w:rPr>
      </w:pPr>
    </w:p>
    <w:p w14:paraId="108E8DAC" w14:textId="47DDA998" w:rsidR="00F04160" w:rsidRDefault="00F04160" w:rsidP="004170DD">
      <w:pPr>
        <w:jc w:val="both"/>
        <w:rPr>
          <w:rFonts w:ascii="Garamond" w:hAnsi="Garamond"/>
          <w:color w:val="000000" w:themeColor="text1"/>
        </w:rPr>
      </w:pPr>
    </w:p>
    <w:p w14:paraId="1DC00935" w14:textId="6B2DF9B0" w:rsidR="00F04160" w:rsidRDefault="00F04160" w:rsidP="004170DD">
      <w:pPr>
        <w:jc w:val="both"/>
        <w:rPr>
          <w:rFonts w:ascii="Garamond" w:hAnsi="Garamond"/>
          <w:color w:val="000000" w:themeColor="text1"/>
        </w:rPr>
      </w:pPr>
    </w:p>
    <w:p w14:paraId="5DD0C10F" w14:textId="77777777" w:rsidR="00F04160" w:rsidRPr="00901814" w:rsidRDefault="00F04160" w:rsidP="004170DD">
      <w:pPr>
        <w:jc w:val="both"/>
        <w:rPr>
          <w:rFonts w:ascii="Garamond" w:hAnsi="Garamond"/>
          <w:color w:val="000000" w:themeColor="text1"/>
        </w:rPr>
      </w:pPr>
    </w:p>
    <w:p w14:paraId="0E539077" w14:textId="387D3176" w:rsidR="004170DD" w:rsidRDefault="004170DD" w:rsidP="004170DD">
      <w:pPr>
        <w:pStyle w:val="NoSpacing"/>
        <w:rPr>
          <w:rFonts w:ascii="Garamond" w:hAnsi="Garamond" w:cs="Times New Roman"/>
          <w:color w:val="000000" w:themeColor="text1"/>
          <w:sz w:val="24"/>
          <w:szCs w:val="24"/>
          <w:lang w:val="en-CA"/>
        </w:rPr>
      </w:pPr>
    </w:p>
    <w:p w14:paraId="35DF5602" w14:textId="53F351E8" w:rsidR="00F04160" w:rsidRDefault="00F04160" w:rsidP="004170DD">
      <w:pPr>
        <w:pStyle w:val="NoSpacing"/>
        <w:rPr>
          <w:rFonts w:ascii="Garamond" w:hAnsi="Garamond" w:cs="Times New Roman"/>
          <w:color w:val="000000" w:themeColor="text1"/>
          <w:sz w:val="24"/>
          <w:szCs w:val="24"/>
          <w:lang w:val="en-CA"/>
        </w:rPr>
      </w:pPr>
    </w:p>
    <w:p w14:paraId="389A208D" w14:textId="0BDF90F3" w:rsidR="00F04160" w:rsidRDefault="00F04160" w:rsidP="004170DD">
      <w:pPr>
        <w:pStyle w:val="NoSpacing"/>
        <w:rPr>
          <w:rFonts w:ascii="Garamond" w:hAnsi="Garamond" w:cs="Times New Roman"/>
          <w:color w:val="000000" w:themeColor="text1"/>
          <w:sz w:val="24"/>
          <w:szCs w:val="24"/>
          <w:lang w:val="en-CA"/>
        </w:rPr>
      </w:pPr>
    </w:p>
    <w:p w14:paraId="1AC877F2" w14:textId="17AE4533" w:rsidR="00F04160" w:rsidRDefault="00F04160" w:rsidP="004170DD">
      <w:pPr>
        <w:pStyle w:val="NoSpacing"/>
        <w:rPr>
          <w:rFonts w:ascii="Garamond" w:hAnsi="Garamond" w:cs="Times New Roman"/>
          <w:color w:val="000000" w:themeColor="text1"/>
          <w:sz w:val="24"/>
          <w:szCs w:val="24"/>
          <w:lang w:val="en-CA"/>
        </w:rPr>
      </w:pPr>
    </w:p>
    <w:p w14:paraId="13A1778B" w14:textId="3473C3F2" w:rsidR="00F04160" w:rsidRDefault="00F04160" w:rsidP="004170DD">
      <w:pPr>
        <w:pStyle w:val="NoSpacing"/>
        <w:rPr>
          <w:rFonts w:ascii="Garamond" w:hAnsi="Garamond" w:cs="Times New Roman"/>
          <w:color w:val="000000" w:themeColor="text1"/>
          <w:sz w:val="24"/>
          <w:szCs w:val="24"/>
          <w:lang w:val="en-CA"/>
        </w:rPr>
      </w:pPr>
    </w:p>
    <w:p w14:paraId="5830FA72" w14:textId="6A04D7F4" w:rsidR="00F04160" w:rsidRDefault="00F04160" w:rsidP="004170DD">
      <w:pPr>
        <w:pStyle w:val="NoSpacing"/>
        <w:rPr>
          <w:rFonts w:ascii="Garamond" w:hAnsi="Garamond" w:cs="Times New Roman"/>
          <w:color w:val="000000" w:themeColor="text1"/>
          <w:sz w:val="24"/>
          <w:szCs w:val="24"/>
          <w:lang w:val="en-CA"/>
        </w:rPr>
      </w:pPr>
    </w:p>
    <w:p w14:paraId="56DDA519" w14:textId="10139AC8" w:rsidR="00F04160" w:rsidRDefault="00F04160" w:rsidP="004170DD">
      <w:pPr>
        <w:pStyle w:val="NoSpacing"/>
        <w:rPr>
          <w:rFonts w:ascii="Garamond" w:hAnsi="Garamond" w:cs="Times New Roman"/>
          <w:color w:val="000000" w:themeColor="text1"/>
          <w:sz w:val="24"/>
          <w:szCs w:val="24"/>
          <w:lang w:val="en-CA"/>
        </w:rPr>
      </w:pPr>
    </w:p>
    <w:p w14:paraId="5B25B74E" w14:textId="50F62492" w:rsidR="00F04160" w:rsidRDefault="00F04160" w:rsidP="004170DD">
      <w:pPr>
        <w:pStyle w:val="NoSpacing"/>
        <w:rPr>
          <w:rFonts w:ascii="Garamond" w:hAnsi="Garamond" w:cs="Times New Roman"/>
          <w:color w:val="000000" w:themeColor="text1"/>
          <w:sz w:val="24"/>
          <w:szCs w:val="24"/>
          <w:lang w:val="en-CA"/>
        </w:rPr>
      </w:pPr>
    </w:p>
    <w:p w14:paraId="0DE5CAD6" w14:textId="43A32665" w:rsidR="00F04160" w:rsidRDefault="00F04160" w:rsidP="004170DD">
      <w:pPr>
        <w:pStyle w:val="NoSpacing"/>
        <w:rPr>
          <w:rFonts w:ascii="Garamond" w:hAnsi="Garamond" w:cs="Times New Roman"/>
          <w:color w:val="000000" w:themeColor="text1"/>
          <w:sz w:val="24"/>
          <w:szCs w:val="24"/>
          <w:lang w:val="en-CA"/>
        </w:rPr>
      </w:pPr>
    </w:p>
    <w:p w14:paraId="6504C270" w14:textId="02A4230D" w:rsidR="00F04160" w:rsidRDefault="00F04160" w:rsidP="004170DD">
      <w:pPr>
        <w:pStyle w:val="NoSpacing"/>
        <w:rPr>
          <w:rFonts w:ascii="Garamond" w:hAnsi="Garamond" w:cs="Times New Roman"/>
          <w:color w:val="000000" w:themeColor="text1"/>
          <w:sz w:val="24"/>
          <w:szCs w:val="24"/>
          <w:lang w:val="en-CA"/>
        </w:rPr>
      </w:pPr>
    </w:p>
    <w:p w14:paraId="6DE14D76" w14:textId="77659A5B" w:rsidR="00F04160" w:rsidRDefault="00F04160" w:rsidP="004170DD">
      <w:pPr>
        <w:pStyle w:val="NoSpacing"/>
        <w:rPr>
          <w:rFonts w:ascii="Garamond" w:hAnsi="Garamond" w:cs="Times New Roman"/>
          <w:color w:val="000000" w:themeColor="text1"/>
          <w:sz w:val="24"/>
          <w:szCs w:val="24"/>
          <w:lang w:val="en-CA"/>
        </w:rPr>
      </w:pPr>
    </w:p>
    <w:p w14:paraId="0FDF9AF5" w14:textId="10487343" w:rsidR="00F04160" w:rsidRDefault="00F04160" w:rsidP="004170DD">
      <w:pPr>
        <w:pStyle w:val="NoSpacing"/>
        <w:rPr>
          <w:rFonts w:ascii="Garamond" w:hAnsi="Garamond" w:cs="Times New Roman"/>
          <w:color w:val="000000" w:themeColor="text1"/>
          <w:sz w:val="24"/>
          <w:szCs w:val="24"/>
          <w:lang w:val="en-CA"/>
        </w:rPr>
      </w:pPr>
    </w:p>
    <w:p w14:paraId="467A850A" w14:textId="654EB735" w:rsidR="00F04160" w:rsidRDefault="00F04160" w:rsidP="004170DD">
      <w:pPr>
        <w:pStyle w:val="NoSpacing"/>
        <w:rPr>
          <w:rFonts w:ascii="Garamond" w:hAnsi="Garamond" w:cs="Times New Roman"/>
          <w:color w:val="000000" w:themeColor="text1"/>
          <w:sz w:val="24"/>
          <w:szCs w:val="24"/>
          <w:lang w:val="en-CA"/>
        </w:rPr>
      </w:pPr>
    </w:p>
    <w:p w14:paraId="17D75FA5" w14:textId="3C7D0C4A" w:rsidR="00F04160" w:rsidRDefault="00F04160" w:rsidP="004170DD">
      <w:pPr>
        <w:pStyle w:val="NoSpacing"/>
        <w:rPr>
          <w:rFonts w:ascii="Garamond" w:hAnsi="Garamond" w:cs="Times New Roman"/>
          <w:color w:val="000000" w:themeColor="text1"/>
          <w:sz w:val="24"/>
          <w:szCs w:val="24"/>
          <w:lang w:val="en-CA"/>
        </w:rPr>
      </w:pPr>
    </w:p>
    <w:p w14:paraId="244D5A70" w14:textId="46932F36" w:rsidR="00F04160" w:rsidRDefault="00F04160" w:rsidP="004170DD">
      <w:pPr>
        <w:pStyle w:val="NoSpacing"/>
        <w:rPr>
          <w:rFonts w:ascii="Garamond" w:hAnsi="Garamond" w:cs="Times New Roman"/>
          <w:color w:val="000000" w:themeColor="text1"/>
          <w:sz w:val="24"/>
          <w:szCs w:val="24"/>
          <w:lang w:val="en-CA"/>
        </w:rPr>
      </w:pPr>
    </w:p>
    <w:p w14:paraId="1787111F" w14:textId="33A89852" w:rsidR="00F04160" w:rsidRDefault="00F04160" w:rsidP="004170DD">
      <w:pPr>
        <w:pStyle w:val="NoSpacing"/>
        <w:rPr>
          <w:rFonts w:ascii="Garamond" w:hAnsi="Garamond" w:cs="Times New Roman"/>
          <w:color w:val="000000" w:themeColor="text1"/>
          <w:sz w:val="24"/>
          <w:szCs w:val="24"/>
          <w:lang w:val="en-CA"/>
        </w:rPr>
      </w:pPr>
    </w:p>
    <w:p w14:paraId="65E85542" w14:textId="1D1BAC28" w:rsidR="00F04160" w:rsidRDefault="00F04160" w:rsidP="004170DD">
      <w:pPr>
        <w:pStyle w:val="NoSpacing"/>
        <w:rPr>
          <w:rFonts w:ascii="Garamond" w:hAnsi="Garamond" w:cs="Times New Roman"/>
          <w:color w:val="000000" w:themeColor="text1"/>
          <w:sz w:val="24"/>
          <w:szCs w:val="24"/>
          <w:lang w:val="en-CA"/>
        </w:rPr>
      </w:pPr>
    </w:p>
    <w:p w14:paraId="49A83294" w14:textId="54A92C82" w:rsidR="00F04160" w:rsidRDefault="00F04160" w:rsidP="004170DD">
      <w:pPr>
        <w:pStyle w:val="NoSpacing"/>
        <w:rPr>
          <w:rFonts w:ascii="Garamond" w:hAnsi="Garamond" w:cs="Times New Roman"/>
          <w:color w:val="000000" w:themeColor="text1"/>
          <w:sz w:val="24"/>
          <w:szCs w:val="24"/>
          <w:lang w:val="en-CA"/>
        </w:rPr>
      </w:pPr>
    </w:p>
    <w:p w14:paraId="791D61C5" w14:textId="773CCE01" w:rsidR="00F04160" w:rsidRDefault="00F04160" w:rsidP="004170DD">
      <w:pPr>
        <w:pStyle w:val="NoSpacing"/>
        <w:rPr>
          <w:rFonts w:ascii="Garamond" w:hAnsi="Garamond" w:cs="Times New Roman"/>
          <w:color w:val="000000" w:themeColor="text1"/>
          <w:sz w:val="24"/>
          <w:szCs w:val="24"/>
          <w:lang w:val="en-CA"/>
        </w:rPr>
      </w:pPr>
    </w:p>
    <w:p w14:paraId="72B7FDE9" w14:textId="1794D619" w:rsidR="00F04160" w:rsidRDefault="00F04160" w:rsidP="004170DD">
      <w:pPr>
        <w:pStyle w:val="NoSpacing"/>
        <w:rPr>
          <w:rFonts w:ascii="Garamond" w:hAnsi="Garamond" w:cs="Times New Roman"/>
          <w:color w:val="000000" w:themeColor="text1"/>
          <w:sz w:val="24"/>
          <w:szCs w:val="24"/>
          <w:lang w:val="en-CA"/>
        </w:rPr>
      </w:pPr>
    </w:p>
    <w:p w14:paraId="43E639B3" w14:textId="72405FD7" w:rsidR="00F04160" w:rsidRDefault="00F04160" w:rsidP="004170DD">
      <w:pPr>
        <w:pStyle w:val="NoSpacing"/>
        <w:rPr>
          <w:rFonts w:ascii="Garamond" w:hAnsi="Garamond" w:cs="Times New Roman"/>
          <w:color w:val="000000" w:themeColor="text1"/>
          <w:sz w:val="24"/>
          <w:szCs w:val="24"/>
          <w:lang w:val="en-CA"/>
        </w:rPr>
      </w:pPr>
    </w:p>
    <w:p w14:paraId="2AA9B6D0" w14:textId="4BD71F35" w:rsidR="00F04160" w:rsidRDefault="00F04160" w:rsidP="004170DD">
      <w:pPr>
        <w:pStyle w:val="NoSpacing"/>
        <w:rPr>
          <w:rFonts w:ascii="Garamond" w:hAnsi="Garamond" w:cs="Times New Roman"/>
          <w:color w:val="000000" w:themeColor="text1"/>
          <w:sz w:val="24"/>
          <w:szCs w:val="24"/>
          <w:lang w:val="en-CA"/>
        </w:rPr>
      </w:pPr>
    </w:p>
    <w:p w14:paraId="161E30AE" w14:textId="77777777" w:rsidR="00E560B8" w:rsidRDefault="00E560B8" w:rsidP="00E560B8">
      <w:pPr>
        <w:rPr>
          <w:rFonts w:ascii="Garamond" w:hAnsi="Garamond"/>
          <w:color w:val="000000" w:themeColor="text1"/>
        </w:rPr>
      </w:pPr>
    </w:p>
    <w:p w14:paraId="1ACB0495" w14:textId="1831AD4E" w:rsidR="00E560B8" w:rsidRPr="00E560B8" w:rsidRDefault="00E560B8" w:rsidP="00E560B8">
      <w:pPr>
        <w:rPr>
          <w:rFonts w:ascii="Garamond" w:hAnsi="Garamond"/>
          <w:b/>
          <w:bCs/>
          <w:color w:val="000000" w:themeColor="text1"/>
        </w:rPr>
      </w:pPr>
      <w:r w:rsidRPr="00E560B8">
        <w:rPr>
          <w:rFonts w:ascii="Garamond" w:hAnsi="Garamond"/>
          <w:b/>
          <w:bCs/>
          <w:color w:val="000000" w:themeColor="text1"/>
        </w:rPr>
        <w:t>Distribution of the dependent variables</w:t>
      </w:r>
    </w:p>
    <w:p w14:paraId="14133A86" w14:textId="77777777" w:rsidR="00E560B8" w:rsidRDefault="00E560B8" w:rsidP="00E560B8">
      <w:pPr>
        <w:rPr>
          <w:rFonts w:ascii="Garamond" w:hAnsi="Garamond"/>
          <w:color w:val="000000" w:themeColor="text1"/>
        </w:rPr>
      </w:pPr>
    </w:p>
    <w:p w14:paraId="6CEE154C" w14:textId="67666E2C" w:rsidR="00E560B8" w:rsidRPr="00901814" w:rsidRDefault="00E560B8" w:rsidP="00E560B8">
      <w:pPr>
        <w:rPr>
          <w:rFonts w:ascii="Garamond" w:hAnsi="Garamond"/>
          <w:color w:val="000000" w:themeColor="text1"/>
        </w:rPr>
      </w:pPr>
      <w:r>
        <w:rPr>
          <w:rFonts w:ascii="Garamond" w:hAnsi="Garamond"/>
          <w:color w:val="000000" w:themeColor="text1"/>
        </w:rPr>
        <w:t xml:space="preserve">Figure 1: </w:t>
      </w:r>
      <w:r w:rsidRPr="00901814">
        <w:rPr>
          <w:rFonts w:ascii="Garamond" w:hAnsi="Garamond"/>
          <w:color w:val="000000" w:themeColor="text1"/>
        </w:rPr>
        <w:t>Distribution of responses for the pessimism and support variables</w:t>
      </w:r>
    </w:p>
    <w:p w14:paraId="04B401F8" w14:textId="77777777" w:rsidR="00E560B8" w:rsidRPr="00901814" w:rsidRDefault="00E560B8" w:rsidP="00E560B8">
      <w:pPr>
        <w:rPr>
          <w:rFonts w:ascii="Garamond" w:hAnsi="Garamond"/>
          <w:color w:val="000000" w:themeColor="text1"/>
        </w:rPr>
      </w:pPr>
    </w:p>
    <w:p w14:paraId="08BC363A" w14:textId="77777777" w:rsidR="00E560B8" w:rsidRPr="00901814" w:rsidRDefault="00E560B8" w:rsidP="00E560B8">
      <w:pPr>
        <w:rPr>
          <w:rFonts w:ascii="Garamond" w:hAnsi="Garamond"/>
          <w:color w:val="000000" w:themeColor="text1"/>
        </w:rPr>
      </w:pPr>
      <w:r w:rsidRPr="00901814">
        <w:rPr>
          <w:rFonts w:ascii="Garamond" w:hAnsi="Garamond"/>
          <w:noProof/>
          <w:color w:val="000000" w:themeColor="text1"/>
        </w:rPr>
        <w:drawing>
          <wp:inline distT="0" distB="0" distL="0" distR="0" wp14:anchorId="46D90A2C" wp14:editId="0F6821C3">
            <wp:extent cx="5943600" cy="59436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riptiv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37790C36" w14:textId="77777777" w:rsidR="00E560B8" w:rsidRPr="00901814" w:rsidRDefault="00E560B8" w:rsidP="00E560B8">
      <w:pPr>
        <w:rPr>
          <w:rFonts w:ascii="Garamond" w:hAnsi="Garamond"/>
          <w:color w:val="000000" w:themeColor="text1"/>
        </w:rPr>
      </w:pPr>
    </w:p>
    <w:p w14:paraId="39D655D9" w14:textId="77777777" w:rsidR="00E560B8" w:rsidRPr="00901814" w:rsidRDefault="00E560B8" w:rsidP="00E560B8">
      <w:pPr>
        <w:rPr>
          <w:rFonts w:ascii="Garamond" w:hAnsi="Garamond"/>
          <w:color w:val="000000" w:themeColor="text1"/>
        </w:rPr>
      </w:pPr>
    </w:p>
    <w:p w14:paraId="6EA844B0" w14:textId="1F5D28A0" w:rsidR="00E560B8" w:rsidRPr="00901814" w:rsidRDefault="00E560B8" w:rsidP="00E560B8">
      <w:pPr>
        <w:rPr>
          <w:rFonts w:ascii="Garamond" w:hAnsi="Garamond"/>
          <w:color w:val="000000" w:themeColor="text1"/>
        </w:rPr>
      </w:pPr>
      <w:r w:rsidRPr="00901814">
        <w:rPr>
          <w:rFonts w:ascii="Garamond" w:hAnsi="Garamond"/>
          <w:color w:val="000000" w:themeColor="text1"/>
          <w:u w:val="single"/>
        </w:rPr>
        <w:br w:type="page"/>
      </w:r>
      <w:r>
        <w:rPr>
          <w:rFonts w:ascii="Garamond" w:hAnsi="Garamond"/>
          <w:color w:val="000000" w:themeColor="text1"/>
        </w:rPr>
        <w:lastRenderedPageBreak/>
        <w:t>Figure 2</w:t>
      </w:r>
      <w:r w:rsidRPr="00901814">
        <w:rPr>
          <w:rFonts w:ascii="Garamond" w:hAnsi="Garamond"/>
          <w:color w:val="000000" w:themeColor="text1"/>
        </w:rPr>
        <w:t>: Distribution of responses for the pessimism and support variables by treatment</w:t>
      </w:r>
    </w:p>
    <w:p w14:paraId="4860127E" w14:textId="77777777" w:rsidR="00E560B8" w:rsidRPr="00901814" w:rsidRDefault="00E560B8" w:rsidP="00E560B8">
      <w:pPr>
        <w:rPr>
          <w:rFonts w:ascii="Garamond" w:hAnsi="Garamond"/>
          <w:color w:val="000000" w:themeColor="text1"/>
        </w:rPr>
      </w:pPr>
    </w:p>
    <w:p w14:paraId="28B23DAC" w14:textId="77777777" w:rsidR="00E560B8" w:rsidRPr="00901814" w:rsidRDefault="00E560B8" w:rsidP="00E560B8">
      <w:pPr>
        <w:rPr>
          <w:rFonts w:ascii="Garamond" w:hAnsi="Garamond"/>
          <w:color w:val="000000" w:themeColor="text1"/>
        </w:rPr>
      </w:pPr>
      <w:r w:rsidRPr="00901814">
        <w:rPr>
          <w:rFonts w:ascii="Garamond" w:hAnsi="Garamond"/>
          <w:noProof/>
          <w:color w:val="000000" w:themeColor="text1"/>
        </w:rPr>
        <w:drawing>
          <wp:inline distT="0" distB="0" distL="0" distR="0" wp14:anchorId="28E3FF45" wp14:editId="4DC4D434">
            <wp:extent cx="5241600" cy="7488000"/>
            <wp:effectExtent l="0" t="0" r="3810" b="508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criptives_by_treatm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53837" cy="7505481"/>
                    </a:xfrm>
                    <a:prstGeom prst="rect">
                      <a:avLst/>
                    </a:prstGeom>
                  </pic:spPr>
                </pic:pic>
              </a:graphicData>
            </a:graphic>
          </wp:inline>
        </w:drawing>
      </w:r>
    </w:p>
    <w:p w14:paraId="58F4B76A" w14:textId="77777777" w:rsidR="00E560B8" w:rsidRPr="00901814" w:rsidRDefault="00E560B8" w:rsidP="00E560B8">
      <w:pPr>
        <w:rPr>
          <w:rFonts w:ascii="Garamond" w:hAnsi="Garamond"/>
          <w:color w:val="000000" w:themeColor="text1"/>
          <w:u w:val="single"/>
        </w:rPr>
      </w:pPr>
    </w:p>
    <w:p w14:paraId="62708454" w14:textId="77777777" w:rsidR="00E560B8" w:rsidRDefault="00E560B8" w:rsidP="00F04160">
      <w:pPr>
        <w:rPr>
          <w:rFonts w:ascii="Garamond" w:hAnsi="Garamond"/>
          <w:color w:val="000000" w:themeColor="text1"/>
        </w:rPr>
      </w:pPr>
    </w:p>
    <w:p w14:paraId="19AF7A17" w14:textId="44D244E7" w:rsidR="00C140A0" w:rsidRDefault="00E560B8" w:rsidP="00F04160">
      <w:pPr>
        <w:rPr>
          <w:rFonts w:ascii="Garamond" w:hAnsi="Garamond"/>
          <w:b/>
          <w:bCs/>
          <w:color w:val="000000" w:themeColor="text1"/>
        </w:rPr>
      </w:pPr>
      <w:r>
        <w:rPr>
          <w:rFonts w:ascii="Garamond" w:hAnsi="Garamond"/>
          <w:b/>
          <w:bCs/>
          <w:color w:val="000000" w:themeColor="text1"/>
        </w:rPr>
        <w:lastRenderedPageBreak/>
        <w:t>Full regression results</w:t>
      </w:r>
    </w:p>
    <w:p w14:paraId="76C83D9E" w14:textId="77777777" w:rsidR="00C140A0" w:rsidRPr="00E560B8" w:rsidRDefault="00C140A0" w:rsidP="00F04160">
      <w:pPr>
        <w:rPr>
          <w:rFonts w:ascii="Garamond" w:hAnsi="Garamond"/>
          <w:b/>
          <w:bCs/>
          <w:color w:val="000000" w:themeColor="text1"/>
        </w:rPr>
      </w:pPr>
    </w:p>
    <w:p w14:paraId="76435F3F" w14:textId="09127452" w:rsidR="00F04160" w:rsidRDefault="00F04160" w:rsidP="00F04160">
      <w:pPr>
        <w:rPr>
          <w:rFonts w:ascii="Garamond" w:hAnsi="Garamond"/>
          <w:color w:val="000000" w:themeColor="text1"/>
        </w:rPr>
      </w:pPr>
      <w:r>
        <w:rPr>
          <w:rFonts w:ascii="Garamond" w:hAnsi="Garamond"/>
          <w:color w:val="000000" w:themeColor="text1"/>
        </w:rPr>
        <w:t xml:space="preserve">Table 1. </w:t>
      </w:r>
      <w:r w:rsidRPr="00901814">
        <w:rPr>
          <w:rFonts w:ascii="Garamond" w:hAnsi="Garamond"/>
          <w:color w:val="000000" w:themeColor="text1"/>
        </w:rPr>
        <w:t>Full results</w:t>
      </w:r>
      <w:r>
        <w:rPr>
          <w:rFonts w:ascii="Garamond" w:hAnsi="Garamond"/>
          <w:color w:val="000000" w:themeColor="text1"/>
        </w:rPr>
        <w:t xml:space="preserve"> (pessimism)</w:t>
      </w:r>
      <w:r w:rsidRPr="00901814">
        <w:rPr>
          <w:rFonts w:ascii="Garamond" w:hAnsi="Garamond"/>
          <w:color w:val="000000" w:themeColor="text1"/>
        </w:rPr>
        <w:t xml:space="preserve"> by experimental condition, age group, region, and gende</w:t>
      </w:r>
      <w:r w:rsidR="00C140A0">
        <w:rPr>
          <w:rFonts w:ascii="Garamond" w:hAnsi="Garamond"/>
          <w:color w:val="000000" w:themeColor="text1"/>
        </w:rPr>
        <w:t xml:space="preserve">r (OLS regression) </w:t>
      </w:r>
    </w:p>
    <w:tbl>
      <w:tblPr>
        <w:tblW w:w="0" w:type="auto"/>
        <w:tblInd w:w="-108" w:type="dxa"/>
        <w:tblBorders>
          <w:top w:val="nil"/>
          <w:left w:val="nil"/>
          <w:right w:val="nil"/>
        </w:tblBorders>
        <w:tblLayout w:type="fixed"/>
        <w:tblLook w:val="0000" w:firstRow="0" w:lastRow="0" w:firstColumn="0" w:lastColumn="0" w:noHBand="0" w:noVBand="0"/>
      </w:tblPr>
      <w:tblGrid>
        <w:gridCol w:w="1548"/>
        <w:gridCol w:w="998"/>
        <w:gridCol w:w="947"/>
        <w:gridCol w:w="947"/>
        <w:gridCol w:w="947"/>
        <w:gridCol w:w="947"/>
        <w:gridCol w:w="947"/>
      </w:tblGrid>
      <w:tr w:rsidR="00F04160" w:rsidRPr="0013788F" w14:paraId="0553F259" w14:textId="77777777" w:rsidTr="00C140A0">
        <w:trPr>
          <w:trHeight w:val="397"/>
        </w:trPr>
        <w:tc>
          <w:tcPr>
            <w:tcW w:w="1548" w:type="dxa"/>
            <w:tcBorders>
              <w:top w:val="single" w:sz="18" w:space="0" w:color="000000" w:themeColor="text1"/>
              <w:bottom w:val="single" w:sz="18" w:space="0" w:color="000000" w:themeColor="text1"/>
            </w:tcBorders>
            <w:tcMar>
              <w:top w:w="100" w:type="nil"/>
              <w:right w:w="100" w:type="nil"/>
            </w:tcMar>
            <w:vAlign w:val="center"/>
          </w:tcPr>
          <w:p w14:paraId="11A9F584"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98" w:type="dxa"/>
            <w:tcBorders>
              <w:top w:val="single" w:sz="18" w:space="0" w:color="000000" w:themeColor="text1"/>
              <w:bottom w:val="single" w:sz="18" w:space="0" w:color="000000" w:themeColor="text1"/>
            </w:tcBorders>
            <w:tcMar>
              <w:top w:w="100" w:type="nil"/>
              <w:right w:w="100" w:type="nil"/>
            </w:tcMar>
            <w:vAlign w:val="center"/>
          </w:tcPr>
          <w:p w14:paraId="403C85B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Lin vs. Log </w:t>
            </w:r>
          </w:p>
        </w:tc>
        <w:tc>
          <w:tcPr>
            <w:tcW w:w="947" w:type="dxa"/>
            <w:tcBorders>
              <w:top w:val="single" w:sz="18" w:space="0" w:color="000000" w:themeColor="text1"/>
              <w:bottom w:val="single" w:sz="18" w:space="0" w:color="000000" w:themeColor="text1"/>
            </w:tcBorders>
            <w:tcMar>
              <w:top w:w="100" w:type="nil"/>
              <w:right w:w="100" w:type="nil"/>
            </w:tcMar>
            <w:vAlign w:val="center"/>
          </w:tcPr>
          <w:p w14:paraId="6CE2C99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Lin or Log </w:t>
            </w:r>
          </w:p>
        </w:tc>
        <w:tc>
          <w:tcPr>
            <w:tcW w:w="947" w:type="dxa"/>
            <w:tcBorders>
              <w:top w:val="single" w:sz="18" w:space="0" w:color="000000" w:themeColor="text1"/>
              <w:bottom w:val="single" w:sz="18" w:space="0" w:color="000000" w:themeColor="text1"/>
            </w:tcBorders>
            <w:tcMar>
              <w:top w:w="100" w:type="nil"/>
              <w:right w:w="100" w:type="nil"/>
            </w:tcMar>
            <w:vAlign w:val="center"/>
          </w:tcPr>
          <w:p w14:paraId="535CBFAF"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Gender </w:t>
            </w:r>
          </w:p>
        </w:tc>
        <w:tc>
          <w:tcPr>
            <w:tcW w:w="947" w:type="dxa"/>
            <w:tcBorders>
              <w:top w:val="single" w:sz="18" w:space="0" w:color="000000" w:themeColor="text1"/>
              <w:bottom w:val="single" w:sz="18" w:space="0" w:color="000000" w:themeColor="text1"/>
            </w:tcBorders>
            <w:tcMar>
              <w:top w:w="100" w:type="nil"/>
              <w:right w:w="100" w:type="nil"/>
            </w:tcMar>
            <w:vAlign w:val="center"/>
          </w:tcPr>
          <w:p w14:paraId="283272F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Age </w:t>
            </w:r>
          </w:p>
        </w:tc>
        <w:tc>
          <w:tcPr>
            <w:tcW w:w="947" w:type="dxa"/>
            <w:tcBorders>
              <w:top w:val="single" w:sz="18" w:space="0" w:color="000000" w:themeColor="text1"/>
              <w:bottom w:val="single" w:sz="18" w:space="0" w:color="000000" w:themeColor="text1"/>
            </w:tcBorders>
            <w:tcMar>
              <w:top w:w="100" w:type="nil"/>
              <w:right w:w="100" w:type="nil"/>
            </w:tcMar>
            <w:vAlign w:val="center"/>
          </w:tcPr>
          <w:p w14:paraId="3271582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Education </w:t>
            </w:r>
          </w:p>
        </w:tc>
        <w:tc>
          <w:tcPr>
            <w:tcW w:w="947" w:type="dxa"/>
            <w:tcBorders>
              <w:top w:val="single" w:sz="18" w:space="0" w:color="000000" w:themeColor="text1"/>
              <w:bottom w:val="single" w:sz="18" w:space="0" w:color="000000" w:themeColor="text1"/>
            </w:tcBorders>
            <w:tcMar>
              <w:top w:w="100" w:type="nil"/>
              <w:right w:w="100" w:type="nil"/>
            </w:tcMar>
            <w:vAlign w:val="center"/>
          </w:tcPr>
          <w:p w14:paraId="414EC12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Region </w:t>
            </w:r>
          </w:p>
        </w:tc>
      </w:tr>
      <w:tr w:rsidR="00F04160" w:rsidRPr="0013788F" w14:paraId="716DA727" w14:textId="77777777" w:rsidTr="00AD5057">
        <w:tblPrEx>
          <w:tblBorders>
            <w:top w:val="none" w:sz="0" w:space="0" w:color="auto"/>
          </w:tblBorders>
        </w:tblPrEx>
        <w:trPr>
          <w:trHeight w:val="323"/>
        </w:trPr>
        <w:tc>
          <w:tcPr>
            <w:tcW w:w="1548" w:type="dxa"/>
            <w:tcBorders>
              <w:top w:val="single" w:sz="18" w:space="0" w:color="000000" w:themeColor="text1"/>
              <w:bottom w:val="single" w:sz="4" w:space="0" w:color="A5A5A5" w:themeColor="accent3"/>
            </w:tcBorders>
            <w:tcMar>
              <w:top w:w="100" w:type="nil"/>
              <w:left w:w="50" w:type="nil"/>
              <w:bottom w:w="50" w:type="nil"/>
              <w:right w:w="100" w:type="nil"/>
            </w:tcMar>
            <w:vAlign w:val="center"/>
          </w:tcPr>
          <w:p w14:paraId="0084EE44"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Linear scale </w:t>
            </w:r>
          </w:p>
        </w:tc>
        <w:tc>
          <w:tcPr>
            <w:tcW w:w="998" w:type="dxa"/>
            <w:tcBorders>
              <w:top w:val="single" w:sz="18" w:space="0" w:color="000000" w:themeColor="text1"/>
              <w:bottom w:val="single" w:sz="4" w:space="0" w:color="A5A5A5" w:themeColor="accent3"/>
            </w:tcBorders>
            <w:tcMar>
              <w:top w:w="100" w:type="nil"/>
              <w:left w:w="50" w:type="nil"/>
              <w:bottom w:w="50" w:type="nil"/>
              <w:right w:w="100" w:type="nil"/>
            </w:tcMar>
            <w:vAlign w:val="center"/>
          </w:tcPr>
          <w:p w14:paraId="06B5677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0.106 </w:t>
            </w:r>
          </w:p>
        </w:tc>
        <w:tc>
          <w:tcPr>
            <w:tcW w:w="947" w:type="dxa"/>
            <w:tcBorders>
              <w:top w:val="single" w:sz="18" w:space="0" w:color="000000" w:themeColor="text1"/>
              <w:bottom w:val="single" w:sz="4" w:space="0" w:color="A5A5A5" w:themeColor="accent3"/>
            </w:tcBorders>
            <w:tcMar>
              <w:top w:w="100" w:type="nil"/>
              <w:left w:w="50" w:type="nil"/>
              <w:bottom w:w="50" w:type="nil"/>
              <w:right w:w="100" w:type="nil"/>
            </w:tcMar>
            <w:vAlign w:val="center"/>
          </w:tcPr>
          <w:p w14:paraId="784E317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18" w:space="0" w:color="000000" w:themeColor="text1"/>
              <w:bottom w:val="single" w:sz="4" w:space="0" w:color="A5A5A5" w:themeColor="accent3"/>
            </w:tcBorders>
            <w:tcMar>
              <w:top w:w="100" w:type="nil"/>
              <w:left w:w="50" w:type="nil"/>
              <w:bottom w:w="50" w:type="nil"/>
              <w:right w:w="100" w:type="nil"/>
            </w:tcMar>
            <w:vAlign w:val="center"/>
          </w:tcPr>
          <w:p w14:paraId="6ACD9323"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18" w:space="0" w:color="000000" w:themeColor="text1"/>
              <w:bottom w:val="single" w:sz="4" w:space="0" w:color="A5A5A5" w:themeColor="accent3"/>
            </w:tcBorders>
            <w:tcMar>
              <w:top w:w="100" w:type="nil"/>
              <w:left w:w="50" w:type="nil"/>
              <w:bottom w:w="50" w:type="nil"/>
              <w:right w:w="100" w:type="nil"/>
            </w:tcMar>
            <w:vAlign w:val="center"/>
          </w:tcPr>
          <w:p w14:paraId="6B929E9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18" w:space="0" w:color="000000" w:themeColor="text1"/>
              <w:bottom w:val="single" w:sz="4" w:space="0" w:color="A5A5A5" w:themeColor="accent3"/>
            </w:tcBorders>
            <w:tcMar>
              <w:top w:w="100" w:type="nil"/>
              <w:left w:w="50" w:type="nil"/>
              <w:bottom w:w="50" w:type="nil"/>
              <w:right w:w="100" w:type="nil"/>
            </w:tcMar>
            <w:vAlign w:val="center"/>
          </w:tcPr>
          <w:p w14:paraId="72DA46CA"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18" w:space="0" w:color="000000" w:themeColor="text1"/>
              <w:bottom w:val="single" w:sz="4" w:space="0" w:color="A5A5A5" w:themeColor="accent3"/>
            </w:tcBorders>
            <w:tcMar>
              <w:top w:w="100" w:type="nil"/>
              <w:left w:w="50" w:type="nil"/>
              <w:bottom w:w="50" w:type="nil"/>
              <w:right w:w="100" w:type="nil"/>
            </w:tcMar>
            <w:vAlign w:val="center"/>
          </w:tcPr>
          <w:p w14:paraId="3ADAA80C"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1CEB49B5" w14:textId="77777777" w:rsidTr="00AD5057">
        <w:tblPrEx>
          <w:tblBorders>
            <w:top w:val="none" w:sz="0" w:space="0" w:color="auto"/>
          </w:tblBorders>
        </w:tblPrEx>
        <w:trPr>
          <w:trHeight w:val="323"/>
        </w:trPr>
        <w:tc>
          <w:tcPr>
            <w:tcW w:w="154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16B2785C"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 </w:t>
            </w:r>
          </w:p>
        </w:tc>
        <w:tc>
          <w:tcPr>
            <w:tcW w:w="99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57C0183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(0.111)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7F6D078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14C6F6A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FF11D1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4FF5CC94"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3B61FB6"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58ADB4E4" w14:textId="77777777" w:rsidTr="00AD5057">
        <w:tblPrEx>
          <w:tblBorders>
            <w:top w:val="none" w:sz="0" w:space="0" w:color="auto"/>
          </w:tblBorders>
        </w:tblPrEx>
        <w:trPr>
          <w:trHeight w:val="323"/>
        </w:trPr>
        <w:tc>
          <w:tcPr>
            <w:tcW w:w="154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9776E43"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Logarithmic scale </w:t>
            </w:r>
          </w:p>
        </w:tc>
        <w:tc>
          <w:tcPr>
            <w:tcW w:w="99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45CDBB15"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0.108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08EFE0F"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8B5285F"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8DA6A5A"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5E2ED99F"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465F7F9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3A532384" w14:textId="77777777" w:rsidTr="00AD5057">
        <w:tblPrEx>
          <w:tblBorders>
            <w:top w:val="none" w:sz="0" w:space="0" w:color="auto"/>
          </w:tblBorders>
        </w:tblPrEx>
        <w:trPr>
          <w:trHeight w:val="323"/>
        </w:trPr>
        <w:tc>
          <w:tcPr>
            <w:tcW w:w="154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1B01792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 </w:t>
            </w:r>
          </w:p>
        </w:tc>
        <w:tc>
          <w:tcPr>
            <w:tcW w:w="99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2919D5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(0.112)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474DFA15"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157FCB8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62B0A47B"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DA2EEBB"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5EAD52EC"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1B106C4B" w14:textId="77777777" w:rsidTr="00AD5057">
        <w:tblPrEx>
          <w:tblBorders>
            <w:top w:val="none" w:sz="0" w:space="0" w:color="auto"/>
          </w:tblBorders>
        </w:tblPrEx>
        <w:trPr>
          <w:trHeight w:val="323"/>
        </w:trPr>
        <w:tc>
          <w:tcPr>
            <w:tcW w:w="154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2865B7E"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Either Graph </w:t>
            </w:r>
          </w:p>
        </w:tc>
        <w:tc>
          <w:tcPr>
            <w:tcW w:w="99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1770B0C4"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593A0753"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0.107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237D6DE"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533AC2B6"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104CA593"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6778A9A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11649A85" w14:textId="77777777" w:rsidTr="00AD5057">
        <w:tblPrEx>
          <w:tblBorders>
            <w:top w:val="none" w:sz="0" w:space="0" w:color="auto"/>
          </w:tblBorders>
        </w:tblPrEx>
        <w:trPr>
          <w:trHeight w:val="323"/>
        </w:trPr>
        <w:tc>
          <w:tcPr>
            <w:tcW w:w="154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601734D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 </w:t>
            </w:r>
          </w:p>
        </w:tc>
        <w:tc>
          <w:tcPr>
            <w:tcW w:w="99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7551F8E9"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64C6EB5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(0.096)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3E3E793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7DBBFC74"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FD0DC1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7A971745"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14DCF15F" w14:textId="77777777" w:rsidTr="00AD5057">
        <w:tblPrEx>
          <w:tblBorders>
            <w:top w:val="none" w:sz="0" w:space="0" w:color="auto"/>
          </w:tblBorders>
        </w:tblPrEx>
        <w:trPr>
          <w:trHeight w:val="323"/>
        </w:trPr>
        <w:tc>
          <w:tcPr>
            <w:tcW w:w="154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5B889BE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Women </w:t>
            </w:r>
          </w:p>
        </w:tc>
        <w:tc>
          <w:tcPr>
            <w:tcW w:w="99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2D11674"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4A572274"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BD18C7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-0.052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1068049"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717415D5"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D7677C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6395CAD5" w14:textId="77777777" w:rsidTr="00AD5057">
        <w:tblPrEx>
          <w:tblBorders>
            <w:top w:val="none" w:sz="0" w:space="0" w:color="auto"/>
          </w:tblBorders>
        </w:tblPrEx>
        <w:trPr>
          <w:trHeight w:val="323"/>
        </w:trPr>
        <w:tc>
          <w:tcPr>
            <w:tcW w:w="154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7B247D35"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 </w:t>
            </w:r>
          </w:p>
        </w:tc>
        <w:tc>
          <w:tcPr>
            <w:tcW w:w="99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41E4673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7257B643"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9F82506"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(0.091)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FB1143F"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37629026"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5B40E4C9"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3EC9FE3E" w14:textId="77777777" w:rsidTr="00AD5057">
        <w:tblPrEx>
          <w:tblBorders>
            <w:top w:val="none" w:sz="0" w:space="0" w:color="auto"/>
          </w:tblBorders>
        </w:tblPrEx>
        <w:trPr>
          <w:trHeight w:val="323"/>
        </w:trPr>
        <w:tc>
          <w:tcPr>
            <w:tcW w:w="154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493491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30-64 </w:t>
            </w:r>
          </w:p>
        </w:tc>
        <w:tc>
          <w:tcPr>
            <w:tcW w:w="99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167A69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06DA66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9965B59"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83B1E35"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-0.036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5F02858F"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7ECAA28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27D53602" w14:textId="77777777" w:rsidTr="00AD5057">
        <w:tblPrEx>
          <w:tblBorders>
            <w:top w:val="none" w:sz="0" w:space="0" w:color="auto"/>
          </w:tblBorders>
        </w:tblPrEx>
        <w:trPr>
          <w:trHeight w:val="323"/>
        </w:trPr>
        <w:tc>
          <w:tcPr>
            <w:tcW w:w="154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662B6B4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 </w:t>
            </w:r>
          </w:p>
        </w:tc>
        <w:tc>
          <w:tcPr>
            <w:tcW w:w="99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ABEC1E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7321AF94"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6E59B9D9"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33BA80E"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(0.126)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2AADC0E"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FC8DD0F"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696F8272" w14:textId="77777777" w:rsidTr="00AD5057">
        <w:tblPrEx>
          <w:tblBorders>
            <w:top w:val="none" w:sz="0" w:space="0" w:color="auto"/>
          </w:tblBorders>
        </w:tblPrEx>
        <w:trPr>
          <w:trHeight w:val="323"/>
        </w:trPr>
        <w:tc>
          <w:tcPr>
            <w:tcW w:w="154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3985AEF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65+ </w:t>
            </w:r>
          </w:p>
        </w:tc>
        <w:tc>
          <w:tcPr>
            <w:tcW w:w="99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5896E59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FF2CF36"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1104200A"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664DD5CE"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0.289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5310263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D95DDEC"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3824D962" w14:textId="77777777" w:rsidTr="00AD5057">
        <w:tblPrEx>
          <w:tblBorders>
            <w:top w:val="none" w:sz="0" w:space="0" w:color="auto"/>
          </w:tblBorders>
        </w:tblPrEx>
        <w:trPr>
          <w:trHeight w:val="323"/>
        </w:trPr>
        <w:tc>
          <w:tcPr>
            <w:tcW w:w="154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75EC35D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 </w:t>
            </w:r>
          </w:p>
        </w:tc>
        <w:tc>
          <w:tcPr>
            <w:tcW w:w="99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1DA5E9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316A6BB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5AB233A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175648B"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(0.155)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F9EE32B"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5D7DA4B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275422E5" w14:textId="77777777" w:rsidTr="00AD5057">
        <w:tblPrEx>
          <w:tblBorders>
            <w:top w:val="none" w:sz="0" w:space="0" w:color="auto"/>
          </w:tblBorders>
        </w:tblPrEx>
        <w:trPr>
          <w:trHeight w:val="323"/>
        </w:trPr>
        <w:tc>
          <w:tcPr>
            <w:tcW w:w="154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78B45F1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Education: Low </w:t>
            </w:r>
          </w:p>
        </w:tc>
        <w:tc>
          <w:tcPr>
            <w:tcW w:w="99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3AB1C58F"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50F4D9B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5C500D8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622DC2B"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26509FC"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0.335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793CAA09"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0FF80DD3" w14:textId="77777777" w:rsidTr="00AD5057">
        <w:tblPrEx>
          <w:tblBorders>
            <w:top w:val="none" w:sz="0" w:space="0" w:color="auto"/>
          </w:tblBorders>
        </w:tblPrEx>
        <w:trPr>
          <w:trHeight w:val="323"/>
        </w:trPr>
        <w:tc>
          <w:tcPr>
            <w:tcW w:w="154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61CB6CE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 </w:t>
            </w:r>
          </w:p>
        </w:tc>
        <w:tc>
          <w:tcPr>
            <w:tcW w:w="99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541DBF3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143DB75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1EB0337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68B33D69"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3F47D58A"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(0.189)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41D7D44B"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12FA526B" w14:textId="77777777" w:rsidTr="00AD5057">
        <w:tblPrEx>
          <w:tblBorders>
            <w:top w:val="none" w:sz="0" w:space="0" w:color="auto"/>
          </w:tblBorders>
        </w:tblPrEx>
        <w:trPr>
          <w:trHeight w:val="323"/>
        </w:trPr>
        <w:tc>
          <w:tcPr>
            <w:tcW w:w="154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3A37238E"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Education: Middle </w:t>
            </w:r>
          </w:p>
        </w:tc>
        <w:tc>
          <w:tcPr>
            <w:tcW w:w="99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705BD87F"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E8D7F25"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65535D6B"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4A33CDC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406B1BF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0.135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681BF106"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4A4F0E04" w14:textId="77777777" w:rsidTr="00AD5057">
        <w:tblPrEx>
          <w:tblBorders>
            <w:top w:val="none" w:sz="0" w:space="0" w:color="auto"/>
          </w:tblBorders>
        </w:tblPrEx>
        <w:trPr>
          <w:trHeight w:val="323"/>
        </w:trPr>
        <w:tc>
          <w:tcPr>
            <w:tcW w:w="154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838812E"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 </w:t>
            </w:r>
          </w:p>
        </w:tc>
        <w:tc>
          <w:tcPr>
            <w:tcW w:w="99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1AC07EEE"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65D2334C"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4C06C559"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3ACDBFE6"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247A8DC"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(0.097)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1225AC4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1A28FBC9" w14:textId="77777777" w:rsidTr="00AD5057">
        <w:tblPrEx>
          <w:tblBorders>
            <w:top w:val="none" w:sz="0" w:space="0" w:color="auto"/>
          </w:tblBorders>
        </w:tblPrEx>
        <w:trPr>
          <w:trHeight w:val="323"/>
        </w:trPr>
        <w:tc>
          <w:tcPr>
            <w:tcW w:w="154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55D98159"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Quebec </w:t>
            </w:r>
          </w:p>
        </w:tc>
        <w:tc>
          <w:tcPr>
            <w:tcW w:w="99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144421A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14CADF5A"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45E74C9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557164D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7A356F5A"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6EFDD03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-0.155 </w:t>
            </w:r>
          </w:p>
        </w:tc>
      </w:tr>
      <w:tr w:rsidR="00F04160" w:rsidRPr="0013788F" w14:paraId="17BB2C9B" w14:textId="77777777" w:rsidTr="00AD5057">
        <w:tblPrEx>
          <w:tblBorders>
            <w:top w:val="none" w:sz="0" w:space="0" w:color="auto"/>
          </w:tblBorders>
        </w:tblPrEx>
        <w:trPr>
          <w:trHeight w:val="323"/>
        </w:trPr>
        <w:tc>
          <w:tcPr>
            <w:tcW w:w="154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31501DF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 </w:t>
            </w:r>
          </w:p>
        </w:tc>
        <w:tc>
          <w:tcPr>
            <w:tcW w:w="99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699A85AA"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6806AB0A"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62DC882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415F509A"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0A3EC0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BA2985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(0.166) </w:t>
            </w:r>
          </w:p>
        </w:tc>
      </w:tr>
      <w:tr w:rsidR="00F04160" w:rsidRPr="0013788F" w14:paraId="15B3A87D" w14:textId="77777777" w:rsidTr="00AD5057">
        <w:tblPrEx>
          <w:tblBorders>
            <w:top w:val="none" w:sz="0" w:space="0" w:color="auto"/>
          </w:tblBorders>
        </w:tblPrEx>
        <w:trPr>
          <w:trHeight w:val="323"/>
        </w:trPr>
        <w:tc>
          <w:tcPr>
            <w:tcW w:w="154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2AB03FA"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Atlantic </w:t>
            </w:r>
          </w:p>
        </w:tc>
        <w:tc>
          <w:tcPr>
            <w:tcW w:w="99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75C4387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3B8117C"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47836A6F"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1796FA7F"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16148945"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CE2D936"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0.114 </w:t>
            </w:r>
          </w:p>
        </w:tc>
      </w:tr>
      <w:tr w:rsidR="00F04160" w:rsidRPr="0013788F" w14:paraId="5C161CBE" w14:textId="77777777" w:rsidTr="00AD5057">
        <w:tblPrEx>
          <w:tblBorders>
            <w:top w:val="none" w:sz="0" w:space="0" w:color="auto"/>
          </w:tblBorders>
        </w:tblPrEx>
        <w:trPr>
          <w:trHeight w:val="323"/>
        </w:trPr>
        <w:tc>
          <w:tcPr>
            <w:tcW w:w="154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8537BE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 </w:t>
            </w:r>
          </w:p>
        </w:tc>
        <w:tc>
          <w:tcPr>
            <w:tcW w:w="99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5C54B79"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1CED32C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52C1E39E"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734610BE"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61FD3BE3"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4AEF5ED6"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(0.220) </w:t>
            </w:r>
          </w:p>
        </w:tc>
      </w:tr>
      <w:tr w:rsidR="00F04160" w:rsidRPr="0013788F" w14:paraId="4EC8322D" w14:textId="77777777" w:rsidTr="00AD5057">
        <w:tblPrEx>
          <w:tblBorders>
            <w:top w:val="none" w:sz="0" w:space="0" w:color="auto"/>
          </w:tblBorders>
        </w:tblPrEx>
        <w:trPr>
          <w:trHeight w:val="323"/>
        </w:trPr>
        <w:tc>
          <w:tcPr>
            <w:tcW w:w="154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57599F8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Ontario </w:t>
            </w:r>
          </w:p>
        </w:tc>
        <w:tc>
          <w:tcPr>
            <w:tcW w:w="99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449FD93"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4591A9B9"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028F654"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3E7E990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19C0A6D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ECC4D8F"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0.301 </w:t>
            </w:r>
          </w:p>
        </w:tc>
      </w:tr>
      <w:tr w:rsidR="00F04160" w:rsidRPr="0013788F" w14:paraId="6EE96EC6" w14:textId="77777777" w:rsidTr="00AD5057">
        <w:tblPrEx>
          <w:tblBorders>
            <w:top w:val="none" w:sz="0" w:space="0" w:color="auto"/>
          </w:tblBorders>
        </w:tblPrEx>
        <w:trPr>
          <w:trHeight w:val="323"/>
        </w:trPr>
        <w:tc>
          <w:tcPr>
            <w:tcW w:w="154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7139D045"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 </w:t>
            </w:r>
          </w:p>
        </w:tc>
        <w:tc>
          <w:tcPr>
            <w:tcW w:w="99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51F7E4CC"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E11382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65A42C66"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66482509"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78C1BE4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3BACCAB6"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(0.155) </w:t>
            </w:r>
          </w:p>
        </w:tc>
      </w:tr>
      <w:tr w:rsidR="00F04160" w:rsidRPr="0013788F" w14:paraId="26FCEBB9" w14:textId="77777777" w:rsidTr="00AD5057">
        <w:tblPrEx>
          <w:tblBorders>
            <w:top w:val="none" w:sz="0" w:space="0" w:color="auto"/>
          </w:tblBorders>
        </w:tblPrEx>
        <w:trPr>
          <w:trHeight w:val="323"/>
        </w:trPr>
        <w:tc>
          <w:tcPr>
            <w:tcW w:w="154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C4B86C9"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Prairies </w:t>
            </w:r>
          </w:p>
        </w:tc>
        <w:tc>
          <w:tcPr>
            <w:tcW w:w="99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487E936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3AE8B93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D16700A"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30D4E92E"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7302505E"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3AD20B0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-0.029 </w:t>
            </w:r>
          </w:p>
        </w:tc>
      </w:tr>
      <w:tr w:rsidR="00F04160" w:rsidRPr="0013788F" w14:paraId="3135C0B1" w14:textId="77777777" w:rsidTr="00AD5057">
        <w:tblPrEx>
          <w:tblBorders>
            <w:top w:val="none" w:sz="0" w:space="0" w:color="auto"/>
          </w:tblBorders>
        </w:tblPrEx>
        <w:trPr>
          <w:trHeight w:val="323"/>
        </w:trPr>
        <w:tc>
          <w:tcPr>
            <w:tcW w:w="154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4FEBE13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 </w:t>
            </w:r>
          </w:p>
        </w:tc>
        <w:tc>
          <w:tcPr>
            <w:tcW w:w="99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72AC52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ED962E6"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64B3D836"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627A747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ED30C2B"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518688AA"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(0.217) </w:t>
            </w:r>
          </w:p>
        </w:tc>
      </w:tr>
      <w:tr w:rsidR="00F04160" w:rsidRPr="0013788F" w14:paraId="376324CE" w14:textId="77777777" w:rsidTr="00AD5057">
        <w:tblPrEx>
          <w:tblBorders>
            <w:top w:val="none" w:sz="0" w:space="0" w:color="auto"/>
          </w:tblBorders>
        </w:tblPrEx>
        <w:trPr>
          <w:trHeight w:val="323"/>
        </w:trPr>
        <w:tc>
          <w:tcPr>
            <w:tcW w:w="154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762E2575"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BC </w:t>
            </w:r>
          </w:p>
        </w:tc>
        <w:tc>
          <w:tcPr>
            <w:tcW w:w="99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635FED9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7229BB73"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46091A9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664D2D2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39CB04E5"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3C878E19"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0.356 </w:t>
            </w:r>
          </w:p>
        </w:tc>
      </w:tr>
      <w:tr w:rsidR="00F04160" w:rsidRPr="0013788F" w14:paraId="0364CC14" w14:textId="77777777" w:rsidTr="00AD5057">
        <w:tblPrEx>
          <w:tblBorders>
            <w:top w:val="none" w:sz="0" w:space="0" w:color="auto"/>
          </w:tblBorders>
        </w:tblPrEx>
        <w:trPr>
          <w:trHeight w:val="323"/>
        </w:trPr>
        <w:tc>
          <w:tcPr>
            <w:tcW w:w="154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7187D6D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 </w:t>
            </w:r>
          </w:p>
        </w:tc>
        <w:tc>
          <w:tcPr>
            <w:tcW w:w="99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34AC8EF"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670B3AFC"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34E2BE4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79AB57E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3D582125"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78FC5564"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(0.184) </w:t>
            </w:r>
          </w:p>
        </w:tc>
      </w:tr>
      <w:tr w:rsidR="00F04160" w:rsidRPr="0013788F" w14:paraId="113F09FC" w14:textId="77777777" w:rsidTr="00AD5057">
        <w:tblPrEx>
          <w:tblBorders>
            <w:top w:val="none" w:sz="0" w:space="0" w:color="auto"/>
          </w:tblBorders>
        </w:tblPrEx>
        <w:trPr>
          <w:trHeight w:val="323"/>
        </w:trPr>
        <w:tc>
          <w:tcPr>
            <w:tcW w:w="154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4CF5BA5C"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Intercept </w:t>
            </w:r>
          </w:p>
        </w:tc>
        <w:tc>
          <w:tcPr>
            <w:tcW w:w="99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9FB43E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4.920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767A3CC"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4.920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E037E29"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5.017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570BB57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4.961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773CCC59"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4.891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72786EC9"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4.857 </w:t>
            </w:r>
          </w:p>
        </w:tc>
      </w:tr>
      <w:tr w:rsidR="00F04160" w:rsidRPr="0013788F" w14:paraId="4D113C85" w14:textId="77777777" w:rsidTr="00AD5057">
        <w:tblPrEx>
          <w:tblBorders>
            <w:top w:val="none" w:sz="0" w:space="0" w:color="auto"/>
          </w:tblBorders>
        </w:tblPrEx>
        <w:trPr>
          <w:trHeight w:val="323"/>
        </w:trPr>
        <w:tc>
          <w:tcPr>
            <w:tcW w:w="1548" w:type="dxa"/>
            <w:tcBorders>
              <w:top w:val="single" w:sz="4" w:space="0" w:color="A5A5A5" w:themeColor="accent3"/>
              <w:bottom w:val="single" w:sz="18" w:space="0" w:color="000000" w:themeColor="text1"/>
            </w:tcBorders>
            <w:tcMar>
              <w:top w:w="100" w:type="nil"/>
              <w:left w:w="50" w:type="nil"/>
              <w:bottom w:w="50" w:type="nil"/>
              <w:right w:w="100" w:type="nil"/>
            </w:tcMar>
            <w:vAlign w:val="center"/>
          </w:tcPr>
          <w:p w14:paraId="3A6ED0DA"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 </w:t>
            </w:r>
          </w:p>
        </w:tc>
        <w:tc>
          <w:tcPr>
            <w:tcW w:w="998" w:type="dxa"/>
            <w:tcBorders>
              <w:top w:val="single" w:sz="4" w:space="0" w:color="A5A5A5" w:themeColor="accent3"/>
              <w:bottom w:val="single" w:sz="18" w:space="0" w:color="000000" w:themeColor="text1"/>
            </w:tcBorders>
            <w:tcMar>
              <w:top w:w="100" w:type="nil"/>
              <w:left w:w="50" w:type="nil"/>
              <w:bottom w:w="50" w:type="nil"/>
              <w:right w:w="100" w:type="nil"/>
            </w:tcMar>
            <w:vAlign w:val="center"/>
          </w:tcPr>
          <w:p w14:paraId="484F1FE6"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(0.078) </w:t>
            </w:r>
          </w:p>
        </w:tc>
        <w:tc>
          <w:tcPr>
            <w:tcW w:w="947" w:type="dxa"/>
            <w:tcBorders>
              <w:top w:val="single" w:sz="4" w:space="0" w:color="A5A5A5" w:themeColor="accent3"/>
              <w:bottom w:val="single" w:sz="18" w:space="0" w:color="000000" w:themeColor="text1"/>
            </w:tcBorders>
            <w:tcMar>
              <w:top w:w="100" w:type="nil"/>
              <w:left w:w="50" w:type="nil"/>
              <w:bottom w:w="50" w:type="nil"/>
              <w:right w:w="100" w:type="nil"/>
            </w:tcMar>
            <w:vAlign w:val="center"/>
          </w:tcPr>
          <w:p w14:paraId="1E87993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(0.078) </w:t>
            </w:r>
          </w:p>
        </w:tc>
        <w:tc>
          <w:tcPr>
            <w:tcW w:w="947" w:type="dxa"/>
            <w:tcBorders>
              <w:top w:val="single" w:sz="4" w:space="0" w:color="A5A5A5" w:themeColor="accent3"/>
              <w:bottom w:val="single" w:sz="18" w:space="0" w:color="000000" w:themeColor="text1"/>
            </w:tcBorders>
            <w:tcMar>
              <w:top w:w="100" w:type="nil"/>
              <w:left w:w="50" w:type="nil"/>
              <w:bottom w:w="50" w:type="nil"/>
              <w:right w:w="100" w:type="nil"/>
            </w:tcMar>
            <w:vAlign w:val="center"/>
          </w:tcPr>
          <w:p w14:paraId="530CB016"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(0.065) </w:t>
            </w:r>
          </w:p>
        </w:tc>
        <w:tc>
          <w:tcPr>
            <w:tcW w:w="947" w:type="dxa"/>
            <w:tcBorders>
              <w:top w:val="single" w:sz="4" w:space="0" w:color="A5A5A5" w:themeColor="accent3"/>
              <w:bottom w:val="single" w:sz="18" w:space="0" w:color="000000" w:themeColor="text1"/>
            </w:tcBorders>
            <w:tcMar>
              <w:top w:w="100" w:type="nil"/>
              <w:left w:w="50" w:type="nil"/>
              <w:bottom w:w="50" w:type="nil"/>
              <w:right w:w="100" w:type="nil"/>
            </w:tcMar>
            <w:vAlign w:val="center"/>
          </w:tcPr>
          <w:p w14:paraId="28CC1A2E"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(0.112) </w:t>
            </w:r>
          </w:p>
        </w:tc>
        <w:tc>
          <w:tcPr>
            <w:tcW w:w="947" w:type="dxa"/>
            <w:tcBorders>
              <w:top w:val="single" w:sz="4" w:space="0" w:color="A5A5A5" w:themeColor="accent3"/>
              <w:bottom w:val="single" w:sz="18" w:space="0" w:color="000000" w:themeColor="text1"/>
            </w:tcBorders>
            <w:tcMar>
              <w:top w:w="100" w:type="nil"/>
              <w:left w:w="50" w:type="nil"/>
              <w:bottom w:w="50" w:type="nil"/>
              <w:right w:w="100" w:type="nil"/>
            </w:tcMar>
            <w:vAlign w:val="center"/>
          </w:tcPr>
          <w:p w14:paraId="3915168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(0.076) </w:t>
            </w:r>
          </w:p>
        </w:tc>
        <w:tc>
          <w:tcPr>
            <w:tcW w:w="947" w:type="dxa"/>
            <w:tcBorders>
              <w:top w:val="single" w:sz="4" w:space="0" w:color="A5A5A5" w:themeColor="accent3"/>
              <w:bottom w:val="single" w:sz="18" w:space="0" w:color="000000" w:themeColor="text1"/>
            </w:tcBorders>
            <w:tcMar>
              <w:top w:w="100" w:type="nil"/>
              <w:left w:w="50" w:type="nil"/>
              <w:bottom w:w="50" w:type="nil"/>
              <w:right w:w="100" w:type="nil"/>
            </w:tcMar>
            <w:vAlign w:val="center"/>
          </w:tcPr>
          <w:p w14:paraId="790EEFC4"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(0.136) </w:t>
            </w:r>
          </w:p>
        </w:tc>
      </w:tr>
      <w:tr w:rsidR="00F04160" w:rsidRPr="0013788F" w14:paraId="75A7C061" w14:textId="77777777" w:rsidTr="00AD5057">
        <w:tblPrEx>
          <w:tblBorders>
            <w:top w:val="none" w:sz="0" w:space="0" w:color="auto"/>
          </w:tblBorders>
        </w:tblPrEx>
        <w:trPr>
          <w:trHeight w:val="323"/>
        </w:trPr>
        <w:tc>
          <w:tcPr>
            <w:tcW w:w="1548" w:type="dxa"/>
            <w:tcBorders>
              <w:top w:val="single" w:sz="18" w:space="0" w:color="000000" w:themeColor="text1"/>
              <w:bottom w:val="single" w:sz="4" w:space="0" w:color="A5A5A5" w:themeColor="accent3"/>
            </w:tcBorders>
            <w:tcMar>
              <w:top w:w="100" w:type="nil"/>
              <w:left w:w="50" w:type="nil"/>
              <w:bottom w:w="50" w:type="nil"/>
              <w:right w:w="100" w:type="nil"/>
            </w:tcMar>
            <w:vAlign w:val="center"/>
          </w:tcPr>
          <w:p w14:paraId="294BA025"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proofErr w:type="spellStart"/>
            <w:r w:rsidRPr="0013788F">
              <w:rPr>
                <w:rFonts w:ascii="Helvetica" w:hAnsi="Helvetica" w:cs="Helvetica"/>
                <w:sz w:val="16"/>
                <w:szCs w:val="16"/>
                <w:lang w:val="en-US"/>
              </w:rPr>
              <w:t>Num.Obs</w:t>
            </w:r>
            <w:proofErr w:type="spellEnd"/>
            <w:r w:rsidRPr="0013788F">
              <w:rPr>
                <w:rFonts w:ascii="Helvetica" w:hAnsi="Helvetica" w:cs="Helvetica"/>
                <w:sz w:val="16"/>
                <w:szCs w:val="16"/>
                <w:lang w:val="en-US"/>
              </w:rPr>
              <w:t xml:space="preserve">. </w:t>
            </w:r>
          </w:p>
        </w:tc>
        <w:tc>
          <w:tcPr>
            <w:tcW w:w="998" w:type="dxa"/>
            <w:tcBorders>
              <w:top w:val="single" w:sz="18" w:space="0" w:color="000000" w:themeColor="text1"/>
              <w:bottom w:val="single" w:sz="4" w:space="0" w:color="A5A5A5" w:themeColor="accent3"/>
            </w:tcBorders>
            <w:tcMar>
              <w:top w:w="100" w:type="nil"/>
              <w:left w:w="50" w:type="nil"/>
              <w:bottom w:w="50" w:type="nil"/>
              <w:right w:w="100" w:type="nil"/>
            </w:tcMar>
            <w:vAlign w:val="center"/>
          </w:tcPr>
          <w:p w14:paraId="554B7F83"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2499 </w:t>
            </w:r>
          </w:p>
        </w:tc>
        <w:tc>
          <w:tcPr>
            <w:tcW w:w="947" w:type="dxa"/>
            <w:tcBorders>
              <w:top w:val="single" w:sz="18" w:space="0" w:color="000000" w:themeColor="text1"/>
              <w:bottom w:val="single" w:sz="4" w:space="0" w:color="A5A5A5" w:themeColor="accent3"/>
            </w:tcBorders>
            <w:tcMar>
              <w:top w:w="100" w:type="nil"/>
              <w:left w:w="50" w:type="nil"/>
              <w:bottom w:w="50" w:type="nil"/>
              <w:right w:w="100" w:type="nil"/>
            </w:tcMar>
            <w:vAlign w:val="center"/>
          </w:tcPr>
          <w:p w14:paraId="4C6796C9"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2499 </w:t>
            </w:r>
          </w:p>
        </w:tc>
        <w:tc>
          <w:tcPr>
            <w:tcW w:w="947" w:type="dxa"/>
            <w:tcBorders>
              <w:top w:val="single" w:sz="18" w:space="0" w:color="000000" w:themeColor="text1"/>
              <w:bottom w:val="single" w:sz="4" w:space="0" w:color="A5A5A5" w:themeColor="accent3"/>
            </w:tcBorders>
            <w:tcMar>
              <w:top w:w="100" w:type="nil"/>
              <w:left w:w="50" w:type="nil"/>
              <w:bottom w:w="50" w:type="nil"/>
              <w:right w:w="100" w:type="nil"/>
            </w:tcMar>
            <w:vAlign w:val="center"/>
          </w:tcPr>
          <w:p w14:paraId="3D1080D3"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2499 </w:t>
            </w:r>
          </w:p>
        </w:tc>
        <w:tc>
          <w:tcPr>
            <w:tcW w:w="947" w:type="dxa"/>
            <w:tcBorders>
              <w:top w:val="single" w:sz="18" w:space="0" w:color="000000" w:themeColor="text1"/>
              <w:bottom w:val="single" w:sz="4" w:space="0" w:color="A5A5A5" w:themeColor="accent3"/>
            </w:tcBorders>
            <w:tcMar>
              <w:top w:w="100" w:type="nil"/>
              <w:left w:w="50" w:type="nil"/>
              <w:bottom w:w="50" w:type="nil"/>
              <w:right w:w="100" w:type="nil"/>
            </w:tcMar>
            <w:vAlign w:val="center"/>
          </w:tcPr>
          <w:p w14:paraId="3D2AF665"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2499 </w:t>
            </w:r>
          </w:p>
        </w:tc>
        <w:tc>
          <w:tcPr>
            <w:tcW w:w="947" w:type="dxa"/>
            <w:tcBorders>
              <w:top w:val="single" w:sz="18" w:space="0" w:color="000000" w:themeColor="text1"/>
              <w:bottom w:val="single" w:sz="4" w:space="0" w:color="A5A5A5" w:themeColor="accent3"/>
            </w:tcBorders>
            <w:tcMar>
              <w:top w:w="100" w:type="nil"/>
              <w:left w:w="50" w:type="nil"/>
              <w:bottom w:w="50" w:type="nil"/>
              <w:right w:w="100" w:type="nil"/>
            </w:tcMar>
            <w:vAlign w:val="center"/>
          </w:tcPr>
          <w:p w14:paraId="343B4F1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2499 </w:t>
            </w:r>
          </w:p>
        </w:tc>
        <w:tc>
          <w:tcPr>
            <w:tcW w:w="947" w:type="dxa"/>
            <w:tcBorders>
              <w:top w:val="single" w:sz="18" w:space="0" w:color="000000" w:themeColor="text1"/>
              <w:bottom w:val="single" w:sz="4" w:space="0" w:color="A5A5A5" w:themeColor="accent3"/>
            </w:tcBorders>
            <w:tcMar>
              <w:top w:w="100" w:type="nil"/>
              <w:left w:w="50" w:type="nil"/>
              <w:bottom w:w="50" w:type="nil"/>
              <w:right w:w="100" w:type="nil"/>
            </w:tcMar>
            <w:vAlign w:val="center"/>
          </w:tcPr>
          <w:p w14:paraId="625518D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2499 </w:t>
            </w:r>
          </w:p>
        </w:tc>
      </w:tr>
      <w:tr w:rsidR="00F04160" w:rsidRPr="0013788F" w14:paraId="260F12D6" w14:textId="77777777" w:rsidTr="00AD5057">
        <w:tblPrEx>
          <w:tblBorders>
            <w:top w:val="none" w:sz="0" w:space="0" w:color="auto"/>
          </w:tblBorders>
        </w:tblPrEx>
        <w:trPr>
          <w:trHeight w:val="323"/>
        </w:trPr>
        <w:tc>
          <w:tcPr>
            <w:tcW w:w="154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3F8C513C"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R2 </w:t>
            </w:r>
          </w:p>
        </w:tc>
        <w:tc>
          <w:tcPr>
            <w:tcW w:w="99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515385A"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0.000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1A1F8819"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0.000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46B4F1C9"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0.000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6AC898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0.003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4424F44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0.002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58BB574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0.008 </w:t>
            </w:r>
          </w:p>
        </w:tc>
      </w:tr>
      <w:tr w:rsidR="00F04160" w:rsidRPr="0013788F" w14:paraId="1D5C90D9" w14:textId="77777777" w:rsidTr="00AD5057">
        <w:tblPrEx>
          <w:tblBorders>
            <w:top w:val="none" w:sz="0" w:space="0" w:color="auto"/>
          </w:tblBorders>
        </w:tblPrEx>
        <w:trPr>
          <w:trHeight w:val="323"/>
        </w:trPr>
        <w:tc>
          <w:tcPr>
            <w:tcW w:w="154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B525464"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Adj.R2 </w:t>
            </w:r>
          </w:p>
        </w:tc>
        <w:tc>
          <w:tcPr>
            <w:tcW w:w="99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107C401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-0.000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9B3A24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0.000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4B6625AF"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-0.000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8C08FE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0.002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7E5C7464"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0.001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3BEA0F5F"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0.006 </w:t>
            </w:r>
          </w:p>
        </w:tc>
      </w:tr>
      <w:tr w:rsidR="00F04160" w:rsidRPr="0013788F" w14:paraId="4B1F1300" w14:textId="77777777" w:rsidTr="00AD5057">
        <w:tblPrEx>
          <w:tblBorders>
            <w:top w:val="none" w:sz="0" w:space="0" w:color="auto"/>
          </w:tblBorders>
        </w:tblPrEx>
        <w:trPr>
          <w:trHeight w:val="323"/>
        </w:trPr>
        <w:tc>
          <w:tcPr>
            <w:tcW w:w="154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32D867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AIC </w:t>
            </w:r>
          </w:p>
        </w:tc>
        <w:tc>
          <w:tcPr>
            <w:tcW w:w="99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48B339C"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11210.7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6B478EA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11208.7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3337DF1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11209.6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175746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11204.6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11FF7C7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11208.0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1156D466"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11198.4 </w:t>
            </w:r>
          </w:p>
        </w:tc>
      </w:tr>
      <w:tr w:rsidR="00F04160" w:rsidRPr="0013788F" w14:paraId="2224C57B" w14:textId="77777777" w:rsidTr="00AD5057">
        <w:tblPrEx>
          <w:tblBorders>
            <w:top w:val="none" w:sz="0" w:space="0" w:color="auto"/>
          </w:tblBorders>
        </w:tblPrEx>
        <w:trPr>
          <w:trHeight w:val="323"/>
        </w:trPr>
        <w:tc>
          <w:tcPr>
            <w:tcW w:w="154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228C334"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BIC </w:t>
            </w:r>
          </w:p>
        </w:tc>
        <w:tc>
          <w:tcPr>
            <w:tcW w:w="998"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70D555B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11234.0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4347282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11226.2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1BDD2223"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11227.1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D735FC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11227.9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1E2D03B9"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11231.3 </w:t>
            </w:r>
          </w:p>
        </w:tc>
        <w:tc>
          <w:tcPr>
            <w:tcW w:w="947" w:type="dxa"/>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3FF481CF"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11239.1 </w:t>
            </w:r>
          </w:p>
        </w:tc>
      </w:tr>
      <w:tr w:rsidR="00F04160" w:rsidRPr="0013788F" w14:paraId="431EA05C" w14:textId="77777777" w:rsidTr="00AD5057">
        <w:trPr>
          <w:trHeight w:val="323"/>
        </w:trPr>
        <w:tc>
          <w:tcPr>
            <w:tcW w:w="1548" w:type="dxa"/>
            <w:tcBorders>
              <w:top w:val="single" w:sz="4" w:space="0" w:color="A5A5A5" w:themeColor="accent3"/>
              <w:bottom w:val="single" w:sz="18" w:space="0" w:color="000000" w:themeColor="text1"/>
            </w:tcBorders>
            <w:tcMar>
              <w:top w:w="100" w:type="nil"/>
              <w:left w:w="50" w:type="nil"/>
              <w:bottom w:w="50" w:type="nil"/>
              <w:right w:w="100" w:type="nil"/>
            </w:tcMar>
            <w:vAlign w:val="center"/>
          </w:tcPr>
          <w:p w14:paraId="77B8CD0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proofErr w:type="spellStart"/>
            <w:r w:rsidRPr="0013788F">
              <w:rPr>
                <w:rFonts w:ascii="Helvetica" w:hAnsi="Helvetica" w:cs="Helvetica"/>
                <w:sz w:val="16"/>
                <w:szCs w:val="16"/>
                <w:lang w:val="en-US"/>
              </w:rPr>
              <w:t>Log.Lik</w:t>
            </w:r>
            <w:proofErr w:type="spellEnd"/>
            <w:r w:rsidRPr="0013788F">
              <w:rPr>
                <w:rFonts w:ascii="Helvetica" w:hAnsi="Helvetica" w:cs="Helvetica"/>
                <w:sz w:val="16"/>
                <w:szCs w:val="16"/>
                <w:lang w:val="en-US"/>
              </w:rPr>
              <w:t xml:space="preserve">. </w:t>
            </w:r>
          </w:p>
        </w:tc>
        <w:tc>
          <w:tcPr>
            <w:tcW w:w="998" w:type="dxa"/>
            <w:tcBorders>
              <w:top w:val="single" w:sz="4" w:space="0" w:color="A5A5A5" w:themeColor="accent3"/>
              <w:bottom w:val="single" w:sz="18" w:space="0" w:color="000000" w:themeColor="text1"/>
            </w:tcBorders>
            <w:tcMar>
              <w:top w:w="100" w:type="nil"/>
              <w:left w:w="50" w:type="nil"/>
              <w:bottom w:w="50" w:type="nil"/>
              <w:right w:w="100" w:type="nil"/>
            </w:tcMar>
            <w:vAlign w:val="center"/>
          </w:tcPr>
          <w:p w14:paraId="079DB0F4"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-5601.356 </w:t>
            </w:r>
          </w:p>
        </w:tc>
        <w:tc>
          <w:tcPr>
            <w:tcW w:w="947" w:type="dxa"/>
            <w:tcBorders>
              <w:top w:val="single" w:sz="4" w:space="0" w:color="A5A5A5" w:themeColor="accent3"/>
              <w:bottom w:val="single" w:sz="18" w:space="0" w:color="000000" w:themeColor="text1"/>
            </w:tcBorders>
            <w:tcMar>
              <w:top w:w="100" w:type="nil"/>
              <w:left w:w="50" w:type="nil"/>
              <w:bottom w:w="50" w:type="nil"/>
              <w:right w:w="100" w:type="nil"/>
            </w:tcMar>
            <w:vAlign w:val="center"/>
          </w:tcPr>
          <w:p w14:paraId="479A316B"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-5601.356 </w:t>
            </w:r>
          </w:p>
        </w:tc>
        <w:tc>
          <w:tcPr>
            <w:tcW w:w="947" w:type="dxa"/>
            <w:tcBorders>
              <w:top w:val="single" w:sz="4" w:space="0" w:color="A5A5A5" w:themeColor="accent3"/>
              <w:bottom w:val="single" w:sz="18" w:space="0" w:color="000000" w:themeColor="text1"/>
            </w:tcBorders>
            <w:tcMar>
              <w:top w:w="100" w:type="nil"/>
              <w:left w:w="50" w:type="nil"/>
              <w:bottom w:w="50" w:type="nil"/>
              <w:right w:w="100" w:type="nil"/>
            </w:tcMar>
            <w:vAlign w:val="center"/>
          </w:tcPr>
          <w:p w14:paraId="0166B93B"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-5601.809 </w:t>
            </w:r>
          </w:p>
        </w:tc>
        <w:tc>
          <w:tcPr>
            <w:tcW w:w="947" w:type="dxa"/>
            <w:tcBorders>
              <w:top w:val="single" w:sz="4" w:space="0" w:color="A5A5A5" w:themeColor="accent3"/>
              <w:bottom w:val="single" w:sz="18" w:space="0" w:color="000000" w:themeColor="text1"/>
            </w:tcBorders>
            <w:tcMar>
              <w:top w:w="100" w:type="nil"/>
              <w:left w:w="50" w:type="nil"/>
              <w:bottom w:w="50" w:type="nil"/>
              <w:right w:w="100" w:type="nil"/>
            </w:tcMar>
            <w:vAlign w:val="center"/>
          </w:tcPr>
          <w:p w14:paraId="5CDCBA5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-5598.309 </w:t>
            </w:r>
          </w:p>
        </w:tc>
        <w:tc>
          <w:tcPr>
            <w:tcW w:w="947" w:type="dxa"/>
            <w:tcBorders>
              <w:top w:val="single" w:sz="4" w:space="0" w:color="A5A5A5" w:themeColor="accent3"/>
              <w:bottom w:val="single" w:sz="18" w:space="0" w:color="000000" w:themeColor="text1"/>
            </w:tcBorders>
            <w:tcMar>
              <w:top w:w="100" w:type="nil"/>
              <w:left w:w="50" w:type="nil"/>
              <w:bottom w:w="50" w:type="nil"/>
              <w:right w:w="100" w:type="nil"/>
            </w:tcMar>
            <w:vAlign w:val="center"/>
          </w:tcPr>
          <w:p w14:paraId="1AE668E4"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-5600.017 </w:t>
            </w:r>
          </w:p>
        </w:tc>
        <w:tc>
          <w:tcPr>
            <w:tcW w:w="947" w:type="dxa"/>
            <w:tcBorders>
              <w:top w:val="single" w:sz="4" w:space="0" w:color="A5A5A5" w:themeColor="accent3"/>
              <w:bottom w:val="single" w:sz="18" w:space="0" w:color="000000" w:themeColor="text1"/>
            </w:tcBorders>
            <w:tcMar>
              <w:top w:w="100" w:type="nil"/>
              <w:left w:w="50" w:type="nil"/>
              <w:bottom w:w="50" w:type="nil"/>
              <w:right w:w="100" w:type="nil"/>
            </w:tcMar>
            <w:vAlign w:val="center"/>
          </w:tcPr>
          <w:p w14:paraId="1452AF60" w14:textId="77777777" w:rsidR="00F04160" w:rsidRPr="0013788F" w:rsidRDefault="00F04160" w:rsidP="00AD5057">
            <w:pPr>
              <w:autoSpaceDE w:val="0"/>
              <w:autoSpaceDN w:val="0"/>
              <w:adjustRightInd w:val="0"/>
              <w:jc w:val="center"/>
              <w:rPr>
                <w:rFonts w:ascii="Helvetica" w:hAnsi="Helvetica" w:cs="Helvetica"/>
                <w:sz w:val="16"/>
                <w:szCs w:val="16"/>
                <w:lang w:val="en-US"/>
              </w:rPr>
            </w:pPr>
            <w:r w:rsidRPr="0013788F">
              <w:rPr>
                <w:rFonts w:ascii="Helvetica" w:hAnsi="Helvetica" w:cs="Helvetica"/>
                <w:sz w:val="16"/>
                <w:szCs w:val="16"/>
                <w:lang w:val="en-US"/>
              </w:rPr>
              <w:t xml:space="preserve">-5592.179 </w:t>
            </w:r>
          </w:p>
        </w:tc>
      </w:tr>
    </w:tbl>
    <w:p w14:paraId="171353A9" w14:textId="7AF0D4B9" w:rsidR="00F04160" w:rsidRPr="00901814" w:rsidRDefault="00F04160" w:rsidP="00F04160">
      <w:pPr>
        <w:rPr>
          <w:rFonts w:ascii="Garamond" w:hAnsi="Garamond"/>
          <w:color w:val="000000" w:themeColor="text1"/>
        </w:rPr>
      </w:pPr>
      <w:r>
        <w:rPr>
          <w:rFonts w:ascii="Garamond" w:hAnsi="Garamond"/>
          <w:color w:val="000000" w:themeColor="text1"/>
        </w:rPr>
        <w:lastRenderedPageBreak/>
        <w:t xml:space="preserve">Table 2: </w:t>
      </w:r>
      <w:r w:rsidRPr="00901814">
        <w:rPr>
          <w:rFonts w:ascii="Garamond" w:hAnsi="Garamond"/>
          <w:color w:val="000000" w:themeColor="text1"/>
        </w:rPr>
        <w:t>Full results</w:t>
      </w:r>
      <w:r>
        <w:rPr>
          <w:rFonts w:ascii="Garamond" w:hAnsi="Garamond"/>
          <w:color w:val="000000" w:themeColor="text1"/>
        </w:rPr>
        <w:t xml:space="preserve"> (support)</w:t>
      </w:r>
      <w:r w:rsidRPr="00901814">
        <w:rPr>
          <w:rFonts w:ascii="Garamond" w:hAnsi="Garamond"/>
          <w:color w:val="000000" w:themeColor="text1"/>
        </w:rPr>
        <w:t xml:space="preserve"> by experimental condition, age group, region, and gender </w:t>
      </w:r>
      <w:r w:rsidR="00C140A0">
        <w:rPr>
          <w:rFonts w:ascii="Garamond" w:hAnsi="Garamond"/>
          <w:color w:val="000000" w:themeColor="text1"/>
        </w:rPr>
        <w:t>(OLS regression)</w:t>
      </w:r>
    </w:p>
    <w:tbl>
      <w:tblPr>
        <w:tblW w:w="7279" w:type="dxa"/>
        <w:tblInd w:w="-108" w:type="dxa"/>
        <w:tblBorders>
          <w:top w:val="nil"/>
          <w:left w:val="nil"/>
          <w:right w:val="nil"/>
        </w:tblBorders>
        <w:tblLook w:val="0000" w:firstRow="0" w:lastRow="0" w:firstColumn="0" w:lastColumn="0" w:noHBand="0" w:noVBand="0"/>
      </w:tblPr>
      <w:tblGrid>
        <w:gridCol w:w="1549"/>
        <w:gridCol w:w="1000"/>
        <w:gridCol w:w="946"/>
        <w:gridCol w:w="946"/>
        <w:gridCol w:w="946"/>
        <w:gridCol w:w="946"/>
        <w:gridCol w:w="946"/>
      </w:tblGrid>
      <w:tr w:rsidR="00F04160" w:rsidRPr="0013788F" w14:paraId="0F9724C1" w14:textId="77777777" w:rsidTr="00C140A0">
        <w:trPr>
          <w:trHeight w:val="397"/>
        </w:trPr>
        <w:tc>
          <w:tcPr>
            <w:tcW w:w="0" w:type="auto"/>
            <w:tcBorders>
              <w:top w:val="single" w:sz="18" w:space="0" w:color="000000" w:themeColor="text1"/>
              <w:bottom w:val="single" w:sz="18" w:space="0" w:color="000000" w:themeColor="text1"/>
              <w:right w:val="nil"/>
            </w:tcBorders>
            <w:tcMar>
              <w:top w:w="100" w:type="nil"/>
              <w:right w:w="100" w:type="nil"/>
            </w:tcMar>
            <w:vAlign w:val="center"/>
          </w:tcPr>
          <w:p w14:paraId="5B7D4206"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18" w:space="0" w:color="000000" w:themeColor="text1"/>
              <w:left w:val="nil"/>
              <w:bottom w:val="single" w:sz="18" w:space="0" w:color="000000" w:themeColor="text1"/>
              <w:right w:val="nil"/>
            </w:tcBorders>
            <w:tcMar>
              <w:top w:w="100" w:type="nil"/>
              <w:right w:w="100" w:type="nil"/>
            </w:tcMar>
            <w:vAlign w:val="center"/>
          </w:tcPr>
          <w:p w14:paraId="6F5AD2E4"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Lin vs. Log </w:t>
            </w:r>
          </w:p>
        </w:tc>
        <w:tc>
          <w:tcPr>
            <w:tcW w:w="0" w:type="auto"/>
            <w:tcBorders>
              <w:top w:val="single" w:sz="18" w:space="0" w:color="000000" w:themeColor="text1"/>
              <w:left w:val="nil"/>
              <w:bottom w:val="single" w:sz="18" w:space="0" w:color="000000" w:themeColor="text1"/>
              <w:right w:val="nil"/>
            </w:tcBorders>
            <w:tcMar>
              <w:top w:w="100" w:type="nil"/>
              <w:right w:w="100" w:type="nil"/>
            </w:tcMar>
            <w:vAlign w:val="center"/>
          </w:tcPr>
          <w:p w14:paraId="0A59788E"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Lin or Log </w:t>
            </w:r>
          </w:p>
        </w:tc>
        <w:tc>
          <w:tcPr>
            <w:tcW w:w="0" w:type="auto"/>
            <w:tcBorders>
              <w:top w:val="single" w:sz="18" w:space="0" w:color="000000" w:themeColor="text1"/>
              <w:left w:val="nil"/>
              <w:bottom w:val="single" w:sz="18" w:space="0" w:color="000000" w:themeColor="text1"/>
              <w:right w:val="nil"/>
            </w:tcBorders>
            <w:tcMar>
              <w:top w:w="100" w:type="nil"/>
              <w:right w:w="100" w:type="nil"/>
            </w:tcMar>
            <w:vAlign w:val="center"/>
          </w:tcPr>
          <w:p w14:paraId="25729FA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Gender </w:t>
            </w:r>
          </w:p>
        </w:tc>
        <w:tc>
          <w:tcPr>
            <w:tcW w:w="0" w:type="auto"/>
            <w:tcBorders>
              <w:top w:val="single" w:sz="18" w:space="0" w:color="000000" w:themeColor="text1"/>
              <w:left w:val="nil"/>
              <w:bottom w:val="single" w:sz="18" w:space="0" w:color="000000" w:themeColor="text1"/>
              <w:right w:val="nil"/>
            </w:tcBorders>
            <w:tcMar>
              <w:top w:w="100" w:type="nil"/>
              <w:right w:w="100" w:type="nil"/>
            </w:tcMar>
            <w:vAlign w:val="center"/>
          </w:tcPr>
          <w:p w14:paraId="396388C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Age </w:t>
            </w:r>
          </w:p>
        </w:tc>
        <w:tc>
          <w:tcPr>
            <w:tcW w:w="0" w:type="auto"/>
            <w:tcBorders>
              <w:top w:val="single" w:sz="18" w:space="0" w:color="000000" w:themeColor="text1"/>
              <w:left w:val="nil"/>
              <w:bottom w:val="single" w:sz="18" w:space="0" w:color="000000" w:themeColor="text1"/>
              <w:right w:val="nil"/>
            </w:tcBorders>
            <w:tcMar>
              <w:top w:w="100" w:type="nil"/>
              <w:right w:w="100" w:type="nil"/>
            </w:tcMar>
            <w:vAlign w:val="center"/>
          </w:tcPr>
          <w:p w14:paraId="3A82521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Education </w:t>
            </w:r>
          </w:p>
        </w:tc>
        <w:tc>
          <w:tcPr>
            <w:tcW w:w="0" w:type="auto"/>
            <w:tcBorders>
              <w:top w:val="single" w:sz="18" w:space="0" w:color="000000" w:themeColor="text1"/>
              <w:left w:val="nil"/>
              <w:bottom w:val="single" w:sz="18" w:space="0" w:color="000000" w:themeColor="text1"/>
            </w:tcBorders>
            <w:tcMar>
              <w:top w:w="100" w:type="nil"/>
              <w:right w:w="100" w:type="nil"/>
            </w:tcMar>
            <w:vAlign w:val="center"/>
          </w:tcPr>
          <w:p w14:paraId="34933CFA"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Region </w:t>
            </w:r>
          </w:p>
        </w:tc>
      </w:tr>
      <w:tr w:rsidR="00F04160" w:rsidRPr="0013788F" w14:paraId="713454DF" w14:textId="77777777" w:rsidTr="00AD5057">
        <w:tblPrEx>
          <w:tblBorders>
            <w:top w:val="none" w:sz="0" w:space="0" w:color="auto"/>
          </w:tblBorders>
        </w:tblPrEx>
        <w:trPr>
          <w:trHeight w:val="321"/>
        </w:trPr>
        <w:tc>
          <w:tcPr>
            <w:tcW w:w="0" w:type="auto"/>
            <w:tcBorders>
              <w:top w:val="single" w:sz="18" w:space="0" w:color="000000" w:themeColor="text1"/>
              <w:bottom w:val="single" w:sz="4" w:space="0" w:color="A5A5A5" w:themeColor="accent3"/>
              <w:right w:val="nil"/>
            </w:tcBorders>
            <w:tcMar>
              <w:top w:w="100" w:type="nil"/>
              <w:left w:w="50" w:type="nil"/>
              <w:bottom w:w="50" w:type="nil"/>
              <w:right w:w="100" w:type="nil"/>
            </w:tcMar>
            <w:vAlign w:val="center"/>
          </w:tcPr>
          <w:p w14:paraId="3469C31A"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Linear scale </w:t>
            </w:r>
          </w:p>
        </w:tc>
        <w:tc>
          <w:tcPr>
            <w:tcW w:w="0" w:type="auto"/>
            <w:tcBorders>
              <w:top w:val="single" w:sz="18" w:space="0" w:color="000000" w:themeColor="text1"/>
              <w:left w:val="nil"/>
              <w:bottom w:val="single" w:sz="4" w:space="0" w:color="A5A5A5" w:themeColor="accent3"/>
              <w:right w:val="nil"/>
            </w:tcBorders>
            <w:tcMar>
              <w:top w:w="100" w:type="nil"/>
              <w:left w:w="50" w:type="nil"/>
              <w:bottom w:w="50" w:type="nil"/>
              <w:right w:w="100" w:type="nil"/>
            </w:tcMar>
            <w:vAlign w:val="center"/>
          </w:tcPr>
          <w:p w14:paraId="586E7EC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0.157 </w:t>
            </w:r>
          </w:p>
        </w:tc>
        <w:tc>
          <w:tcPr>
            <w:tcW w:w="0" w:type="auto"/>
            <w:tcBorders>
              <w:top w:val="single" w:sz="18" w:space="0" w:color="000000" w:themeColor="text1"/>
              <w:left w:val="nil"/>
              <w:bottom w:val="single" w:sz="4" w:space="0" w:color="A5A5A5" w:themeColor="accent3"/>
              <w:right w:val="nil"/>
            </w:tcBorders>
            <w:tcMar>
              <w:top w:w="100" w:type="nil"/>
              <w:left w:w="50" w:type="nil"/>
              <w:bottom w:w="50" w:type="nil"/>
              <w:right w:w="100" w:type="nil"/>
            </w:tcMar>
            <w:vAlign w:val="center"/>
          </w:tcPr>
          <w:p w14:paraId="2201A8C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18" w:space="0" w:color="000000" w:themeColor="text1"/>
              <w:left w:val="nil"/>
              <w:bottom w:val="single" w:sz="4" w:space="0" w:color="A5A5A5" w:themeColor="accent3"/>
              <w:right w:val="nil"/>
            </w:tcBorders>
            <w:tcMar>
              <w:top w:w="100" w:type="nil"/>
              <w:left w:w="50" w:type="nil"/>
              <w:bottom w:w="50" w:type="nil"/>
              <w:right w:w="100" w:type="nil"/>
            </w:tcMar>
            <w:vAlign w:val="center"/>
          </w:tcPr>
          <w:p w14:paraId="34B58F86"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18" w:space="0" w:color="000000" w:themeColor="text1"/>
              <w:left w:val="nil"/>
              <w:bottom w:val="single" w:sz="4" w:space="0" w:color="A5A5A5" w:themeColor="accent3"/>
              <w:right w:val="nil"/>
            </w:tcBorders>
            <w:tcMar>
              <w:top w:w="100" w:type="nil"/>
              <w:left w:w="50" w:type="nil"/>
              <w:bottom w:w="50" w:type="nil"/>
              <w:right w:w="100" w:type="nil"/>
            </w:tcMar>
            <w:vAlign w:val="center"/>
          </w:tcPr>
          <w:p w14:paraId="344FD35C"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18" w:space="0" w:color="000000" w:themeColor="text1"/>
              <w:left w:val="nil"/>
              <w:bottom w:val="single" w:sz="4" w:space="0" w:color="A5A5A5" w:themeColor="accent3"/>
              <w:right w:val="nil"/>
            </w:tcBorders>
            <w:tcMar>
              <w:top w:w="100" w:type="nil"/>
              <w:left w:w="50" w:type="nil"/>
              <w:bottom w:w="50" w:type="nil"/>
              <w:right w:w="100" w:type="nil"/>
            </w:tcMar>
            <w:vAlign w:val="center"/>
          </w:tcPr>
          <w:p w14:paraId="756C356E"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18" w:space="0" w:color="000000" w:themeColor="text1"/>
              <w:left w:val="nil"/>
              <w:bottom w:val="single" w:sz="4" w:space="0" w:color="A5A5A5" w:themeColor="accent3"/>
            </w:tcBorders>
            <w:tcMar>
              <w:top w:w="100" w:type="nil"/>
              <w:left w:w="50" w:type="nil"/>
              <w:bottom w:w="50" w:type="nil"/>
              <w:right w:w="100" w:type="nil"/>
            </w:tcMar>
            <w:vAlign w:val="center"/>
          </w:tcPr>
          <w:p w14:paraId="534AA1F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00B9153C" w14:textId="77777777" w:rsidTr="00AD5057">
        <w:tblPrEx>
          <w:tblBorders>
            <w:top w:val="none" w:sz="0" w:space="0" w:color="auto"/>
          </w:tblBorders>
        </w:tblPrEx>
        <w:trPr>
          <w:trHeight w:val="321"/>
        </w:trPr>
        <w:tc>
          <w:tcPr>
            <w:tcW w:w="0" w:type="auto"/>
            <w:tcBorders>
              <w:top w:val="single" w:sz="4" w:space="0" w:color="A5A5A5" w:themeColor="accent3"/>
              <w:bottom w:val="single" w:sz="4" w:space="0" w:color="A5A5A5" w:themeColor="accent3"/>
              <w:right w:val="nil"/>
            </w:tcBorders>
            <w:tcMar>
              <w:top w:w="100" w:type="nil"/>
              <w:left w:w="50" w:type="nil"/>
              <w:bottom w:w="50" w:type="nil"/>
              <w:right w:w="100" w:type="nil"/>
            </w:tcMar>
            <w:vAlign w:val="center"/>
          </w:tcPr>
          <w:p w14:paraId="7FA8EE89"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0ED403F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(0.083)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76A900DB"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4C92C18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351633BA"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2FCB3373"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tcBorders>
            <w:tcMar>
              <w:top w:w="100" w:type="nil"/>
              <w:left w:w="50" w:type="nil"/>
              <w:bottom w:w="50" w:type="nil"/>
              <w:right w:w="100" w:type="nil"/>
            </w:tcMar>
            <w:vAlign w:val="center"/>
          </w:tcPr>
          <w:p w14:paraId="2181843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79E73786" w14:textId="77777777" w:rsidTr="00AD5057">
        <w:tblPrEx>
          <w:tblBorders>
            <w:top w:val="none" w:sz="0" w:space="0" w:color="auto"/>
          </w:tblBorders>
        </w:tblPrEx>
        <w:trPr>
          <w:trHeight w:val="321"/>
        </w:trPr>
        <w:tc>
          <w:tcPr>
            <w:tcW w:w="0" w:type="auto"/>
            <w:tcBorders>
              <w:top w:val="single" w:sz="4" w:space="0" w:color="A5A5A5" w:themeColor="accent3"/>
              <w:bottom w:val="single" w:sz="4" w:space="0" w:color="A5A5A5" w:themeColor="accent3"/>
              <w:right w:val="nil"/>
            </w:tcBorders>
            <w:tcMar>
              <w:top w:w="100" w:type="nil"/>
              <w:left w:w="50" w:type="nil"/>
              <w:bottom w:w="50" w:type="nil"/>
              <w:right w:w="100" w:type="nil"/>
            </w:tcMar>
            <w:vAlign w:val="center"/>
          </w:tcPr>
          <w:p w14:paraId="5770529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Logarithmic scale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0B1C989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0.078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631686DC"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724093F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327A4A9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188C8276"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tcBorders>
            <w:tcMar>
              <w:top w:w="100" w:type="nil"/>
              <w:left w:w="50" w:type="nil"/>
              <w:bottom w:w="50" w:type="nil"/>
              <w:right w:w="100" w:type="nil"/>
            </w:tcMar>
            <w:vAlign w:val="center"/>
          </w:tcPr>
          <w:p w14:paraId="6175A92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1EF980F1" w14:textId="77777777" w:rsidTr="00AD5057">
        <w:tblPrEx>
          <w:tblBorders>
            <w:top w:val="none" w:sz="0" w:space="0" w:color="auto"/>
          </w:tblBorders>
        </w:tblPrEx>
        <w:trPr>
          <w:trHeight w:val="321"/>
        </w:trPr>
        <w:tc>
          <w:tcPr>
            <w:tcW w:w="0" w:type="auto"/>
            <w:tcBorders>
              <w:top w:val="single" w:sz="4" w:space="0" w:color="A5A5A5" w:themeColor="accent3"/>
              <w:bottom w:val="single" w:sz="4" w:space="0" w:color="A5A5A5" w:themeColor="accent3"/>
              <w:right w:val="nil"/>
            </w:tcBorders>
            <w:tcMar>
              <w:top w:w="100" w:type="nil"/>
              <w:left w:w="50" w:type="nil"/>
              <w:bottom w:w="50" w:type="nil"/>
              <w:right w:w="100" w:type="nil"/>
            </w:tcMar>
            <w:vAlign w:val="center"/>
          </w:tcPr>
          <w:p w14:paraId="364A0146"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501F9BFE"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(0.084)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67B036A3"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6E2D0379"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4FEB274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0B4DAA7B"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tcBorders>
            <w:tcMar>
              <w:top w:w="100" w:type="nil"/>
              <w:left w:w="50" w:type="nil"/>
              <w:bottom w:w="50" w:type="nil"/>
              <w:right w:w="100" w:type="nil"/>
            </w:tcMar>
            <w:vAlign w:val="center"/>
          </w:tcPr>
          <w:p w14:paraId="3D91D73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2FCCE673" w14:textId="77777777" w:rsidTr="00AD5057">
        <w:tblPrEx>
          <w:tblBorders>
            <w:top w:val="none" w:sz="0" w:space="0" w:color="auto"/>
          </w:tblBorders>
        </w:tblPrEx>
        <w:trPr>
          <w:trHeight w:val="321"/>
        </w:trPr>
        <w:tc>
          <w:tcPr>
            <w:tcW w:w="0" w:type="auto"/>
            <w:tcBorders>
              <w:top w:val="single" w:sz="4" w:space="0" w:color="A5A5A5" w:themeColor="accent3"/>
              <w:bottom w:val="single" w:sz="4" w:space="0" w:color="A5A5A5" w:themeColor="accent3"/>
              <w:right w:val="nil"/>
            </w:tcBorders>
            <w:tcMar>
              <w:top w:w="100" w:type="nil"/>
              <w:left w:w="50" w:type="nil"/>
              <w:bottom w:w="50" w:type="nil"/>
              <w:right w:w="100" w:type="nil"/>
            </w:tcMar>
            <w:vAlign w:val="center"/>
          </w:tcPr>
          <w:p w14:paraId="64D466FB"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Either Graph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437F8553"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0E2A8856"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0.118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10BD142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40BAC58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5838B01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tcBorders>
            <w:tcMar>
              <w:top w:w="100" w:type="nil"/>
              <w:left w:w="50" w:type="nil"/>
              <w:bottom w:w="50" w:type="nil"/>
              <w:right w:w="100" w:type="nil"/>
            </w:tcMar>
            <w:vAlign w:val="center"/>
          </w:tcPr>
          <w:p w14:paraId="11C78F3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30CC235E" w14:textId="77777777" w:rsidTr="00AD5057">
        <w:tblPrEx>
          <w:tblBorders>
            <w:top w:val="none" w:sz="0" w:space="0" w:color="auto"/>
          </w:tblBorders>
        </w:tblPrEx>
        <w:trPr>
          <w:trHeight w:val="321"/>
        </w:trPr>
        <w:tc>
          <w:tcPr>
            <w:tcW w:w="0" w:type="auto"/>
            <w:tcBorders>
              <w:top w:val="single" w:sz="4" w:space="0" w:color="A5A5A5" w:themeColor="accent3"/>
              <w:bottom w:val="single" w:sz="4" w:space="0" w:color="A5A5A5" w:themeColor="accent3"/>
              <w:right w:val="nil"/>
            </w:tcBorders>
            <w:tcMar>
              <w:top w:w="100" w:type="nil"/>
              <w:left w:w="50" w:type="nil"/>
              <w:bottom w:w="50" w:type="nil"/>
              <w:right w:w="100" w:type="nil"/>
            </w:tcMar>
            <w:vAlign w:val="center"/>
          </w:tcPr>
          <w:p w14:paraId="62B1A49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54041463"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3B8F0A8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(0.072)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7992F05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151A647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308DDC1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tcBorders>
            <w:tcMar>
              <w:top w:w="100" w:type="nil"/>
              <w:left w:w="50" w:type="nil"/>
              <w:bottom w:w="50" w:type="nil"/>
              <w:right w:w="100" w:type="nil"/>
            </w:tcMar>
            <w:vAlign w:val="center"/>
          </w:tcPr>
          <w:p w14:paraId="4D4024AF"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45F28501" w14:textId="77777777" w:rsidTr="00AD5057">
        <w:tblPrEx>
          <w:tblBorders>
            <w:top w:val="none" w:sz="0" w:space="0" w:color="auto"/>
          </w:tblBorders>
        </w:tblPrEx>
        <w:trPr>
          <w:trHeight w:val="321"/>
        </w:trPr>
        <w:tc>
          <w:tcPr>
            <w:tcW w:w="0" w:type="auto"/>
            <w:tcBorders>
              <w:top w:val="single" w:sz="4" w:space="0" w:color="A5A5A5" w:themeColor="accent3"/>
              <w:bottom w:val="single" w:sz="4" w:space="0" w:color="A5A5A5" w:themeColor="accent3"/>
              <w:right w:val="nil"/>
            </w:tcBorders>
            <w:tcMar>
              <w:top w:w="100" w:type="nil"/>
              <w:left w:w="50" w:type="nil"/>
              <w:bottom w:w="50" w:type="nil"/>
              <w:right w:w="100" w:type="nil"/>
            </w:tcMar>
            <w:vAlign w:val="center"/>
          </w:tcPr>
          <w:p w14:paraId="2275A62A"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Women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16746B0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0B39E5BA"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472EB45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0.314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65C82D3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4B7A794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tcBorders>
            <w:tcMar>
              <w:top w:w="100" w:type="nil"/>
              <w:left w:w="50" w:type="nil"/>
              <w:bottom w:w="50" w:type="nil"/>
              <w:right w:w="100" w:type="nil"/>
            </w:tcMar>
            <w:vAlign w:val="center"/>
          </w:tcPr>
          <w:p w14:paraId="348AA54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2DA37AE2" w14:textId="77777777" w:rsidTr="00AD5057">
        <w:tblPrEx>
          <w:tblBorders>
            <w:top w:val="none" w:sz="0" w:space="0" w:color="auto"/>
          </w:tblBorders>
        </w:tblPrEx>
        <w:trPr>
          <w:trHeight w:val="321"/>
        </w:trPr>
        <w:tc>
          <w:tcPr>
            <w:tcW w:w="0" w:type="auto"/>
            <w:tcBorders>
              <w:top w:val="single" w:sz="4" w:space="0" w:color="A5A5A5" w:themeColor="accent3"/>
              <w:bottom w:val="single" w:sz="4" w:space="0" w:color="A5A5A5" w:themeColor="accent3"/>
              <w:right w:val="nil"/>
            </w:tcBorders>
            <w:tcMar>
              <w:top w:w="100" w:type="nil"/>
              <w:left w:w="50" w:type="nil"/>
              <w:bottom w:w="50" w:type="nil"/>
              <w:right w:w="100" w:type="nil"/>
            </w:tcMar>
            <w:vAlign w:val="center"/>
          </w:tcPr>
          <w:p w14:paraId="03E561C4"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11E44CFC"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7E6A1C89"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47D5AE6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(0.068)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6B9172C6"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45ECF45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tcBorders>
            <w:tcMar>
              <w:top w:w="100" w:type="nil"/>
              <w:left w:w="50" w:type="nil"/>
              <w:bottom w:w="50" w:type="nil"/>
              <w:right w:w="100" w:type="nil"/>
            </w:tcMar>
            <w:vAlign w:val="center"/>
          </w:tcPr>
          <w:p w14:paraId="2E66825A"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003EAE63" w14:textId="77777777" w:rsidTr="00AD5057">
        <w:tblPrEx>
          <w:tblBorders>
            <w:top w:val="none" w:sz="0" w:space="0" w:color="auto"/>
          </w:tblBorders>
        </w:tblPrEx>
        <w:trPr>
          <w:trHeight w:val="321"/>
        </w:trPr>
        <w:tc>
          <w:tcPr>
            <w:tcW w:w="0" w:type="auto"/>
            <w:tcBorders>
              <w:top w:val="single" w:sz="4" w:space="0" w:color="A5A5A5" w:themeColor="accent3"/>
              <w:bottom w:val="single" w:sz="4" w:space="0" w:color="A5A5A5" w:themeColor="accent3"/>
              <w:right w:val="nil"/>
            </w:tcBorders>
            <w:tcMar>
              <w:top w:w="100" w:type="nil"/>
              <w:left w:w="50" w:type="nil"/>
              <w:bottom w:w="50" w:type="nil"/>
              <w:right w:w="100" w:type="nil"/>
            </w:tcMar>
            <w:vAlign w:val="center"/>
          </w:tcPr>
          <w:p w14:paraId="73ADEED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30-64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72AFA309"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570E8BA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64114BFB"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069CB7C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0.420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4541F2E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tcBorders>
            <w:tcMar>
              <w:top w:w="100" w:type="nil"/>
              <w:left w:w="50" w:type="nil"/>
              <w:bottom w:w="50" w:type="nil"/>
              <w:right w:w="100" w:type="nil"/>
            </w:tcMar>
            <w:vAlign w:val="center"/>
          </w:tcPr>
          <w:p w14:paraId="0E0F6913"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19B61D5A" w14:textId="77777777" w:rsidTr="00AD5057">
        <w:tblPrEx>
          <w:tblBorders>
            <w:top w:val="none" w:sz="0" w:space="0" w:color="auto"/>
          </w:tblBorders>
        </w:tblPrEx>
        <w:trPr>
          <w:trHeight w:val="321"/>
        </w:trPr>
        <w:tc>
          <w:tcPr>
            <w:tcW w:w="0" w:type="auto"/>
            <w:tcBorders>
              <w:top w:val="single" w:sz="4" w:space="0" w:color="A5A5A5" w:themeColor="accent3"/>
              <w:bottom w:val="single" w:sz="4" w:space="0" w:color="A5A5A5" w:themeColor="accent3"/>
              <w:right w:val="nil"/>
            </w:tcBorders>
            <w:tcMar>
              <w:top w:w="100" w:type="nil"/>
              <w:left w:w="50" w:type="nil"/>
              <w:bottom w:w="50" w:type="nil"/>
              <w:right w:w="100" w:type="nil"/>
            </w:tcMar>
            <w:vAlign w:val="center"/>
          </w:tcPr>
          <w:p w14:paraId="7FB4AD14"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5160E36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0D0100D9"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7A8A462B"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25B2C873"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(0.093)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56C09BBF"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tcBorders>
            <w:tcMar>
              <w:top w:w="100" w:type="nil"/>
              <w:left w:w="50" w:type="nil"/>
              <w:bottom w:w="50" w:type="nil"/>
              <w:right w:w="100" w:type="nil"/>
            </w:tcMar>
            <w:vAlign w:val="center"/>
          </w:tcPr>
          <w:p w14:paraId="3623E28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7F3B26C5" w14:textId="77777777" w:rsidTr="00AD5057">
        <w:tblPrEx>
          <w:tblBorders>
            <w:top w:val="none" w:sz="0" w:space="0" w:color="auto"/>
          </w:tblBorders>
        </w:tblPrEx>
        <w:trPr>
          <w:trHeight w:val="321"/>
        </w:trPr>
        <w:tc>
          <w:tcPr>
            <w:tcW w:w="0" w:type="auto"/>
            <w:tcBorders>
              <w:top w:val="single" w:sz="4" w:space="0" w:color="A5A5A5" w:themeColor="accent3"/>
              <w:bottom w:val="single" w:sz="4" w:space="0" w:color="A5A5A5" w:themeColor="accent3"/>
              <w:right w:val="nil"/>
            </w:tcBorders>
            <w:tcMar>
              <w:top w:w="100" w:type="nil"/>
              <w:left w:w="50" w:type="nil"/>
              <w:bottom w:w="50" w:type="nil"/>
              <w:right w:w="100" w:type="nil"/>
            </w:tcMar>
            <w:vAlign w:val="center"/>
          </w:tcPr>
          <w:p w14:paraId="7A90C40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65+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1EBD6BE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63E166A4"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592B86BB"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75DC9603"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0.831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2A73E86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tcBorders>
            <w:tcMar>
              <w:top w:w="100" w:type="nil"/>
              <w:left w:w="50" w:type="nil"/>
              <w:bottom w:w="50" w:type="nil"/>
              <w:right w:w="100" w:type="nil"/>
            </w:tcMar>
            <w:vAlign w:val="center"/>
          </w:tcPr>
          <w:p w14:paraId="3BA68B4F"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77F9D405" w14:textId="77777777" w:rsidTr="00AD5057">
        <w:tblPrEx>
          <w:tblBorders>
            <w:top w:val="none" w:sz="0" w:space="0" w:color="auto"/>
          </w:tblBorders>
        </w:tblPrEx>
        <w:trPr>
          <w:trHeight w:val="321"/>
        </w:trPr>
        <w:tc>
          <w:tcPr>
            <w:tcW w:w="0" w:type="auto"/>
            <w:tcBorders>
              <w:top w:val="single" w:sz="4" w:space="0" w:color="A5A5A5" w:themeColor="accent3"/>
              <w:bottom w:val="single" w:sz="4" w:space="0" w:color="A5A5A5" w:themeColor="accent3"/>
              <w:right w:val="nil"/>
            </w:tcBorders>
            <w:tcMar>
              <w:top w:w="100" w:type="nil"/>
              <w:left w:w="50" w:type="nil"/>
              <w:bottom w:w="50" w:type="nil"/>
              <w:right w:w="100" w:type="nil"/>
            </w:tcMar>
            <w:vAlign w:val="center"/>
          </w:tcPr>
          <w:p w14:paraId="1B4B41F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312D5D1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3459317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5CCAA014"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646C0BE9"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(0.115)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2011D206"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tcBorders>
            <w:tcMar>
              <w:top w:w="100" w:type="nil"/>
              <w:left w:w="50" w:type="nil"/>
              <w:bottom w:w="50" w:type="nil"/>
              <w:right w:w="100" w:type="nil"/>
            </w:tcMar>
            <w:vAlign w:val="center"/>
          </w:tcPr>
          <w:p w14:paraId="66B2E4A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41310011" w14:textId="77777777" w:rsidTr="00AD5057">
        <w:tblPrEx>
          <w:tblBorders>
            <w:top w:val="none" w:sz="0" w:space="0" w:color="auto"/>
          </w:tblBorders>
        </w:tblPrEx>
        <w:trPr>
          <w:trHeight w:val="321"/>
        </w:trPr>
        <w:tc>
          <w:tcPr>
            <w:tcW w:w="0" w:type="auto"/>
            <w:tcBorders>
              <w:top w:val="single" w:sz="4" w:space="0" w:color="A5A5A5" w:themeColor="accent3"/>
              <w:bottom w:val="single" w:sz="4" w:space="0" w:color="A5A5A5" w:themeColor="accent3"/>
              <w:right w:val="nil"/>
            </w:tcBorders>
            <w:tcMar>
              <w:top w:w="100" w:type="nil"/>
              <w:left w:w="50" w:type="nil"/>
              <w:bottom w:w="50" w:type="nil"/>
              <w:right w:w="100" w:type="nil"/>
            </w:tcMar>
            <w:vAlign w:val="center"/>
          </w:tcPr>
          <w:p w14:paraId="4647B45C"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Education: Low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47DF00AB"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51297264"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3E16511A"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7932261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13EB28EE"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-0.708 </w:t>
            </w:r>
          </w:p>
        </w:tc>
        <w:tc>
          <w:tcPr>
            <w:tcW w:w="0" w:type="auto"/>
            <w:tcBorders>
              <w:top w:val="single" w:sz="4" w:space="0" w:color="A5A5A5" w:themeColor="accent3"/>
              <w:left w:val="nil"/>
              <w:bottom w:val="single" w:sz="4" w:space="0" w:color="A5A5A5" w:themeColor="accent3"/>
            </w:tcBorders>
            <w:tcMar>
              <w:top w:w="100" w:type="nil"/>
              <w:left w:w="50" w:type="nil"/>
              <w:bottom w:w="50" w:type="nil"/>
              <w:right w:w="100" w:type="nil"/>
            </w:tcMar>
            <w:vAlign w:val="center"/>
          </w:tcPr>
          <w:p w14:paraId="3F8DE25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0307C40C" w14:textId="77777777" w:rsidTr="00AD5057">
        <w:tblPrEx>
          <w:tblBorders>
            <w:top w:val="none" w:sz="0" w:space="0" w:color="auto"/>
          </w:tblBorders>
        </w:tblPrEx>
        <w:trPr>
          <w:trHeight w:val="321"/>
        </w:trPr>
        <w:tc>
          <w:tcPr>
            <w:tcW w:w="0" w:type="auto"/>
            <w:tcBorders>
              <w:top w:val="single" w:sz="4" w:space="0" w:color="A5A5A5" w:themeColor="accent3"/>
              <w:bottom w:val="single" w:sz="4" w:space="0" w:color="A5A5A5" w:themeColor="accent3"/>
              <w:right w:val="nil"/>
            </w:tcBorders>
            <w:tcMar>
              <w:top w:w="100" w:type="nil"/>
              <w:left w:w="50" w:type="nil"/>
              <w:bottom w:w="50" w:type="nil"/>
              <w:right w:w="100" w:type="nil"/>
            </w:tcMar>
            <w:vAlign w:val="center"/>
          </w:tcPr>
          <w:p w14:paraId="0FDC6B9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16172F8F"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128835E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0E8988B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4D4D7545"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2F98ADC9"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(0.141) </w:t>
            </w:r>
          </w:p>
        </w:tc>
        <w:tc>
          <w:tcPr>
            <w:tcW w:w="0" w:type="auto"/>
            <w:tcBorders>
              <w:top w:val="single" w:sz="4" w:space="0" w:color="A5A5A5" w:themeColor="accent3"/>
              <w:left w:val="nil"/>
              <w:bottom w:val="single" w:sz="4" w:space="0" w:color="A5A5A5" w:themeColor="accent3"/>
            </w:tcBorders>
            <w:tcMar>
              <w:top w:w="100" w:type="nil"/>
              <w:left w:w="50" w:type="nil"/>
              <w:bottom w:w="50" w:type="nil"/>
              <w:right w:w="100" w:type="nil"/>
            </w:tcMar>
            <w:vAlign w:val="center"/>
          </w:tcPr>
          <w:p w14:paraId="0F4FCA1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40BF46AC" w14:textId="77777777" w:rsidTr="00AD5057">
        <w:tblPrEx>
          <w:tblBorders>
            <w:top w:val="none" w:sz="0" w:space="0" w:color="auto"/>
          </w:tblBorders>
        </w:tblPrEx>
        <w:trPr>
          <w:trHeight w:val="321"/>
        </w:trPr>
        <w:tc>
          <w:tcPr>
            <w:tcW w:w="0" w:type="auto"/>
            <w:tcBorders>
              <w:top w:val="single" w:sz="4" w:space="0" w:color="A5A5A5" w:themeColor="accent3"/>
              <w:bottom w:val="single" w:sz="4" w:space="0" w:color="A5A5A5" w:themeColor="accent3"/>
              <w:right w:val="nil"/>
            </w:tcBorders>
            <w:tcMar>
              <w:top w:w="100" w:type="nil"/>
              <w:left w:w="50" w:type="nil"/>
              <w:bottom w:w="50" w:type="nil"/>
              <w:right w:w="100" w:type="nil"/>
            </w:tcMar>
            <w:vAlign w:val="center"/>
          </w:tcPr>
          <w:p w14:paraId="5BF8B9FA"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Education: Middle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70039FCF"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5616BFEF"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41CE17DB"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1A75F2D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39F20A7B"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-0.071 </w:t>
            </w:r>
          </w:p>
        </w:tc>
        <w:tc>
          <w:tcPr>
            <w:tcW w:w="0" w:type="auto"/>
            <w:tcBorders>
              <w:top w:val="single" w:sz="4" w:space="0" w:color="A5A5A5" w:themeColor="accent3"/>
              <w:left w:val="nil"/>
              <w:bottom w:val="single" w:sz="4" w:space="0" w:color="A5A5A5" w:themeColor="accent3"/>
            </w:tcBorders>
            <w:tcMar>
              <w:top w:w="100" w:type="nil"/>
              <w:left w:w="50" w:type="nil"/>
              <w:bottom w:w="50" w:type="nil"/>
              <w:right w:w="100" w:type="nil"/>
            </w:tcMar>
            <w:vAlign w:val="center"/>
          </w:tcPr>
          <w:p w14:paraId="1588EB8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7A309E10" w14:textId="77777777" w:rsidTr="00AD5057">
        <w:tblPrEx>
          <w:tblBorders>
            <w:top w:val="none" w:sz="0" w:space="0" w:color="auto"/>
          </w:tblBorders>
        </w:tblPrEx>
        <w:trPr>
          <w:trHeight w:val="321"/>
        </w:trPr>
        <w:tc>
          <w:tcPr>
            <w:tcW w:w="0" w:type="auto"/>
            <w:tcBorders>
              <w:top w:val="single" w:sz="4" w:space="0" w:color="A5A5A5" w:themeColor="accent3"/>
              <w:bottom w:val="single" w:sz="4" w:space="0" w:color="A5A5A5" w:themeColor="accent3"/>
              <w:right w:val="nil"/>
            </w:tcBorders>
            <w:tcMar>
              <w:top w:w="100" w:type="nil"/>
              <w:left w:w="50" w:type="nil"/>
              <w:bottom w:w="50" w:type="nil"/>
              <w:right w:w="100" w:type="nil"/>
            </w:tcMar>
            <w:vAlign w:val="center"/>
          </w:tcPr>
          <w:p w14:paraId="0506FEAB"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786492DA"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45629FE5"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739CE0D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646A9156"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67568C8C"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(0.072) </w:t>
            </w:r>
          </w:p>
        </w:tc>
        <w:tc>
          <w:tcPr>
            <w:tcW w:w="0" w:type="auto"/>
            <w:tcBorders>
              <w:top w:val="single" w:sz="4" w:space="0" w:color="A5A5A5" w:themeColor="accent3"/>
              <w:left w:val="nil"/>
              <w:bottom w:val="single" w:sz="4" w:space="0" w:color="A5A5A5" w:themeColor="accent3"/>
            </w:tcBorders>
            <w:tcMar>
              <w:top w:w="100" w:type="nil"/>
              <w:left w:w="50" w:type="nil"/>
              <w:bottom w:w="50" w:type="nil"/>
              <w:right w:w="100" w:type="nil"/>
            </w:tcMar>
            <w:vAlign w:val="center"/>
          </w:tcPr>
          <w:p w14:paraId="7E5ABDCF"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r>
      <w:tr w:rsidR="00F04160" w:rsidRPr="0013788F" w14:paraId="6D39D272" w14:textId="77777777" w:rsidTr="00AD5057">
        <w:tblPrEx>
          <w:tblBorders>
            <w:top w:val="none" w:sz="0" w:space="0" w:color="auto"/>
          </w:tblBorders>
        </w:tblPrEx>
        <w:trPr>
          <w:trHeight w:val="321"/>
        </w:trPr>
        <w:tc>
          <w:tcPr>
            <w:tcW w:w="0" w:type="auto"/>
            <w:tcBorders>
              <w:top w:val="single" w:sz="4" w:space="0" w:color="A5A5A5" w:themeColor="accent3"/>
              <w:bottom w:val="single" w:sz="4" w:space="0" w:color="A5A5A5" w:themeColor="accent3"/>
              <w:right w:val="nil"/>
            </w:tcBorders>
            <w:tcMar>
              <w:top w:w="100" w:type="nil"/>
              <w:left w:w="50" w:type="nil"/>
              <w:bottom w:w="50" w:type="nil"/>
              <w:right w:w="100" w:type="nil"/>
            </w:tcMar>
            <w:vAlign w:val="center"/>
          </w:tcPr>
          <w:p w14:paraId="362CD35C"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Quebec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70B53A86"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7393192B"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6D39757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505B3C6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572918DA"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tcBorders>
            <w:tcMar>
              <w:top w:w="100" w:type="nil"/>
              <w:left w:w="50" w:type="nil"/>
              <w:bottom w:w="50" w:type="nil"/>
              <w:right w:w="100" w:type="nil"/>
            </w:tcMar>
            <w:vAlign w:val="center"/>
          </w:tcPr>
          <w:p w14:paraId="5EAB507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0.086 </w:t>
            </w:r>
          </w:p>
        </w:tc>
      </w:tr>
      <w:tr w:rsidR="00F04160" w:rsidRPr="0013788F" w14:paraId="00F21561" w14:textId="77777777" w:rsidTr="00AD5057">
        <w:tblPrEx>
          <w:tblBorders>
            <w:top w:val="none" w:sz="0" w:space="0" w:color="auto"/>
          </w:tblBorders>
        </w:tblPrEx>
        <w:trPr>
          <w:trHeight w:val="321"/>
        </w:trPr>
        <w:tc>
          <w:tcPr>
            <w:tcW w:w="0" w:type="auto"/>
            <w:tcBorders>
              <w:top w:val="single" w:sz="4" w:space="0" w:color="A5A5A5" w:themeColor="accent3"/>
              <w:bottom w:val="single" w:sz="4" w:space="0" w:color="A5A5A5" w:themeColor="accent3"/>
              <w:right w:val="nil"/>
            </w:tcBorders>
            <w:tcMar>
              <w:top w:w="100" w:type="nil"/>
              <w:left w:w="50" w:type="nil"/>
              <w:bottom w:w="50" w:type="nil"/>
              <w:right w:w="100" w:type="nil"/>
            </w:tcMar>
            <w:vAlign w:val="center"/>
          </w:tcPr>
          <w:p w14:paraId="5E4B3F9F"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07D4994C"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0209A69F"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4749C31B"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73CEB62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5C2E003B"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tcBorders>
            <w:tcMar>
              <w:top w:w="100" w:type="nil"/>
              <w:left w:w="50" w:type="nil"/>
              <w:bottom w:w="50" w:type="nil"/>
              <w:right w:w="100" w:type="nil"/>
            </w:tcMar>
            <w:vAlign w:val="center"/>
          </w:tcPr>
          <w:p w14:paraId="6BCBB52B"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(0.125) </w:t>
            </w:r>
          </w:p>
        </w:tc>
      </w:tr>
      <w:tr w:rsidR="00F04160" w:rsidRPr="0013788F" w14:paraId="0E3A531D" w14:textId="77777777" w:rsidTr="00AD5057">
        <w:tblPrEx>
          <w:tblBorders>
            <w:top w:val="none" w:sz="0" w:space="0" w:color="auto"/>
          </w:tblBorders>
        </w:tblPrEx>
        <w:trPr>
          <w:trHeight w:val="321"/>
        </w:trPr>
        <w:tc>
          <w:tcPr>
            <w:tcW w:w="0" w:type="auto"/>
            <w:tcBorders>
              <w:top w:val="single" w:sz="4" w:space="0" w:color="A5A5A5" w:themeColor="accent3"/>
              <w:bottom w:val="single" w:sz="4" w:space="0" w:color="A5A5A5" w:themeColor="accent3"/>
              <w:right w:val="nil"/>
            </w:tcBorders>
            <w:tcMar>
              <w:top w:w="100" w:type="nil"/>
              <w:left w:w="50" w:type="nil"/>
              <w:bottom w:w="50" w:type="nil"/>
              <w:right w:w="100" w:type="nil"/>
            </w:tcMar>
            <w:vAlign w:val="center"/>
          </w:tcPr>
          <w:p w14:paraId="622AED4C"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Atlantic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23DE6C4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26EBD14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3FC87E9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09AC382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2EF1E6F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tcBorders>
            <w:tcMar>
              <w:top w:w="100" w:type="nil"/>
              <w:left w:w="50" w:type="nil"/>
              <w:bottom w:w="50" w:type="nil"/>
              <w:right w:w="100" w:type="nil"/>
            </w:tcMar>
            <w:vAlign w:val="center"/>
          </w:tcPr>
          <w:p w14:paraId="113736B4"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-0.021 </w:t>
            </w:r>
          </w:p>
        </w:tc>
      </w:tr>
      <w:tr w:rsidR="00F04160" w:rsidRPr="0013788F" w14:paraId="395E2AB6" w14:textId="77777777" w:rsidTr="00AD5057">
        <w:tblPrEx>
          <w:tblBorders>
            <w:top w:val="none" w:sz="0" w:space="0" w:color="auto"/>
          </w:tblBorders>
        </w:tblPrEx>
        <w:trPr>
          <w:trHeight w:val="321"/>
        </w:trPr>
        <w:tc>
          <w:tcPr>
            <w:tcW w:w="0" w:type="auto"/>
            <w:tcBorders>
              <w:top w:val="single" w:sz="4" w:space="0" w:color="A5A5A5" w:themeColor="accent3"/>
              <w:bottom w:val="single" w:sz="4" w:space="0" w:color="A5A5A5" w:themeColor="accent3"/>
              <w:right w:val="nil"/>
            </w:tcBorders>
            <w:tcMar>
              <w:top w:w="100" w:type="nil"/>
              <w:left w:w="50" w:type="nil"/>
              <w:bottom w:w="50" w:type="nil"/>
              <w:right w:w="100" w:type="nil"/>
            </w:tcMar>
            <w:vAlign w:val="center"/>
          </w:tcPr>
          <w:p w14:paraId="6E932A1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1EC2BB2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2F92985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25EA2A6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2369762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1FE5991F"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tcBorders>
            <w:tcMar>
              <w:top w:w="100" w:type="nil"/>
              <w:left w:w="50" w:type="nil"/>
              <w:bottom w:w="50" w:type="nil"/>
              <w:right w:w="100" w:type="nil"/>
            </w:tcMar>
            <w:vAlign w:val="center"/>
          </w:tcPr>
          <w:p w14:paraId="462FF88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(0.166) </w:t>
            </w:r>
          </w:p>
        </w:tc>
      </w:tr>
      <w:tr w:rsidR="00F04160" w:rsidRPr="0013788F" w14:paraId="2E2FA66C" w14:textId="77777777" w:rsidTr="00AD5057">
        <w:tblPrEx>
          <w:tblBorders>
            <w:top w:val="none" w:sz="0" w:space="0" w:color="auto"/>
          </w:tblBorders>
        </w:tblPrEx>
        <w:trPr>
          <w:trHeight w:val="321"/>
        </w:trPr>
        <w:tc>
          <w:tcPr>
            <w:tcW w:w="0" w:type="auto"/>
            <w:tcBorders>
              <w:top w:val="single" w:sz="4" w:space="0" w:color="A5A5A5" w:themeColor="accent3"/>
              <w:bottom w:val="single" w:sz="4" w:space="0" w:color="A5A5A5" w:themeColor="accent3"/>
              <w:right w:val="nil"/>
            </w:tcBorders>
            <w:tcMar>
              <w:top w:w="100" w:type="nil"/>
              <w:left w:w="50" w:type="nil"/>
              <w:bottom w:w="50" w:type="nil"/>
              <w:right w:w="100" w:type="nil"/>
            </w:tcMar>
            <w:vAlign w:val="center"/>
          </w:tcPr>
          <w:p w14:paraId="6C994F85"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Ontario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508CA57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3EB5962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574D7B8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5287E5F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428D45D6"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tcBorders>
            <w:tcMar>
              <w:top w:w="100" w:type="nil"/>
              <w:left w:w="50" w:type="nil"/>
              <w:bottom w:w="50" w:type="nil"/>
              <w:right w:w="100" w:type="nil"/>
            </w:tcMar>
            <w:vAlign w:val="center"/>
          </w:tcPr>
          <w:p w14:paraId="40BD032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0.089 </w:t>
            </w:r>
          </w:p>
        </w:tc>
      </w:tr>
      <w:tr w:rsidR="00F04160" w:rsidRPr="0013788F" w14:paraId="3959D528" w14:textId="77777777" w:rsidTr="00AD5057">
        <w:tblPrEx>
          <w:tblBorders>
            <w:top w:val="none" w:sz="0" w:space="0" w:color="auto"/>
          </w:tblBorders>
        </w:tblPrEx>
        <w:trPr>
          <w:trHeight w:val="321"/>
        </w:trPr>
        <w:tc>
          <w:tcPr>
            <w:tcW w:w="0" w:type="auto"/>
            <w:tcBorders>
              <w:top w:val="single" w:sz="4" w:space="0" w:color="A5A5A5" w:themeColor="accent3"/>
              <w:bottom w:val="single" w:sz="4" w:space="0" w:color="A5A5A5" w:themeColor="accent3"/>
              <w:right w:val="nil"/>
            </w:tcBorders>
            <w:tcMar>
              <w:top w:w="100" w:type="nil"/>
              <w:left w:w="50" w:type="nil"/>
              <w:bottom w:w="50" w:type="nil"/>
              <w:right w:w="100" w:type="nil"/>
            </w:tcMar>
            <w:vAlign w:val="center"/>
          </w:tcPr>
          <w:p w14:paraId="7510453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0C3D245B"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20A87FD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7B3C36B6"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500BD063"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704651EF"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tcBorders>
            <w:tcMar>
              <w:top w:w="100" w:type="nil"/>
              <w:left w:w="50" w:type="nil"/>
              <w:bottom w:w="50" w:type="nil"/>
              <w:right w:w="100" w:type="nil"/>
            </w:tcMar>
            <w:vAlign w:val="center"/>
          </w:tcPr>
          <w:p w14:paraId="54C23436"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(0.116) </w:t>
            </w:r>
          </w:p>
        </w:tc>
      </w:tr>
      <w:tr w:rsidR="00F04160" w:rsidRPr="0013788F" w14:paraId="42805946" w14:textId="77777777" w:rsidTr="00AD5057">
        <w:tblPrEx>
          <w:tblBorders>
            <w:top w:val="none" w:sz="0" w:space="0" w:color="auto"/>
          </w:tblBorders>
        </w:tblPrEx>
        <w:trPr>
          <w:trHeight w:val="321"/>
        </w:trPr>
        <w:tc>
          <w:tcPr>
            <w:tcW w:w="0" w:type="auto"/>
            <w:tcBorders>
              <w:top w:val="single" w:sz="4" w:space="0" w:color="A5A5A5" w:themeColor="accent3"/>
              <w:bottom w:val="single" w:sz="4" w:space="0" w:color="A5A5A5" w:themeColor="accent3"/>
              <w:right w:val="nil"/>
            </w:tcBorders>
            <w:tcMar>
              <w:top w:w="100" w:type="nil"/>
              <w:left w:w="50" w:type="nil"/>
              <w:bottom w:w="50" w:type="nil"/>
              <w:right w:w="100" w:type="nil"/>
            </w:tcMar>
            <w:vAlign w:val="center"/>
          </w:tcPr>
          <w:p w14:paraId="46533BB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Prairies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0225DF2E"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01EF8E14"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5E2A48BE"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173589B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7BF03A5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tcBorders>
            <w:tcMar>
              <w:top w:w="100" w:type="nil"/>
              <w:left w:w="50" w:type="nil"/>
              <w:bottom w:w="50" w:type="nil"/>
              <w:right w:w="100" w:type="nil"/>
            </w:tcMar>
            <w:vAlign w:val="center"/>
          </w:tcPr>
          <w:p w14:paraId="49FB232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0.124 </w:t>
            </w:r>
          </w:p>
        </w:tc>
      </w:tr>
      <w:tr w:rsidR="00F04160" w:rsidRPr="0013788F" w14:paraId="5CE3FD23" w14:textId="77777777" w:rsidTr="00AD5057">
        <w:tblPrEx>
          <w:tblBorders>
            <w:top w:val="none" w:sz="0" w:space="0" w:color="auto"/>
          </w:tblBorders>
        </w:tblPrEx>
        <w:trPr>
          <w:trHeight w:val="321"/>
        </w:trPr>
        <w:tc>
          <w:tcPr>
            <w:tcW w:w="0" w:type="auto"/>
            <w:tcBorders>
              <w:top w:val="single" w:sz="4" w:space="0" w:color="A5A5A5" w:themeColor="accent3"/>
              <w:bottom w:val="single" w:sz="4" w:space="0" w:color="A5A5A5" w:themeColor="accent3"/>
              <w:right w:val="nil"/>
            </w:tcBorders>
            <w:tcMar>
              <w:top w:w="100" w:type="nil"/>
              <w:left w:w="50" w:type="nil"/>
              <w:bottom w:w="50" w:type="nil"/>
              <w:right w:w="100" w:type="nil"/>
            </w:tcMar>
            <w:vAlign w:val="center"/>
          </w:tcPr>
          <w:p w14:paraId="50ED9E8E"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46E89C6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64C50E0E"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76B92BD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38D3C18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2EB34902"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tcBorders>
            <w:tcMar>
              <w:top w:w="100" w:type="nil"/>
              <w:left w:w="50" w:type="nil"/>
              <w:bottom w:w="50" w:type="nil"/>
              <w:right w:w="100" w:type="nil"/>
            </w:tcMar>
            <w:vAlign w:val="center"/>
          </w:tcPr>
          <w:p w14:paraId="2F048EB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(0.163) </w:t>
            </w:r>
          </w:p>
        </w:tc>
      </w:tr>
      <w:tr w:rsidR="00F04160" w:rsidRPr="0013788F" w14:paraId="50B0AF71" w14:textId="77777777" w:rsidTr="00AD5057">
        <w:tblPrEx>
          <w:tblBorders>
            <w:top w:val="none" w:sz="0" w:space="0" w:color="auto"/>
          </w:tblBorders>
        </w:tblPrEx>
        <w:trPr>
          <w:trHeight w:val="321"/>
        </w:trPr>
        <w:tc>
          <w:tcPr>
            <w:tcW w:w="0" w:type="auto"/>
            <w:tcBorders>
              <w:top w:val="single" w:sz="4" w:space="0" w:color="A5A5A5" w:themeColor="accent3"/>
              <w:bottom w:val="single" w:sz="4" w:space="0" w:color="A5A5A5" w:themeColor="accent3"/>
              <w:right w:val="nil"/>
            </w:tcBorders>
            <w:tcMar>
              <w:top w:w="100" w:type="nil"/>
              <w:left w:w="50" w:type="nil"/>
              <w:bottom w:w="50" w:type="nil"/>
              <w:right w:w="100" w:type="nil"/>
            </w:tcMar>
            <w:vAlign w:val="center"/>
          </w:tcPr>
          <w:p w14:paraId="31730ED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BC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260C3F5E"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3EE7D204"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5E70A743"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22CD9DF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4530EFE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tcBorders>
            <w:tcMar>
              <w:top w:w="100" w:type="nil"/>
              <w:left w:w="50" w:type="nil"/>
              <w:bottom w:w="50" w:type="nil"/>
              <w:right w:w="100" w:type="nil"/>
            </w:tcMar>
            <w:vAlign w:val="center"/>
          </w:tcPr>
          <w:p w14:paraId="01706A75"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0.094 </w:t>
            </w:r>
          </w:p>
        </w:tc>
      </w:tr>
      <w:tr w:rsidR="00F04160" w:rsidRPr="0013788F" w14:paraId="57C1BA22" w14:textId="77777777" w:rsidTr="00AD5057">
        <w:tblPrEx>
          <w:tblBorders>
            <w:top w:val="none" w:sz="0" w:space="0" w:color="auto"/>
          </w:tblBorders>
        </w:tblPrEx>
        <w:trPr>
          <w:trHeight w:val="321"/>
        </w:trPr>
        <w:tc>
          <w:tcPr>
            <w:tcW w:w="0" w:type="auto"/>
            <w:tcBorders>
              <w:top w:val="single" w:sz="4" w:space="0" w:color="A5A5A5" w:themeColor="accent3"/>
              <w:bottom w:val="single" w:sz="4" w:space="0" w:color="A5A5A5" w:themeColor="accent3"/>
              <w:right w:val="nil"/>
            </w:tcBorders>
            <w:tcMar>
              <w:top w:w="100" w:type="nil"/>
              <w:left w:w="50" w:type="nil"/>
              <w:bottom w:w="50" w:type="nil"/>
              <w:right w:w="100" w:type="nil"/>
            </w:tcMar>
            <w:vAlign w:val="center"/>
          </w:tcPr>
          <w:p w14:paraId="254770F3"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40C4D2A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59D10E6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4421794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5337658C"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0F3F9F4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4" w:space="0" w:color="A5A5A5" w:themeColor="accent3"/>
            </w:tcBorders>
            <w:tcMar>
              <w:top w:w="100" w:type="nil"/>
              <w:left w:w="50" w:type="nil"/>
              <w:bottom w:w="50" w:type="nil"/>
              <w:right w:w="100" w:type="nil"/>
            </w:tcMar>
            <w:vAlign w:val="center"/>
          </w:tcPr>
          <w:p w14:paraId="16CD299A"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(0.138) </w:t>
            </w:r>
          </w:p>
        </w:tc>
      </w:tr>
      <w:tr w:rsidR="00F04160" w:rsidRPr="0013788F" w14:paraId="78479959" w14:textId="77777777" w:rsidTr="00AD5057">
        <w:tblPrEx>
          <w:tblBorders>
            <w:top w:val="none" w:sz="0" w:space="0" w:color="auto"/>
          </w:tblBorders>
        </w:tblPrEx>
        <w:trPr>
          <w:trHeight w:val="321"/>
        </w:trPr>
        <w:tc>
          <w:tcPr>
            <w:tcW w:w="0" w:type="auto"/>
            <w:tcBorders>
              <w:top w:val="single" w:sz="4" w:space="0" w:color="A5A5A5" w:themeColor="accent3"/>
              <w:bottom w:val="single" w:sz="4" w:space="0" w:color="A5A5A5" w:themeColor="accent3"/>
              <w:right w:val="nil"/>
            </w:tcBorders>
            <w:tcMar>
              <w:top w:w="100" w:type="nil"/>
              <w:left w:w="50" w:type="nil"/>
              <w:bottom w:w="50" w:type="nil"/>
              <w:right w:w="100" w:type="nil"/>
            </w:tcMar>
            <w:vAlign w:val="center"/>
          </w:tcPr>
          <w:p w14:paraId="3E0E853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Intercept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4E1A5BA9"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8.767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643B4ED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8.767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524B7B65"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8.684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34C9B8DE"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8.418 </w:t>
            </w:r>
          </w:p>
        </w:tc>
        <w:tc>
          <w:tcPr>
            <w:tcW w:w="0" w:type="auto"/>
            <w:tcBorders>
              <w:top w:val="single" w:sz="4" w:space="0" w:color="A5A5A5" w:themeColor="accent3"/>
              <w:left w:val="nil"/>
              <w:bottom w:val="single" w:sz="4" w:space="0" w:color="A5A5A5" w:themeColor="accent3"/>
              <w:right w:val="nil"/>
            </w:tcBorders>
            <w:tcMar>
              <w:top w:w="100" w:type="nil"/>
              <w:left w:w="50" w:type="nil"/>
              <w:bottom w:w="50" w:type="nil"/>
              <w:right w:w="100" w:type="nil"/>
            </w:tcMar>
            <w:vAlign w:val="center"/>
          </w:tcPr>
          <w:p w14:paraId="39C5FB0F"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8.934 </w:t>
            </w:r>
          </w:p>
        </w:tc>
        <w:tc>
          <w:tcPr>
            <w:tcW w:w="0" w:type="auto"/>
            <w:tcBorders>
              <w:top w:val="single" w:sz="4" w:space="0" w:color="A5A5A5" w:themeColor="accent3"/>
              <w:left w:val="nil"/>
              <w:bottom w:val="single" w:sz="4" w:space="0" w:color="A5A5A5" w:themeColor="accent3"/>
            </w:tcBorders>
            <w:tcMar>
              <w:top w:w="100" w:type="nil"/>
              <w:left w:w="50" w:type="nil"/>
              <w:bottom w:w="50" w:type="nil"/>
              <w:right w:w="100" w:type="nil"/>
            </w:tcMar>
            <w:vAlign w:val="center"/>
          </w:tcPr>
          <w:p w14:paraId="7B3D433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8.771 </w:t>
            </w:r>
          </w:p>
        </w:tc>
      </w:tr>
      <w:tr w:rsidR="00F04160" w:rsidRPr="0013788F" w14:paraId="5DDC9D63" w14:textId="77777777" w:rsidTr="00AD5057">
        <w:tblPrEx>
          <w:tblBorders>
            <w:top w:val="none" w:sz="0" w:space="0" w:color="auto"/>
          </w:tblBorders>
        </w:tblPrEx>
        <w:trPr>
          <w:trHeight w:val="321"/>
        </w:trPr>
        <w:tc>
          <w:tcPr>
            <w:tcW w:w="0" w:type="auto"/>
            <w:tcBorders>
              <w:top w:val="single" w:sz="4" w:space="0" w:color="A5A5A5" w:themeColor="accent3"/>
              <w:bottom w:val="single" w:sz="18" w:space="0" w:color="000000" w:themeColor="text1"/>
              <w:right w:val="nil"/>
            </w:tcBorders>
            <w:tcMar>
              <w:top w:w="100" w:type="nil"/>
              <w:left w:w="50" w:type="nil"/>
              <w:bottom w:w="50" w:type="nil"/>
              <w:right w:w="100" w:type="nil"/>
            </w:tcMar>
            <w:vAlign w:val="center"/>
          </w:tcPr>
          <w:p w14:paraId="6DD2D08F"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 </w:t>
            </w:r>
          </w:p>
        </w:tc>
        <w:tc>
          <w:tcPr>
            <w:tcW w:w="0" w:type="auto"/>
            <w:tcBorders>
              <w:top w:val="single" w:sz="4" w:space="0" w:color="A5A5A5" w:themeColor="accent3"/>
              <w:left w:val="nil"/>
              <w:bottom w:val="single" w:sz="18" w:space="0" w:color="000000" w:themeColor="text1"/>
              <w:right w:val="nil"/>
            </w:tcBorders>
            <w:tcMar>
              <w:top w:w="100" w:type="nil"/>
              <w:left w:w="50" w:type="nil"/>
              <w:bottom w:w="50" w:type="nil"/>
              <w:right w:w="100" w:type="nil"/>
            </w:tcMar>
            <w:vAlign w:val="center"/>
          </w:tcPr>
          <w:p w14:paraId="4B97E713"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(0.059) </w:t>
            </w:r>
          </w:p>
        </w:tc>
        <w:tc>
          <w:tcPr>
            <w:tcW w:w="0" w:type="auto"/>
            <w:tcBorders>
              <w:top w:val="single" w:sz="4" w:space="0" w:color="A5A5A5" w:themeColor="accent3"/>
              <w:left w:val="nil"/>
              <w:bottom w:val="single" w:sz="18" w:space="0" w:color="000000" w:themeColor="text1"/>
              <w:right w:val="nil"/>
            </w:tcBorders>
            <w:tcMar>
              <w:top w:w="100" w:type="nil"/>
              <w:left w:w="50" w:type="nil"/>
              <w:bottom w:w="50" w:type="nil"/>
              <w:right w:w="100" w:type="nil"/>
            </w:tcMar>
            <w:vAlign w:val="center"/>
          </w:tcPr>
          <w:p w14:paraId="1D8897C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(0.059) </w:t>
            </w:r>
          </w:p>
        </w:tc>
        <w:tc>
          <w:tcPr>
            <w:tcW w:w="0" w:type="auto"/>
            <w:tcBorders>
              <w:top w:val="single" w:sz="4" w:space="0" w:color="A5A5A5" w:themeColor="accent3"/>
              <w:left w:val="nil"/>
              <w:bottom w:val="single" w:sz="18" w:space="0" w:color="000000" w:themeColor="text1"/>
              <w:right w:val="nil"/>
            </w:tcBorders>
            <w:tcMar>
              <w:top w:w="100" w:type="nil"/>
              <w:left w:w="50" w:type="nil"/>
              <w:bottom w:w="50" w:type="nil"/>
              <w:right w:w="100" w:type="nil"/>
            </w:tcMar>
            <w:vAlign w:val="center"/>
          </w:tcPr>
          <w:p w14:paraId="1C325E0B"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(0.049) </w:t>
            </w:r>
          </w:p>
        </w:tc>
        <w:tc>
          <w:tcPr>
            <w:tcW w:w="0" w:type="auto"/>
            <w:tcBorders>
              <w:top w:val="single" w:sz="4" w:space="0" w:color="A5A5A5" w:themeColor="accent3"/>
              <w:left w:val="nil"/>
              <w:bottom w:val="single" w:sz="18" w:space="0" w:color="000000" w:themeColor="text1"/>
              <w:right w:val="nil"/>
            </w:tcBorders>
            <w:tcMar>
              <w:top w:w="100" w:type="nil"/>
              <w:left w:w="50" w:type="nil"/>
              <w:bottom w:w="50" w:type="nil"/>
              <w:right w:w="100" w:type="nil"/>
            </w:tcMar>
            <w:vAlign w:val="center"/>
          </w:tcPr>
          <w:p w14:paraId="534E95C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(0.084) </w:t>
            </w:r>
          </w:p>
        </w:tc>
        <w:tc>
          <w:tcPr>
            <w:tcW w:w="0" w:type="auto"/>
            <w:tcBorders>
              <w:top w:val="single" w:sz="4" w:space="0" w:color="A5A5A5" w:themeColor="accent3"/>
              <w:left w:val="nil"/>
              <w:bottom w:val="single" w:sz="18" w:space="0" w:color="000000" w:themeColor="text1"/>
              <w:right w:val="nil"/>
            </w:tcBorders>
            <w:tcMar>
              <w:top w:w="100" w:type="nil"/>
              <w:left w:w="50" w:type="nil"/>
              <w:bottom w:w="50" w:type="nil"/>
              <w:right w:w="100" w:type="nil"/>
            </w:tcMar>
            <w:vAlign w:val="center"/>
          </w:tcPr>
          <w:p w14:paraId="08D5B01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(0.056) </w:t>
            </w:r>
          </w:p>
        </w:tc>
        <w:tc>
          <w:tcPr>
            <w:tcW w:w="0" w:type="auto"/>
            <w:tcBorders>
              <w:top w:val="single" w:sz="4" w:space="0" w:color="A5A5A5" w:themeColor="accent3"/>
              <w:left w:val="nil"/>
              <w:bottom w:val="single" w:sz="18" w:space="0" w:color="000000" w:themeColor="text1"/>
            </w:tcBorders>
            <w:tcMar>
              <w:top w:w="100" w:type="nil"/>
              <w:left w:w="50" w:type="nil"/>
              <w:bottom w:w="50" w:type="nil"/>
              <w:right w:w="100" w:type="nil"/>
            </w:tcMar>
            <w:vAlign w:val="center"/>
          </w:tcPr>
          <w:p w14:paraId="08D13B4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(0.102) </w:t>
            </w:r>
          </w:p>
        </w:tc>
      </w:tr>
      <w:tr w:rsidR="00F04160" w:rsidRPr="0013788F" w14:paraId="25CFCFD2" w14:textId="77777777" w:rsidTr="00AD5057">
        <w:tblPrEx>
          <w:tblBorders>
            <w:top w:val="none" w:sz="0" w:space="0" w:color="auto"/>
          </w:tblBorders>
        </w:tblPrEx>
        <w:trPr>
          <w:trHeight w:val="323"/>
        </w:trPr>
        <w:tc>
          <w:tcPr>
            <w:tcW w:w="0" w:type="auto"/>
            <w:tcBorders>
              <w:top w:val="single" w:sz="18" w:space="0" w:color="000000" w:themeColor="text1"/>
              <w:bottom w:val="single" w:sz="4" w:space="0" w:color="A5A5A5" w:themeColor="accent3"/>
            </w:tcBorders>
            <w:tcMar>
              <w:top w:w="100" w:type="nil"/>
              <w:left w:w="50" w:type="nil"/>
              <w:bottom w:w="50" w:type="nil"/>
              <w:right w:w="100" w:type="nil"/>
            </w:tcMar>
            <w:vAlign w:val="center"/>
          </w:tcPr>
          <w:p w14:paraId="738EC37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proofErr w:type="spellStart"/>
            <w:r w:rsidRPr="0013788F">
              <w:rPr>
                <w:rFonts w:ascii="Helvetica" w:hAnsi="Helvetica" w:cs="Helvetica"/>
                <w:sz w:val="16"/>
                <w:szCs w:val="16"/>
                <w:lang w:val="en-US"/>
              </w:rPr>
              <w:t>Num.Obs</w:t>
            </w:r>
            <w:proofErr w:type="spellEnd"/>
            <w:r w:rsidRPr="0013788F">
              <w:rPr>
                <w:rFonts w:ascii="Helvetica" w:hAnsi="Helvetica" w:cs="Helvetica"/>
                <w:sz w:val="16"/>
                <w:szCs w:val="16"/>
                <w:lang w:val="en-US"/>
              </w:rPr>
              <w:t xml:space="preserve">. </w:t>
            </w:r>
          </w:p>
        </w:tc>
        <w:tc>
          <w:tcPr>
            <w:tcW w:w="0" w:type="auto"/>
            <w:tcBorders>
              <w:top w:val="single" w:sz="18" w:space="0" w:color="000000" w:themeColor="text1"/>
              <w:bottom w:val="single" w:sz="4" w:space="0" w:color="A5A5A5" w:themeColor="accent3"/>
            </w:tcBorders>
            <w:tcMar>
              <w:top w:w="100" w:type="nil"/>
              <w:left w:w="50" w:type="nil"/>
              <w:bottom w:w="50" w:type="nil"/>
              <w:right w:w="100" w:type="nil"/>
            </w:tcMar>
            <w:vAlign w:val="center"/>
          </w:tcPr>
          <w:p w14:paraId="46ECB625"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2499 </w:t>
            </w:r>
          </w:p>
        </w:tc>
        <w:tc>
          <w:tcPr>
            <w:tcW w:w="0" w:type="auto"/>
            <w:tcBorders>
              <w:top w:val="single" w:sz="18" w:space="0" w:color="000000" w:themeColor="text1"/>
              <w:bottom w:val="single" w:sz="4" w:space="0" w:color="A5A5A5" w:themeColor="accent3"/>
            </w:tcBorders>
            <w:tcMar>
              <w:top w:w="100" w:type="nil"/>
              <w:left w:w="50" w:type="nil"/>
              <w:bottom w:w="50" w:type="nil"/>
              <w:right w:w="100" w:type="nil"/>
            </w:tcMar>
            <w:vAlign w:val="center"/>
          </w:tcPr>
          <w:p w14:paraId="0214791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2499 </w:t>
            </w:r>
          </w:p>
        </w:tc>
        <w:tc>
          <w:tcPr>
            <w:tcW w:w="0" w:type="auto"/>
            <w:tcBorders>
              <w:top w:val="single" w:sz="18" w:space="0" w:color="000000" w:themeColor="text1"/>
              <w:bottom w:val="single" w:sz="4" w:space="0" w:color="A5A5A5" w:themeColor="accent3"/>
            </w:tcBorders>
            <w:tcMar>
              <w:top w:w="100" w:type="nil"/>
              <w:left w:w="50" w:type="nil"/>
              <w:bottom w:w="50" w:type="nil"/>
              <w:right w:w="100" w:type="nil"/>
            </w:tcMar>
            <w:vAlign w:val="center"/>
          </w:tcPr>
          <w:p w14:paraId="6676446A"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2499 </w:t>
            </w:r>
          </w:p>
        </w:tc>
        <w:tc>
          <w:tcPr>
            <w:tcW w:w="0" w:type="auto"/>
            <w:tcBorders>
              <w:top w:val="single" w:sz="18" w:space="0" w:color="000000" w:themeColor="text1"/>
              <w:bottom w:val="single" w:sz="4" w:space="0" w:color="A5A5A5" w:themeColor="accent3"/>
            </w:tcBorders>
            <w:tcMar>
              <w:top w:w="100" w:type="nil"/>
              <w:left w:w="50" w:type="nil"/>
              <w:bottom w:w="50" w:type="nil"/>
              <w:right w:w="100" w:type="nil"/>
            </w:tcMar>
            <w:vAlign w:val="center"/>
          </w:tcPr>
          <w:p w14:paraId="622B874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2499 </w:t>
            </w:r>
          </w:p>
        </w:tc>
        <w:tc>
          <w:tcPr>
            <w:tcW w:w="0" w:type="auto"/>
            <w:tcBorders>
              <w:top w:val="single" w:sz="18" w:space="0" w:color="000000" w:themeColor="text1"/>
              <w:bottom w:val="single" w:sz="4" w:space="0" w:color="A5A5A5" w:themeColor="accent3"/>
            </w:tcBorders>
            <w:tcMar>
              <w:top w:w="100" w:type="nil"/>
              <w:left w:w="50" w:type="nil"/>
              <w:bottom w:w="50" w:type="nil"/>
              <w:right w:w="100" w:type="nil"/>
            </w:tcMar>
            <w:vAlign w:val="center"/>
          </w:tcPr>
          <w:p w14:paraId="3AF1876F"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2499 </w:t>
            </w:r>
          </w:p>
        </w:tc>
        <w:tc>
          <w:tcPr>
            <w:tcW w:w="0" w:type="auto"/>
            <w:tcBorders>
              <w:top w:val="single" w:sz="18" w:space="0" w:color="000000" w:themeColor="text1"/>
              <w:bottom w:val="single" w:sz="4" w:space="0" w:color="A5A5A5" w:themeColor="accent3"/>
            </w:tcBorders>
            <w:tcMar>
              <w:top w:w="100" w:type="nil"/>
              <w:left w:w="50" w:type="nil"/>
              <w:bottom w:w="50" w:type="nil"/>
              <w:right w:w="100" w:type="nil"/>
            </w:tcMar>
            <w:vAlign w:val="center"/>
          </w:tcPr>
          <w:p w14:paraId="5EE5829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2499 </w:t>
            </w:r>
          </w:p>
        </w:tc>
      </w:tr>
      <w:tr w:rsidR="00F04160" w:rsidRPr="0013788F" w14:paraId="49608B2F" w14:textId="77777777" w:rsidTr="00AD5057">
        <w:tblPrEx>
          <w:tblBorders>
            <w:top w:val="none" w:sz="0" w:space="0" w:color="auto"/>
          </w:tblBorders>
        </w:tblPrEx>
        <w:trPr>
          <w:trHeight w:val="323"/>
        </w:trPr>
        <w:tc>
          <w:tcPr>
            <w:tcW w:w="0" w:type="auto"/>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30647385"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R2 </w:t>
            </w:r>
          </w:p>
        </w:tc>
        <w:tc>
          <w:tcPr>
            <w:tcW w:w="0" w:type="auto"/>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18B0930E"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0.001 </w:t>
            </w:r>
          </w:p>
        </w:tc>
        <w:tc>
          <w:tcPr>
            <w:tcW w:w="0" w:type="auto"/>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49063C7A"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0.001 </w:t>
            </w:r>
          </w:p>
        </w:tc>
        <w:tc>
          <w:tcPr>
            <w:tcW w:w="0" w:type="auto"/>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F4AFD99"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0.008 </w:t>
            </w:r>
          </w:p>
        </w:tc>
        <w:tc>
          <w:tcPr>
            <w:tcW w:w="0" w:type="auto"/>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4AEF91E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0.021 </w:t>
            </w:r>
          </w:p>
        </w:tc>
        <w:tc>
          <w:tcPr>
            <w:tcW w:w="0" w:type="auto"/>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63BE058A"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0.010 </w:t>
            </w:r>
          </w:p>
        </w:tc>
        <w:tc>
          <w:tcPr>
            <w:tcW w:w="0" w:type="auto"/>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BE7742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0.001 </w:t>
            </w:r>
          </w:p>
        </w:tc>
      </w:tr>
      <w:tr w:rsidR="00F04160" w:rsidRPr="0013788F" w14:paraId="3F4B1D71" w14:textId="77777777" w:rsidTr="00AD5057">
        <w:tblPrEx>
          <w:tblBorders>
            <w:top w:val="none" w:sz="0" w:space="0" w:color="auto"/>
          </w:tblBorders>
        </w:tblPrEx>
        <w:trPr>
          <w:trHeight w:val="323"/>
        </w:trPr>
        <w:tc>
          <w:tcPr>
            <w:tcW w:w="0" w:type="auto"/>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17C863B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Adj.R2 </w:t>
            </w:r>
          </w:p>
        </w:tc>
        <w:tc>
          <w:tcPr>
            <w:tcW w:w="0" w:type="auto"/>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7DA53A1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0.001 </w:t>
            </w:r>
          </w:p>
        </w:tc>
        <w:tc>
          <w:tcPr>
            <w:tcW w:w="0" w:type="auto"/>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46B183EE"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0.001 </w:t>
            </w:r>
          </w:p>
        </w:tc>
        <w:tc>
          <w:tcPr>
            <w:tcW w:w="0" w:type="auto"/>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31F0EB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0.008 </w:t>
            </w:r>
          </w:p>
        </w:tc>
        <w:tc>
          <w:tcPr>
            <w:tcW w:w="0" w:type="auto"/>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7984405E"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0.020 </w:t>
            </w:r>
          </w:p>
        </w:tc>
        <w:tc>
          <w:tcPr>
            <w:tcW w:w="0" w:type="auto"/>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61A657B3"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0.009 </w:t>
            </w:r>
          </w:p>
        </w:tc>
        <w:tc>
          <w:tcPr>
            <w:tcW w:w="0" w:type="auto"/>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457F4A1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-0.001 </w:t>
            </w:r>
          </w:p>
        </w:tc>
      </w:tr>
      <w:tr w:rsidR="00F04160" w:rsidRPr="0013788F" w14:paraId="4EBC3256" w14:textId="77777777" w:rsidTr="00AD5057">
        <w:tblPrEx>
          <w:tblBorders>
            <w:top w:val="none" w:sz="0" w:space="0" w:color="auto"/>
          </w:tblBorders>
        </w:tblPrEx>
        <w:trPr>
          <w:trHeight w:val="323"/>
        </w:trPr>
        <w:tc>
          <w:tcPr>
            <w:tcW w:w="0" w:type="auto"/>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3FB548E6"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AIC </w:t>
            </w:r>
          </w:p>
        </w:tc>
        <w:tc>
          <w:tcPr>
            <w:tcW w:w="0" w:type="auto"/>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8BA7905"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9769.6 </w:t>
            </w:r>
          </w:p>
        </w:tc>
        <w:tc>
          <w:tcPr>
            <w:tcW w:w="0" w:type="auto"/>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14C18A03"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9768.5 </w:t>
            </w:r>
          </w:p>
        </w:tc>
        <w:tc>
          <w:tcPr>
            <w:tcW w:w="0" w:type="auto"/>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5FD85CB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9749.9 </w:t>
            </w:r>
          </w:p>
        </w:tc>
        <w:tc>
          <w:tcPr>
            <w:tcW w:w="0" w:type="auto"/>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0A69F19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9721.4 </w:t>
            </w:r>
          </w:p>
        </w:tc>
        <w:tc>
          <w:tcPr>
            <w:tcW w:w="0" w:type="auto"/>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1D64D850"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9747.6 </w:t>
            </w:r>
          </w:p>
        </w:tc>
        <w:tc>
          <w:tcPr>
            <w:tcW w:w="0" w:type="auto"/>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40CB34FA"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9777.8 </w:t>
            </w:r>
          </w:p>
        </w:tc>
      </w:tr>
      <w:tr w:rsidR="00F04160" w:rsidRPr="0013788F" w14:paraId="1157A6FB" w14:textId="77777777" w:rsidTr="00AD5057">
        <w:tblPrEx>
          <w:tblBorders>
            <w:top w:val="none" w:sz="0" w:space="0" w:color="auto"/>
          </w:tblBorders>
        </w:tblPrEx>
        <w:trPr>
          <w:trHeight w:val="323"/>
        </w:trPr>
        <w:tc>
          <w:tcPr>
            <w:tcW w:w="0" w:type="auto"/>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24E3ED14"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r w:rsidRPr="0013788F">
              <w:rPr>
                <w:rFonts w:ascii="Helvetica" w:hAnsi="Helvetica" w:cs="Helvetica"/>
                <w:sz w:val="16"/>
                <w:szCs w:val="16"/>
                <w:lang w:val="en-US"/>
              </w:rPr>
              <w:t xml:space="preserve">BIC </w:t>
            </w:r>
          </w:p>
        </w:tc>
        <w:tc>
          <w:tcPr>
            <w:tcW w:w="0" w:type="auto"/>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570AD7F4"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9792.9 </w:t>
            </w:r>
          </w:p>
        </w:tc>
        <w:tc>
          <w:tcPr>
            <w:tcW w:w="0" w:type="auto"/>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560B949D"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9786.0 </w:t>
            </w:r>
          </w:p>
        </w:tc>
        <w:tc>
          <w:tcPr>
            <w:tcW w:w="0" w:type="auto"/>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1551373C"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9767.4 </w:t>
            </w:r>
          </w:p>
        </w:tc>
        <w:tc>
          <w:tcPr>
            <w:tcW w:w="0" w:type="auto"/>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67C0B75C"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9744.7 </w:t>
            </w:r>
          </w:p>
        </w:tc>
        <w:tc>
          <w:tcPr>
            <w:tcW w:w="0" w:type="auto"/>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674737F6"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9770.9 </w:t>
            </w:r>
          </w:p>
        </w:tc>
        <w:tc>
          <w:tcPr>
            <w:tcW w:w="0" w:type="auto"/>
            <w:tcBorders>
              <w:top w:val="single" w:sz="4" w:space="0" w:color="A5A5A5" w:themeColor="accent3"/>
              <w:bottom w:val="single" w:sz="4" w:space="0" w:color="A5A5A5" w:themeColor="accent3"/>
            </w:tcBorders>
            <w:tcMar>
              <w:top w:w="100" w:type="nil"/>
              <w:left w:w="50" w:type="nil"/>
              <w:bottom w:w="50" w:type="nil"/>
              <w:right w:w="100" w:type="nil"/>
            </w:tcMar>
            <w:vAlign w:val="center"/>
          </w:tcPr>
          <w:p w14:paraId="323AB5A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9818.6 </w:t>
            </w:r>
          </w:p>
        </w:tc>
      </w:tr>
      <w:tr w:rsidR="00F04160" w:rsidRPr="0013788F" w14:paraId="1D1C8E6D" w14:textId="77777777" w:rsidTr="00AD5057">
        <w:trPr>
          <w:trHeight w:val="323"/>
        </w:trPr>
        <w:tc>
          <w:tcPr>
            <w:tcW w:w="0" w:type="auto"/>
            <w:tcBorders>
              <w:top w:val="single" w:sz="4" w:space="0" w:color="A5A5A5" w:themeColor="accent3"/>
              <w:bottom w:val="single" w:sz="18" w:space="0" w:color="000000" w:themeColor="text1"/>
            </w:tcBorders>
            <w:tcMar>
              <w:top w:w="100" w:type="nil"/>
              <w:left w:w="50" w:type="nil"/>
              <w:bottom w:w="50" w:type="nil"/>
              <w:right w:w="100" w:type="nil"/>
            </w:tcMar>
            <w:vAlign w:val="center"/>
          </w:tcPr>
          <w:p w14:paraId="6AADA075"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kern w:val="1"/>
                <w:sz w:val="16"/>
                <w:szCs w:val="16"/>
                <w:lang w:val="en-US"/>
              </w:rPr>
              <w:t xml:space="preserve"> </w:t>
            </w:r>
            <w:proofErr w:type="spellStart"/>
            <w:r w:rsidRPr="0013788F">
              <w:rPr>
                <w:rFonts w:ascii="Helvetica" w:hAnsi="Helvetica" w:cs="Helvetica"/>
                <w:sz w:val="16"/>
                <w:szCs w:val="16"/>
                <w:lang w:val="en-US"/>
              </w:rPr>
              <w:t>Log.Lik</w:t>
            </w:r>
            <w:proofErr w:type="spellEnd"/>
            <w:r w:rsidRPr="0013788F">
              <w:rPr>
                <w:rFonts w:ascii="Helvetica" w:hAnsi="Helvetica" w:cs="Helvetica"/>
                <w:sz w:val="16"/>
                <w:szCs w:val="16"/>
                <w:lang w:val="en-US"/>
              </w:rPr>
              <w:t xml:space="preserve">. </w:t>
            </w:r>
          </w:p>
        </w:tc>
        <w:tc>
          <w:tcPr>
            <w:tcW w:w="0" w:type="auto"/>
            <w:tcBorders>
              <w:top w:val="single" w:sz="4" w:space="0" w:color="A5A5A5" w:themeColor="accent3"/>
              <w:bottom w:val="single" w:sz="18" w:space="0" w:color="000000" w:themeColor="text1"/>
            </w:tcBorders>
            <w:tcMar>
              <w:top w:w="100" w:type="nil"/>
              <w:left w:w="50" w:type="nil"/>
              <w:bottom w:w="50" w:type="nil"/>
              <w:right w:w="100" w:type="nil"/>
            </w:tcMar>
            <w:vAlign w:val="center"/>
          </w:tcPr>
          <w:p w14:paraId="21F187F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-4880.811 </w:t>
            </w:r>
          </w:p>
        </w:tc>
        <w:tc>
          <w:tcPr>
            <w:tcW w:w="0" w:type="auto"/>
            <w:tcBorders>
              <w:top w:val="single" w:sz="4" w:space="0" w:color="A5A5A5" w:themeColor="accent3"/>
              <w:bottom w:val="single" w:sz="18" w:space="0" w:color="000000" w:themeColor="text1"/>
            </w:tcBorders>
            <w:tcMar>
              <w:top w:w="100" w:type="nil"/>
              <w:left w:w="50" w:type="nil"/>
              <w:bottom w:w="50" w:type="nil"/>
              <w:right w:w="100" w:type="nil"/>
            </w:tcMar>
            <w:vAlign w:val="center"/>
          </w:tcPr>
          <w:p w14:paraId="49F9D1F1"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-4881.259 </w:t>
            </w:r>
          </w:p>
        </w:tc>
        <w:tc>
          <w:tcPr>
            <w:tcW w:w="0" w:type="auto"/>
            <w:tcBorders>
              <w:top w:val="single" w:sz="4" w:space="0" w:color="A5A5A5" w:themeColor="accent3"/>
              <w:bottom w:val="single" w:sz="18" w:space="0" w:color="000000" w:themeColor="text1"/>
            </w:tcBorders>
            <w:tcMar>
              <w:top w:w="100" w:type="nil"/>
              <w:left w:w="50" w:type="nil"/>
              <w:bottom w:w="50" w:type="nil"/>
              <w:right w:w="100" w:type="nil"/>
            </w:tcMar>
            <w:vAlign w:val="center"/>
          </w:tcPr>
          <w:p w14:paraId="0FF7E1C5"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-4871.960 </w:t>
            </w:r>
          </w:p>
        </w:tc>
        <w:tc>
          <w:tcPr>
            <w:tcW w:w="0" w:type="auto"/>
            <w:tcBorders>
              <w:top w:val="single" w:sz="4" w:space="0" w:color="A5A5A5" w:themeColor="accent3"/>
              <w:bottom w:val="single" w:sz="18" w:space="0" w:color="000000" w:themeColor="text1"/>
            </w:tcBorders>
            <w:tcMar>
              <w:top w:w="100" w:type="nil"/>
              <w:left w:w="50" w:type="nil"/>
              <w:bottom w:w="50" w:type="nil"/>
              <w:right w:w="100" w:type="nil"/>
            </w:tcMar>
            <w:vAlign w:val="center"/>
          </w:tcPr>
          <w:p w14:paraId="339D0687"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-4856.698 </w:t>
            </w:r>
          </w:p>
        </w:tc>
        <w:tc>
          <w:tcPr>
            <w:tcW w:w="0" w:type="auto"/>
            <w:tcBorders>
              <w:top w:val="single" w:sz="4" w:space="0" w:color="A5A5A5" w:themeColor="accent3"/>
              <w:bottom w:val="single" w:sz="18" w:space="0" w:color="000000" w:themeColor="text1"/>
            </w:tcBorders>
            <w:tcMar>
              <w:top w:w="100" w:type="nil"/>
              <w:left w:w="50" w:type="nil"/>
              <w:bottom w:w="50" w:type="nil"/>
              <w:right w:w="100" w:type="nil"/>
            </w:tcMar>
            <w:vAlign w:val="center"/>
          </w:tcPr>
          <w:p w14:paraId="2A103938" w14:textId="77777777" w:rsidR="00F04160" w:rsidRPr="0013788F" w:rsidRDefault="00F04160" w:rsidP="00AD5057">
            <w:pPr>
              <w:autoSpaceDE w:val="0"/>
              <w:autoSpaceDN w:val="0"/>
              <w:adjustRightInd w:val="0"/>
              <w:jc w:val="center"/>
              <w:rPr>
                <w:rFonts w:ascii="Helvetica" w:hAnsi="Helvetica" w:cs="Helvetica"/>
                <w:kern w:val="1"/>
                <w:sz w:val="16"/>
                <w:szCs w:val="16"/>
                <w:lang w:val="en-US"/>
              </w:rPr>
            </w:pPr>
            <w:r w:rsidRPr="0013788F">
              <w:rPr>
                <w:rFonts w:ascii="Helvetica" w:hAnsi="Helvetica" w:cs="Helvetica"/>
                <w:sz w:val="16"/>
                <w:szCs w:val="16"/>
                <w:lang w:val="en-US"/>
              </w:rPr>
              <w:t xml:space="preserve">-4869.821 </w:t>
            </w:r>
          </w:p>
        </w:tc>
        <w:tc>
          <w:tcPr>
            <w:tcW w:w="0" w:type="auto"/>
            <w:tcBorders>
              <w:top w:val="single" w:sz="4" w:space="0" w:color="A5A5A5" w:themeColor="accent3"/>
              <w:bottom w:val="single" w:sz="18" w:space="0" w:color="000000" w:themeColor="text1"/>
            </w:tcBorders>
            <w:tcMar>
              <w:top w:w="100" w:type="nil"/>
              <w:left w:w="50" w:type="nil"/>
              <w:bottom w:w="50" w:type="nil"/>
              <w:right w:w="100" w:type="nil"/>
            </w:tcMar>
            <w:vAlign w:val="center"/>
          </w:tcPr>
          <w:p w14:paraId="4B6FDA75" w14:textId="77777777" w:rsidR="00F04160" w:rsidRPr="0013788F" w:rsidRDefault="00F04160" w:rsidP="00AD5057">
            <w:pPr>
              <w:autoSpaceDE w:val="0"/>
              <w:autoSpaceDN w:val="0"/>
              <w:adjustRightInd w:val="0"/>
              <w:jc w:val="center"/>
              <w:rPr>
                <w:rFonts w:ascii="Helvetica" w:hAnsi="Helvetica" w:cs="Helvetica"/>
                <w:sz w:val="16"/>
                <w:szCs w:val="16"/>
                <w:lang w:val="en-US"/>
              </w:rPr>
            </w:pPr>
            <w:r w:rsidRPr="0013788F">
              <w:rPr>
                <w:rFonts w:ascii="Helvetica" w:hAnsi="Helvetica" w:cs="Helvetica"/>
                <w:sz w:val="16"/>
                <w:szCs w:val="16"/>
                <w:lang w:val="en-US"/>
              </w:rPr>
              <w:t xml:space="preserve">-4881.909 </w:t>
            </w:r>
          </w:p>
        </w:tc>
      </w:tr>
    </w:tbl>
    <w:p w14:paraId="31E2964C" w14:textId="77777777" w:rsidR="00901814" w:rsidRPr="00901814" w:rsidRDefault="00901814">
      <w:pPr>
        <w:rPr>
          <w:rFonts w:ascii="Garamond" w:hAnsi="Garamond"/>
          <w:color w:val="000000" w:themeColor="text1"/>
        </w:rPr>
      </w:pPr>
    </w:p>
    <w:sectPr w:rsidR="00901814" w:rsidRPr="00901814" w:rsidSect="006A5D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0DD"/>
    <w:rsid w:val="002E3D40"/>
    <w:rsid w:val="00364F7D"/>
    <w:rsid w:val="004170DD"/>
    <w:rsid w:val="004735E9"/>
    <w:rsid w:val="00495758"/>
    <w:rsid w:val="0051596C"/>
    <w:rsid w:val="00693F50"/>
    <w:rsid w:val="006A5DD7"/>
    <w:rsid w:val="006C344A"/>
    <w:rsid w:val="007D02AE"/>
    <w:rsid w:val="00901814"/>
    <w:rsid w:val="00922D71"/>
    <w:rsid w:val="00A6780D"/>
    <w:rsid w:val="00AF573C"/>
    <w:rsid w:val="00BA305E"/>
    <w:rsid w:val="00C140A0"/>
    <w:rsid w:val="00C6344C"/>
    <w:rsid w:val="00E560B8"/>
    <w:rsid w:val="00F04160"/>
    <w:rsid w:val="00FC2A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EC59426"/>
  <w15:chartTrackingRefBased/>
  <w15:docId w15:val="{770536D7-FD5D-304C-9DA2-2CB3F449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81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0DD"/>
    <w:rPr>
      <w:sz w:val="22"/>
      <w:szCs w:val="22"/>
      <w:lang w:val="en-US"/>
    </w:rPr>
  </w:style>
  <w:style w:type="paragraph" w:styleId="BalloonText">
    <w:name w:val="Balloon Text"/>
    <w:basedOn w:val="Normal"/>
    <w:link w:val="BalloonTextChar"/>
    <w:uiPriority w:val="99"/>
    <w:semiHidden/>
    <w:unhideWhenUsed/>
    <w:rsid w:val="00901814"/>
    <w:rPr>
      <w:sz w:val="18"/>
      <w:szCs w:val="18"/>
    </w:rPr>
  </w:style>
  <w:style w:type="character" w:customStyle="1" w:styleId="BalloonTextChar">
    <w:name w:val="Balloon Text Char"/>
    <w:basedOn w:val="DefaultParagraphFont"/>
    <w:link w:val="BalloonText"/>
    <w:uiPriority w:val="99"/>
    <w:semiHidden/>
    <w:rsid w:val="0090181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52896">
      <w:bodyDiv w:val="1"/>
      <w:marLeft w:val="0"/>
      <w:marRight w:val="0"/>
      <w:marTop w:val="0"/>
      <w:marBottom w:val="0"/>
      <w:divBdr>
        <w:top w:val="none" w:sz="0" w:space="0" w:color="auto"/>
        <w:left w:val="none" w:sz="0" w:space="0" w:color="auto"/>
        <w:bottom w:val="none" w:sz="0" w:space="0" w:color="auto"/>
        <w:right w:val="none" w:sz="0" w:space="0" w:color="auto"/>
      </w:divBdr>
    </w:div>
    <w:div w:id="431358463">
      <w:bodyDiv w:val="1"/>
      <w:marLeft w:val="0"/>
      <w:marRight w:val="0"/>
      <w:marTop w:val="0"/>
      <w:marBottom w:val="0"/>
      <w:divBdr>
        <w:top w:val="none" w:sz="0" w:space="0" w:color="auto"/>
        <w:left w:val="none" w:sz="0" w:space="0" w:color="auto"/>
        <w:bottom w:val="none" w:sz="0" w:space="0" w:color="auto"/>
        <w:right w:val="none" w:sz="0" w:space="0" w:color="auto"/>
      </w:divBdr>
    </w:div>
    <w:div w:id="1479954281">
      <w:bodyDiv w:val="1"/>
      <w:marLeft w:val="0"/>
      <w:marRight w:val="0"/>
      <w:marTop w:val="0"/>
      <w:marBottom w:val="0"/>
      <w:divBdr>
        <w:top w:val="none" w:sz="0" w:space="0" w:color="auto"/>
        <w:left w:val="none" w:sz="0" w:space="0" w:color="auto"/>
        <w:bottom w:val="none" w:sz="0" w:space="0" w:color="auto"/>
        <w:right w:val="none" w:sz="0" w:space="0" w:color="auto"/>
      </w:divBdr>
      <w:divsChild>
        <w:div w:id="1041512411">
          <w:marLeft w:val="0"/>
          <w:marRight w:val="0"/>
          <w:marTop w:val="0"/>
          <w:marBottom w:val="0"/>
          <w:divBdr>
            <w:top w:val="none" w:sz="0" w:space="0" w:color="auto"/>
            <w:left w:val="none" w:sz="0" w:space="0" w:color="auto"/>
            <w:bottom w:val="none" w:sz="0" w:space="0" w:color="auto"/>
            <w:right w:val="none" w:sz="0" w:space="0" w:color="auto"/>
          </w:divBdr>
        </w:div>
      </w:divsChild>
    </w:div>
    <w:div w:id="159851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534</Words>
  <Characters>3439</Characters>
  <Application>Microsoft Office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Pando</cp:lastModifiedBy>
  <cp:revision>2</cp:revision>
  <dcterms:created xsi:type="dcterms:W3CDTF">2020-04-11T18:51:00Z</dcterms:created>
  <dcterms:modified xsi:type="dcterms:W3CDTF">2020-04-11T18:51:00Z</dcterms:modified>
</cp:coreProperties>
</file>