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6418" w14:textId="02A1F7ED" w:rsidR="003B7C20" w:rsidRPr="007B73B8" w:rsidRDefault="007B73B8" w:rsidP="003B7C20">
      <w:pPr>
        <w:rPr>
          <w:rFonts w:ascii="Times New Roman" w:hAnsi="Times New Roman" w:cs="Times New Roman"/>
          <w:b/>
        </w:rPr>
      </w:pPr>
      <w:bookmarkStart w:id="0" w:name="_GoBack"/>
      <w:bookmarkEnd w:id="0"/>
      <w:r w:rsidRPr="007B73B8">
        <w:rPr>
          <w:rFonts w:ascii="Times New Roman" w:hAnsi="Times New Roman" w:cs="Times New Roman"/>
          <w:b/>
        </w:rPr>
        <w:t>APPENDIX B</w:t>
      </w:r>
    </w:p>
    <w:p w14:paraId="4E3C401E" w14:textId="77777777" w:rsidR="007B73B8" w:rsidRPr="000D293D" w:rsidRDefault="007B73B8" w:rsidP="007B73B8">
      <w:pPr>
        <w:rPr>
          <w:rFonts w:ascii="Times New Roman" w:hAnsi="Times New Roman" w:cs="Times New Roman"/>
        </w:rPr>
      </w:pPr>
      <w:r w:rsidRPr="000D293D">
        <w:rPr>
          <w:rFonts w:ascii="Times New Roman" w:hAnsi="Times New Roman" w:cs="Times New Roman"/>
          <w:noProof/>
          <w:lang w:val="en-IN" w:eastAsia="en-IN"/>
        </w:rPr>
        <w:drawing>
          <wp:inline distT="0" distB="0" distL="0" distR="0" wp14:anchorId="2A904DCB" wp14:editId="7D052B1A">
            <wp:extent cx="8274570" cy="3200400"/>
            <wp:effectExtent l="0" t="0" r="63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748E9E" w14:textId="77777777" w:rsidR="007B73B8" w:rsidRPr="000D293D" w:rsidRDefault="007B73B8" w:rsidP="007B73B8">
      <w:pPr>
        <w:rPr>
          <w:rFonts w:ascii="Times New Roman" w:hAnsi="Times New Roman" w:cs="Times New Roman"/>
          <w:sz w:val="18"/>
          <w:szCs w:val="18"/>
          <w:lang w:val="en-CA"/>
        </w:rPr>
      </w:pPr>
      <w:r w:rsidRPr="000D293D">
        <w:rPr>
          <w:rFonts w:ascii="Times New Roman" w:hAnsi="Times New Roman" w:cs="Times New Roman"/>
          <w:sz w:val="18"/>
          <w:szCs w:val="18"/>
          <w:lang w:val="en-CA"/>
        </w:rPr>
        <w:t xml:space="preserve">Note: </w:t>
      </w:r>
      <w:r w:rsidRPr="000D293D">
        <w:rPr>
          <w:rFonts w:ascii="Times New Roman" w:hAnsi="Times New Roman" w:cs="Times New Roman"/>
          <w:sz w:val="18"/>
          <w:szCs w:val="18"/>
        </w:rPr>
        <w:t xml:space="preserve">Governing parties are denoted by a hashtag (#), major parties by a caret (^), and minor parties by a circle (•). </w:t>
      </w:r>
      <w:r w:rsidRPr="000D293D">
        <w:rPr>
          <w:rFonts w:ascii="Times New Roman" w:hAnsi="Times New Roman" w:cs="Times New Roman"/>
          <w:sz w:val="18"/>
          <w:szCs w:val="18"/>
          <w:lang w:val="en-CA"/>
        </w:rPr>
        <w:t>Leadership contests won by a female candidate are indicated with an asterisk (*).</w:t>
      </w:r>
    </w:p>
    <w:p w14:paraId="0495E236" w14:textId="2452EF8E" w:rsidR="003B7C20" w:rsidRDefault="003B7C20" w:rsidP="003B7C20">
      <w:pPr>
        <w:rPr>
          <w:rFonts w:ascii="Times New Roman" w:hAnsi="Times New Roman" w:cs="Times New Roman"/>
        </w:rPr>
      </w:pPr>
    </w:p>
    <w:p w14:paraId="1CBCD927" w14:textId="77777777" w:rsidR="007B73B8" w:rsidRPr="000D293D" w:rsidRDefault="007B73B8" w:rsidP="003B7C20">
      <w:pPr>
        <w:rPr>
          <w:rFonts w:ascii="Times New Roman" w:hAnsi="Times New Roman" w:cs="Times New Roman"/>
        </w:rPr>
      </w:pPr>
    </w:p>
    <w:p w14:paraId="0513DDE7" w14:textId="77777777" w:rsidR="003B7C20" w:rsidRPr="000D293D" w:rsidRDefault="003B7C20" w:rsidP="003B7C20">
      <w:pPr>
        <w:rPr>
          <w:rFonts w:ascii="Times New Roman" w:hAnsi="Times New Roman" w:cs="Times New Roman"/>
        </w:rPr>
      </w:pPr>
      <w:r w:rsidRPr="000D293D">
        <w:rPr>
          <w:rFonts w:ascii="Times New Roman" w:hAnsi="Times New Roman" w:cs="Times New Roman"/>
          <w:noProof/>
          <w:lang w:val="en-IN" w:eastAsia="en-IN"/>
        </w:rPr>
        <w:lastRenderedPageBreak/>
        <w:drawing>
          <wp:inline distT="0" distB="0" distL="0" distR="0" wp14:anchorId="702E1E33" wp14:editId="34497CB8">
            <wp:extent cx="8394492" cy="3200400"/>
            <wp:effectExtent l="0" t="0" r="1333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634A7CE" w14:textId="77777777" w:rsidR="003B7C20" w:rsidRPr="000D293D" w:rsidRDefault="003B7C20" w:rsidP="003B7C20">
      <w:pPr>
        <w:rPr>
          <w:rFonts w:ascii="Times New Roman" w:hAnsi="Times New Roman" w:cs="Times New Roman"/>
          <w:sz w:val="18"/>
          <w:szCs w:val="18"/>
          <w:lang w:val="en-CA"/>
        </w:rPr>
      </w:pPr>
      <w:r w:rsidRPr="000D293D">
        <w:rPr>
          <w:rFonts w:ascii="Times New Roman" w:hAnsi="Times New Roman" w:cs="Times New Roman"/>
          <w:sz w:val="18"/>
          <w:szCs w:val="18"/>
        </w:rPr>
        <w:t xml:space="preserve">Note: Governing parties are denoted by a hashtag (#), major parties by a caret (^), and minor parties by a circle (•). </w:t>
      </w:r>
      <w:r w:rsidRPr="000D293D">
        <w:rPr>
          <w:rFonts w:ascii="Times New Roman" w:hAnsi="Times New Roman" w:cs="Times New Roman"/>
          <w:sz w:val="18"/>
          <w:szCs w:val="18"/>
          <w:lang w:val="en-CA"/>
        </w:rPr>
        <w:t>Leadership contests won by a female candidate are indicated with an asterisk (*).</w:t>
      </w:r>
    </w:p>
    <w:p w14:paraId="0D166F38" w14:textId="77777777" w:rsidR="003B7C20" w:rsidRPr="000D293D" w:rsidRDefault="003B7C20" w:rsidP="003B7C20">
      <w:pPr>
        <w:rPr>
          <w:rFonts w:ascii="Times New Roman" w:hAnsi="Times New Roman" w:cs="Times New Roman"/>
        </w:rPr>
      </w:pPr>
      <w:r w:rsidRPr="000D293D">
        <w:rPr>
          <w:rFonts w:ascii="Times New Roman" w:hAnsi="Times New Roman" w:cs="Times New Roman"/>
          <w:noProof/>
          <w:lang w:val="en-IN" w:eastAsia="en-IN"/>
        </w:rPr>
        <w:lastRenderedPageBreak/>
        <w:drawing>
          <wp:inline distT="0" distB="0" distL="0" distR="0" wp14:anchorId="024271CB" wp14:editId="4A142F25">
            <wp:extent cx="8342026" cy="3200400"/>
            <wp:effectExtent l="0" t="0" r="1460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0B5619B" w14:textId="77777777" w:rsidR="003B7C20" w:rsidRPr="000D293D" w:rsidRDefault="003B7C20" w:rsidP="003B7C20">
      <w:pPr>
        <w:rPr>
          <w:rFonts w:ascii="Times New Roman" w:hAnsi="Times New Roman" w:cs="Times New Roman"/>
          <w:sz w:val="18"/>
          <w:szCs w:val="18"/>
          <w:lang w:val="en-CA"/>
        </w:rPr>
      </w:pPr>
      <w:r w:rsidRPr="000D293D">
        <w:rPr>
          <w:rFonts w:ascii="Times New Roman" w:hAnsi="Times New Roman" w:cs="Times New Roman"/>
          <w:sz w:val="18"/>
          <w:szCs w:val="18"/>
        </w:rPr>
        <w:t xml:space="preserve">Note: Governing parties are denoted by a hashtag (#), major parties by a caret (^), and minor parties by a circle (•). </w:t>
      </w:r>
      <w:r w:rsidRPr="000D293D">
        <w:rPr>
          <w:rFonts w:ascii="Times New Roman" w:hAnsi="Times New Roman" w:cs="Times New Roman"/>
          <w:sz w:val="18"/>
          <w:szCs w:val="18"/>
          <w:lang w:val="en-CA"/>
        </w:rPr>
        <w:t>Leadership contests won by a female candidate are indicated with an asterisk (*).</w:t>
      </w:r>
    </w:p>
    <w:p w14:paraId="396E3BDE" w14:textId="77777777" w:rsidR="003B7C20" w:rsidRPr="000D293D" w:rsidRDefault="003B7C20" w:rsidP="003B7C20">
      <w:pPr>
        <w:rPr>
          <w:rFonts w:ascii="Times New Roman" w:hAnsi="Times New Roman" w:cs="Times New Roman"/>
          <w:sz w:val="18"/>
          <w:szCs w:val="18"/>
        </w:rPr>
      </w:pPr>
    </w:p>
    <w:p w14:paraId="54FB9534" w14:textId="77777777" w:rsidR="003B7C20" w:rsidRPr="000D293D" w:rsidRDefault="003B7C20" w:rsidP="003B7C20">
      <w:pPr>
        <w:rPr>
          <w:rFonts w:ascii="Times New Roman" w:hAnsi="Times New Roman" w:cs="Times New Roman"/>
        </w:rPr>
      </w:pPr>
    </w:p>
    <w:p w14:paraId="5297D8C3" w14:textId="77777777" w:rsidR="003B7C20" w:rsidRPr="000D293D" w:rsidRDefault="003B7C20" w:rsidP="003B7C20">
      <w:pPr>
        <w:rPr>
          <w:rFonts w:ascii="Times New Roman" w:hAnsi="Times New Roman" w:cs="Times New Roman"/>
        </w:rPr>
      </w:pPr>
    </w:p>
    <w:p w14:paraId="266387C2" w14:textId="77777777" w:rsidR="003B7C20" w:rsidRPr="000D293D" w:rsidRDefault="003B7C20" w:rsidP="003B7C20">
      <w:pPr>
        <w:rPr>
          <w:rFonts w:ascii="Times New Roman" w:hAnsi="Times New Roman" w:cs="Times New Roman"/>
        </w:rPr>
      </w:pPr>
    </w:p>
    <w:p w14:paraId="535BEBED" w14:textId="77777777" w:rsidR="003B7C20" w:rsidRPr="000D293D" w:rsidRDefault="003B7C20" w:rsidP="003B7C20">
      <w:pPr>
        <w:rPr>
          <w:rFonts w:ascii="Times New Roman" w:hAnsi="Times New Roman" w:cs="Times New Roman"/>
        </w:rPr>
      </w:pPr>
    </w:p>
    <w:p w14:paraId="0876C3C2" w14:textId="77777777" w:rsidR="003B7C20" w:rsidRPr="000D293D" w:rsidRDefault="003B7C20" w:rsidP="003B7C20">
      <w:pPr>
        <w:rPr>
          <w:rFonts w:ascii="Times New Roman" w:hAnsi="Times New Roman" w:cs="Times New Roman"/>
        </w:rPr>
      </w:pPr>
    </w:p>
    <w:p w14:paraId="4F40A917" w14:textId="77777777" w:rsidR="003B7C20" w:rsidRPr="000D293D" w:rsidRDefault="003B7C20" w:rsidP="003B7C20">
      <w:pPr>
        <w:rPr>
          <w:rFonts w:ascii="Times New Roman" w:hAnsi="Times New Roman" w:cs="Times New Roman"/>
        </w:rPr>
      </w:pPr>
    </w:p>
    <w:p w14:paraId="7EA3B95C" w14:textId="77777777" w:rsidR="003B7C20" w:rsidRPr="000D293D" w:rsidRDefault="003B7C20" w:rsidP="003B7C20">
      <w:pPr>
        <w:rPr>
          <w:rFonts w:ascii="Times New Roman" w:hAnsi="Times New Roman" w:cs="Times New Roman"/>
        </w:rPr>
      </w:pPr>
      <w:r w:rsidRPr="000D293D">
        <w:rPr>
          <w:rFonts w:ascii="Times New Roman" w:hAnsi="Times New Roman" w:cs="Times New Roman"/>
          <w:noProof/>
          <w:lang w:val="en-IN" w:eastAsia="en-IN"/>
        </w:rPr>
        <w:lastRenderedPageBreak/>
        <w:drawing>
          <wp:inline distT="0" distB="0" distL="0" distR="0" wp14:anchorId="03617357" wp14:editId="4C92935E">
            <wp:extent cx="8401987" cy="3200400"/>
            <wp:effectExtent l="0" t="0" r="1841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0AEEBD" w14:textId="77777777" w:rsidR="003B7C20" w:rsidRPr="000D293D" w:rsidRDefault="003B7C20" w:rsidP="003B7C20">
      <w:pPr>
        <w:rPr>
          <w:rFonts w:ascii="Times New Roman" w:hAnsi="Times New Roman" w:cs="Times New Roman"/>
          <w:sz w:val="18"/>
          <w:szCs w:val="18"/>
          <w:lang w:val="en-CA"/>
        </w:rPr>
      </w:pPr>
      <w:r w:rsidRPr="000D293D">
        <w:rPr>
          <w:rFonts w:ascii="Times New Roman" w:hAnsi="Times New Roman" w:cs="Times New Roman"/>
          <w:sz w:val="18"/>
          <w:szCs w:val="18"/>
        </w:rPr>
        <w:t xml:space="preserve">Note: Governing parties are denoted by a hashtag (#), major parties by a caret (^), and minor parties by a circle (•). </w:t>
      </w:r>
      <w:r w:rsidRPr="000D293D">
        <w:rPr>
          <w:rFonts w:ascii="Times New Roman" w:hAnsi="Times New Roman" w:cs="Times New Roman"/>
          <w:sz w:val="18"/>
          <w:szCs w:val="18"/>
          <w:lang w:val="en-CA"/>
        </w:rPr>
        <w:t>Leadership contests won by a female candidate are indicated with an asterisk (*).</w:t>
      </w:r>
    </w:p>
    <w:p w14:paraId="4075AD4A" w14:textId="77777777" w:rsidR="003B7C20" w:rsidRPr="000D293D" w:rsidRDefault="003B7C20" w:rsidP="003B7C20">
      <w:pPr>
        <w:rPr>
          <w:rFonts w:ascii="Times New Roman" w:hAnsi="Times New Roman" w:cs="Times New Roman"/>
          <w:sz w:val="18"/>
          <w:szCs w:val="18"/>
          <w:lang w:val="en-CA"/>
        </w:rPr>
      </w:pPr>
    </w:p>
    <w:p w14:paraId="7D85C78C" w14:textId="77777777" w:rsidR="003B7C20" w:rsidRPr="000D293D" w:rsidRDefault="003B7C20" w:rsidP="003B7C20">
      <w:pPr>
        <w:rPr>
          <w:rFonts w:ascii="Times New Roman" w:hAnsi="Times New Roman" w:cs="Times New Roman"/>
          <w:sz w:val="18"/>
          <w:szCs w:val="18"/>
          <w:lang w:val="en-CA"/>
        </w:rPr>
      </w:pPr>
    </w:p>
    <w:p w14:paraId="104533A2" w14:textId="77777777" w:rsidR="003B7C20" w:rsidRPr="000D293D" w:rsidRDefault="003B7C20" w:rsidP="003B7C20">
      <w:pPr>
        <w:rPr>
          <w:rFonts w:ascii="Times New Roman" w:hAnsi="Times New Roman" w:cs="Times New Roman"/>
          <w:sz w:val="18"/>
          <w:szCs w:val="18"/>
          <w:lang w:val="en-CA"/>
        </w:rPr>
      </w:pPr>
    </w:p>
    <w:p w14:paraId="49DA8560" w14:textId="77777777" w:rsidR="003B7C20" w:rsidRPr="000D293D" w:rsidRDefault="003B7C20" w:rsidP="003B7C20">
      <w:pPr>
        <w:rPr>
          <w:rFonts w:ascii="Times New Roman" w:hAnsi="Times New Roman" w:cs="Times New Roman"/>
          <w:sz w:val="18"/>
          <w:szCs w:val="18"/>
          <w:lang w:val="en-CA"/>
        </w:rPr>
      </w:pPr>
    </w:p>
    <w:p w14:paraId="5F3B7E34" w14:textId="77777777" w:rsidR="003B7C20" w:rsidRPr="000D293D" w:rsidRDefault="003B7C20" w:rsidP="003B7C20">
      <w:pPr>
        <w:rPr>
          <w:rFonts w:ascii="Times New Roman" w:hAnsi="Times New Roman" w:cs="Times New Roman"/>
        </w:rPr>
      </w:pPr>
    </w:p>
    <w:p w14:paraId="0D640E53" w14:textId="0CE33BEB" w:rsidR="003B7C20" w:rsidRPr="00272C5D" w:rsidRDefault="003B7C20">
      <w:pPr>
        <w:rPr>
          <w:rFonts w:ascii="Times New Roman" w:hAnsi="Times New Roman" w:cs="Times New Roman"/>
          <w:sz w:val="20"/>
          <w:szCs w:val="20"/>
          <w:lang w:val="en-CA"/>
        </w:rPr>
      </w:pPr>
    </w:p>
    <w:p w14:paraId="047E53B5" w14:textId="7D5DF61B" w:rsidR="003B7C20" w:rsidRPr="00272C5D" w:rsidRDefault="003B7C20">
      <w:pPr>
        <w:rPr>
          <w:rFonts w:ascii="Times New Roman" w:hAnsi="Times New Roman" w:cs="Times New Roman"/>
          <w:sz w:val="20"/>
          <w:szCs w:val="20"/>
          <w:lang w:val="en-CA"/>
        </w:rPr>
      </w:pPr>
    </w:p>
    <w:p w14:paraId="18B76239" w14:textId="4E3FD449" w:rsidR="003B7C20" w:rsidRPr="00272C5D" w:rsidRDefault="003B7C20">
      <w:pPr>
        <w:rPr>
          <w:rFonts w:ascii="Times New Roman" w:hAnsi="Times New Roman" w:cs="Times New Roman"/>
          <w:sz w:val="20"/>
          <w:szCs w:val="20"/>
          <w:lang w:val="en-CA"/>
        </w:rPr>
      </w:pPr>
    </w:p>
    <w:p w14:paraId="01BFDB7A" w14:textId="38537A76" w:rsidR="003B7C20" w:rsidRPr="00272C5D" w:rsidRDefault="003B7C20">
      <w:pPr>
        <w:rPr>
          <w:rFonts w:ascii="Times New Roman" w:hAnsi="Times New Roman" w:cs="Times New Roman"/>
          <w:sz w:val="20"/>
          <w:szCs w:val="20"/>
          <w:lang w:val="en-CA"/>
        </w:rPr>
      </w:pPr>
    </w:p>
    <w:p w14:paraId="758DE1F9" w14:textId="155A64C6" w:rsidR="003B7C20" w:rsidRPr="00272C5D" w:rsidRDefault="003B7C20">
      <w:pPr>
        <w:rPr>
          <w:rFonts w:ascii="Times New Roman" w:hAnsi="Times New Roman" w:cs="Times New Roman"/>
          <w:sz w:val="20"/>
          <w:szCs w:val="20"/>
          <w:lang w:val="en-CA"/>
        </w:rPr>
      </w:pPr>
    </w:p>
    <w:p w14:paraId="47D8C577" w14:textId="621C2F49" w:rsidR="008A55AA" w:rsidRPr="00272C5D" w:rsidRDefault="008A55AA">
      <w:pPr>
        <w:rPr>
          <w:rFonts w:ascii="Times New Roman" w:hAnsi="Times New Roman" w:cs="Times New Roman"/>
          <w:sz w:val="20"/>
          <w:szCs w:val="20"/>
          <w:lang w:val="en-CA"/>
        </w:rPr>
      </w:pPr>
    </w:p>
    <w:p w14:paraId="6E4EE12D" w14:textId="63217D7F" w:rsidR="008A55AA" w:rsidRPr="00272C5D" w:rsidRDefault="008A55AA">
      <w:pPr>
        <w:rPr>
          <w:rFonts w:ascii="Times New Roman" w:hAnsi="Times New Roman" w:cs="Times New Roman"/>
          <w:sz w:val="20"/>
          <w:szCs w:val="20"/>
          <w:lang w:val="en-CA"/>
        </w:rPr>
      </w:pPr>
    </w:p>
    <w:p w14:paraId="16D85E9C" w14:textId="05B2489D" w:rsidR="008A55AA" w:rsidRPr="00272C5D" w:rsidRDefault="008A55AA">
      <w:pPr>
        <w:rPr>
          <w:rFonts w:ascii="Times New Roman" w:hAnsi="Times New Roman" w:cs="Times New Roman"/>
          <w:sz w:val="20"/>
          <w:szCs w:val="20"/>
          <w:lang w:val="en-CA"/>
        </w:rPr>
      </w:pPr>
    </w:p>
    <w:p w14:paraId="23985C85" w14:textId="2722179C" w:rsidR="008A55AA" w:rsidRPr="00272C5D" w:rsidRDefault="008A55AA">
      <w:pPr>
        <w:rPr>
          <w:rFonts w:ascii="Times New Roman" w:hAnsi="Times New Roman" w:cs="Times New Roman"/>
          <w:sz w:val="20"/>
          <w:szCs w:val="20"/>
          <w:lang w:val="en-CA"/>
        </w:rPr>
      </w:pPr>
    </w:p>
    <w:p w14:paraId="61F08579" w14:textId="633D6FF0" w:rsidR="008A55AA" w:rsidRPr="00272C5D" w:rsidRDefault="008A55AA">
      <w:pPr>
        <w:rPr>
          <w:rFonts w:ascii="Times New Roman" w:hAnsi="Times New Roman" w:cs="Times New Roman"/>
          <w:sz w:val="20"/>
          <w:szCs w:val="20"/>
          <w:lang w:val="en-CA"/>
        </w:rPr>
      </w:pPr>
    </w:p>
    <w:p w14:paraId="46FC2321" w14:textId="51DC73C4" w:rsidR="008A55AA" w:rsidRPr="00272C5D" w:rsidRDefault="008A55AA">
      <w:pPr>
        <w:rPr>
          <w:rFonts w:ascii="Times New Roman" w:hAnsi="Times New Roman" w:cs="Times New Roman"/>
          <w:sz w:val="20"/>
          <w:szCs w:val="20"/>
          <w:lang w:val="en-CA"/>
        </w:rPr>
      </w:pPr>
    </w:p>
    <w:p w14:paraId="11520AAF" w14:textId="1370A54F" w:rsidR="008A55AA" w:rsidRPr="00272C5D" w:rsidRDefault="008A55AA">
      <w:pPr>
        <w:rPr>
          <w:rFonts w:ascii="Times New Roman" w:hAnsi="Times New Roman" w:cs="Times New Roman"/>
          <w:sz w:val="20"/>
          <w:szCs w:val="20"/>
          <w:lang w:val="en-CA"/>
        </w:rPr>
      </w:pPr>
    </w:p>
    <w:p w14:paraId="638270FC" w14:textId="1E35509C" w:rsidR="008A55AA" w:rsidRPr="00272C5D" w:rsidRDefault="008A55AA">
      <w:pPr>
        <w:rPr>
          <w:rFonts w:ascii="Times New Roman" w:hAnsi="Times New Roman" w:cs="Times New Roman"/>
          <w:sz w:val="20"/>
          <w:szCs w:val="20"/>
          <w:lang w:val="en-CA"/>
        </w:rPr>
      </w:pPr>
    </w:p>
    <w:p w14:paraId="7E623B12" w14:textId="19812FE8" w:rsidR="008A55AA" w:rsidRPr="00272C5D" w:rsidRDefault="008A55AA">
      <w:pPr>
        <w:rPr>
          <w:rFonts w:ascii="Times New Roman" w:hAnsi="Times New Roman" w:cs="Times New Roman"/>
          <w:sz w:val="20"/>
          <w:szCs w:val="20"/>
          <w:lang w:val="en-CA"/>
        </w:rPr>
      </w:pPr>
    </w:p>
    <w:p w14:paraId="0C178F42" w14:textId="7EDF7E63" w:rsidR="008A55AA" w:rsidRPr="00272C5D" w:rsidRDefault="008A55AA">
      <w:pPr>
        <w:rPr>
          <w:rFonts w:ascii="Times New Roman" w:hAnsi="Times New Roman" w:cs="Times New Roman"/>
          <w:sz w:val="20"/>
          <w:szCs w:val="20"/>
          <w:lang w:val="en-CA"/>
        </w:rPr>
      </w:pPr>
    </w:p>
    <w:p w14:paraId="75D3C1DB" w14:textId="0FBA51C5" w:rsidR="008A55AA" w:rsidRPr="000D293D" w:rsidRDefault="00704709" w:rsidP="008A55AA">
      <w:pPr>
        <w:rPr>
          <w:rFonts w:ascii="Times New Roman" w:hAnsi="Times New Roman" w:cs="Times New Roman"/>
          <w:b/>
          <w:lang w:val="en-CA"/>
        </w:rPr>
      </w:pPr>
      <w:r w:rsidRPr="000D293D">
        <w:rPr>
          <w:rFonts w:ascii="Times New Roman" w:hAnsi="Times New Roman" w:cs="Times New Roman"/>
          <w:b/>
          <w:lang w:val="en-CA"/>
        </w:rPr>
        <w:t xml:space="preserve">Appendix </w:t>
      </w:r>
      <w:r w:rsidR="00272C5D">
        <w:rPr>
          <w:rFonts w:ascii="Times New Roman" w:hAnsi="Times New Roman" w:cs="Times New Roman"/>
          <w:b/>
          <w:lang w:val="en-CA"/>
        </w:rPr>
        <w:t>C</w:t>
      </w:r>
    </w:p>
    <w:p w14:paraId="57C0D642" w14:textId="77777777" w:rsidR="008A55AA" w:rsidRPr="000D293D" w:rsidRDefault="008A55AA" w:rsidP="008A55AA">
      <w:pPr>
        <w:rPr>
          <w:rFonts w:ascii="Times New Roman" w:hAnsi="Times New Roman" w:cs="Times New Roman"/>
          <w:lang w:val="en-CA"/>
        </w:rPr>
      </w:pPr>
    </w:p>
    <w:p w14:paraId="1BE88ACE" w14:textId="77777777" w:rsidR="008A55AA" w:rsidRPr="000D293D" w:rsidRDefault="008A55AA" w:rsidP="008A55AA">
      <w:pPr>
        <w:rPr>
          <w:rFonts w:ascii="Times New Roman" w:hAnsi="Times New Roman" w:cs="Times New Roman"/>
          <w:b/>
          <w:sz w:val="20"/>
          <w:szCs w:val="20"/>
          <w:lang w:val="en-CA"/>
        </w:rPr>
      </w:pPr>
      <w:r w:rsidRPr="000D293D">
        <w:rPr>
          <w:rFonts w:ascii="Times New Roman" w:hAnsi="Times New Roman" w:cs="Times New Roman"/>
          <w:b/>
          <w:sz w:val="20"/>
          <w:szCs w:val="20"/>
          <w:lang w:val="en-CA"/>
        </w:rPr>
        <w:t>Methodological Notes</w:t>
      </w:r>
    </w:p>
    <w:p w14:paraId="4321B8BC" w14:textId="77777777" w:rsidR="008A55AA" w:rsidRPr="000D293D" w:rsidRDefault="008A55AA" w:rsidP="008A55AA">
      <w:pPr>
        <w:rPr>
          <w:rFonts w:ascii="Times New Roman" w:hAnsi="Times New Roman" w:cs="Times New Roman"/>
          <w:sz w:val="20"/>
          <w:szCs w:val="20"/>
          <w:lang w:val="en-CA"/>
        </w:rPr>
      </w:pPr>
    </w:p>
    <w:p w14:paraId="7FB8CB1A" w14:textId="77777777" w:rsidR="008A55AA" w:rsidRPr="000D293D" w:rsidRDefault="008A55AA" w:rsidP="008A55AA">
      <w:pPr>
        <w:rPr>
          <w:rFonts w:ascii="Times New Roman" w:hAnsi="Times New Roman" w:cs="Times New Roman"/>
          <w:color w:val="000000"/>
          <w:sz w:val="20"/>
          <w:szCs w:val="20"/>
        </w:rPr>
      </w:pPr>
      <w:r w:rsidRPr="000D293D">
        <w:rPr>
          <w:rFonts w:ascii="Times New Roman" w:hAnsi="Times New Roman" w:cs="Times New Roman"/>
          <w:i/>
          <w:sz w:val="20"/>
          <w:szCs w:val="20"/>
          <w:lang w:val="en-CA"/>
        </w:rPr>
        <w:t>Content analysis:</w:t>
      </w:r>
      <w:r w:rsidRPr="000D293D">
        <w:rPr>
          <w:rFonts w:ascii="Times New Roman" w:hAnsi="Times New Roman" w:cs="Times New Roman"/>
          <w:sz w:val="20"/>
          <w:szCs w:val="20"/>
          <w:lang w:val="en-CA"/>
        </w:rPr>
        <w:t xml:space="preserve"> While the larger research project examines different aspects of Globe news coverage of Canadian party leadership contests, we only present results for the leadership skills variable here. </w:t>
      </w:r>
      <w:r w:rsidRPr="000D293D">
        <w:rPr>
          <w:rFonts w:ascii="Times New Roman" w:hAnsi="Times New Roman" w:cs="Times New Roman"/>
          <w:color w:val="000000"/>
          <w:sz w:val="20"/>
          <w:szCs w:val="20"/>
        </w:rPr>
        <w:t xml:space="preserve">Three coders performed two </w:t>
      </w:r>
      <w:proofErr w:type="spellStart"/>
      <w:r w:rsidRPr="000D293D">
        <w:rPr>
          <w:rFonts w:ascii="Times New Roman" w:hAnsi="Times New Roman" w:cs="Times New Roman"/>
          <w:color w:val="000000"/>
          <w:sz w:val="20"/>
          <w:szCs w:val="20"/>
        </w:rPr>
        <w:t>intercoder</w:t>
      </w:r>
      <w:proofErr w:type="spellEnd"/>
      <w:r w:rsidRPr="000D293D">
        <w:rPr>
          <w:rFonts w:ascii="Times New Roman" w:hAnsi="Times New Roman" w:cs="Times New Roman"/>
          <w:color w:val="000000"/>
          <w:sz w:val="20"/>
          <w:szCs w:val="20"/>
        </w:rPr>
        <w:t xml:space="preserve"> reliability tests prior to coding to </w:t>
      </w:r>
      <w:r w:rsidRPr="000D293D">
        <w:rPr>
          <w:rFonts w:ascii="Times New Roman" w:hAnsi="Times New Roman" w:cs="Times New Roman"/>
          <w:sz w:val="20"/>
          <w:szCs w:val="20"/>
        </w:rPr>
        <w:t>ensure the content analysis accurately measured this variable.</w:t>
      </w:r>
      <w:r w:rsidRPr="000D293D">
        <w:rPr>
          <w:rFonts w:ascii="Times New Roman" w:hAnsi="Times New Roman" w:cs="Times New Roman"/>
          <w:color w:val="000000"/>
          <w:sz w:val="20"/>
          <w:szCs w:val="20"/>
        </w:rPr>
        <w:t xml:space="preserve"> The first phase tested 20% of the NDP stories, and results led to revisions of the codebook. The second phase tested 10% of the remaining sample. Kappa scores on the leadership skills variable ranged from 0.836 to 0.968, indicating a very high level of agreement among coders. </w:t>
      </w:r>
    </w:p>
    <w:p w14:paraId="6F54973C" w14:textId="77777777" w:rsidR="008A55AA" w:rsidRPr="000D293D" w:rsidRDefault="008A55AA" w:rsidP="008A55AA">
      <w:pPr>
        <w:rPr>
          <w:rFonts w:ascii="Times New Roman" w:hAnsi="Times New Roman" w:cs="Times New Roman"/>
          <w:color w:val="000000"/>
          <w:sz w:val="20"/>
          <w:szCs w:val="20"/>
        </w:rPr>
      </w:pPr>
    </w:p>
    <w:p w14:paraId="1B3ABD21" w14:textId="5DC786EC" w:rsidR="008A55AA" w:rsidRPr="000D293D" w:rsidRDefault="008A55AA" w:rsidP="008A55AA">
      <w:pPr>
        <w:rPr>
          <w:rFonts w:ascii="Times New Roman" w:hAnsi="Times New Roman" w:cs="Times New Roman"/>
          <w:sz w:val="20"/>
          <w:szCs w:val="20"/>
          <w:lang w:val="en-CA"/>
        </w:rPr>
      </w:pPr>
      <w:r w:rsidRPr="000D293D">
        <w:rPr>
          <w:rFonts w:ascii="Times New Roman" w:hAnsi="Times New Roman" w:cs="Times New Roman"/>
          <w:i/>
          <w:color w:val="000000"/>
          <w:sz w:val="20"/>
          <w:szCs w:val="20"/>
        </w:rPr>
        <w:t xml:space="preserve">Discourse analysis: </w:t>
      </w:r>
      <w:r w:rsidRPr="000D293D">
        <w:rPr>
          <w:rFonts w:ascii="Times New Roman" w:hAnsi="Times New Roman" w:cs="Times New Roman"/>
          <w:color w:val="000000"/>
          <w:sz w:val="20"/>
          <w:szCs w:val="20"/>
        </w:rPr>
        <w:t xml:space="preserve">The </w:t>
      </w:r>
      <w:r w:rsidR="009E4BBA" w:rsidRPr="000D293D">
        <w:rPr>
          <w:rFonts w:ascii="Times New Roman" w:hAnsi="Times New Roman" w:cs="Times New Roman"/>
          <w:color w:val="000000"/>
          <w:sz w:val="20"/>
          <w:szCs w:val="20"/>
        </w:rPr>
        <w:t xml:space="preserve">discourse </w:t>
      </w:r>
      <w:r w:rsidRPr="000D293D">
        <w:rPr>
          <w:rFonts w:ascii="Times New Roman" w:hAnsi="Times New Roman" w:cs="Times New Roman"/>
          <w:color w:val="000000"/>
          <w:sz w:val="20"/>
          <w:szCs w:val="20"/>
        </w:rPr>
        <w:t xml:space="preserve">analysis relied on PDFs and original copies of the Globe and Mail newspaper. To facilitate analysis in MAXQDA, a </w:t>
      </w:r>
      <w:r w:rsidRPr="000D293D">
        <w:rPr>
          <w:rFonts w:ascii="Times New Roman" w:hAnsi="Times New Roman" w:cs="Times New Roman"/>
          <w:sz w:val="20"/>
          <w:szCs w:val="20"/>
          <w:lang w:val="en-CA"/>
        </w:rPr>
        <w:t xml:space="preserve">qualitative data analysis software, text files for each news item were downloaded from Canadian </w:t>
      </w:r>
      <w:proofErr w:type="spellStart"/>
      <w:r w:rsidRPr="000D293D">
        <w:rPr>
          <w:rFonts w:ascii="Times New Roman" w:hAnsi="Times New Roman" w:cs="Times New Roman"/>
          <w:sz w:val="20"/>
          <w:szCs w:val="20"/>
          <w:lang w:val="en-CA"/>
        </w:rPr>
        <w:t>Newsstream</w:t>
      </w:r>
      <w:proofErr w:type="spellEnd"/>
      <w:r w:rsidRPr="000D293D">
        <w:rPr>
          <w:rFonts w:ascii="Times New Roman" w:hAnsi="Times New Roman" w:cs="Times New Roman"/>
          <w:sz w:val="20"/>
          <w:szCs w:val="20"/>
          <w:lang w:val="en-CA"/>
        </w:rPr>
        <w:t xml:space="preserve"> or, in the case of campaigns in the 1970s, converted from PDFs using optical character recognition software at </w:t>
      </w:r>
      <w:hyperlink r:id="rId9" w:history="1">
        <w:r w:rsidRPr="000D293D">
          <w:rPr>
            <w:rStyle w:val="Hyperlink"/>
            <w:rFonts w:ascii="Times New Roman" w:hAnsi="Times New Roman" w:cs="Times New Roman"/>
            <w:sz w:val="20"/>
            <w:szCs w:val="20"/>
            <w:lang w:val="en-CA"/>
          </w:rPr>
          <w:t>www.onlineocr.net</w:t>
        </w:r>
      </w:hyperlink>
      <w:r w:rsidRPr="000D293D">
        <w:rPr>
          <w:rFonts w:ascii="Times New Roman" w:hAnsi="Times New Roman" w:cs="Times New Roman"/>
          <w:sz w:val="20"/>
          <w:szCs w:val="20"/>
          <w:lang w:val="en-CA"/>
        </w:rPr>
        <w:t>, and imported into MAXQDA. Once lexical searches for key words and phrases were completed, coded segments for language, communication, intellectual substance, and political experience were then exported to an Excel file. Another coder reviewed the segments to verify their inclusion as a mention and their categorization as positive or negative. Any disagreements in coding were resolved through discussion.</w:t>
      </w:r>
    </w:p>
    <w:p w14:paraId="377656DB" w14:textId="77777777" w:rsidR="008A55AA" w:rsidRPr="000D293D" w:rsidRDefault="008A55AA" w:rsidP="008A55AA">
      <w:pPr>
        <w:rPr>
          <w:rFonts w:ascii="Times New Roman" w:hAnsi="Times New Roman" w:cs="Times New Roman"/>
          <w:sz w:val="20"/>
          <w:szCs w:val="20"/>
          <w:lang w:val="en-CA"/>
        </w:rPr>
      </w:pPr>
    </w:p>
    <w:p w14:paraId="5F008AA2" w14:textId="2E981684" w:rsidR="00411A3A" w:rsidRPr="00272C5D" w:rsidRDefault="00411A3A">
      <w:pPr>
        <w:rPr>
          <w:rFonts w:ascii="Times New Roman" w:hAnsi="Times New Roman" w:cs="Times New Roman"/>
          <w:sz w:val="20"/>
          <w:szCs w:val="20"/>
          <w:lang w:val="en-CA"/>
        </w:rPr>
      </w:pPr>
      <w:r w:rsidRPr="00272C5D">
        <w:rPr>
          <w:rFonts w:ascii="Times New Roman" w:hAnsi="Times New Roman" w:cs="Times New Roman"/>
          <w:sz w:val="20"/>
          <w:szCs w:val="20"/>
          <w:lang w:val="en-CA"/>
        </w:rPr>
        <w:br w:type="page"/>
      </w:r>
    </w:p>
    <w:p w14:paraId="1387D7F5" w14:textId="066BA576" w:rsidR="00411A3A" w:rsidRPr="008C3720" w:rsidRDefault="00411A3A" w:rsidP="00411A3A">
      <w:pPr>
        <w:rPr>
          <w:rFonts w:ascii="Times New Roman" w:hAnsi="Times New Roman" w:cs="Times New Roman"/>
          <w:b/>
          <w:color w:val="000000" w:themeColor="text1"/>
          <w:lang w:val="en-CA"/>
        </w:rPr>
      </w:pPr>
      <w:r w:rsidRPr="000D293D">
        <w:rPr>
          <w:rFonts w:ascii="Times New Roman" w:hAnsi="Times New Roman" w:cs="Times New Roman"/>
          <w:b/>
          <w:color w:val="000000" w:themeColor="text1"/>
          <w:lang w:val="en-CA"/>
        </w:rPr>
        <w:lastRenderedPageBreak/>
        <w:t xml:space="preserve">APPENDIX </w:t>
      </w:r>
      <w:r w:rsidR="008961A2">
        <w:rPr>
          <w:rFonts w:ascii="Times New Roman" w:hAnsi="Times New Roman" w:cs="Times New Roman"/>
          <w:b/>
          <w:color w:val="000000" w:themeColor="text1"/>
          <w:lang w:val="en-CA"/>
        </w:rPr>
        <w:t>D</w:t>
      </w:r>
    </w:p>
    <w:p w14:paraId="5D4AEDA9" w14:textId="006BD1AD" w:rsidR="00411A3A" w:rsidRPr="000D293D" w:rsidRDefault="00411A3A" w:rsidP="00411A3A">
      <w:pPr>
        <w:rPr>
          <w:rFonts w:ascii="Times New Roman" w:hAnsi="Times New Roman" w:cs="Times New Roman"/>
          <w:b/>
          <w:color w:val="000000" w:themeColor="text1"/>
          <w:lang w:val="en-CA"/>
        </w:rPr>
      </w:pPr>
    </w:p>
    <w:p w14:paraId="1E8C5346" w14:textId="77777777" w:rsidR="00411A3A" w:rsidRPr="000D293D" w:rsidRDefault="00411A3A" w:rsidP="00411A3A">
      <w:pPr>
        <w:rPr>
          <w:rFonts w:ascii="Times New Roman" w:hAnsi="Times New Roman" w:cs="Times New Roman"/>
          <w:b/>
          <w:color w:val="000000" w:themeColor="text1"/>
          <w:sz w:val="20"/>
          <w:szCs w:val="20"/>
          <w:lang w:val="en-CA"/>
        </w:rPr>
      </w:pPr>
      <w:r w:rsidRPr="000D293D">
        <w:rPr>
          <w:rFonts w:ascii="Times New Roman" w:hAnsi="Times New Roman" w:cs="Times New Roman"/>
          <w:b/>
          <w:color w:val="000000" w:themeColor="text1"/>
          <w:sz w:val="20"/>
          <w:szCs w:val="20"/>
          <w:lang w:val="en-CA"/>
        </w:rPr>
        <w:t>Globe and Mail News Stories Cited</w:t>
      </w:r>
    </w:p>
    <w:p w14:paraId="086366F8" w14:textId="77777777" w:rsidR="00411A3A" w:rsidRPr="000D293D" w:rsidRDefault="00411A3A" w:rsidP="00411A3A">
      <w:pPr>
        <w:rPr>
          <w:rFonts w:ascii="Times New Roman" w:hAnsi="Times New Roman" w:cs="Times New Roman"/>
          <w:b/>
          <w:color w:val="000000" w:themeColor="text1"/>
          <w:sz w:val="20"/>
          <w:szCs w:val="20"/>
          <w:lang w:val="en-CA"/>
        </w:rPr>
      </w:pPr>
    </w:p>
    <w:p w14:paraId="6871F6F5" w14:textId="77777777" w:rsidR="00411A3A" w:rsidRPr="000D293D" w:rsidRDefault="00411A3A" w:rsidP="00411A3A">
      <w:pPr>
        <w:rPr>
          <w:rFonts w:ascii="Times New Roman" w:hAnsi="Times New Roman" w:cs="Times New Roman"/>
          <w:color w:val="000000" w:themeColor="text1"/>
          <w:sz w:val="20"/>
          <w:szCs w:val="20"/>
          <w:lang w:val="en-CA"/>
        </w:rPr>
      </w:pPr>
    </w:p>
    <w:p w14:paraId="771BFE0D"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Broadbent, Ed. 2002. “Why I am supporting Jack Layton.”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November 28, A21.</w:t>
      </w:r>
    </w:p>
    <w:p w14:paraId="07EE2BE4" w14:textId="77777777" w:rsidR="00411A3A" w:rsidRPr="000D293D" w:rsidRDefault="00411A3A" w:rsidP="00411A3A">
      <w:pPr>
        <w:rPr>
          <w:rFonts w:ascii="Times New Roman" w:hAnsi="Times New Roman" w:cs="Times New Roman"/>
          <w:color w:val="000000" w:themeColor="text1"/>
          <w:sz w:val="20"/>
          <w:szCs w:val="20"/>
        </w:rPr>
      </w:pPr>
    </w:p>
    <w:p w14:paraId="520C66D6"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Corcoran, Terence. 1993. “Substance lurks within Tory candidates.”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June 12, B2.</w:t>
      </w:r>
    </w:p>
    <w:p w14:paraId="40D2112F" w14:textId="77777777" w:rsidR="00411A3A" w:rsidRPr="000D293D" w:rsidRDefault="00411A3A" w:rsidP="00411A3A">
      <w:pPr>
        <w:rPr>
          <w:rFonts w:ascii="Times New Roman" w:hAnsi="Times New Roman" w:cs="Times New Roman"/>
          <w:color w:val="000000" w:themeColor="text1"/>
          <w:sz w:val="20"/>
          <w:szCs w:val="20"/>
        </w:rPr>
      </w:pPr>
    </w:p>
    <w:p w14:paraId="55EA1210" w14:textId="77777777" w:rsidR="00411A3A" w:rsidRPr="000D293D" w:rsidRDefault="00411A3A" w:rsidP="00411A3A">
      <w:pPr>
        <w:rPr>
          <w:rFonts w:ascii="Times New Roman" w:hAnsi="Times New Roman" w:cs="Times New Roman"/>
          <w:color w:val="000000" w:themeColor="text1"/>
          <w:sz w:val="20"/>
          <w:szCs w:val="20"/>
        </w:rPr>
      </w:pPr>
      <w:proofErr w:type="spellStart"/>
      <w:r w:rsidRPr="000D293D">
        <w:rPr>
          <w:rFonts w:ascii="Times New Roman" w:hAnsi="Times New Roman" w:cs="Times New Roman"/>
          <w:color w:val="000000" w:themeColor="text1"/>
          <w:sz w:val="20"/>
          <w:szCs w:val="20"/>
        </w:rPr>
        <w:t>Delacourt</w:t>
      </w:r>
      <w:proofErr w:type="spellEnd"/>
      <w:r w:rsidRPr="000D293D">
        <w:rPr>
          <w:rFonts w:ascii="Times New Roman" w:hAnsi="Times New Roman" w:cs="Times New Roman"/>
          <w:color w:val="000000" w:themeColor="text1"/>
          <w:sz w:val="20"/>
          <w:szCs w:val="20"/>
        </w:rPr>
        <w:t>, Susan. 1990a. “Well-liked Chretien sits in driver’s seat, but ride will be rocky.” Globe and Mail, January 16, A4.</w:t>
      </w:r>
    </w:p>
    <w:p w14:paraId="0FC3CF6D" w14:textId="77777777" w:rsidR="00411A3A" w:rsidRPr="000D293D" w:rsidRDefault="00411A3A" w:rsidP="00411A3A">
      <w:pPr>
        <w:rPr>
          <w:rFonts w:ascii="Times New Roman" w:hAnsi="Times New Roman" w:cs="Times New Roman"/>
          <w:color w:val="000000" w:themeColor="text1"/>
          <w:sz w:val="20"/>
          <w:szCs w:val="20"/>
        </w:rPr>
      </w:pPr>
    </w:p>
    <w:p w14:paraId="65F93361" w14:textId="77777777" w:rsidR="00411A3A" w:rsidRPr="000D293D" w:rsidRDefault="00411A3A" w:rsidP="00411A3A">
      <w:pPr>
        <w:rPr>
          <w:rFonts w:ascii="Times New Roman" w:hAnsi="Times New Roman" w:cs="Times New Roman"/>
          <w:color w:val="000000" w:themeColor="text1"/>
          <w:sz w:val="20"/>
          <w:szCs w:val="20"/>
        </w:rPr>
      </w:pPr>
      <w:proofErr w:type="spellStart"/>
      <w:r w:rsidRPr="000D293D">
        <w:rPr>
          <w:rFonts w:ascii="Times New Roman" w:hAnsi="Times New Roman" w:cs="Times New Roman"/>
          <w:color w:val="000000" w:themeColor="text1"/>
          <w:sz w:val="20"/>
          <w:szCs w:val="20"/>
        </w:rPr>
        <w:t>Delacourt</w:t>
      </w:r>
      <w:proofErr w:type="spellEnd"/>
      <w:r w:rsidRPr="000D293D">
        <w:rPr>
          <w:rFonts w:ascii="Times New Roman" w:hAnsi="Times New Roman" w:cs="Times New Roman"/>
          <w:color w:val="000000" w:themeColor="text1"/>
          <w:sz w:val="20"/>
          <w:szCs w:val="20"/>
        </w:rPr>
        <w:t xml:space="preserve">, Susan. 1990b. “Leadership contenders bracing for debate.”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April 21, A4.</w:t>
      </w:r>
    </w:p>
    <w:p w14:paraId="24350594" w14:textId="77777777" w:rsidR="00411A3A" w:rsidRPr="000D293D" w:rsidRDefault="00411A3A" w:rsidP="00411A3A">
      <w:pPr>
        <w:rPr>
          <w:rFonts w:ascii="Times New Roman" w:hAnsi="Times New Roman" w:cs="Times New Roman"/>
          <w:color w:val="000000" w:themeColor="text1"/>
          <w:sz w:val="20"/>
          <w:szCs w:val="20"/>
        </w:rPr>
      </w:pPr>
    </w:p>
    <w:p w14:paraId="2123C37A" w14:textId="77777777" w:rsidR="00411A3A" w:rsidRPr="000D293D" w:rsidRDefault="00411A3A" w:rsidP="00411A3A">
      <w:pPr>
        <w:rPr>
          <w:rFonts w:ascii="Times New Roman" w:hAnsi="Times New Roman" w:cs="Times New Roman"/>
          <w:color w:val="000000" w:themeColor="text1"/>
          <w:sz w:val="20"/>
          <w:szCs w:val="20"/>
          <w:lang w:val="en-CA"/>
        </w:rPr>
      </w:pPr>
      <w:r w:rsidRPr="000D293D">
        <w:rPr>
          <w:rFonts w:ascii="Times New Roman" w:hAnsi="Times New Roman" w:cs="Times New Roman"/>
          <w:color w:val="000000" w:themeColor="text1"/>
          <w:sz w:val="20"/>
          <w:szCs w:val="20"/>
          <w:lang w:val="en-CA"/>
        </w:rPr>
        <w:t>Fraser, Graham. 1993. “</w:t>
      </w:r>
      <w:r w:rsidRPr="000D293D">
        <w:rPr>
          <w:rFonts w:ascii="Times New Roman" w:hAnsi="Times New Roman" w:cs="Times New Roman"/>
          <w:color w:val="000000" w:themeColor="text1"/>
          <w:sz w:val="20"/>
          <w:szCs w:val="20"/>
        </w:rPr>
        <w:t xml:space="preserve">Charest reigns in French debate.”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April 22, A4.</w:t>
      </w:r>
    </w:p>
    <w:p w14:paraId="740EE873" w14:textId="77777777" w:rsidR="00411A3A" w:rsidRPr="008C3720" w:rsidRDefault="00411A3A" w:rsidP="00411A3A">
      <w:pPr>
        <w:rPr>
          <w:rFonts w:ascii="Times New Roman" w:hAnsi="Times New Roman" w:cs="Times New Roman"/>
          <w:color w:val="000000" w:themeColor="text1"/>
          <w:sz w:val="20"/>
          <w:szCs w:val="20"/>
          <w:lang w:val="en-CA"/>
        </w:rPr>
      </w:pPr>
    </w:p>
    <w:p w14:paraId="02FDBA07" w14:textId="2F6E3900" w:rsidR="006C680C" w:rsidRPr="006C680C" w:rsidRDefault="006C680C" w:rsidP="00411A3A">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rPr>
        <w:t xml:space="preserve">Globe and Mail. 1976. “Three for the Tories.” </w:t>
      </w:r>
      <w:r w:rsidRPr="00272C5D">
        <w:rPr>
          <w:rFonts w:ascii="Times New Roman" w:hAnsi="Times New Roman" w:cs="Times New Roman"/>
          <w:i/>
          <w:color w:val="000000" w:themeColor="text1"/>
          <w:sz w:val="20"/>
          <w:szCs w:val="20"/>
        </w:rPr>
        <w:t>Globe and Mail</w:t>
      </w:r>
      <w:r>
        <w:rPr>
          <w:rFonts w:ascii="Times New Roman" w:hAnsi="Times New Roman" w:cs="Times New Roman"/>
          <w:color w:val="000000" w:themeColor="text1"/>
          <w:sz w:val="20"/>
          <w:szCs w:val="20"/>
        </w:rPr>
        <w:t>, February 13, 6.</w:t>
      </w:r>
    </w:p>
    <w:p w14:paraId="26CA3586" w14:textId="77777777" w:rsidR="00411A3A" w:rsidRPr="006C680C" w:rsidRDefault="00411A3A" w:rsidP="00411A3A">
      <w:pPr>
        <w:rPr>
          <w:rFonts w:ascii="Times New Roman" w:hAnsi="Times New Roman" w:cs="Times New Roman"/>
          <w:color w:val="000000" w:themeColor="text1"/>
          <w:sz w:val="20"/>
          <w:szCs w:val="20"/>
          <w:lang w:val="en-CA"/>
        </w:rPr>
      </w:pPr>
    </w:p>
    <w:p w14:paraId="36742421" w14:textId="2FA6B16A" w:rsidR="00411A3A" w:rsidRPr="008C3720" w:rsidRDefault="00411A3A" w:rsidP="00411A3A">
      <w:pPr>
        <w:rPr>
          <w:rFonts w:ascii="Times New Roman" w:hAnsi="Times New Roman" w:cs="Times New Roman"/>
          <w:color w:val="000000" w:themeColor="text1"/>
          <w:sz w:val="20"/>
          <w:szCs w:val="20"/>
        </w:rPr>
      </w:pPr>
      <w:r w:rsidRPr="008C3720">
        <w:rPr>
          <w:rFonts w:ascii="Times New Roman" w:hAnsi="Times New Roman" w:cs="Times New Roman"/>
          <w:color w:val="000000" w:themeColor="text1"/>
          <w:sz w:val="20"/>
          <w:szCs w:val="20"/>
        </w:rPr>
        <w:t>Globe and Mail. 1993</w:t>
      </w:r>
      <w:r w:rsidR="004D463A" w:rsidRPr="008C3720">
        <w:rPr>
          <w:rFonts w:ascii="Times New Roman" w:hAnsi="Times New Roman" w:cs="Times New Roman"/>
          <w:color w:val="000000" w:themeColor="text1"/>
          <w:sz w:val="20"/>
          <w:szCs w:val="20"/>
        </w:rPr>
        <w:t>a</w:t>
      </w:r>
      <w:r w:rsidRPr="008C3720">
        <w:rPr>
          <w:rFonts w:ascii="Times New Roman" w:hAnsi="Times New Roman" w:cs="Times New Roman"/>
          <w:color w:val="000000" w:themeColor="text1"/>
          <w:sz w:val="20"/>
          <w:szCs w:val="20"/>
        </w:rPr>
        <w:t xml:space="preserve">. “Kim Campbell, for all we know.” </w:t>
      </w:r>
      <w:r w:rsidRPr="008C3720">
        <w:rPr>
          <w:rFonts w:ascii="Times New Roman" w:hAnsi="Times New Roman" w:cs="Times New Roman"/>
          <w:i/>
          <w:color w:val="000000" w:themeColor="text1"/>
          <w:sz w:val="20"/>
          <w:szCs w:val="20"/>
        </w:rPr>
        <w:t>Globe and Mail</w:t>
      </w:r>
      <w:r w:rsidRPr="008C3720">
        <w:rPr>
          <w:rFonts w:ascii="Times New Roman" w:hAnsi="Times New Roman" w:cs="Times New Roman"/>
          <w:color w:val="000000" w:themeColor="text1"/>
          <w:sz w:val="20"/>
          <w:szCs w:val="20"/>
        </w:rPr>
        <w:t>, March 26, A22.</w:t>
      </w:r>
    </w:p>
    <w:p w14:paraId="28F109E0" w14:textId="42148C19" w:rsidR="008C3720" w:rsidRPr="008C3720" w:rsidRDefault="008C3720" w:rsidP="00411A3A">
      <w:pPr>
        <w:rPr>
          <w:rFonts w:ascii="Times New Roman" w:hAnsi="Times New Roman" w:cs="Times New Roman"/>
          <w:color w:val="000000" w:themeColor="text1"/>
          <w:sz w:val="20"/>
          <w:szCs w:val="20"/>
        </w:rPr>
      </w:pPr>
    </w:p>
    <w:p w14:paraId="294F7DFD" w14:textId="7A823E75" w:rsidR="008C3720" w:rsidRPr="008C3720" w:rsidRDefault="008C3720" w:rsidP="00411A3A">
      <w:pPr>
        <w:rPr>
          <w:rFonts w:ascii="Times New Roman" w:hAnsi="Times New Roman" w:cs="Times New Roman"/>
          <w:color w:val="000000" w:themeColor="text1"/>
          <w:sz w:val="20"/>
          <w:szCs w:val="20"/>
        </w:rPr>
      </w:pPr>
      <w:r w:rsidRPr="008C3720">
        <w:rPr>
          <w:rFonts w:ascii="Times New Roman" w:hAnsi="Times New Roman" w:cs="Times New Roman"/>
          <w:color w:val="000000" w:themeColor="text1"/>
          <w:sz w:val="20"/>
          <w:szCs w:val="20"/>
        </w:rPr>
        <w:t>Globe and Mail. 1993b. “</w:t>
      </w:r>
      <w:r w:rsidRPr="008C3720">
        <w:rPr>
          <w:rFonts w:ascii="Times New Roman" w:hAnsi="Times New Roman" w:cs="Times New Roman"/>
          <w:sz w:val="20"/>
        </w:rPr>
        <w:t xml:space="preserve">Campbell incompetent, Chretien contends.” </w:t>
      </w:r>
      <w:r w:rsidRPr="008C3720">
        <w:rPr>
          <w:rFonts w:ascii="Times New Roman" w:hAnsi="Times New Roman" w:cs="Times New Roman"/>
          <w:i/>
          <w:sz w:val="20"/>
        </w:rPr>
        <w:t>Globe and Mail</w:t>
      </w:r>
      <w:r w:rsidRPr="008C3720">
        <w:rPr>
          <w:rFonts w:ascii="Times New Roman" w:hAnsi="Times New Roman" w:cs="Times New Roman"/>
          <w:sz w:val="20"/>
        </w:rPr>
        <w:t>, May 21, A6.</w:t>
      </w:r>
    </w:p>
    <w:p w14:paraId="6EA526ED" w14:textId="50D3403E" w:rsidR="004D463A" w:rsidRPr="008C3720" w:rsidRDefault="004D463A" w:rsidP="00411A3A">
      <w:pPr>
        <w:rPr>
          <w:rFonts w:ascii="Times New Roman" w:hAnsi="Times New Roman" w:cs="Times New Roman"/>
          <w:color w:val="000000" w:themeColor="text1"/>
          <w:sz w:val="20"/>
          <w:szCs w:val="20"/>
        </w:rPr>
      </w:pPr>
    </w:p>
    <w:p w14:paraId="535464F6" w14:textId="168962F9" w:rsidR="004D463A" w:rsidRPr="008C3720" w:rsidRDefault="004D463A" w:rsidP="00411A3A">
      <w:pPr>
        <w:rPr>
          <w:rFonts w:ascii="Times New Roman" w:hAnsi="Times New Roman" w:cs="Times New Roman"/>
          <w:color w:val="000000" w:themeColor="text1"/>
          <w:sz w:val="20"/>
          <w:szCs w:val="20"/>
        </w:rPr>
      </w:pPr>
      <w:r w:rsidRPr="008C3720">
        <w:rPr>
          <w:rFonts w:ascii="Times New Roman" w:hAnsi="Times New Roman" w:cs="Times New Roman"/>
          <w:color w:val="000000" w:themeColor="text1"/>
          <w:sz w:val="20"/>
          <w:szCs w:val="20"/>
        </w:rPr>
        <w:t>Globe and Mail. 199</w:t>
      </w:r>
      <w:r w:rsidR="0052066F" w:rsidRPr="008C3720">
        <w:rPr>
          <w:rFonts w:ascii="Times New Roman" w:hAnsi="Times New Roman" w:cs="Times New Roman"/>
          <w:color w:val="000000" w:themeColor="text1"/>
          <w:sz w:val="20"/>
          <w:szCs w:val="20"/>
        </w:rPr>
        <w:t>3</w:t>
      </w:r>
      <w:r w:rsidR="008C3720" w:rsidRPr="008C3720">
        <w:rPr>
          <w:rFonts w:ascii="Times New Roman" w:hAnsi="Times New Roman" w:cs="Times New Roman"/>
          <w:color w:val="000000" w:themeColor="text1"/>
          <w:sz w:val="20"/>
          <w:szCs w:val="20"/>
        </w:rPr>
        <w:t>c</w:t>
      </w:r>
      <w:r w:rsidRPr="008C3720">
        <w:rPr>
          <w:rFonts w:ascii="Times New Roman" w:hAnsi="Times New Roman" w:cs="Times New Roman"/>
          <w:color w:val="000000" w:themeColor="text1"/>
          <w:sz w:val="20"/>
          <w:szCs w:val="20"/>
        </w:rPr>
        <w:t xml:space="preserve">. “On balance, Jean Charest.” </w:t>
      </w:r>
      <w:r w:rsidRPr="00272C5D">
        <w:rPr>
          <w:rFonts w:ascii="Times New Roman" w:hAnsi="Times New Roman" w:cs="Times New Roman"/>
          <w:i/>
          <w:color w:val="000000" w:themeColor="text1"/>
          <w:sz w:val="20"/>
          <w:szCs w:val="20"/>
        </w:rPr>
        <w:t>Globe and Mail</w:t>
      </w:r>
      <w:r w:rsidRPr="008C3720">
        <w:rPr>
          <w:rFonts w:ascii="Times New Roman" w:hAnsi="Times New Roman" w:cs="Times New Roman"/>
          <w:color w:val="000000" w:themeColor="text1"/>
          <w:sz w:val="20"/>
          <w:szCs w:val="20"/>
        </w:rPr>
        <w:t>, June 9, A20.</w:t>
      </w:r>
    </w:p>
    <w:p w14:paraId="209AE6A6" w14:textId="77777777" w:rsidR="00411A3A" w:rsidRPr="008C3720" w:rsidRDefault="00411A3A" w:rsidP="00411A3A">
      <w:pPr>
        <w:rPr>
          <w:rFonts w:ascii="Times New Roman" w:hAnsi="Times New Roman" w:cs="Times New Roman"/>
          <w:color w:val="000000" w:themeColor="text1"/>
          <w:sz w:val="20"/>
          <w:szCs w:val="20"/>
          <w:lang w:val="en-CA"/>
        </w:rPr>
      </w:pPr>
    </w:p>
    <w:p w14:paraId="718F2DEB" w14:textId="77777777" w:rsidR="00411A3A" w:rsidRPr="008C3720" w:rsidRDefault="00411A3A" w:rsidP="00411A3A">
      <w:pPr>
        <w:rPr>
          <w:rFonts w:ascii="Times New Roman" w:hAnsi="Times New Roman" w:cs="Times New Roman"/>
          <w:color w:val="000000" w:themeColor="text1"/>
          <w:sz w:val="20"/>
          <w:szCs w:val="20"/>
        </w:rPr>
      </w:pPr>
      <w:r w:rsidRPr="008C3720">
        <w:rPr>
          <w:rFonts w:ascii="Times New Roman" w:hAnsi="Times New Roman" w:cs="Times New Roman"/>
          <w:color w:val="000000" w:themeColor="text1"/>
          <w:sz w:val="20"/>
          <w:szCs w:val="20"/>
        </w:rPr>
        <w:t xml:space="preserve">Globe and Mail. 2004a. “Ms. </w:t>
      </w:r>
      <w:proofErr w:type="spellStart"/>
      <w:r w:rsidRPr="008C3720">
        <w:rPr>
          <w:rFonts w:ascii="Times New Roman" w:hAnsi="Times New Roman" w:cs="Times New Roman"/>
          <w:color w:val="000000" w:themeColor="text1"/>
          <w:sz w:val="20"/>
          <w:szCs w:val="20"/>
        </w:rPr>
        <w:t>Stronach</w:t>
      </w:r>
      <w:proofErr w:type="spellEnd"/>
      <w:r w:rsidRPr="008C3720">
        <w:rPr>
          <w:rFonts w:ascii="Times New Roman" w:hAnsi="Times New Roman" w:cs="Times New Roman"/>
          <w:color w:val="000000" w:themeColor="text1"/>
          <w:sz w:val="20"/>
          <w:szCs w:val="20"/>
        </w:rPr>
        <w:t xml:space="preserve"> regrets.” </w:t>
      </w:r>
      <w:r w:rsidRPr="008C3720">
        <w:rPr>
          <w:rFonts w:ascii="Times New Roman" w:hAnsi="Times New Roman" w:cs="Times New Roman"/>
          <w:i/>
          <w:color w:val="000000" w:themeColor="text1"/>
          <w:sz w:val="20"/>
          <w:szCs w:val="20"/>
        </w:rPr>
        <w:t>Globe and Mail</w:t>
      </w:r>
      <w:r w:rsidRPr="008C3720">
        <w:rPr>
          <w:rFonts w:ascii="Times New Roman" w:hAnsi="Times New Roman" w:cs="Times New Roman"/>
          <w:color w:val="000000" w:themeColor="text1"/>
          <w:sz w:val="20"/>
          <w:szCs w:val="20"/>
        </w:rPr>
        <w:t>, February 6, A20.</w:t>
      </w:r>
    </w:p>
    <w:p w14:paraId="1CE17261" w14:textId="77777777" w:rsidR="00411A3A" w:rsidRPr="008C3720" w:rsidRDefault="00411A3A" w:rsidP="00411A3A">
      <w:pPr>
        <w:rPr>
          <w:rFonts w:ascii="Times New Roman" w:hAnsi="Times New Roman" w:cs="Times New Roman"/>
          <w:color w:val="000000" w:themeColor="text1"/>
          <w:sz w:val="20"/>
          <w:szCs w:val="20"/>
        </w:rPr>
      </w:pPr>
    </w:p>
    <w:p w14:paraId="0FEDBD32" w14:textId="77777777" w:rsidR="00411A3A" w:rsidRPr="008C3720" w:rsidRDefault="00411A3A" w:rsidP="00411A3A">
      <w:pPr>
        <w:rPr>
          <w:rFonts w:ascii="Times New Roman" w:hAnsi="Times New Roman" w:cs="Times New Roman"/>
          <w:color w:val="000000" w:themeColor="text1"/>
          <w:sz w:val="20"/>
          <w:szCs w:val="20"/>
          <w:lang w:val="en-CA"/>
        </w:rPr>
      </w:pPr>
      <w:r w:rsidRPr="008C3720">
        <w:rPr>
          <w:rFonts w:ascii="Times New Roman" w:hAnsi="Times New Roman" w:cs="Times New Roman"/>
          <w:color w:val="000000" w:themeColor="text1"/>
          <w:sz w:val="20"/>
          <w:szCs w:val="20"/>
          <w:lang w:val="en-CA"/>
        </w:rPr>
        <w:t xml:space="preserve">Globe and Mail. 2004b. “Harper is the leader for the Conservatives.” </w:t>
      </w:r>
      <w:r w:rsidRPr="008C3720">
        <w:rPr>
          <w:rFonts w:ascii="Times New Roman" w:hAnsi="Times New Roman" w:cs="Times New Roman"/>
          <w:i/>
          <w:color w:val="000000" w:themeColor="text1"/>
          <w:sz w:val="20"/>
          <w:szCs w:val="20"/>
          <w:lang w:val="en-CA"/>
        </w:rPr>
        <w:t>Globe and Mail</w:t>
      </w:r>
      <w:r w:rsidRPr="008C3720">
        <w:rPr>
          <w:rFonts w:ascii="Times New Roman" w:hAnsi="Times New Roman" w:cs="Times New Roman"/>
          <w:color w:val="000000" w:themeColor="text1"/>
          <w:sz w:val="20"/>
          <w:szCs w:val="20"/>
          <w:lang w:val="en-CA"/>
        </w:rPr>
        <w:t>, March 17, A18.</w:t>
      </w:r>
    </w:p>
    <w:p w14:paraId="2E7FE55B" w14:textId="77777777" w:rsidR="00411A3A" w:rsidRPr="008C3720" w:rsidRDefault="00411A3A" w:rsidP="00411A3A">
      <w:pPr>
        <w:rPr>
          <w:rFonts w:ascii="Times New Roman" w:hAnsi="Times New Roman" w:cs="Times New Roman"/>
          <w:color w:val="000000" w:themeColor="text1"/>
          <w:sz w:val="20"/>
          <w:szCs w:val="20"/>
          <w:lang w:val="en-CA"/>
        </w:rPr>
      </w:pPr>
    </w:p>
    <w:p w14:paraId="7B8EA4C1" w14:textId="77777777" w:rsidR="00411A3A" w:rsidRPr="008C3720" w:rsidRDefault="00411A3A" w:rsidP="00411A3A">
      <w:pPr>
        <w:rPr>
          <w:rFonts w:ascii="Times New Roman" w:hAnsi="Times New Roman" w:cs="Times New Roman"/>
          <w:color w:val="000000" w:themeColor="text1"/>
          <w:sz w:val="20"/>
          <w:szCs w:val="20"/>
          <w:lang w:val="en-CA"/>
        </w:rPr>
      </w:pPr>
      <w:r w:rsidRPr="008C3720">
        <w:rPr>
          <w:rFonts w:ascii="Times New Roman" w:hAnsi="Times New Roman" w:cs="Times New Roman"/>
          <w:color w:val="000000" w:themeColor="text1"/>
          <w:sz w:val="20"/>
          <w:szCs w:val="20"/>
          <w:lang w:val="en-CA"/>
        </w:rPr>
        <w:t xml:space="preserve">Gray, John. 2003. “The making of a Prime Minister.” </w:t>
      </w:r>
      <w:r w:rsidRPr="008C3720">
        <w:rPr>
          <w:rFonts w:ascii="Times New Roman" w:hAnsi="Times New Roman" w:cs="Times New Roman"/>
          <w:i/>
          <w:color w:val="000000" w:themeColor="text1"/>
          <w:sz w:val="20"/>
          <w:szCs w:val="20"/>
          <w:lang w:val="en-CA"/>
        </w:rPr>
        <w:t>Globe and Mail</w:t>
      </w:r>
      <w:r w:rsidRPr="008C3720">
        <w:rPr>
          <w:rFonts w:ascii="Times New Roman" w:hAnsi="Times New Roman" w:cs="Times New Roman"/>
          <w:color w:val="000000" w:themeColor="text1"/>
          <w:sz w:val="20"/>
          <w:szCs w:val="20"/>
          <w:lang w:val="en-CA"/>
        </w:rPr>
        <w:t>, September 20, F5.</w:t>
      </w:r>
    </w:p>
    <w:p w14:paraId="2A537202" w14:textId="77777777" w:rsidR="00411A3A" w:rsidRPr="008C3720" w:rsidRDefault="00411A3A" w:rsidP="00411A3A">
      <w:pPr>
        <w:rPr>
          <w:rFonts w:ascii="Times New Roman" w:hAnsi="Times New Roman" w:cs="Times New Roman"/>
          <w:color w:val="000000" w:themeColor="text1"/>
          <w:sz w:val="20"/>
          <w:szCs w:val="20"/>
          <w:lang w:val="en-CA"/>
        </w:rPr>
      </w:pPr>
    </w:p>
    <w:p w14:paraId="7EE12E73" w14:textId="0EC2D3CA" w:rsidR="00411A3A" w:rsidRPr="000D293D" w:rsidRDefault="001039A2" w:rsidP="00411A3A">
      <w:pPr>
        <w:rPr>
          <w:rFonts w:ascii="Times New Roman" w:hAnsi="Times New Roman" w:cs="Times New Roman"/>
          <w:color w:val="000000" w:themeColor="text1"/>
          <w:sz w:val="20"/>
          <w:szCs w:val="20"/>
          <w:lang w:val="en-CA"/>
        </w:rPr>
      </w:pPr>
      <w:r w:rsidRPr="008C3720">
        <w:rPr>
          <w:rFonts w:ascii="Times New Roman" w:hAnsi="Times New Roman" w:cs="Times New Roman"/>
          <w:color w:val="000000" w:themeColor="text1"/>
          <w:sz w:val="20"/>
          <w:szCs w:val="20"/>
          <w:lang w:val="en-CA"/>
        </w:rPr>
        <w:t>Howard, Ross. 1989</w:t>
      </w:r>
      <w:r w:rsidR="00411A3A" w:rsidRPr="008C3720">
        <w:rPr>
          <w:rFonts w:ascii="Times New Roman" w:hAnsi="Times New Roman" w:cs="Times New Roman"/>
          <w:color w:val="000000" w:themeColor="text1"/>
          <w:sz w:val="20"/>
          <w:szCs w:val="20"/>
          <w:lang w:val="en-CA"/>
        </w:rPr>
        <w:t xml:space="preserve">. “Barrett widens the field.” </w:t>
      </w:r>
      <w:r w:rsidR="00411A3A" w:rsidRPr="008C3720">
        <w:rPr>
          <w:rFonts w:ascii="Times New Roman" w:hAnsi="Times New Roman" w:cs="Times New Roman"/>
          <w:i/>
          <w:color w:val="000000" w:themeColor="text1"/>
          <w:sz w:val="20"/>
          <w:szCs w:val="20"/>
          <w:lang w:val="en-CA"/>
        </w:rPr>
        <w:t>Globe</w:t>
      </w:r>
      <w:r w:rsidR="00411A3A" w:rsidRPr="000D293D">
        <w:rPr>
          <w:rFonts w:ascii="Times New Roman" w:hAnsi="Times New Roman" w:cs="Times New Roman"/>
          <w:i/>
          <w:color w:val="000000" w:themeColor="text1"/>
          <w:sz w:val="20"/>
          <w:szCs w:val="20"/>
          <w:lang w:val="en-CA"/>
        </w:rPr>
        <w:t xml:space="preserve"> and Mail</w:t>
      </w:r>
      <w:r w:rsidR="00411A3A" w:rsidRPr="000D293D">
        <w:rPr>
          <w:rFonts w:ascii="Times New Roman" w:hAnsi="Times New Roman" w:cs="Times New Roman"/>
          <w:color w:val="000000" w:themeColor="text1"/>
          <w:sz w:val="20"/>
          <w:szCs w:val="20"/>
          <w:lang w:val="en-CA"/>
        </w:rPr>
        <w:t>, September 30, D1.</w:t>
      </w:r>
    </w:p>
    <w:p w14:paraId="1FBFF85A" w14:textId="77777777" w:rsidR="00411A3A" w:rsidRPr="000D293D" w:rsidRDefault="00411A3A" w:rsidP="00411A3A">
      <w:pPr>
        <w:rPr>
          <w:rFonts w:ascii="Times New Roman" w:hAnsi="Times New Roman" w:cs="Times New Roman"/>
          <w:color w:val="000000" w:themeColor="text1"/>
          <w:sz w:val="20"/>
          <w:szCs w:val="20"/>
          <w:lang w:val="en-CA"/>
        </w:rPr>
      </w:pPr>
    </w:p>
    <w:p w14:paraId="22A750DD"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lang w:val="en-CA"/>
        </w:rPr>
        <w:t>Howard, Ross. 1990. “</w:t>
      </w:r>
      <w:r w:rsidRPr="000D293D">
        <w:rPr>
          <w:rFonts w:ascii="Times New Roman" w:hAnsi="Times New Roman" w:cs="Times New Roman"/>
          <w:color w:val="000000" w:themeColor="text1"/>
          <w:sz w:val="20"/>
          <w:szCs w:val="20"/>
        </w:rPr>
        <w:t xml:space="preserve">Chrétien’s opponents scramble to block first-ballot leadership bid.”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May 19, A3.</w:t>
      </w:r>
    </w:p>
    <w:p w14:paraId="07D602A8" w14:textId="77777777" w:rsidR="00411A3A" w:rsidRPr="000D293D" w:rsidRDefault="00411A3A" w:rsidP="00411A3A">
      <w:pPr>
        <w:rPr>
          <w:rFonts w:ascii="Times New Roman" w:hAnsi="Times New Roman" w:cs="Times New Roman"/>
          <w:color w:val="000000" w:themeColor="text1"/>
          <w:sz w:val="20"/>
          <w:szCs w:val="20"/>
        </w:rPr>
      </w:pPr>
    </w:p>
    <w:p w14:paraId="3830AEBD" w14:textId="77777777" w:rsidR="00411A3A" w:rsidRPr="000D293D" w:rsidRDefault="00411A3A" w:rsidP="00411A3A">
      <w:pPr>
        <w:rPr>
          <w:rFonts w:ascii="Times New Roman" w:hAnsi="Times New Roman" w:cs="Times New Roman"/>
          <w:color w:val="000000" w:themeColor="text1"/>
          <w:sz w:val="20"/>
          <w:szCs w:val="20"/>
          <w:lang w:val="en-CA"/>
        </w:rPr>
      </w:pPr>
      <w:r w:rsidRPr="000D293D">
        <w:rPr>
          <w:rFonts w:ascii="Times New Roman" w:hAnsi="Times New Roman" w:cs="Times New Roman"/>
          <w:color w:val="000000" w:themeColor="text1"/>
          <w:sz w:val="20"/>
          <w:szCs w:val="20"/>
        </w:rPr>
        <w:t xml:space="preserve">Howard, Ross. 1993. “Campbell attacks Charest.”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June 4, A9.</w:t>
      </w:r>
    </w:p>
    <w:p w14:paraId="3EAC5BFB" w14:textId="77777777" w:rsidR="00411A3A" w:rsidRPr="000D293D" w:rsidRDefault="00411A3A" w:rsidP="00411A3A">
      <w:pPr>
        <w:rPr>
          <w:rFonts w:ascii="Times New Roman" w:hAnsi="Times New Roman" w:cs="Times New Roman"/>
          <w:color w:val="000000" w:themeColor="text1"/>
          <w:sz w:val="20"/>
          <w:szCs w:val="20"/>
          <w:lang w:val="en-CA"/>
        </w:rPr>
      </w:pPr>
    </w:p>
    <w:p w14:paraId="7551856C" w14:textId="77777777" w:rsidR="00411A3A" w:rsidRPr="000D293D" w:rsidRDefault="00411A3A" w:rsidP="00411A3A">
      <w:pPr>
        <w:rPr>
          <w:rFonts w:ascii="Times New Roman" w:hAnsi="Times New Roman" w:cs="Times New Roman"/>
          <w:color w:val="000000" w:themeColor="text1"/>
          <w:sz w:val="20"/>
          <w:szCs w:val="20"/>
          <w:lang w:val="en-CA"/>
        </w:rPr>
      </w:pPr>
      <w:proofErr w:type="spellStart"/>
      <w:r w:rsidRPr="000D293D">
        <w:rPr>
          <w:rFonts w:ascii="Times New Roman" w:hAnsi="Times New Roman" w:cs="Times New Roman"/>
          <w:color w:val="000000" w:themeColor="text1"/>
          <w:sz w:val="20"/>
          <w:szCs w:val="20"/>
          <w:lang w:val="en-CA"/>
        </w:rPr>
        <w:t>Ibbitson</w:t>
      </w:r>
      <w:proofErr w:type="spellEnd"/>
      <w:r w:rsidRPr="000D293D">
        <w:rPr>
          <w:rFonts w:ascii="Times New Roman" w:hAnsi="Times New Roman" w:cs="Times New Roman"/>
          <w:color w:val="000000" w:themeColor="text1"/>
          <w:sz w:val="20"/>
          <w:szCs w:val="20"/>
          <w:lang w:val="en-CA"/>
        </w:rPr>
        <w:t xml:space="preserve">, John. 2004a. “Old guard in a new dress.” </w:t>
      </w:r>
      <w:r w:rsidRPr="000D293D">
        <w:rPr>
          <w:rFonts w:ascii="Times New Roman" w:hAnsi="Times New Roman" w:cs="Times New Roman"/>
          <w:i/>
          <w:color w:val="000000" w:themeColor="text1"/>
          <w:sz w:val="20"/>
          <w:szCs w:val="20"/>
          <w:lang w:val="en-CA"/>
        </w:rPr>
        <w:t>Globe and Mail</w:t>
      </w:r>
      <w:r w:rsidRPr="000D293D">
        <w:rPr>
          <w:rFonts w:ascii="Times New Roman" w:hAnsi="Times New Roman" w:cs="Times New Roman"/>
          <w:color w:val="000000" w:themeColor="text1"/>
          <w:sz w:val="20"/>
          <w:szCs w:val="20"/>
          <w:lang w:val="en-CA"/>
        </w:rPr>
        <w:t>, January 21, A17.</w:t>
      </w:r>
    </w:p>
    <w:p w14:paraId="537866E3" w14:textId="77777777" w:rsidR="00411A3A" w:rsidRPr="000D293D" w:rsidRDefault="00411A3A" w:rsidP="00411A3A">
      <w:pPr>
        <w:rPr>
          <w:rFonts w:ascii="Times New Roman" w:hAnsi="Times New Roman" w:cs="Times New Roman"/>
          <w:color w:val="000000" w:themeColor="text1"/>
          <w:sz w:val="20"/>
          <w:szCs w:val="20"/>
          <w:lang w:val="en-CA"/>
        </w:rPr>
      </w:pPr>
    </w:p>
    <w:p w14:paraId="4D0FE69C" w14:textId="77777777" w:rsidR="00411A3A" w:rsidRPr="000D293D" w:rsidRDefault="00411A3A" w:rsidP="00411A3A">
      <w:pPr>
        <w:rPr>
          <w:rFonts w:ascii="Times New Roman" w:hAnsi="Times New Roman" w:cs="Times New Roman"/>
          <w:color w:val="000000" w:themeColor="text1"/>
          <w:sz w:val="20"/>
          <w:szCs w:val="20"/>
        </w:rPr>
      </w:pPr>
      <w:proofErr w:type="spellStart"/>
      <w:r w:rsidRPr="000D293D">
        <w:rPr>
          <w:rFonts w:ascii="Times New Roman" w:hAnsi="Times New Roman" w:cs="Times New Roman"/>
          <w:color w:val="000000" w:themeColor="text1"/>
          <w:sz w:val="20"/>
          <w:szCs w:val="20"/>
        </w:rPr>
        <w:t>Ibbitson</w:t>
      </w:r>
      <w:proofErr w:type="spellEnd"/>
      <w:r w:rsidRPr="000D293D">
        <w:rPr>
          <w:rFonts w:ascii="Times New Roman" w:hAnsi="Times New Roman" w:cs="Times New Roman"/>
          <w:color w:val="000000" w:themeColor="text1"/>
          <w:sz w:val="20"/>
          <w:szCs w:val="20"/>
        </w:rPr>
        <w:t xml:space="preserve">, John. 2004b. “Things get interesting for the Conservatives.”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February 16, A15.</w:t>
      </w:r>
    </w:p>
    <w:p w14:paraId="760EC7D5" w14:textId="77777777" w:rsidR="00411A3A" w:rsidRPr="000D293D" w:rsidRDefault="00411A3A" w:rsidP="00411A3A">
      <w:pPr>
        <w:rPr>
          <w:rFonts w:ascii="Times New Roman" w:hAnsi="Times New Roman" w:cs="Times New Roman"/>
          <w:color w:val="000000" w:themeColor="text1"/>
          <w:sz w:val="20"/>
          <w:szCs w:val="20"/>
        </w:rPr>
      </w:pPr>
    </w:p>
    <w:p w14:paraId="68A6A5A4" w14:textId="77777777" w:rsidR="00411A3A" w:rsidRPr="000D293D" w:rsidRDefault="00411A3A" w:rsidP="00411A3A">
      <w:pPr>
        <w:rPr>
          <w:rFonts w:ascii="Times New Roman" w:hAnsi="Times New Roman" w:cs="Times New Roman"/>
          <w:color w:val="000000" w:themeColor="text1"/>
          <w:sz w:val="20"/>
          <w:szCs w:val="20"/>
          <w:lang w:val="en-CA"/>
        </w:rPr>
      </w:pPr>
      <w:proofErr w:type="spellStart"/>
      <w:r w:rsidRPr="000D293D">
        <w:rPr>
          <w:rFonts w:ascii="Times New Roman" w:hAnsi="Times New Roman" w:cs="Times New Roman"/>
          <w:color w:val="000000" w:themeColor="text1"/>
          <w:sz w:val="20"/>
          <w:szCs w:val="20"/>
          <w:lang w:val="en-CA"/>
        </w:rPr>
        <w:t>Lunman</w:t>
      </w:r>
      <w:proofErr w:type="spellEnd"/>
      <w:r w:rsidRPr="000D293D">
        <w:rPr>
          <w:rFonts w:ascii="Times New Roman" w:hAnsi="Times New Roman" w:cs="Times New Roman"/>
          <w:color w:val="000000" w:themeColor="text1"/>
          <w:sz w:val="20"/>
          <w:szCs w:val="20"/>
          <w:lang w:val="en-CA"/>
        </w:rPr>
        <w:t>, Kim. 2002. “</w:t>
      </w:r>
      <w:r w:rsidRPr="000D293D">
        <w:rPr>
          <w:rFonts w:ascii="Times New Roman" w:hAnsi="Times New Roman" w:cs="Times New Roman"/>
          <w:color w:val="000000" w:themeColor="text1"/>
          <w:sz w:val="20"/>
          <w:szCs w:val="20"/>
        </w:rPr>
        <w:t xml:space="preserve">Broadbent expected to support Layton bid.”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November 27, A8.</w:t>
      </w:r>
    </w:p>
    <w:p w14:paraId="5C2D6310" w14:textId="77777777" w:rsidR="00411A3A" w:rsidRPr="000D293D" w:rsidRDefault="00411A3A" w:rsidP="00411A3A">
      <w:pPr>
        <w:rPr>
          <w:rFonts w:ascii="Times New Roman" w:hAnsi="Times New Roman" w:cs="Times New Roman"/>
          <w:color w:val="000000" w:themeColor="text1"/>
          <w:sz w:val="20"/>
          <w:szCs w:val="20"/>
          <w:lang w:val="en-CA"/>
        </w:rPr>
      </w:pPr>
    </w:p>
    <w:p w14:paraId="543E3886" w14:textId="77777777" w:rsidR="00411A3A" w:rsidRPr="000D293D" w:rsidRDefault="00411A3A" w:rsidP="00411A3A">
      <w:pPr>
        <w:rPr>
          <w:rFonts w:ascii="Times New Roman" w:hAnsi="Times New Roman" w:cs="Times New Roman"/>
          <w:color w:val="000000" w:themeColor="text1"/>
          <w:sz w:val="20"/>
          <w:szCs w:val="20"/>
          <w:lang w:val="en-CA"/>
        </w:rPr>
      </w:pPr>
      <w:proofErr w:type="spellStart"/>
      <w:r w:rsidRPr="000D293D">
        <w:rPr>
          <w:rFonts w:ascii="Times New Roman" w:hAnsi="Times New Roman" w:cs="Times New Roman"/>
          <w:color w:val="000000" w:themeColor="text1"/>
          <w:sz w:val="20"/>
          <w:szCs w:val="20"/>
          <w:lang w:val="en-CA"/>
        </w:rPr>
        <w:t>Lunman</w:t>
      </w:r>
      <w:proofErr w:type="spellEnd"/>
      <w:r w:rsidRPr="000D293D">
        <w:rPr>
          <w:rFonts w:ascii="Times New Roman" w:hAnsi="Times New Roman" w:cs="Times New Roman"/>
          <w:color w:val="000000" w:themeColor="text1"/>
          <w:sz w:val="20"/>
          <w:szCs w:val="20"/>
          <w:lang w:val="en-CA"/>
        </w:rPr>
        <w:t>, Kim. 2003. “</w:t>
      </w:r>
      <w:r w:rsidRPr="000D293D">
        <w:rPr>
          <w:rFonts w:ascii="Times New Roman" w:hAnsi="Times New Roman" w:cs="Times New Roman"/>
          <w:color w:val="000000" w:themeColor="text1"/>
          <w:sz w:val="20"/>
          <w:szCs w:val="20"/>
        </w:rPr>
        <w:t xml:space="preserve">Nystrom lobs accusations at his rivals in NDP race.”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January 7, A4.</w:t>
      </w:r>
    </w:p>
    <w:p w14:paraId="720B531B" w14:textId="77777777" w:rsidR="00411A3A" w:rsidRPr="000D293D" w:rsidRDefault="00411A3A" w:rsidP="00411A3A">
      <w:pPr>
        <w:rPr>
          <w:rFonts w:ascii="Times New Roman" w:hAnsi="Times New Roman" w:cs="Times New Roman"/>
          <w:color w:val="000000" w:themeColor="text1"/>
          <w:sz w:val="20"/>
          <w:szCs w:val="20"/>
          <w:lang w:val="en-CA"/>
        </w:rPr>
      </w:pPr>
    </w:p>
    <w:p w14:paraId="37801843" w14:textId="77777777" w:rsidR="00411A3A" w:rsidRPr="000D293D" w:rsidRDefault="00411A3A" w:rsidP="00411A3A">
      <w:pPr>
        <w:rPr>
          <w:rFonts w:ascii="Times New Roman" w:hAnsi="Times New Roman" w:cs="Times New Roman"/>
          <w:color w:val="000000" w:themeColor="text1"/>
          <w:sz w:val="20"/>
          <w:szCs w:val="20"/>
          <w:lang w:val="en-CA"/>
        </w:rPr>
      </w:pPr>
      <w:proofErr w:type="spellStart"/>
      <w:r w:rsidRPr="000D293D">
        <w:rPr>
          <w:rFonts w:ascii="Times New Roman" w:hAnsi="Times New Roman" w:cs="Times New Roman"/>
          <w:color w:val="000000" w:themeColor="text1"/>
          <w:sz w:val="20"/>
          <w:szCs w:val="20"/>
          <w:lang w:val="en-CA"/>
        </w:rPr>
        <w:t>MacGregor</w:t>
      </w:r>
      <w:proofErr w:type="spellEnd"/>
      <w:r w:rsidRPr="000D293D">
        <w:rPr>
          <w:rFonts w:ascii="Times New Roman" w:hAnsi="Times New Roman" w:cs="Times New Roman"/>
          <w:color w:val="000000" w:themeColor="text1"/>
          <w:sz w:val="20"/>
          <w:szCs w:val="20"/>
          <w:lang w:val="en-CA"/>
        </w:rPr>
        <w:t>, Roy. 2004. “</w:t>
      </w:r>
      <w:r w:rsidRPr="000D293D">
        <w:rPr>
          <w:rFonts w:ascii="Times New Roman" w:hAnsi="Times New Roman" w:cs="Times New Roman"/>
          <w:color w:val="000000" w:themeColor="text1"/>
          <w:sz w:val="20"/>
          <w:szCs w:val="20"/>
        </w:rPr>
        <w:t xml:space="preserve">Blundering Belinda: a campaign off the rails even before it got on track.”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January 22, A2.</w:t>
      </w:r>
    </w:p>
    <w:p w14:paraId="482F9A15" w14:textId="77777777" w:rsidR="00411A3A" w:rsidRPr="000D293D" w:rsidRDefault="00411A3A" w:rsidP="00411A3A">
      <w:pPr>
        <w:rPr>
          <w:rFonts w:ascii="Times New Roman" w:hAnsi="Times New Roman" w:cs="Times New Roman"/>
          <w:color w:val="000000" w:themeColor="text1"/>
          <w:sz w:val="20"/>
          <w:szCs w:val="20"/>
          <w:lang w:val="en-CA"/>
        </w:rPr>
      </w:pPr>
    </w:p>
    <w:p w14:paraId="6536E601" w14:textId="77777777" w:rsidR="00411A3A" w:rsidRPr="000D293D" w:rsidRDefault="00411A3A" w:rsidP="00411A3A">
      <w:pPr>
        <w:rPr>
          <w:rFonts w:ascii="Times New Roman" w:hAnsi="Times New Roman" w:cs="Times New Roman"/>
          <w:color w:val="000000" w:themeColor="text1"/>
          <w:sz w:val="20"/>
          <w:szCs w:val="20"/>
          <w:lang w:val="en-CA"/>
        </w:rPr>
      </w:pPr>
      <w:r w:rsidRPr="000D293D">
        <w:rPr>
          <w:rFonts w:ascii="Times New Roman" w:hAnsi="Times New Roman" w:cs="Times New Roman"/>
          <w:color w:val="000000" w:themeColor="text1"/>
          <w:sz w:val="20"/>
          <w:szCs w:val="20"/>
          <w:lang w:val="en-CA"/>
        </w:rPr>
        <w:t xml:space="preserve">Manning, Preston. 2004. “Group hug for the right.” </w:t>
      </w:r>
      <w:r w:rsidRPr="000D293D">
        <w:rPr>
          <w:rFonts w:ascii="Times New Roman" w:hAnsi="Times New Roman" w:cs="Times New Roman"/>
          <w:i/>
          <w:color w:val="000000" w:themeColor="text1"/>
          <w:sz w:val="20"/>
          <w:szCs w:val="20"/>
          <w:lang w:val="en-CA"/>
        </w:rPr>
        <w:t>Globe and Mail</w:t>
      </w:r>
      <w:r w:rsidRPr="000D293D">
        <w:rPr>
          <w:rFonts w:ascii="Times New Roman" w:hAnsi="Times New Roman" w:cs="Times New Roman"/>
          <w:color w:val="000000" w:themeColor="text1"/>
          <w:sz w:val="20"/>
          <w:szCs w:val="20"/>
          <w:lang w:val="en-CA"/>
        </w:rPr>
        <w:t>, January 13, A19.</w:t>
      </w:r>
    </w:p>
    <w:p w14:paraId="06228E0E" w14:textId="77777777" w:rsidR="00411A3A" w:rsidRPr="000D293D" w:rsidRDefault="00411A3A" w:rsidP="00411A3A">
      <w:pPr>
        <w:rPr>
          <w:rFonts w:ascii="Times New Roman" w:hAnsi="Times New Roman" w:cs="Times New Roman"/>
          <w:color w:val="000000" w:themeColor="text1"/>
          <w:sz w:val="20"/>
          <w:szCs w:val="20"/>
          <w:lang w:val="en-CA"/>
        </w:rPr>
      </w:pPr>
    </w:p>
    <w:p w14:paraId="76B072D1" w14:textId="40C3D62A" w:rsidR="00411A3A"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Martin, Lawrence. 2006. “Greens battle for limelight.”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August 1, A15.</w:t>
      </w:r>
    </w:p>
    <w:p w14:paraId="33FBD430" w14:textId="5F08017D" w:rsidR="00094A48" w:rsidRDefault="00094A48" w:rsidP="00411A3A">
      <w:pPr>
        <w:rPr>
          <w:rFonts w:ascii="Times New Roman" w:hAnsi="Times New Roman" w:cs="Times New Roman"/>
          <w:color w:val="000000" w:themeColor="text1"/>
          <w:sz w:val="20"/>
          <w:szCs w:val="20"/>
        </w:rPr>
      </w:pPr>
    </w:p>
    <w:p w14:paraId="512E0043" w14:textId="56F7317C" w:rsidR="00094A48" w:rsidRDefault="00094A48" w:rsidP="00411A3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McCarthy, Shawn. 2003. “</w:t>
      </w:r>
      <w:r>
        <w:rPr>
          <w:rFonts w:ascii="Times New Roman" w:hAnsi="Times New Roman" w:cs="Times New Roman"/>
          <w:sz w:val="20"/>
          <w:szCs w:val="20"/>
        </w:rPr>
        <w:t xml:space="preserve">Okay, we get the message: barring a train wreck, he’s going to be the next prime minister. But what on earth makes St. Paul so special?” </w:t>
      </w:r>
      <w:r w:rsidRPr="00B871DB">
        <w:rPr>
          <w:rFonts w:ascii="Times New Roman" w:hAnsi="Times New Roman" w:cs="Times New Roman"/>
          <w:i/>
          <w:sz w:val="20"/>
          <w:szCs w:val="20"/>
        </w:rPr>
        <w:t>Globe and Mail</w:t>
      </w:r>
      <w:r>
        <w:rPr>
          <w:rFonts w:ascii="Times New Roman" w:hAnsi="Times New Roman" w:cs="Times New Roman"/>
          <w:sz w:val="20"/>
          <w:szCs w:val="20"/>
        </w:rPr>
        <w:t>, July 26, F1.</w:t>
      </w:r>
    </w:p>
    <w:p w14:paraId="177AC46B" w14:textId="5BCE0194" w:rsidR="009867B7" w:rsidRDefault="009867B7" w:rsidP="00411A3A">
      <w:pPr>
        <w:rPr>
          <w:rFonts w:ascii="Times New Roman" w:hAnsi="Times New Roman" w:cs="Times New Roman"/>
          <w:color w:val="000000" w:themeColor="text1"/>
          <w:sz w:val="20"/>
          <w:szCs w:val="20"/>
        </w:rPr>
      </w:pPr>
    </w:p>
    <w:p w14:paraId="091F7A43" w14:textId="7640C02E" w:rsidR="009867B7" w:rsidRPr="009867B7" w:rsidRDefault="009867B7" w:rsidP="00411A3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Newman, Christina. 1976. “Despite meaty policy sessions, PC convention’s style in high fakery.” </w:t>
      </w:r>
      <w:r w:rsidRPr="00B871DB">
        <w:rPr>
          <w:rFonts w:ascii="Times New Roman" w:hAnsi="Times New Roman" w:cs="Times New Roman"/>
          <w:i/>
          <w:color w:val="000000" w:themeColor="text1"/>
          <w:sz w:val="20"/>
          <w:szCs w:val="20"/>
        </w:rPr>
        <w:t>Globe and Mail</w:t>
      </w:r>
      <w:r>
        <w:rPr>
          <w:rFonts w:ascii="Times New Roman" w:hAnsi="Times New Roman" w:cs="Times New Roman"/>
          <w:color w:val="000000" w:themeColor="text1"/>
          <w:sz w:val="20"/>
          <w:szCs w:val="20"/>
        </w:rPr>
        <w:t>, February 21, 1.</w:t>
      </w:r>
    </w:p>
    <w:p w14:paraId="6A31C3EB" w14:textId="77777777" w:rsidR="00411A3A" w:rsidRPr="009867B7" w:rsidRDefault="00411A3A" w:rsidP="00411A3A">
      <w:pPr>
        <w:rPr>
          <w:rFonts w:ascii="Times New Roman" w:hAnsi="Times New Roman" w:cs="Times New Roman"/>
          <w:color w:val="000000" w:themeColor="text1"/>
          <w:sz w:val="20"/>
          <w:szCs w:val="20"/>
        </w:rPr>
      </w:pPr>
    </w:p>
    <w:p w14:paraId="1236024A"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Simpson, Jeffrey. 1984. “</w:t>
      </w:r>
      <w:r w:rsidRPr="000D293D">
        <w:rPr>
          <w:rFonts w:ascii="Times New Roman" w:hAnsi="Times New Roman" w:cs="Times New Roman"/>
          <w:sz w:val="20"/>
          <w:szCs w:val="20"/>
        </w:rPr>
        <w:t>They’re off: who’s leading the leadership race?”</w:t>
      </w:r>
      <w:r w:rsidRPr="000D293D">
        <w:rPr>
          <w:rFonts w:ascii="Times New Roman" w:hAnsi="Times New Roman" w:cs="Times New Roman"/>
          <w:i/>
          <w:color w:val="000000" w:themeColor="text1"/>
          <w:sz w:val="20"/>
          <w:szCs w:val="20"/>
        </w:rPr>
        <w:t xml:space="preserve"> Globe and Mail</w:t>
      </w:r>
      <w:r w:rsidRPr="000D293D">
        <w:rPr>
          <w:rFonts w:ascii="Times New Roman" w:hAnsi="Times New Roman" w:cs="Times New Roman"/>
          <w:color w:val="000000" w:themeColor="text1"/>
          <w:sz w:val="20"/>
          <w:szCs w:val="20"/>
        </w:rPr>
        <w:t>, March 1, A7.</w:t>
      </w:r>
    </w:p>
    <w:p w14:paraId="3D028449" w14:textId="77777777" w:rsidR="00411A3A" w:rsidRPr="000D293D" w:rsidRDefault="00411A3A" w:rsidP="00411A3A">
      <w:pPr>
        <w:rPr>
          <w:rFonts w:ascii="Times New Roman" w:hAnsi="Times New Roman" w:cs="Times New Roman"/>
          <w:color w:val="000000" w:themeColor="text1"/>
          <w:sz w:val="20"/>
          <w:szCs w:val="20"/>
        </w:rPr>
      </w:pPr>
    </w:p>
    <w:p w14:paraId="2499AF3A"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Simpson, Jeffrey. 1989. “Second string in the NDP race.”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September 6, A6.</w:t>
      </w:r>
    </w:p>
    <w:p w14:paraId="36E3FB38" w14:textId="77777777" w:rsidR="00411A3A" w:rsidRPr="000D293D" w:rsidRDefault="00411A3A" w:rsidP="00411A3A">
      <w:pPr>
        <w:rPr>
          <w:rFonts w:ascii="Times New Roman" w:hAnsi="Times New Roman" w:cs="Times New Roman"/>
          <w:color w:val="000000" w:themeColor="text1"/>
          <w:sz w:val="20"/>
          <w:szCs w:val="20"/>
        </w:rPr>
      </w:pPr>
    </w:p>
    <w:p w14:paraId="63296131"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Simpson, Jeffrey. 1990. “Jean Chrétien’s comfort zone.”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xml:space="preserve"> January 24, A6.</w:t>
      </w:r>
    </w:p>
    <w:p w14:paraId="45828A70" w14:textId="77777777" w:rsidR="00411A3A" w:rsidRPr="000D293D" w:rsidRDefault="00411A3A" w:rsidP="00411A3A">
      <w:pPr>
        <w:rPr>
          <w:rFonts w:ascii="Times New Roman" w:hAnsi="Times New Roman" w:cs="Times New Roman"/>
          <w:color w:val="000000" w:themeColor="text1"/>
          <w:sz w:val="20"/>
          <w:szCs w:val="20"/>
        </w:rPr>
      </w:pPr>
    </w:p>
    <w:p w14:paraId="3C05CB45"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Simpson, Jeffrey. 1993a. “Being front-runner means months of intense scrutiny for Kim Campbell.”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March 4, A22.</w:t>
      </w:r>
    </w:p>
    <w:p w14:paraId="4553F513" w14:textId="77777777" w:rsidR="00411A3A" w:rsidRPr="000D293D" w:rsidRDefault="00411A3A" w:rsidP="00411A3A">
      <w:pPr>
        <w:rPr>
          <w:rFonts w:ascii="Times New Roman" w:hAnsi="Times New Roman" w:cs="Times New Roman"/>
          <w:color w:val="000000" w:themeColor="text1"/>
          <w:sz w:val="20"/>
          <w:szCs w:val="20"/>
        </w:rPr>
      </w:pPr>
    </w:p>
    <w:p w14:paraId="40EDC008" w14:textId="3FC4C004" w:rsidR="00411A3A"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Simpson, Jeffrey. 1993</w:t>
      </w:r>
      <w:r w:rsidR="00C30020" w:rsidRPr="000D293D">
        <w:rPr>
          <w:rFonts w:ascii="Times New Roman" w:hAnsi="Times New Roman" w:cs="Times New Roman"/>
          <w:color w:val="000000" w:themeColor="text1"/>
          <w:sz w:val="20"/>
          <w:szCs w:val="20"/>
        </w:rPr>
        <w:t>b</w:t>
      </w:r>
      <w:r w:rsidRPr="000D293D">
        <w:rPr>
          <w:rFonts w:ascii="Times New Roman" w:hAnsi="Times New Roman" w:cs="Times New Roman"/>
          <w:color w:val="000000" w:themeColor="text1"/>
          <w:sz w:val="20"/>
          <w:szCs w:val="20"/>
        </w:rPr>
        <w:t xml:space="preserve">. “The gnawing question: just who is she?”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June 14, A15.</w:t>
      </w:r>
    </w:p>
    <w:p w14:paraId="7A072EA5" w14:textId="00955DF1" w:rsidR="006E4AC2" w:rsidRDefault="006E4AC2" w:rsidP="00411A3A">
      <w:pPr>
        <w:rPr>
          <w:rFonts w:ascii="Times New Roman" w:hAnsi="Times New Roman" w:cs="Times New Roman"/>
          <w:color w:val="000000" w:themeColor="text1"/>
          <w:sz w:val="20"/>
          <w:szCs w:val="20"/>
        </w:rPr>
      </w:pPr>
    </w:p>
    <w:p w14:paraId="7D418C89" w14:textId="1AEC1138" w:rsidR="006E4AC2" w:rsidRPr="006E4AC2" w:rsidRDefault="006E4AC2" w:rsidP="00411A3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Simpson, Jeffrey. 2003. “Can Paul Martin be the butcher of Sussex Drive?” </w:t>
      </w:r>
      <w:r w:rsidRPr="00B871DB">
        <w:rPr>
          <w:rFonts w:ascii="Times New Roman" w:hAnsi="Times New Roman" w:cs="Times New Roman"/>
          <w:i/>
          <w:color w:val="000000" w:themeColor="text1"/>
          <w:sz w:val="20"/>
          <w:szCs w:val="20"/>
        </w:rPr>
        <w:t>Globe and Mail,</w:t>
      </w:r>
      <w:r>
        <w:rPr>
          <w:rFonts w:ascii="Times New Roman" w:hAnsi="Times New Roman" w:cs="Times New Roman"/>
          <w:color w:val="000000" w:themeColor="text1"/>
          <w:sz w:val="20"/>
          <w:szCs w:val="20"/>
        </w:rPr>
        <w:t xml:space="preserve"> August 23, A21.</w:t>
      </w:r>
    </w:p>
    <w:p w14:paraId="7BECBC7C" w14:textId="77777777" w:rsidR="00411A3A" w:rsidRPr="006E4AC2" w:rsidRDefault="00411A3A" w:rsidP="00411A3A">
      <w:pPr>
        <w:rPr>
          <w:rFonts w:ascii="Times New Roman" w:hAnsi="Times New Roman" w:cs="Times New Roman"/>
          <w:color w:val="000000" w:themeColor="text1"/>
          <w:sz w:val="20"/>
          <w:szCs w:val="20"/>
        </w:rPr>
      </w:pPr>
    </w:p>
    <w:p w14:paraId="4407C91F"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Simpson, Jeffrey. 2004. “Can Belinda buy the job of prime minister?”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February 21, A27.</w:t>
      </w:r>
    </w:p>
    <w:p w14:paraId="79BB8FA3" w14:textId="77777777" w:rsidR="00411A3A" w:rsidRPr="000D293D" w:rsidRDefault="00411A3A" w:rsidP="00411A3A">
      <w:pPr>
        <w:rPr>
          <w:rFonts w:ascii="Times New Roman" w:hAnsi="Times New Roman" w:cs="Times New Roman"/>
          <w:color w:val="000000" w:themeColor="text1"/>
          <w:sz w:val="20"/>
          <w:szCs w:val="20"/>
        </w:rPr>
      </w:pPr>
    </w:p>
    <w:p w14:paraId="2B825734" w14:textId="77777777" w:rsidR="00411A3A" w:rsidRPr="000D293D" w:rsidRDefault="00411A3A" w:rsidP="00411A3A">
      <w:pPr>
        <w:rPr>
          <w:rFonts w:ascii="Times New Roman" w:hAnsi="Times New Roman" w:cs="Times New Roman"/>
          <w:color w:val="000000" w:themeColor="text1"/>
          <w:sz w:val="20"/>
          <w:szCs w:val="20"/>
        </w:rPr>
      </w:pPr>
      <w:proofErr w:type="spellStart"/>
      <w:r w:rsidRPr="000D293D">
        <w:rPr>
          <w:rFonts w:ascii="Times New Roman" w:hAnsi="Times New Roman" w:cs="Times New Roman"/>
          <w:color w:val="000000" w:themeColor="text1"/>
          <w:sz w:val="20"/>
          <w:szCs w:val="20"/>
        </w:rPr>
        <w:t>Timson</w:t>
      </w:r>
      <w:proofErr w:type="spellEnd"/>
      <w:r w:rsidRPr="000D293D">
        <w:rPr>
          <w:rFonts w:ascii="Times New Roman" w:hAnsi="Times New Roman" w:cs="Times New Roman"/>
          <w:color w:val="000000" w:themeColor="text1"/>
          <w:sz w:val="20"/>
          <w:szCs w:val="20"/>
        </w:rPr>
        <w:t xml:space="preserve">, Judith. 2004. “Is </w:t>
      </w:r>
      <w:proofErr w:type="spellStart"/>
      <w:r w:rsidRPr="000D293D">
        <w:rPr>
          <w:rFonts w:ascii="Times New Roman" w:hAnsi="Times New Roman" w:cs="Times New Roman"/>
          <w:color w:val="000000" w:themeColor="text1"/>
          <w:sz w:val="20"/>
          <w:szCs w:val="20"/>
        </w:rPr>
        <w:t>Stronach’s</w:t>
      </w:r>
      <w:proofErr w:type="spellEnd"/>
      <w:r w:rsidRPr="000D293D">
        <w:rPr>
          <w:rFonts w:ascii="Times New Roman" w:hAnsi="Times New Roman" w:cs="Times New Roman"/>
          <w:color w:val="000000" w:themeColor="text1"/>
          <w:sz w:val="20"/>
          <w:szCs w:val="20"/>
        </w:rPr>
        <w:t xml:space="preserve"> lack of experience really ‘refreshing’?”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March 3, C1.</w:t>
      </w:r>
    </w:p>
    <w:p w14:paraId="42582A73" w14:textId="77777777" w:rsidR="00411A3A" w:rsidRPr="000D293D" w:rsidRDefault="00411A3A" w:rsidP="00411A3A">
      <w:pPr>
        <w:rPr>
          <w:rFonts w:ascii="Times New Roman" w:hAnsi="Times New Roman" w:cs="Times New Roman"/>
          <w:color w:val="000000" w:themeColor="text1"/>
          <w:sz w:val="20"/>
          <w:szCs w:val="20"/>
        </w:rPr>
      </w:pPr>
    </w:p>
    <w:p w14:paraId="362898AB" w14:textId="77777777"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rPr>
        <w:t xml:space="preserve">Winsor, Hugh. 1989. “Keen organization and networking compensated for </w:t>
      </w:r>
      <w:proofErr w:type="spellStart"/>
      <w:r w:rsidRPr="000D293D">
        <w:rPr>
          <w:rFonts w:ascii="Times New Roman" w:hAnsi="Times New Roman" w:cs="Times New Roman"/>
          <w:color w:val="000000" w:themeColor="text1"/>
          <w:sz w:val="20"/>
          <w:szCs w:val="20"/>
        </w:rPr>
        <w:t>lacklustre</w:t>
      </w:r>
      <w:proofErr w:type="spellEnd"/>
      <w:r w:rsidRPr="000D293D">
        <w:rPr>
          <w:rFonts w:ascii="Times New Roman" w:hAnsi="Times New Roman" w:cs="Times New Roman"/>
          <w:color w:val="000000" w:themeColor="text1"/>
          <w:sz w:val="20"/>
          <w:szCs w:val="20"/>
        </w:rPr>
        <w:t xml:space="preserve"> speech.”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December 4, A10.</w:t>
      </w:r>
    </w:p>
    <w:p w14:paraId="4E75A692" w14:textId="77777777" w:rsidR="00411A3A" w:rsidRPr="000D293D" w:rsidRDefault="00411A3A" w:rsidP="00411A3A">
      <w:pPr>
        <w:rPr>
          <w:rFonts w:ascii="Times New Roman" w:hAnsi="Times New Roman" w:cs="Times New Roman"/>
          <w:color w:val="000000" w:themeColor="text1"/>
          <w:sz w:val="20"/>
          <w:szCs w:val="20"/>
          <w:lang w:val="en-CA"/>
        </w:rPr>
      </w:pPr>
    </w:p>
    <w:p w14:paraId="12840FB3" w14:textId="38873632" w:rsidR="00411A3A" w:rsidRPr="000D293D" w:rsidRDefault="00411A3A" w:rsidP="00411A3A">
      <w:pPr>
        <w:rPr>
          <w:rFonts w:ascii="Times New Roman" w:hAnsi="Times New Roman" w:cs="Times New Roman"/>
          <w:color w:val="000000" w:themeColor="text1"/>
          <w:sz w:val="20"/>
          <w:szCs w:val="20"/>
        </w:rPr>
      </w:pPr>
      <w:r w:rsidRPr="000D293D">
        <w:rPr>
          <w:rFonts w:ascii="Times New Roman" w:hAnsi="Times New Roman" w:cs="Times New Roman"/>
          <w:color w:val="000000" w:themeColor="text1"/>
          <w:sz w:val="20"/>
          <w:szCs w:val="20"/>
          <w:lang w:val="en-CA"/>
        </w:rPr>
        <w:t>Winsor, Hugh. 2001. “</w:t>
      </w:r>
      <w:r w:rsidRPr="000D293D">
        <w:rPr>
          <w:rFonts w:ascii="Times New Roman" w:hAnsi="Times New Roman" w:cs="Times New Roman"/>
          <w:color w:val="000000" w:themeColor="text1"/>
          <w:sz w:val="20"/>
          <w:szCs w:val="20"/>
        </w:rPr>
        <w:t>‘</w:t>
      </w:r>
      <w:proofErr w:type="spellStart"/>
      <w:r w:rsidRPr="000D293D">
        <w:rPr>
          <w:rFonts w:ascii="Times New Roman" w:hAnsi="Times New Roman" w:cs="Times New Roman"/>
          <w:color w:val="000000" w:themeColor="text1"/>
          <w:sz w:val="20"/>
          <w:szCs w:val="20"/>
        </w:rPr>
        <w:t>Ello</w:t>
      </w:r>
      <w:proofErr w:type="spellEnd"/>
      <w:r w:rsidRPr="000D293D">
        <w:rPr>
          <w:rFonts w:ascii="Times New Roman" w:hAnsi="Times New Roman" w:cs="Times New Roman"/>
          <w:color w:val="000000" w:themeColor="text1"/>
          <w:sz w:val="20"/>
          <w:szCs w:val="20"/>
        </w:rPr>
        <w:t>, ‘</w:t>
      </w:r>
      <w:proofErr w:type="spellStart"/>
      <w:r w:rsidRPr="000D293D">
        <w:rPr>
          <w:rFonts w:ascii="Times New Roman" w:hAnsi="Times New Roman" w:cs="Times New Roman"/>
          <w:color w:val="000000" w:themeColor="text1"/>
          <w:sz w:val="20"/>
          <w:szCs w:val="20"/>
        </w:rPr>
        <w:t>ello</w:t>
      </w:r>
      <w:proofErr w:type="spellEnd"/>
      <w:r w:rsidRPr="000D293D">
        <w:rPr>
          <w:rFonts w:ascii="Times New Roman" w:hAnsi="Times New Roman" w:cs="Times New Roman"/>
          <w:color w:val="000000" w:themeColor="text1"/>
          <w:sz w:val="20"/>
          <w:szCs w:val="20"/>
        </w:rPr>
        <w:t xml:space="preserve">, what’s this? A Dauphin?”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August 15, A11.</w:t>
      </w:r>
    </w:p>
    <w:p w14:paraId="3636F781" w14:textId="75C1D372" w:rsidR="000D293D" w:rsidRPr="000D293D" w:rsidRDefault="000D293D" w:rsidP="00411A3A">
      <w:pPr>
        <w:rPr>
          <w:rFonts w:ascii="Times New Roman" w:hAnsi="Times New Roman" w:cs="Times New Roman"/>
          <w:color w:val="000000" w:themeColor="text1"/>
          <w:sz w:val="20"/>
          <w:szCs w:val="20"/>
        </w:rPr>
      </w:pPr>
    </w:p>
    <w:p w14:paraId="27D9B679" w14:textId="75A02E66" w:rsidR="000D293D" w:rsidRPr="000D293D" w:rsidRDefault="000D293D" w:rsidP="00411A3A">
      <w:pPr>
        <w:rPr>
          <w:rFonts w:ascii="Times New Roman" w:hAnsi="Times New Roman" w:cs="Times New Roman"/>
          <w:color w:val="000000" w:themeColor="text1"/>
          <w:sz w:val="20"/>
          <w:szCs w:val="20"/>
          <w:lang w:val="en-CA"/>
        </w:rPr>
      </w:pPr>
      <w:r w:rsidRPr="000D293D">
        <w:rPr>
          <w:rFonts w:ascii="Times New Roman" w:hAnsi="Times New Roman" w:cs="Times New Roman"/>
          <w:color w:val="000000" w:themeColor="text1"/>
          <w:sz w:val="20"/>
          <w:szCs w:val="20"/>
        </w:rPr>
        <w:t>Winsor, Hugh and Ross Howard. 1993. “</w:t>
      </w:r>
      <w:r w:rsidRPr="000D293D">
        <w:rPr>
          <w:rFonts w:ascii="Times New Roman" w:hAnsi="Times New Roman" w:cs="Times New Roman"/>
          <w:sz w:val="20"/>
        </w:rPr>
        <w:t xml:space="preserve">Tortoise runs out of time and luck.” </w:t>
      </w:r>
      <w:r w:rsidRPr="000D293D">
        <w:rPr>
          <w:rFonts w:ascii="Times New Roman" w:hAnsi="Times New Roman" w:cs="Times New Roman"/>
          <w:i/>
          <w:sz w:val="20"/>
        </w:rPr>
        <w:t>Globe and Mail</w:t>
      </w:r>
      <w:r w:rsidRPr="000D293D">
        <w:rPr>
          <w:rFonts w:ascii="Times New Roman" w:hAnsi="Times New Roman" w:cs="Times New Roman"/>
          <w:sz w:val="20"/>
        </w:rPr>
        <w:t xml:space="preserve">, </w:t>
      </w:r>
      <w:r>
        <w:rPr>
          <w:rFonts w:ascii="Times New Roman" w:hAnsi="Times New Roman" w:cs="Times New Roman"/>
          <w:sz w:val="20"/>
        </w:rPr>
        <w:t>June 14, A1.</w:t>
      </w:r>
    </w:p>
    <w:p w14:paraId="6F5B05A4" w14:textId="77777777" w:rsidR="00411A3A" w:rsidRPr="000D293D" w:rsidRDefault="00411A3A" w:rsidP="00411A3A">
      <w:pPr>
        <w:rPr>
          <w:rFonts w:ascii="Times New Roman" w:hAnsi="Times New Roman" w:cs="Times New Roman"/>
          <w:color w:val="000000" w:themeColor="text1"/>
          <w:sz w:val="20"/>
          <w:szCs w:val="20"/>
          <w:lang w:val="en-CA"/>
        </w:rPr>
      </w:pPr>
    </w:p>
    <w:p w14:paraId="11F44696" w14:textId="77777777" w:rsidR="00411A3A" w:rsidRPr="000D293D" w:rsidRDefault="00411A3A" w:rsidP="00411A3A">
      <w:pPr>
        <w:rPr>
          <w:rFonts w:ascii="Times New Roman" w:hAnsi="Times New Roman" w:cs="Times New Roman"/>
          <w:color w:val="000000" w:themeColor="text1"/>
          <w:sz w:val="20"/>
          <w:szCs w:val="20"/>
          <w:lang w:val="en-CA"/>
        </w:rPr>
      </w:pPr>
      <w:r w:rsidRPr="000D293D">
        <w:rPr>
          <w:rFonts w:ascii="Times New Roman" w:hAnsi="Times New Roman" w:cs="Times New Roman"/>
          <w:color w:val="000000" w:themeColor="text1"/>
          <w:sz w:val="20"/>
          <w:szCs w:val="20"/>
          <w:lang w:val="en-CA"/>
        </w:rPr>
        <w:t>Whyte, Kenneth. 1993. “</w:t>
      </w:r>
      <w:r w:rsidRPr="000D293D">
        <w:rPr>
          <w:rFonts w:ascii="Times New Roman" w:hAnsi="Times New Roman" w:cs="Times New Roman"/>
          <w:color w:val="000000" w:themeColor="text1"/>
          <w:sz w:val="20"/>
          <w:szCs w:val="20"/>
        </w:rPr>
        <w:t xml:space="preserve">How a good </w:t>
      </w:r>
      <w:proofErr w:type="spellStart"/>
      <w:r w:rsidRPr="000D293D">
        <w:rPr>
          <w:rFonts w:ascii="Times New Roman" w:hAnsi="Times New Roman" w:cs="Times New Roman"/>
          <w:color w:val="000000" w:themeColor="text1"/>
          <w:sz w:val="20"/>
          <w:szCs w:val="20"/>
        </w:rPr>
        <w:t>ol</w:t>
      </w:r>
      <w:proofErr w:type="spellEnd"/>
      <w:r w:rsidRPr="000D293D">
        <w:rPr>
          <w:rFonts w:ascii="Times New Roman" w:hAnsi="Times New Roman" w:cs="Times New Roman"/>
          <w:color w:val="000000" w:themeColor="text1"/>
          <w:sz w:val="20"/>
          <w:szCs w:val="20"/>
        </w:rPr>
        <w:t xml:space="preserve">’ girl went </w:t>
      </w:r>
      <w:proofErr w:type="spellStart"/>
      <w:r w:rsidRPr="000D293D">
        <w:rPr>
          <w:rFonts w:ascii="Times New Roman" w:hAnsi="Times New Roman" w:cs="Times New Roman"/>
          <w:color w:val="000000" w:themeColor="text1"/>
          <w:sz w:val="20"/>
          <w:szCs w:val="20"/>
        </w:rPr>
        <w:t>courtin</w:t>
      </w:r>
      <w:proofErr w:type="spellEnd"/>
      <w:r w:rsidRPr="000D293D">
        <w:rPr>
          <w:rFonts w:ascii="Times New Roman" w:hAnsi="Times New Roman" w:cs="Times New Roman"/>
          <w:color w:val="000000" w:themeColor="text1"/>
          <w:sz w:val="20"/>
          <w:szCs w:val="20"/>
        </w:rPr>
        <w:t xml:space="preserve">’ the country vote.” </w:t>
      </w:r>
      <w:r w:rsidRPr="000D293D">
        <w:rPr>
          <w:rFonts w:ascii="Times New Roman" w:hAnsi="Times New Roman" w:cs="Times New Roman"/>
          <w:i/>
          <w:color w:val="000000" w:themeColor="text1"/>
          <w:sz w:val="20"/>
          <w:szCs w:val="20"/>
        </w:rPr>
        <w:t>Globe and Mail</w:t>
      </w:r>
      <w:r w:rsidRPr="000D293D">
        <w:rPr>
          <w:rFonts w:ascii="Times New Roman" w:hAnsi="Times New Roman" w:cs="Times New Roman"/>
          <w:color w:val="000000" w:themeColor="text1"/>
          <w:sz w:val="20"/>
          <w:szCs w:val="20"/>
        </w:rPr>
        <w:t>, May 1, D2.</w:t>
      </w:r>
    </w:p>
    <w:p w14:paraId="0F1CD095" w14:textId="004EFC72" w:rsidR="003B7C20" w:rsidRPr="000D293D" w:rsidRDefault="003B7C20">
      <w:pPr>
        <w:rPr>
          <w:rFonts w:ascii="Times New Roman" w:hAnsi="Times New Roman" w:cs="Times New Roman"/>
          <w:sz w:val="20"/>
          <w:szCs w:val="20"/>
          <w:lang w:val="en-CA"/>
        </w:rPr>
      </w:pPr>
    </w:p>
    <w:sectPr w:rsidR="003B7C20" w:rsidRPr="000D293D" w:rsidSect="003B7C20">
      <w:pgSz w:w="15840" w:h="1224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Yu Mincho">
    <w:altName w:val="MS Mincho"/>
    <w:charset w:val="80"/>
    <w:family w:val="roman"/>
    <w:pitch w:val="variable"/>
    <w:sig w:usb0="00000000" w:usb1="2AC7FCFF" w:usb2="00000012" w:usb3="00000000" w:csb0="0002009F" w:csb1="00000000"/>
  </w:font>
  <w:font w:name="Yu Gothic Light">
    <w:charset w:val="80"/>
    <w:family w:val="swiss"/>
    <w:pitch w:val="variable"/>
    <w:sig w:usb0="E00002FF" w:usb1="2AC7FDFF" w:usb2="00000016" w:usb3="00000000" w:csb0="0002009F" w:csb1="00000000"/>
  </w:font>
  <w:font w:name="Calibri Light">
    <w:altName w:val="Arial"/>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EF"/>
    <w:rsid w:val="00094A48"/>
    <w:rsid w:val="000A0444"/>
    <w:rsid w:val="000A0B6F"/>
    <w:rsid w:val="000D293D"/>
    <w:rsid w:val="000D3F35"/>
    <w:rsid w:val="001039A2"/>
    <w:rsid w:val="001055E0"/>
    <w:rsid w:val="00110C36"/>
    <w:rsid w:val="00146CC3"/>
    <w:rsid w:val="001C3530"/>
    <w:rsid w:val="001C3E23"/>
    <w:rsid w:val="0022055A"/>
    <w:rsid w:val="00242075"/>
    <w:rsid w:val="00272C5D"/>
    <w:rsid w:val="00284979"/>
    <w:rsid w:val="00286AB5"/>
    <w:rsid w:val="00290C94"/>
    <w:rsid w:val="002D26DE"/>
    <w:rsid w:val="00312CE0"/>
    <w:rsid w:val="00323B58"/>
    <w:rsid w:val="00384582"/>
    <w:rsid w:val="003867D1"/>
    <w:rsid w:val="003B5C72"/>
    <w:rsid w:val="003B7C20"/>
    <w:rsid w:val="003D7FA2"/>
    <w:rsid w:val="004001F7"/>
    <w:rsid w:val="00404864"/>
    <w:rsid w:val="00411A3A"/>
    <w:rsid w:val="004269DB"/>
    <w:rsid w:val="004475F4"/>
    <w:rsid w:val="0045298A"/>
    <w:rsid w:val="004971DE"/>
    <w:rsid w:val="004C7F34"/>
    <w:rsid w:val="004D3358"/>
    <w:rsid w:val="004D463A"/>
    <w:rsid w:val="005039C2"/>
    <w:rsid w:val="005051C9"/>
    <w:rsid w:val="0052066F"/>
    <w:rsid w:val="00542589"/>
    <w:rsid w:val="00576748"/>
    <w:rsid w:val="005D58CE"/>
    <w:rsid w:val="0060384C"/>
    <w:rsid w:val="0061696C"/>
    <w:rsid w:val="00646B33"/>
    <w:rsid w:val="006808F3"/>
    <w:rsid w:val="00683B8E"/>
    <w:rsid w:val="00685D59"/>
    <w:rsid w:val="006946D6"/>
    <w:rsid w:val="006A704C"/>
    <w:rsid w:val="006C680C"/>
    <w:rsid w:val="006D1509"/>
    <w:rsid w:val="006E4AC2"/>
    <w:rsid w:val="006F0E4C"/>
    <w:rsid w:val="00704709"/>
    <w:rsid w:val="007102EA"/>
    <w:rsid w:val="0072387C"/>
    <w:rsid w:val="00750175"/>
    <w:rsid w:val="00766471"/>
    <w:rsid w:val="00787EA8"/>
    <w:rsid w:val="007A511A"/>
    <w:rsid w:val="007B642B"/>
    <w:rsid w:val="007B73B8"/>
    <w:rsid w:val="007D2E16"/>
    <w:rsid w:val="007E60BF"/>
    <w:rsid w:val="007F0C54"/>
    <w:rsid w:val="008466BA"/>
    <w:rsid w:val="0086284B"/>
    <w:rsid w:val="00863241"/>
    <w:rsid w:val="008961A2"/>
    <w:rsid w:val="008A55AA"/>
    <w:rsid w:val="008C3720"/>
    <w:rsid w:val="00914669"/>
    <w:rsid w:val="00917DEF"/>
    <w:rsid w:val="0096781C"/>
    <w:rsid w:val="009767A7"/>
    <w:rsid w:val="009820EB"/>
    <w:rsid w:val="00985B34"/>
    <w:rsid w:val="009867B7"/>
    <w:rsid w:val="009A7A69"/>
    <w:rsid w:val="009B66E5"/>
    <w:rsid w:val="009E4727"/>
    <w:rsid w:val="009E4BBA"/>
    <w:rsid w:val="00A137B3"/>
    <w:rsid w:val="00A257F5"/>
    <w:rsid w:val="00A95B46"/>
    <w:rsid w:val="00AA1097"/>
    <w:rsid w:val="00AC1F40"/>
    <w:rsid w:val="00AC2382"/>
    <w:rsid w:val="00AC6B88"/>
    <w:rsid w:val="00AD13D2"/>
    <w:rsid w:val="00AD52EA"/>
    <w:rsid w:val="00AF58F8"/>
    <w:rsid w:val="00B01EE1"/>
    <w:rsid w:val="00B106E5"/>
    <w:rsid w:val="00B10C7A"/>
    <w:rsid w:val="00B33674"/>
    <w:rsid w:val="00B55E74"/>
    <w:rsid w:val="00B73767"/>
    <w:rsid w:val="00B823CB"/>
    <w:rsid w:val="00B871DB"/>
    <w:rsid w:val="00BA2800"/>
    <w:rsid w:val="00BD436F"/>
    <w:rsid w:val="00BE45B8"/>
    <w:rsid w:val="00BF5347"/>
    <w:rsid w:val="00BF7981"/>
    <w:rsid w:val="00C112E9"/>
    <w:rsid w:val="00C118FE"/>
    <w:rsid w:val="00C1504C"/>
    <w:rsid w:val="00C30020"/>
    <w:rsid w:val="00C36384"/>
    <w:rsid w:val="00C44653"/>
    <w:rsid w:val="00C476FA"/>
    <w:rsid w:val="00C57DBB"/>
    <w:rsid w:val="00C62D93"/>
    <w:rsid w:val="00C717B6"/>
    <w:rsid w:val="00C74807"/>
    <w:rsid w:val="00C762EB"/>
    <w:rsid w:val="00C90124"/>
    <w:rsid w:val="00CA7AEF"/>
    <w:rsid w:val="00CA7F96"/>
    <w:rsid w:val="00CD6C9B"/>
    <w:rsid w:val="00CF38ED"/>
    <w:rsid w:val="00CF6FA4"/>
    <w:rsid w:val="00D0202C"/>
    <w:rsid w:val="00D05685"/>
    <w:rsid w:val="00D106F3"/>
    <w:rsid w:val="00D21621"/>
    <w:rsid w:val="00D50C20"/>
    <w:rsid w:val="00D55CA2"/>
    <w:rsid w:val="00D86E6C"/>
    <w:rsid w:val="00DB0E61"/>
    <w:rsid w:val="00DC3E22"/>
    <w:rsid w:val="00DE4BA7"/>
    <w:rsid w:val="00DE5281"/>
    <w:rsid w:val="00DE5D9B"/>
    <w:rsid w:val="00E21354"/>
    <w:rsid w:val="00E30E7B"/>
    <w:rsid w:val="00E41A55"/>
    <w:rsid w:val="00E70D61"/>
    <w:rsid w:val="00E758A9"/>
    <w:rsid w:val="00E817C4"/>
    <w:rsid w:val="00E923BA"/>
    <w:rsid w:val="00EB670A"/>
    <w:rsid w:val="00F27F15"/>
    <w:rsid w:val="00F76117"/>
    <w:rsid w:val="00F96366"/>
    <w:rsid w:val="00FD07A3"/>
    <w:rsid w:val="00FD4E4F"/>
    <w:rsid w:val="00FF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6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E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E23"/>
    <w:rPr>
      <w:rFonts w:ascii="Times New Roman" w:hAnsi="Times New Roman" w:cs="Times New Roman"/>
      <w:sz w:val="18"/>
      <w:szCs w:val="18"/>
    </w:rPr>
  </w:style>
  <w:style w:type="table" w:styleId="TableGrid">
    <w:name w:val="Table Grid"/>
    <w:basedOn w:val="TableNormal"/>
    <w:uiPriority w:val="39"/>
    <w:rsid w:val="003B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5AA"/>
    <w:rPr>
      <w:color w:val="0563C1" w:themeColor="hyperlink"/>
      <w:u w:val="single"/>
    </w:rPr>
  </w:style>
  <w:style w:type="character" w:styleId="CommentReference">
    <w:name w:val="annotation reference"/>
    <w:basedOn w:val="DefaultParagraphFont"/>
    <w:uiPriority w:val="99"/>
    <w:semiHidden/>
    <w:unhideWhenUsed/>
    <w:rsid w:val="0060384C"/>
    <w:rPr>
      <w:sz w:val="16"/>
      <w:szCs w:val="16"/>
    </w:rPr>
  </w:style>
  <w:style w:type="paragraph" w:styleId="CommentText">
    <w:name w:val="annotation text"/>
    <w:basedOn w:val="Normal"/>
    <w:link w:val="CommentTextChar"/>
    <w:uiPriority w:val="99"/>
    <w:semiHidden/>
    <w:unhideWhenUsed/>
    <w:rsid w:val="0060384C"/>
    <w:rPr>
      <w:sz w:val="20"/>
      <w:szCs w:val="20"/>
    </w:rPr>
  </w:style>
  <w:style w:type="character" w:customStyle="1" w:styleId="CommentTextChar">
    <w:name w:val="Comment Text Char"/>
    <w:basedOn w:val="DefaultParagraphFont"/>
    <w:link w:val="CommentText"/>
    <w:uiPriority w:val="99"/>
    <w:semiHidden/>
    <w:rsid w:val="0060384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384C"/>
    <w:rPr>
      <w:b/>
      <w:bCs/>
    </w:rPr>
  </w:style>
  <w:style w:type="character" w:customStyle="1" w:styleId="CommentSubjectChar">
    <w:name w:val="Comment Subject Char"/>
    <w:basedOn w:val="CommentTextChar"/>
    <w:link w:val="CommentSubject"/>
    <w:uiPriority w:val="99"/>
    <w:semiHidden/>
    <w:rsid w:val="0060384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E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E23"/>
    <w:rPr>
      <w:rFonts w:ascii="Times New Roman" w:hAnsi="Times New Roman" w:cs="Times New Roman"/>
      <w:sz w:val="18"/>
      <w:szCs w:val="18"/>
    </w:rPr>
  </w:style>
  <w:style w:type="table" w:styleId="TableGrid">
    <w:name w:val="Table Grid"/>
    <w:basedOn w:val="TableNormal"/>
    <w:uiPriority w:val="39"/>
    <w:rsid w:val="003B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5AA"/>
    <w:rPr>
      <w:color w:val="0563C1" w:themeColor="hyperlink"/>
      <w:u w:val="single"/>
    </w:rPr>
  </w:style>
  <w:style w:type="character" w:styleId="CommentReference">
    <w:name w:val="annotation reference"/>
    <w:basedOn w:val="DefaultParagraphFont"/>
    <w:uiPriority w:val="99"/>
    <w:semiHidden/>
    <w:unhideWhenUsed/>
    <w:rsid w:val="0060384C"/>
    <w:rPr>
      <w:sz w:val="16"/>
      <w:szCs w:val="16"/>
    </w:rPr>
  </w:style>
  <w:style w:type="paragraph" w:styleId="CommentText">
    <w:name w:val="annotation text"/>
    <w:basedOn w:val="Normal"/>
    <w:link w:val="CommentTextChar"/>
    <w:uiPriority w:val="99"/>
    <w:semiHidden/>
    <w:unhideWhenUsed/>
    <w:rsid w:val="0060384C"/>
    <w:rPr>
      <w:sz w:val="20"/>
      <w:szCs w:val="20"/>
    </w:rPr>
  </w:style>
  <w:style w:type="character" w:customStyle="1" w:styleId="CommentTextChar">
    <w:name w:val="Comment Text Char"/>
    <w:basedOn w:val="DefaultParagraphFont"/>
    <w:link w:val="CommentText"/>
    <w:uiPriority w:val="99"/>
    <w:semiHidden/>
    <w:rsid w:val="0060384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384C"/>
    <w:rPr>
      <w:b/>
      <w:bCs/>
    </w:rPr>
  </w:style>
  <w:style w:type="character" w:customStyle="1" w:styleId="CommentSubjectChar">
    <w:name w:val="Comment Subject Char"/>
    <w:basedOn w:val="CommentTextChar"/>
    <w:link w:val="CommentSubject"/>
    <w:uiPriority w:val="99"/>
    <w:semiHidden/>
    <w:rsid w:val="0060384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lineocr.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1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Figure 2: Total number of language mentions in </a:t>
            </a:r>
            <a:r>
              <a:rPr lang="en-CA" b="1" i="1"/>
              <a:t>Globe and Mail </a:t>
            </a:r>
            <a:r>
              <a:rPr lang="en-CA" b="1"/>
              <a:t>coverage of each political party</a:t>
            </a:r>
            <a:r>
              <a:rPr lang="en-CA" b="1" baseline="0"/>
              <a:t> leadership contest, by gender of candidate</a:t>
            </a:r>
            <a:endParaRPr lang="en-CA" b="1"/>
          </a:p>
        </c:rich>
      </c:tx>
      <c:overlay val="0"/>
      <c:spPr>
        <a:noFill/>
        <a:ln>
          <a:noFill/>
        </a:ln>
        <a:effectLst/>
      </c:spPr>
    </c:title>
    <c:autoTitleDeleted val="0"/>
    <c:plotArea>
      <c:layout/>
      <c:lineChart>
        <c:grouping val="standard"/>
        <c:varyColors val="0"/>
        <c:ser>
          <c:idx val="0"/>
          <c:order val="0"/>
          <c:tx>
            <c:strRef>
              <c:f>Sheet1!$B$1</c:f>
              <c:strCache>
                <c:ptCount val="1"/>
                <c:pt idx="0">
                  <c:v>Women</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Alliance</c:v>
                </c:pt>
                <c:pt idx="8">
                  <c:v>•2003 NDP (all male)</c:v>
                </c:pt>
                <c:pt idx="9">
                  <c:v>#2003 Liberal</c:v>
                </c:pt>
                <c:pt idx="10">
                  <c:v>^2004 Conservative</c:v>
                </c:pt>
                <c:pt idx="11">
                  <c:v>•*2006 Green</c:v>
                </c:pt>
                <c:pt idx="12">
                  <c:v>^2012 NDP</c:v>
                </c:pt>
              </c:strCache>
            </c:strRef>
          </c:cat>
          <c:val>
            <c:numRef>
              <c:f>Sheet1!$B$2:$B$14</c:f>
              <c:numCache>
                <c:formatCode>General</c:formatCode>
                <c:ptCount val="13"/>
                <c:pt idx="0">
                  <c:v>1</c:v>
                </c:pt>
                <c:pt idx="1">
                  <c:v>3</c:v>
                </c:pt>
                <c:pt idx="2">
                  <c:v>0</c:v>
                </c:pt>
                <c:pt idx="3">
                  <c:v>10</c:v>
                </c:pt>
                <c:pt idx="4">
                  <c:v>9</c:v>
                </c:pt>
                <c:pt idx="5">
                  <c:v>56</c:v>
                </c:pt>
                <c:pt idx="6">
                  <c:v>0</c:v>
                </c:pt>
                <c:pt idx="7">
                  <c:v>0</c:v>
                </c:pt>
                <c:pt idx="8">
                  <c:v>0</c:v>
                </c:pt>
                <c:pt idx="9">
                  <c:v>0</c:v>
                </c:pt>
                <c:pt idx="10">
                  <c:v>28</c:v>
                </c:pt>
                <c:pt idx="11">
                  <c:v>1</c:v>
                </c:pt>
                <c:pt idx="12">
                  <c:v>10</c:v>
                </c:pt>
              </c:numCache>
            </c:numRef>
          </c:val>
          <c:smooth val="0"/>
          <c:extLst xmlns:c16r2="http://schemas.microsoft.com/office/drawing/2015/06/chart">
            <c:ext xmlns:c16="http://schemas.microsoft.com/office/drawing/2014/chart" uri="{C3380CC4-5D6E-409C-BE32-E72D297353CC}">
              <c16:uniqueId val="{00000000-D869-2746-A34C-FCF9ACD9ABC6}"/>
            </c:ext>
          </c:extLst>
        </c:ser>
        <c:ser>
          <c:idx val="1"/>
          <c:order val="1"/>
          <c:tx>
            <c:strRef>
              <c:f>Sheet1!$C$1</c:f>
              <c:strCache>
                <c:ptCount val="1"/>
                <c:pt idx="0">
                  <c:v>Men</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Alliance</c:v>
                </c:pt>
                <c:pt idx="8">
                  <c:v>•2003 NDP (all male)</c:v>
                </c:pt>
                <c:pt idx="9">
                  <c:v>#2003 Liberal</c:v>
                </c:pt>
                <c:pt idx="10">
                  <c:v>^2004 Conservative</c:v>
                </c:pt>
                <c:pt idx="11">
                  <c:v>•*2006 Green</c:v>
                </c:pt>
                <c:pt idx="12">
                  <c:v>^2012 NDP</c:v>
                </c:pt>
              </c:strCache>
            </c:strRef>
          </c:cat>
          <c:val>
            <c:numRef>
              <c:f>Sheet1!$C$2:$C$14</c:f>
              <c:numCache>
                <c:formatCode>General</c:formatCode>
                <c:ptCount val="13"/>
                <c:pt idx="0">
                  <c:v>1</c:v>
                </c:pt>
                <c:pt idx="1">
                  <c:v>22</c:v>
                </c:pt>
                <c:pt idx="2">
                  <c:v>57</c:v>
                </c:pt>
                <c:pt idx="3">
                  <c:v>13</c:v>
                </c:pt>
                <c:pt idx="4">
                  <c:v>5</c:v>
                </c:pt>
                <c:pt idx="5">
                  <c:v>30</c:v>
                </c:pt>
                <c:pt idx="6">
                  <c:v>5</c:v>
                </c:pt>
                <c:pt idx="7">
                  <c:v>7</c:v>
                </c:pt>
                <c:pt idx="8">
                  <c:v>10</c:v>
                </c:pt>
                <c:pt idx="9">
                  <c:v>3</c:v>
                </c:pt>
                <c:pt idx="10">
                  <c:v>6</c:v>
                </c:pt>
                <c:pt idx="11">
                  <c:v>2</c:v>
                </c:pt>
                <c:pt idx="12">
                  <c:v>14</c:v>
                </c:pt>
              </c:numCache>
            </c:numRef>
          </c:val>
          <c:smooth val="0"/>
          <c:extLst xmlns:c16r2="http://schemas.microsoft.com/office/drawing/2015/06/chart">
            <c:ext xmlns:c16="http://schemas.microsoft.com/office/drawing/2014/chart" uri="{C3380CC4-5D6E-409C-BE32-E72D297353CC}">
              <c16:uniqueId val="{00000001-D869-2746-A34C-FCF9ACD9ABC6}"/>
            </c:ext>
          </c:extLst>
        </c:ser>
        <c:dLbls>
          <c:showLegendKey val="0"/>
          <c:showVal val="0"/>
          <c:showCatName val="0"/>
          <c:showSerName val="0"/>
          <c:showPercent val="0"/>
          <c:showBubbleSize val="0"/>
        </c:dLbls>
        <c:marker val="1"/>
        <c:smooth val="0"/>
        <c:axId val="197256704"/>
        <c:axId val="197258624"/>
      </c:lineChart>
      <c:catAx>
        <c:axId val="1972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58624"/>
        <c:crosses val="autoZero"/>
        <c:auto val="1"/>
        <c:lblAlgn val="ctr"/>
        <c:lblOffset val="100"/>
        <c:noMultiLvlLbl val="0"/>
      </c:catAx>
      <c:valAx>
        <c:axId val="19725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5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Figure 3: Total</a:t>
            </a:r>
            <a:r>
              <a:rPr lang="en-CA" b="1" baseline="0"/>
              <a:t> number of p</a:t>
            </a:r>
            <a:r>
              <a:rPr lang="en-CA" b="1"/>
              <a:t>ositive and negative communication mentions in </a:t>
            </a:r>
            <a:r>
              <a:rPr lang="en-CA" b="1" i="1"/>
              <a:t>Globe and Mail</a:t>
            </a:r>
            <a:r>
              <a:rPr lang="en-CA" b="1" i="1" baseline="0"/>
              <a:t> </a:t>
            </a:r>
            <a:r>
              <a:rPr lang="en-CA" b="1" baseline="0"/>
              <a:t>coverage of each</a:t>
            </a:r>
            <a:r>
              <a:rPr lang="en-CA" b="1"/>
              <a:t> political party leadership contest, by</a:t>
            </a:r>
            <a:r>
              <a:rPr lang="en-CA" b="1" baseline="0"/>
              <a:t> gender of candidate</a:t>
            </a:r>
            <a:endParaRPr lang="en-CA" b="1"/>
          </a:p>
        </c:rich>
      </c:tx>
      <c:overlay val="0"/>
      <c:spPr>
        <a:noFill/>
        <a:ln>
          <a:noFill/>
        </a:ln>
        <a:effectLst/>
      </c:spPr>
    </c:title>
    <c:autoTitleDeleted val="0"/>
    <c:plotArea>
      <c:layout/>
      <c:lineChart>
        <c:grouping val="standard"/>
        <c:varyColors val="0"/>
        <c:ser>
          <c:idx val="0"/>
          <c:order val="0"/>
          <c:tx>
            <c:strRef>
              <c:f>Sheet1!$B$1</c:f>
              <c:strCache>
                <c:ptCount val="1"/>
                <c:pt idx="0">
                  <c:v>Women Positive</c:v>
                </c:pt>
              </c:strCache>
            </c:strRef>
          </c:tx>
          <c:spPr>
            <a:ln w="28575" cap="rnd">
              <a:solidFill>
                <a:schemeClr val="accent2">
                  <a:lumMod val="40000"/>
                  <a:lumOff val="60000"/>
                </a:schemeClr>
              </a:solidFill>
              <a:round/>
            </a:ln>
            <a:effectLst/>
          </c:spPr>
          <c:marker>
            <c:symbol val="circle"/>
            <c:size val="5"/>
            <c:spPr>
              <a:solidFill>
                <a:schemeClr val="accent2">
                  <a:lumMod val="40000"/>
                  <a:lumOff val="60000"/>
                </a:schemeClr>
              </a:solidFill>
              <a:ln w="9525">
                <a:solidFill>
                  <a:schemeClr val="accent2">
                    <a:lumMod val="40000"/>
                    <a:lumOff val="60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Sheet1!$B$2:$B$14</c:f>
              <c:numCache>
                <c:formatCode>General</c:formatCode>
                <c:ptCount val="13"/>
                <c:pt idx="0">
                  <c:v>4</c:v>
                </c:pt>
                <c:pt idx="1">
                  <c:v>3</c:v>
                </c:pt>
                <c:pt idx="2">
                  <c:v>0</c:v>
                </c:pt>
                <c:pt idx="3">
                  <c:v>7</c:v>
                </c:pt>
                <c:pt idx="4">
                  <c:v>4</c:v>
                </c:pt>
                <c:pt idx="5">
                  <c:v>26</c:v>
                </c:pt>
                <c:pt idx="6">
                  <c:v>4</c:v>
                </c:pt>
                <c:pt idx="7">
                  <c:v>1</c:v>
                </c:pt>
                <c:pt idx="8">
                  <c:v>0</c:v>
                </c:pt>
                <c:pt idx="9">
                  <c:v>0</c:v>
                </c:pt>
                <c:pt idx="10">
                  <c:v>21</c:v>
                </c:pt>
                <c:pt idx="11">
                  <c:v>5</c:v>
                </c:pt>
                <c:pt idx="12">
                  <c:v>1</c:v>
                </c:pt>
              </c:numCache>
            </c:numRef>
          </c:val>
          <c:smooth val="0"/>
          <c:extLst xmlns:c16r2="http://schemas.microsoft.com/office/drawing/2015/06/chart">
            <c:ext xmlns:c16="http://schemas.microsoft.com/office/drawing/2014/chart" uri="{C3380CC4-5D6E-409C-BE32-E72D297353CC}">
              <c16:uniqueId val="{00000000-B007-324E-924E-BA2209514054}"/>
            </c:ext>
          </c:extLst>
        </c:ser>
        <c:ser>
          <c:idx val="1"/>
          <c:order val="1"/>
          <c:tx>
            <c:strRef>
              <c:f>Sheet1!$C$1</c:f>
              <c:strCache>
                <c:ptCount val="1"/>
                <c:pt idx="0">
                  <c:v>Women Negative</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Sheet1!$C$2:$C$14</c:f>
              <c:numCache>
                <c:formatCode>General</c:formatCode>
                <c:ptCount val="13"/>
                <c:pt idx="0">
                  <c:v>1</c:v>
                </c:pt>
                <c:pt idx="1">
                  <c:v>0</c:v>
                </c:pt>
                <c:pt idx="2">
                  <c:v>0</c:v>
                </c:pt>
                <c:pt idx="3">
                  <c:v>20</c:v>
                </c:pt>
                <c:pt idx="4">
                  <c:v>3</c:v>
                </c:pt>
                <c:pt idx="5">
                  <c:v>33</c:v>
                </c:pt>
                <c:pt idx="6">
                  <c:v>4</c:v>
                </c:pt>
                <c:pt idx="7">
                  <c:v>1</c:v>
                </c:pt>
                <c:pt idx="8">
                  <c:v>0</c:v>
                </c:pt>
                <c:pt idx="9">
                  <c:v>3</c:v>
                </c:pt>
                <c:pt idx="10">
                  <c:v>44</c:v>
                </c:pt>
                <c:pt idx="11">
                  <c:v>1</c:v>
                </c:pt>
                <c:pt idx="12">
                  <c:v>0</c:v>
                </c:pt>
              </c:numCache>
            </c:numRef>
          </c:val>
          <c:smooth val="0"/>
          <c:extLst xmlns:c16r2="http://schemas.microsoft.com/office/drawing/2015/06/chart">
            <c:ext xmlns:c16="http://schemas.microsoft.com/office/drawing/2014/chart" uri="{C3380CC4-5D6E-409C-BE32-E72D297353CC}">
              <c16:uniqueId val="{00000001-B007-324E-924E-BA2209514054}"/>
            </c:ext>
          </c:extLst>
        </c:ser>
        <c:ser>
          <c:idx val="2"/>
          <c:order val="2"/>
          <c:tx>
            <c:strRef>
              <c:f>Sheet1!$D$1</c:f>
              <c:strCache>
                <c:ptCount val="1"/>
                <c:pt idx="0">
                  <c:v>Men Positive</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3"/>
                </a:solidFill>
              </a:ln>
              <a:effectLst/>
            </c:spPr>
          </c:marker>
          <c:dPt>
            <c:idx val="6"/>
            <c:marker>
              <c:spPr>
                <a:solidFill>
                  <a:schemeClr val="accent1">
                    <a:lumMod val="75000"/>
                  </a:schemeClr>
                </a:solidFill>
                <a:ln w="9525">
                  <a:solidFill>
                    <a:schemeClr val="accent1">
                      <a:lumMod val="75000"/>
                    </a:schemeClr>
                  </a:solidFill>
                </a:ln>
                <a:effectLst/>
              </c:spPr>
            </c:marker>
            <c:bubble3D val="0"/>
            <c:extLst xmlns:c16r2="http://schemas.microsoft.com/office/drawing/2015/06/chart">
              <c:ext xmlns:c16="http://schemas.microsoft.com/office/drawing/2014/chart" uri="{C3380CC4-5D6E-409C-BE32-E72D297353CC}">
                <c16:uniqueId val="{00000002-B007-324E-924E-BA2209514054}"/>
              </c:ext>
            </c:extLst>
          </c:dPt>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Sheet1!$D$2:$D$14</c:f>
              <c:numCache>
                <c:formatCode>General</c:formatCode>
                <c:ptCount val="13"/>
                <c:pt idx="0">
                  <c:v>1</c:v>
                </c:pt>
                <c:pt idx="1">
                  <c:v>11</c:v>
                </c:pt>
                <c:pt idx="2">
                  <c:v>14</c:v>
                </c:pt>
                <c:pt idx="3">
                  <c:v>11</c:v>
                </c:pt>
                <c:pt idx="4">
                  <c:v>5</c:v>
                </c:pt>
                <c:pt idx="5">
                  <c:v>26</c:v>
                </c:pt>
                <c:pt idx="6">
                  <c:v>13</c:v>
                </c:pt>
                <c:pt idx="7">
                  <c:v>5</c:v>
                </c:pt>
                <c:pt idx="8">
                  <c:v>21</c:v>
                </c:pt>
                <c:pt idx="9">
                  <c:v>8</c:v>
                </c:pt>
                <c:pt idx="10">
                  <c:v>5</c:v>
                </c:pt>
                <c:pt idx="11">
                  <c:v>1</c:v>
                </c:pt>
                <c:pt idx="12">
                  <c:v>9</c:v>
                </c:pt>
              </c:numCache>
            </c:numRef>
          </c:val>
          <c:smooth val="0"/>
          <c:extLst xmlns:c16r2="http://schemas.microsoft.com/office/drawing/2015/06/chart">
            <c:ext xmlns:c16="http://schemas.microsoft.com/office/drawing/2014/chart" uri="{C3380CC4-5D6E-409C-BE32-E72D297353CC}">
              <c16:uniqueId val="{00000003-B007-324E-924E-BA2209514054}"/>
            </c:ext>
          </c:extLst>
        </c:ser>
        <c:ser>
          <c:idx val="3"/>
          <c:order val="3"/>
          <c:tx>
            <c:strRef>
              <c:f>Sheet1!$E$1</c:f>
              <c:strCache>
                <c:ptCount val="1"/>
                <c:pt idx="0">
                  <c:v>Men Negative</c:v>
                </c:pt>
              </c:strCache>
            </c:strRef>
          </c:tx>
          <c:spPr>
            <a:ln w="28575" cap="rnd">
              <a:solidFill>
                <a:schemeClr val="accent1">
                  <a:lumMod val="40000"/>
                  <a:lumOff val="60000"/>
                </a:schemeClr>
              </a:solidFill>
              <a:round/>
            </a:ln>
            <a:effectLst/>
          </c:spPr>
          <c:marker>
            <c:symbol val="circle"/>
            <c:size val="5"/>
            <c:spPr>
              <a:solidFill>
                <a:schemeClr val="accent1">
                  <a:lumMod val="40000"/>
                  <a:lumOff val="60000"/>
                </a:schemeClr>
              </a:solidFill>
              <a:ln w="9525">
                <a:solidFill>
                  <a:schemeClr val="accent1">
                    <a:lumMod val="40000"/>
                    <a:lumOff val="60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Sheet1!$E$2:$E$14</c:f>
              <c:numCache>
                <c:formatCode>General</c:formatCode>
                <c:ptCount val="13"/>
                <c:pt idx="0">
                  <c:v>0</c:v>
                </c:pt>
                <c:pt idx="1">
                  <c:v>7</c:v>
                </c:pt>
                <c:pt idx="2">
                  <c:v>29</c:v>
                </c:pt>
                <c:pt idx="3">
                  <c:v>2</c:v>
                </c:pt>
                <c:pt idx="4">
                  <c:v>2</c:v>
                </c:pt>
                <c:pt idx="5">
                  <c:v>1</c:v>
                </c:pt>
                <c:pt idx="6">
                  <c:v>0</c:v>
                </c:pt>
                <c:pt idx="7">
                  <c:v>1</c:v>
                </c:pt>
                <c:pt idx="8">
                  <c:v>0</c:v>
                </c:pt>
                <c:pt idx="9">
                  <c:v>7</c:v>
                </c:pt>
                <c:pt idx="10">
                  <c:v>6</c:v>
                </c:pt>
                <c:pt idx="11">
                  <c:v>0</c:v>
                </c:pt>
                <c:pt idx="12">
                  <c:v>4</c:v>
                </c:pt>
              </c:numCache>
            </c:numRef>
          </c:val>
          <c:smooth val="0"/>
          <c:extLst xmlns:c16r2="http://schemas.microsoft.com/office/drawing/2015/06/chart">
            <c:ext xmlns:c16="http://schemas.microsoft.com/office/drawing/2014/chart" uri="{C3380CC4-5D6E-409C-BE32-E72D297353CC}">
              <c16:uniqueId val="{00000004-B007-324E-924E-BA2209514054}"/>
            </c:ext>
          </c:extLst>
        </c:ser>
        <c:dLbls>
          <c:showLegendKey val="0"/>
          <c:showVal val="0"/>
          <c:showCatName val="0"/>
          <c:showSerName val="0"/>
          <c:showPercent val="0"/>
          <c:showBubbleSize val="0"/>
        </c:dLbls>
        <c:marker val="1"/>
        <c:smooth val="0"/>
        <c:axId val="220623232"/>
        <c:axId val="220625152"/>
      </c:lineChart>
      <c:catAx>
        <c:axId val="22062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625152"/>
        <c:crosses val="autoZero"/>
        <c:auto val="1"/>
        <c:lblAlgn val="ctr"/>
        <c:lblOffset val="100"/>
        <c:noMultiLvlLbl val="0"/>
      </c:catAx>
      <c:valAx>
        <c:axId val="22062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62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Figure </a:t>
            </a:r>
            <a:r>
              <a:rPr lang="en-CA" b="1" baseline="0"/>
              <a:t>4: </a:t>
            </a:r>
            <a:r>
              <a:rPr lang="en-CA" b="1"/>
              <a:t>Total number of positive and negative mentions of intellectual</a:t>
            </a:r>
            <a:r>
              <a:rPr lang="en-CA" b="1" baseline="0"/>
              <a:t> substance in </a:t>
            </a:r>
            <a:r>
              <a:rPr lang="en-CA" b="1" i="1" baseline="0"/>
              <a:t>Globe and Mail </a:t>
            </a:r>
            <a:r>
              <a:rPr lang="en-CA" b="1" baseline="0"/>
              <a:t>coverage of each party leadership contest, by gender of candidate</a:t>
            </a:r>
            <a:endParaRPr lang="en-CA" b="1"/>
          </a:p>
        </c:rich>
      </c:tx>
      <c:overlay val="0"/>
      <c:spPr>
        <a:noFill/>
        <a:ln>
          <a:noFill/>
        </a:ln>
        <a:effectLst/>
      </c:spPr>
    </c:title>
    <c:autoTitleDeleted val="0"/>
    <c:plotArea>
      <c:layout/>
      <c:lineChart>
        <c:grouping val="standard"/>
        <c:varyColors val="0"/>
        <c:ser>
          <c:idx val="0"/>
          <c:order val="0"/>
          <c:tx>
            <c:strRef>
              <c:f>Sheet1!$B$1</c:f>
              <c:strCache>
                <c:ptCount val="1"/>
                <c:pt idx="0">
                  <c:v>Women Positive</c:v>
                </c:pt>
              </c:strCache>
            </c:strRef>
          </c:tx>
          <c:spPr>
            <a:ln w="28575" cap="rnd">
              <a:solidFill>
                <a:schemeClr val="accent2">
                  <a:lumMod val="40000"/>
                  <a:lumOff val="60000"/>
                </a:schemeClr>
              </a:solidFill>
              <a:round/>
            </a:ln>
            <a:effectLst/>
          </c:spPr>
          <c:marker>
            <c:symbol val="circle"/>
            <c:size val="5"/>
            <c:spPr>
              <a:solidFill>
                <a:schemeClr val="accent2">
                  <a:lumMod val="40000"/>
                  <a:lumOff val="60000"/>
                </a:schemeClr>
              </a:solidFill>
              <a:ln w="9525">
                <a:solidFill>
                  <a:schemeClr val="accent2">
                    <a:lumMod val="40000"/>
                    <a:lumOff val="60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Sheet1!$B$2:$B$14</c:f>
              <c:numCache>
                <c:formatCode>General</c:formatCode>
                <c:ptCount val="13"/>
                <c:pt idx="0">
                  <c:v>0</c:v>
                </c:pt>
                <c:pt idx="1">
                  <c:v>9</c:v>
                </c:pt>
                <c:pt idx="2">
                  <c:v>0</c:v>
                </c:pt>
                <c:pt idx="3">
                  <c:v>1</c:v>
                </c:pt>
                <c:pt idx="4">
                  <c:v>0</c:v>
                </c:pt>
                <c:pt idx="5">
                  <c:v>49</c:v>
                </c:pt>
                <c:pt idx="6">
                  <c:v>2</c:v>
                </c:pt>
                <c:pt idx="7">
                  <c:v>0</c:v>
                </c:pt>
                <c:pt idx="8">
                  <c:v>0</c:v>
                </c:pt>
                <c:pt idx="9">
                  <c:v>0</c:v>
                </c:pt>
                <c:pt idx="10">
                  <c:v>10</c:v>
                </c:pt>
                <c:pt idx="11">
                  <c:v>4</c:v>
                </c:pt>
                <c:pt idx="12">
                  <c:v>0</c:v>
                </c:pt>
              </c:numCache>
            </c:numRef>
          </c:val>
          <c:smooth val="0"/>
          <c:extLst xmlns:c16r2="http://schemas.microsoft.com/office/drawing/2015/06/chart">
            <c:ext xmlns:c16="http://schemas.microsoft.com/office/drawing/2014/chart" uri="{C3380CC4-5D6E-409C-BE32-E72D297353CC}">
              <c16:uniqueId val="{00000000-2F79-044E-AB9F-8704FC314EA0}"/>
            </c:ext>
          </c:extLst>
        </c:ser>
        <c:ser>
          <c:idx val="1"/>
          <c:order val="1"/>
          <c:tx>
            <c:strRef>
              <c:f>Sheet1!$C$1</c:f>
              <c:strCache>
                <c:ptCount val="1"/>
                <c:pt idx="0">
                  <c:v>Women Negative</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Sheet1!$C$2:$C$14</c:f>
              <c:numCache>
                <c:formatCode>General</c:formatCode>
                <c:ptCount val="13"/>
                <c:pt idx="0">
                  <c:v>2</c:v>
                </c:pt>
                <c:pt idx="1">
                  <c:v>0</c:v>
                </c:pt>
                <c:pt idx="2">
                  <c:v>0</c:v>
                </c:pt>
                <c:pt idx="3">
                  <c:v>4</c:v>
                </c:pt>
                <c:pt idx="4">
                  <c:v>1</c:v>
                </c:pt>
                <c:pt idx="5">
                  <c:v>2</c:v>
                </c:pt>
                <c:pt idx="6">
                  <c:v>1</c:v>
                </c:pt>
                <c:pt idx="7">
                  <c:v>0</c:v>
                </c:pt>
                <c:pt idx="8">
                  <c:v>0</c:v>
                </c:pt>
                <c:pt idx="9">
                  <c:v>0</c:v>
                </c:pt>
                <c:pt idx="10">
                  <c:v>29</c:v>
                </c:pt>
                <c:pt idx="11">
                  <c:v>0</c:v>
                </c:pt>
                <c:pt idx="12">
                  <c:v>0</c:v>
                </c:pt>
              </c:numCache>
            </c:numRef>
          </c:val>
          <c:smooth val="0"/>
          <c:extLst xmlns:c16r2="http://schemas.microsoft.com/office/drawing/2015/06/chart">
            <c:ext xmlns:c16="http://schemas.microsoft.com/office/drawing/2014/chart" uri="{C3380CC4-5D6E-409C-BE32-E72D297353CC}">
              <c16:uniqueId val="{00000001-2F79-044E-AB9F-8704FC314EA0}"/>
            </c:ext>
          </c:extLst>
        </c:ser>
        <c:ser>
          <c:idx val="2"/>
          <c:order val="2"/>
          <c:tx>
            <c:strRef>
              <c:f>Sheet1!$D$1</c:f>
              <c:strCache>
                <c:ptCount val="1"/>
                <c:pt idx="0">
                  <c:v>Men Positive</c:v>
                </c:pt>
              </c:strCache>
            </c:strRef>
          </c:tx>
          <c:spPr>
            <a:ln w="28575" cap="rnd">
              <a:solidFill>
                <a:schemeClr val="accent1">
                  <a:lumMod val="40000"/>
                  <a:lumOff val="60000"/>
                </a:schemeClr>
              </a:solidFill>
              <a:round/>
            </a:ln>
            <a:effectLst/>
          </c:spPr>
          <c:marker>
            <c:symbol val="circle"/>
            <c:size val="5"/>
            <c:spPr>
              <a:solidFill>
                <a:schemeClr val="accent1">
                  <a:lumMod val="40000"/>
                  <a:lumOff val="60000"/>
                </a:schemeClr>
              </a:solidFill>
              <a:ln w="9525">
                <a:solidFill>
                  <a:schemeClr val="accent1">
                    <a:lumMod val="40000"/>
                    <a:lumOff val="60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Sheet1!$D$2:$D$14</c:f>
              <c:numCache>
                <c:formatCode>General</c:formatCode>
                <c:ptCount val="13"/>
                <c:pt idx="0">
                  <c:v>3</c:v>
                </c:pt>
                <c:pt idx="1">
                  <c:v>12</c:v>
                </c:pt>
                <c:pt idx="2">
                  <c:v>19</c:v>
                </c:pt>
                <c:pt idx="3">
                  <c:v>2</c:v>
                </c:pt>
                <c:pt idx="4">
                  <c:v>0</c:v>
                </c:pt>
                <c:pt idx="5">
                  <c:v>6</c:v>
                </c:pt>
                <c:pt idx="6">
                  <c:v>2</c:v>
                </c:pt>
                <c:pt idx="7">
                  <c:v>14</c:v>
                </c:pt>
                <c:pt idx="8">
                  <c:v>8</c:v>
                </c:pt>
                <c:pt idx="9">
                  <c:v>9</c:v>
                </c:pt>
                <c:pt idx="10">
                  <c:v>16</c:v>
                </c:pt>
                <c:pt idx="11">
                  <c:v>1</c:v>
                </c:pt>
                <c:pt idx="12">
                  <c:v>4</c:v>
                </c:pt>
              </c:numCache>
            </c:numRef>
          </c:val>
          <c:smooth val="0"/>
          <c:extLst xmlns:c16r2="http://schemas.microsoft.com/office/drawing/2015/06/chart">
            <c:ext xmlns:c16="http://schemas.microsoft.com/office/drawing/2014/chart" uri="{C3380CC4-5D6E-409C-BE32-E72D297353CC}">
              <c16:uniqueId val="{00000002-2F79-044E-AB9F-8704FC314EA0}"/>
            </c:ext>
          </c:extLst>
        </c:ser>
        <c:ser>
          <c:idx val="3"/>
          <c:order val="3"/>
          <c:tx>
            <c:strRef>
              <c:f>Sheet1!$E$1</c:f>
              <c:strCache>
                <c:ptCount val="1"/>
                <c:pt idx="0">
                  <c:v>Men Negative</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Canadian Alliance</c:v>
                </c:pt>
                <c:pt idx="8">
                  <c:v>•2003 NDP (all male)</c:v>
                </c:pt>
                <c:pt idx="9">
                  <c:v>#2003 Liberal</c:v>
                </c:pt>
                <c:pt idx="10">
                  <c:v>^2004 Conservative</c:v>
                </c:pt>
                <c:pt idx="11">
                  <c:v>•*2006 Green</c:v>
                </c:pt>
                <c:pt idx="12">
                  <c:v>^2012 NDP</c:v>
                </c:pt>
              </c:strCache>
            </c:strRef>
          </c:cat>
          <c:val>
            <c:numRef>
              <c:f>Sheet1!$E$2:$E$14</c:f>
              <c:numCache>
                <c:formatCode>General</c:formatCode>
                <c:ptCount val="13"/>
                <c:pt idx="0">
                  <c:v>0</c:v>
                </c:pt>
                <c:pt idx="1">
                  <c:v>1</c:v>
                </c:pt>
                <c:pt idx="2">
                  <c:v>23</c:v>
                </c:pt>
                <c:pt idx="3">
                  <c:v>0</c:v>
                </c:pt>
                <c:pt idx="4">
                  <c:v>4</c:v>
                </c:pt>
                <c:pt idx="5">
                  <c:v>1</c:v>
                </c:pt>
                <c:pt idx="6">
                  <c:v>1</c:v>
                </c:pt>
                <c:pt idx="7">
                  <c:v>0</c:v>
                </c:pt>
                <c:pt idx="8">
                  <c:v>0</c:v>
                </c:pt>
                <c:pt idx="9">
                  <c:v>3</c:v>
                </c:pt>
                <c:pt idx="10">
                  <c:v>0</c:v>
                </c:pt>
                <c:pt idx="11">
                  <c:v>0</c:v>
                </c:pt>
                <c:pt idx="12">
                  <c:v>0</c:v>
                </c:pt>
              </c:numCache>
            </c:numRef>
          </c:val>
          <c:smooth val="0"/>
          <c:extLst xmlns:c16r2="http://schemas.microsoft.com/office/drawing/2015/06/chart">
            <c:ext xmlns:c16="http://schemas.microsoft.com/office/drawing/2014/chart" uri="{C3380CC4-5D6E-409C-BE32-E72D297353CC}">
              <c16:uniqueId val="{00000003-2F79-044E-AB9F-8704FC314EA0}"/>
            </c:ext>
          </c:extLst>
        </c:ser>
        <c:dLbls>
          <c:showLegendKey val="0"/>
          <c:showVal val="0"/>
          <c:showCatName val="0"/>
          <c:showSerName val="0"/>
          <c:showPercent val="0"/>
          <c:showBubbleSize val="0"/>
        </c:dLbls>
        <c:marker val="1"/>
        <c:smooth val="0"/>
        <c:axId val="219163264"/>
        <c:axId val="219206400"/>
      </c:lineChart>
      <c:catAx>
        <c:axId val="21916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206400"/>
        <c:crosses val="autoZero"/>
        <c:auto val="1"/>
        <c:lblAlgn val="ctr"/>
        <c:lblOffset val="100"/>
        <c:noMultiLvlLbl val="0"/>
      </c:catAx>
      <c:valAx>
        <c:axId val="21920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6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Figure 5: Total number</a:t>
            </a:r>
            <a:r>
              <a:rPr lang="en-CA" b="1" baseline="0"/>
              <a:t> of positive and negative political experience mentions in </a:t>
            </a:r>
            <a:r>
              <a:rPr lang="en-CA" b="1" i="1" baseline="0"/>
              <a:t>Globe and Mail </a:t>
            </a:r>
            <a:r>
              <a:rPr lang="en-CA" b="1" baseline="0"/>
              <a:t>coverage of each party leadership contest, by gender of candidate</a:t>
            </a:r>
            <a:endParaRPr lang="en-CA" b="1"/>
          </a:p>
        </c:rich>
      </c:tx>
      <c:overlay val="0"/>
      <c:spPr>
        <a:noFill/>
        <a:ln>
          <a:noFill/>
        </a:ln>
        <a:effectLst/>
      </c:spPr>
    </c:title>
    <c:autoTitleDeleted val="0"/>
    <c:plotArea>
      <c:layout/>
      <c:lineChart>
        <c:grouping val="standard"/>
        <c:varyColors val="0"/>
        <c:ser>
          <c:idx val="0"/>
          <c:order val="0"/>
          <c:tx>
            <c:strRef>
              <c:f>Sheet1!$B$1</c:f>
              <c:strCache>
                <c:ptCount val="1"/>
                <c:pt idx="0">
                  <c:v>Women Positive</c:v>
                </c:pt>
              </c:strCache>
            </c:strRef>
          </c:tx>
          <c:spPr>
            <a:ln w="28575" cap="rnd">
              <a:solidFill>
                <a:schemeClr val="accent2">
                  <a:lumMod val="40000"/>
                  <a:lumOff val="60000"/>
                </a:schemeClr>
              </a:solidFill>
              <a:round/>
            </a:ln>
            <a:effectLst/>
          </c:spPr>
          <c:marker>
            <c:symbol val="circle"/>
            <c:size val="5"/>
            <c:spPr>
              <a:solidFill>
                <a:schemeClr val="accent2">
                  <a:lumMod val="40000"/>
                  <a:lumOff val="60000"/>
                </a:schemeClr>
              </a:solidFill>
              <a:ln w="9525">
                <a:solidFill>
                  <a:schemeClr val="accent2">
                    <a:lumMod val="40000"/>
                    <a:lumOff val="60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Alliance</c:v>
                </c:pt>
                <c:pt idx="8">
                  <c:v>•2003 NDP (all male)</c:v>
                </c:pt>
                <c:pt idx="9">
                  <c:v>#2003 Liberal</c:v>
                </c:pt>
                <c:pt idx="10">
                  <c:v>^2004 Conservative</c:v>
                </c:pt>
                <c:pt idx="11">
                  <c:v>•*2006 Green</c:v>
                </c:pt>
                <c:pt idx="12">
                  <c:v>^2012 NDP</c:v>
                </c:pt>
              </c:strCache>
            </c:strRef>
          </c:cat>
          <c:val>
            <c:numRef>
              <c:f>Sheet1!$B$2:$B$14</c:f>
              <c:numCache>
                <c:formatCode>General</c:formatCode>
                <c:ptCount val="13"/>
                <c:pt idx="0">
                  <c:v>1</c:v>
                </c:pt>
                <c:pt idx="1">
                  <c:v>7</c:v>
                </c:pt>
                <c:pt idx="2">
                  <c:v>0</c:v>
                </c:pt>
                <c:pt idx="3">
                  <c:v>6</c:v>
                </c:pt>
                <c:pt idx="4">
                  <c:v>1</c:v>
                </c:pt>
                <c:pt idx="5">
                  <c:v>8</c:v>
                </c:pt>
                <c:pt idx="6">
                  <c:v>2</c:v>
                </c:pt>
                <c:pt idx="7">
                  <c:v>0</c:v>
                </c:pt>
                <c:pt idx="8">
                  <c:v>0</c:v>
                </c:pt>
                <c:pt idx="9">
                  <c:v>1</c:v>
                </c:pt>
                <c:pt idx="10">
                  <c:v>1</c:v>
                </c:pt>
                <c:pt idx="11">
                  <c:v>2</c:v>
                </c:pt>
                <c:pt idx="12">
                  <c:v>2</c:v>
                </c:pt>
              </c:numCache>
            </c:numRef>
          </c:val>
          <c:smooth val="0"/>
          <c:extLst xmlns:c16r2="http://schemas.microsoft.com/office/drawing/2015/06/chart">
            <c:ext xmlns:c16="http://schemas.microsoft.com/office/drawing/2014/chart" uri="{C3380CC4-5D6E-409C-BE32-E72D297353CC}">
              <c16:uniqueId val="{00000000-3D63-8642-9DF8-1AA7DE258F68}"/>
            </c:ext>
          </c:extLst>
        </c:ser>
        <c:ser>
          <c:idx val="1"/>
          <c:order val="1"/>
          <c:tx>
            <c:strRef>
              <c:f>Sheet1!$C$1</c:f>
              <c:strCache>
                <c:ptCount val="1"/>
                <c:pt idx="0">
                  <c:v>Women Negative</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Alliance</c:v>
                </c:pt>
                <c:pt idx="8">
                  <c:v>•2003 NDP (all male)</c:v>
                </c:pt>
                <c:pt idx="9">
                  <c:v>#2003 Liberal</c:v>
                </c:pt>
                <c:pt idx="10">
                  <c:v>^2004 Conservative</c:v>
                </c:pt>
                <c:pt idx="11">
                  <c:v>•*2006 Green</c:v>
                </c:pt>
                <c:pt idx="12">
                  <c:v>^2012 NDP</c:v>
                </c:pt>
              </c:strCache>
            </c:strRef>
          </c:cat>
          <c:val>
            <c:numRef>
              <c:f>Sheet1!$C$2:$C$14</c:f>
              <c:numCache>
                <c:formatCode>General</c:formatCode>
                <c:ptCount val="13"/>
                <c:pt idx="0">
                  <c:v>1</c:v>
                </c:pt>
                <c:pt idx="1">
                  <c:v>2</c:v>
                </c:pt>
                <c:pt idx="2">
                  <c:v>0</c:v>
                </c:pt>
                <c:pt idx="3">
                  <c:v>26</c:v>
                </c:pt>
                <c:pt idx="4">
                  <c:v>1</c:v>
                </c:pt>
                <c:pt idx="5">
                  <c:v>22</c:v>
                </c:pt>
                <c:pt idx="6">
                  <c:v>1</c:v>
                </c:pt>
                <c:pt idx="7">
                  <c:v>0</c:v>
                </c:pt>
                <c:pt idx="8">
                  <c:v>0</c:v>
                </c:pt>
                <c:pt idx="9">
                  <c:v>0</c:v>
                </c:pt>
                <c:pt idx="10">
                  <c:v>53</c:v>
                </c:pt>
                <c:pt idx="11">
                  <c:v>1</c:v>
                </c:pt>
                <c:pt idx="12">
                  <c:v>0</c:v>
                </c:pt>
              </c:numCache>
            </c:numRef>
          </c:val>
          <c:smooth val="0"/>
          <c:extLst xmlns:c16r2="http://schemas.microsoft.com/office/drawing/2015/06/chart">
            <c:ext xmlns:c16="http://schemas.microsoft.com/office/drawing/2014/chart" uri="{C3380CC4-5D6E-409C-BE32-E72D297353CC}">
              <c16:uniqueId val="{00000001-3D63-8642-9DF8-1AA7DE258F68}"/>
            </c:ext>
          </c:extLst>
        </c:ser>
        <c:ser>
          <c:idx val="2"/>
          <c:order val="2"/>
          <c:tx>
            <c:strRef>
              <c:f>Sheet1!$D$1</c:f>
              <c:strCache>
                <c:ptCount val="1"/>
                <c:pt idx="0">
                  <c:v>Men Positive</c:v>
                </c:pt>
              </c:strCache>
            </c:strRef>
          </c:tx>
          <c:spPr>
            <a:ln w="28575" cap="rnd">
              <a:solidFill>
                <a:schemeClr val="accent1">
                  <a:lumMod val="40000"/>
                  <a:lumOff val="60000"/>
                </a:schemeClr>
              </a:solidFill>
              <a:round/>
            </a:ln>
            <a:effectLst/>
          </c:spPr>
          <c:marker>
            <c:symbol val="circle"/>
            <c:size val="5"/>
            <c:spPr>
              <a:solidFill>
                <a:schemeClr val="accent1">
                  <a:lumMod val="40000"/>
                  <a:lumOff val="60000"/>
                </a:schemeClr>
              </a:solidFill>
              <a:ln w="9525">
                <a:solidFill>
                  <a:schemeClr val="accent1">
                    <a:lumMod val="40000"/>
                    <a:lumOff val="60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Alliance</c:v>
                </c:pt>
                <c:pt idx="8">
                  <c:v>•2003 NDP (all male)</c:v>
                </c:pt>
                <c:pt idx="9">
                  <c:v>#2003 Liberal</c:v>
                </c:pt>
                <c:pt idx="10">
                  <c:v>^2004 Conservative</c:v>
                </c:pt>
                <c:pt idx="11">
                  <c:v>•*2006 Green</c:v>
                </c:pt>
                <c:pt idx="12">
                  <c:v>^2012 NDP</c:v>
                </c:pt>
              </c:strCache>
            </c:strRef>
          </c:cat>
          <c:val>
            <c:numRef>
              <c:f>Sheet1!$D$2:$D$14</c:f>
              <c:numCache>
                <c:formatCode>General</c:formatCode>
                <c:ptCount val="13"/>
                <c:pt idx="0">
                  <c:v>4</c:v>
                </c:pt>
                <c:pt idx="1">
                  <c:v>18</c:v>
                </c:pt>
                <c:pt idx="2">
                  <c:v>37</c:v>
                </c:pt>
                <c:pt idx="3">
                  <c:v>7</c:v>
                </c:pt>
                <c:pt idx="4">
                  <c:v>12</c:v>
                </c:pt>
                <c:pt idx="5">
                  <c:v>5</c:v>
                </c:pt>
                <c:pt idx="6">
                  <c:v>0</c:v>
                </c:pt>
                <c:pt idx="7">
                  <c:v>3</c:v>
                </c:pt>
                <c:pt idx="8">
                  <c:v>12</c:v>
                </c:pt>
                <c:pt idx="9">
                  <c:v>17</c:v>
                </c:pt>
                <c:pt idx="10">
                  <c:v>19</c:v>
                </c:pt>
                <c:pt idx="11">
                  <c:v>1</c:v>
                </c:pt>
                <c:pt idx="12">
                  <c:v>15</c:v>
                </c:pt>
              </c:numCache>
            </c:numRef>
          </c:val>
          <c:smooth val="0"/>
          <c:extLst xmlns:c16r2="http://schemas.microsoft.com/office/drawing/2015/06/chart">
            <c:ext xmlns:c16="http://schemas.microsoft.com/office/drawing/2014/chart" uri="{C3380CC4-5D6E-409C-BE32-E72D297353CC}">
              <c16:uniqueId val="{00000002-3D63-8642-9DF8-1AA7DE258F68}"/>
            </c:ext>
          </c:extLst>
        </c:ser>
        <c:ser>
          <c:idx val="3"/>
          <c:order val="3"/>
          <c:tx>
            <c:strRef>
              <c:f>Sheet1!$E$1</c:f>
              <c:strCache>
                <c:ptCount val="1"/>
                <c:pt idx="0">
                  <c:v>Men Negative</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cat>
            <c:strRef>
              <c:f>Sheet1!$A$2:$A$14</c:f>
              <c:strCache>
                <c:ptCount val="13"/>
                <c:pt idx="0">
                  <c:v>•1975 NDP</c:v>
                </c:pt>
                <c:pt idx="1">
                  <c:v>^1976 PC</c:v>
                </c:pt>
                <c:pt idx="2">
                  <c:v>#1984 Liberal (all male)</c:v>
                </c:pt>
                <c:pt idx="3">
                  <c:v>•*1989 NDP</c:v>
                </c:pt>
                <c:pt idx="4">
                  <c:v>^1990 Liberal</c:v>
                </c:pt>
                <c:pt idx="5">
                  <c:v>#*1993 PC</c:v>
                </c:pt>
                <c:pt idx="6">
                  <c:v>•*1995 NDP</c:v>
                </c:pt>
                <c:pt idx="7">
                  <c:v>•2002 Alliance</c:v>
                </c:pt>
                <c:pt idx="8">
                  <c:v>•2003 NDP (all male)</c:v>
                </c:pt>
                <c:pt idx="9">
                  <c:v>#2003 Liberal</c:v>
                </c:pt>
                <c:pt idx="10">
                  <c:v>^2004 Conservative</c:v>
                </c:pt>
                <c:pt idx="11">
                  <c:v>•*2006 Green</c:v>
                </c:pt>
                <c:pt idx="12">
                  <c:v>^2012 NDP</c:v>
                </c:pt>
              </c:strCache>
            </c:strRef>
          </c:cat>
          <c:val>
            <c:numRef>
              <c:f>Sheet1!$E$2:$E$14</c:f>
              <c:numCache>
                <c:formatCode>General</c:formatCode>
                <c:ptCount val="13"/>
                <c:pt idx="0">
                  <c:v>0</c:v>
                </c:pt>
                <c:pt idx="1">
                  <c:v>7</c:v>
                </c:pt>
                <c:pt idx="2">
                  <c:v>6</c:v>
                </c:pt>
                <c:pt idx="3">
                  <c:v>1</c:v>
                </c:pt>
                <c:pt idx="4">
                  <c:v>10</c:v>
                </c:pt>
                <c:pt idx="5">
                  <c:v>9</c:v>
                </c:pt>
                <c:pt idx="6">
                  <c:v>2</c:v>
                </c:pt>
                <c:pt idx="7">
                  <c:v>0</c:v>
                </c:pt>
                <c:pt idx="8">
                  <c:v>10</c:v>
                </c:pt>
                <c:pt idx="9">
                  <c:v>8</c:v>
                </c:pt>
                <c:pt idx="10">
                  <c:v>2</c:v>
                </c:pt>
                <c:pt idx="11">
                  <c:v>0</c:v>
                </c:pt>
                <c:pt idx="12">
                  <c:v>1</c:v>
                </c:pt>
              </c:numCache>
            </c:numRef>
          </c:val>
          <c:smooth val="0"/>
          <c:extLst xmlns:c16r2="http://schemas.microsoft.com/office/drawing/2015/06/chart">
            <c:ext xmlns:c16="http://schemas.microsoft.com/office/drawing/2014/chart" uri="{C3380CC4-5D6E-409C-BE32-E72D297353CC}">
              <c16:uniqueId val="{00000003-3D63-8642-9DF8-1AA7DE258F68}"/>
            </c:ext>
          </c:extLst>
        </c:ser>
        <c:dLbls>
          <c:showLegendKey val="0"/>
          <c:showVal val="0"/>
          <c:showCatName val="0"/>
          <c:showSerName val="0"/>
          <c:showPercent val="0"/>
          <c:showBubbleSize val="0"/>
        </c:dLbls>
        <c:marker val="1"/>
        <c:smooth val="0"/>
        <c:axId val="221009024"/>
        <c:axId val="221010944"/>
      </c:lineChart>
      <c:catAx>
        <c:axId val="22100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010944"/>
        <c:crosses val="autoZero"/>
        <c:auto val="1"/>
        <c:lblAlgn val="ctr"/>
        <c:lblOffset val="100"/>
        <c:noMultiLvlLbl val="0"/>
      </c:catAx>
      <c:valAx>
        <c:axId val="22101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00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Wagner</dc:creator>
  <cp:keywords/>
  <dc:description/>
  <cp:lastModifiedBy>Senthil C. Kumari</cp:lastModifiedBy>
  <cp:revision>3</cp:revision>
  <cp:lastPrinted>2018-02-21T02:17:00Z</cp:lastPrinted>
  <dcterms:created xsi:type="dcterms:W3CDTF">2018-06-07T15:49:00Z</dcterms:created>
  <dcterms:modified xsi:type="dcterms:W3CDTF">2018-09-25T01:33:00Z</dcterms:modified>
</cp:coreProperties>
</file>