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B0" w:rsidRDefault="00031E68">
      <w:bookmarkStart w:id="0" w:name="_GoBack"/>
      <w:bookmarkEnd w:id="0"/>
      <w:r>
        <w:t xml:space="preserve">Appendix </w:t>
      </w:r>
      <w:r w:rsidR="000B72B0">
        <w:t>Tables and Figures</w:t>
      </w:r>
    </w:p>
    <w:p w:rsidR="00455BEE" w:rsidRDefault="00455BEE" w:rsidP="00455BEE">
      <w:r>
        <w:t>Figure A1 – Age Distribution By Mode and Population Distribution</w:t>
      </w:r>
    </w:p>
    <w:p w:rsidR="00455BEE" w:rsidRPr="005D17D3" w:rsidRDefault="00455BEE" w:rsidP="00455BEE">
      <w:r>
        <w:rPr>
          <w:noProof/>
          <w:lang w:val="en-IN" w:eastAsia="en-IN"/>
        </w:rPr>
        <w:drawing>
          <wp:inline distT="0" distB="0" distL="0" distR="0">
            <wp:extent cx="54864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nsity_Age_00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/>
      </w:r>
      <w:r w:rsidRPr="005D17D3">
        <w:rPr>
          <w:sz w:val="16"/>
          <w:szCs w:val="16"/>
        </w:rPr>
        <w:t>Figure 1 display</w:t>
      </w:r>
      <w:r>
        <w:rPr>
          <w:sz w:val="16"/>
          <w:szCs w:val="16"/>
        </w:rPr>
        <w:t>s</w:t>
      </w:r>
      <w:r w:rsidRPr="005D17D3">
        <w:rPr>
          <w:sz w:val="16"/>
          <w:szCs w:val="16"/>
        </w:rPr>
        <w:t xml:space="preserve"> density plots for the age distribution of each mode and for the Canadian population. The black dotted line shows the </w:t>
      </w:r>
      <w:proofErr w:type="spellStart"/>
      <w:r w:rsidRPr="005D17D3">
        <w:rPr>
          <w:sz w:val="16"/>
          <w:szCs w:val="16"/>
        </w:rPr>
        <w:t>unweighted</w:t>
      </w:r>
      <w:proofErr w:type="spellEnd"/>
      <w:r w:rsidRPr="005D17D3">
        <w:rPr>
          <w:sz w:val="16"/>
          <w:szCs w:val="16"/>
        </w:rPr>
        <w:t xml:space="preserve"> </w:t>
      </w:r>
      <w:r w:rsidR="00F34C51" w:rsidRPr="005D17D3">
        <w:rPr>
          <w:sz w:val="16"/>
          <w:szCs w:val="16"/>
        </w:rPr>
        <w:t>p</w:t>
      </w:r>
      <w:r w:rsidRPr="005D17D3">
        <w:rPr>
          <w:sz w:val="16"/>
          <w:szCs w:val="16"/>
        </w:rPr>
        <w:t xml:space="preserve">hone data and black solid line the distribution of the weighted </w:t>
      </w:r>
      <w:r w:rsidR="00F34C51" w:rsidRPr="005D17D3">
        <w:rPr>
          <w:sz w:val="16"/>
          <w:szCs w:val="16"/>
        </w:rPr>
        <w:t>ph</w:t>
      </w:r>
      <w:r w:rsidRPr="005D17D3">
        <w:rPr>
          <w:sz w:val="16"/>
          <w:szCs w:val="16"/>
        </w:rPr>
        <w:t>one data. The rug plot indicates the mean for each distribution. Source</w:t>
      </w:r>
      <w:r>
        <w:rPr>
          <w:sz w:val="16"/>
          <w:szCs w:val="16"/>
        </w:rPr>
        <w:t xml:space="preserve"> for the Canadian population</w:t>
      </w:r>
      <w:r w:rsidRPr="005D17D3">
        <w:rPr>
          <w:sz w:val="16"/>
          <w:szCs w:val="16"/>
        </w:rPr>
        <w:t>: Statistics Canada, 2011 Census.</w:t>
      </w:r>
    </w:p>
    <w:p w:rsidR="00455BEE" w:rsidRDefault="00455BEE" w:rsidP="00455BEE"/>
    <w:p w:rsidR="00455BEE" w:rsidRDefault="00455BEE" w:rsidP="00455BEE"/>
    <w:p w:rsidR="00455BEE" w:rsidRDefault="00455BEE" w:rsidP="00455BEE"/>
    <w:p w:rsidR="00455BEE" w:rsidRDefault="00455BEE" w:rsidP="00455BEE"/>
    <w:p w:rsidR="00455BEE" w:rsidRDefault="00455BEE" w:rsidP="00455BEE"/>
    <w:p w:rsidR="00455BEE" w:rsidRDefault="00455BEE" w:rsidP="00455BEE"/>
    <w:p w:rsidR="00455BEE" w:rsidRDefault="00455BEE" w:rsidP="00455BEE"/>
    <w:p w:rsidR="00455BEE" w:rsidRDefault="00455BEE" w:rsidP="00455BEE">
      <w:r>
        <w:br w:type="page"/>
      </w:r>
    </w:p>
    <w:p w:rsidR="00455BEE" w:rsidRDefault="00455BEE"/>
    <w:p w:rsidR="000B72B0" w:rsidRDefault="00455BEE">
      <w:r>
        <w:t>Figure A2</w:t>
      </w:r>
    </w:p>
    <w:p w:rsidR="000B72B0" w:rsidRDefault="000B72B0">
      <w:r w:rsidRPr="000B72B0">
        <w:rPr>
          <w:noProof/>
          <w:lang w:val="en-IN" w:eastAsia="en-IN"/>
        </w:rPr>
        <w:drawing>
          <wp:inline distT="0" distB="0" distL="0" distR="0">
            <wp:extent cx="5116830" cy="3743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3D" w:rsidRDefault="00D91B3D">
      <w:r>
        <w:br w:type="page"/>
      </w:r>
    </w:p>
    <w:p w:rsidR="000B72B0" w:rsidRDefault="000B72B0"/>
    <w:p w:rsidR="00502F65" w:rsidRPr="00D91B3D" w:rsidRDefault="00455BEE" w:rsidP="00502F65">
      <w:r>
        <w:t>Figure A3</w:t>
      </w:r>
      <w:r w:rsidR="00502F65" w:rsidRPr="00D91B3D">
        <w:t xml:space="preserve"> Party Dynamics</w:t>
      </w:r>
    </w:p>
    <w:p w:rsidR="00502F65" w:rsidRPr="005D17D3" w:rsidRDefault="00502F65" w:rsidP="00502F65">
      <w:r>
        <w:rPr>
          <w:noProof/>
          <w:lang w:val="en-IN" w:eastAsia="en-IN"/>
        </w:rPr>
        <w:drawing>
          <wp:inline distT="0" distB="0" distL="0" distR="0">
            <wp:extent cx="5029200" cy="36576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ES2015_Dyn_Parties_00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74" w:rsidRDefault="00CB6F74">
      <w:r>
        <w:br w:type="page"/>
      </w:r>
    </w:p>
    <w:p w:rsidR="00582EF9" w:rsidRDefault="0055037B">
      <w:r w:rsidRPr="005D17D3">
        <w:rPr>
          <w:noProof/>
          <w:lang w:val="en-IN" w:eastAsia="en-I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1143635</wp:posOffset>
            </wp:positionV>
            <wp:extent cx="4224020" cy="2644140"/>
            <wp:effectExtent l="0" t="0" r="0" b="0"/>
            <wp:wrapTopAndBottom/>
            <wp:docPr id="20" name="image21.png" descr="libndp_econ_be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libndp_econ_best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020" cy="264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1B3D">
        <w:t xml:space="preserve"> </w:t>
      </w:r>
    </w:p>
    <w:p w:rsidR="00582EF9" w:rsidRDefault="00582EF9"/>
    <w:p w:rsidR="00582EF9" w:rsidRDefault="00455BEE" w:rsidP="00582EF9">
      <w:r>
        <w:t>Figure A4</w:t>
      </w:r>
      <w:r w:rsidR="00582EF9">
        <w:t xml:space="preserve"> – Attitude Change over the Campaign, by Survey Mode </w:t>
      </w:r>
    </w:p>
    <w:p w:rsidR="00582EF9" w:rsidRDefault="00582EF9"/>
    <w:p w:rsidR="00582EF9" w:rsidRDefault="00582EF9">
      <w:r>
        <w:br w:type="page"/>
      </w:r>
    </w:p>
    <w:p w:rsidR="00582EF9" w:rsidRPr="00CB6F74" w:rsidRDefault="00582EF9" w:rsidP="00582EF9"/>
    <w:p w:rsidR="008A2A09" w:rsidRDefault="00582EF9" w:rsidP="00582EF9">
      <w:r w:rsidRPr="00CB6F74">
        <w:t>Table A1 – Benchmarks Sources</w:t>
      </w:r>
    </w:p>
    <w:p w:rsidR="00582EF9" w:rsidRPr="00CB6F74" w:rsidRDefault="00582EF9" w:rsidP="00582EF9">
      <w:r w:rsidRPr="00CB6F74">
        <w:t xml:space="preserve"> </w:t>
      </w:r>
      <w:r w:rsidR="00293F70">
        <w:rPr>
          <w:noProof/>
          <w:lang w:val="en-IN" w:eastAsia="en-IN"/>
        </w:rPr>
        <w:drawing>
          <wp:inline distT="0" distB="0" distL="0" distR="0">
            <wp:extent cx="4716145" cy="4021455"/>
            <wp:effectExtent l="0" t="0" r="0" b="0"/>
            <wp:docPr id="25" name="Picture 25" descr="Macintosh HD:Users:charlesbreton1:Dropbox:CES - Mode Comparison:Tables:tablea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charlesbreton1:Dropbox:CES - Mode Comparison:Tables:tablea1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3D" w:rsidRDefault="00582EF9">
      <w:r>
        <w:br w:type="page"/>
      </w:r>
      <w:r>
        <w:lastRenderedPageBreak/>
        <w:t xml:space="preserve">Table A2 </w:t>
      </w:r>
      <w:r w:rsidR="00280C90">
        <w:t>–</w:t>
      </w:r>
      <w:r>
        <w:t xml:space="preserve"> </w:t>
      </w:r>
      <w:r w:rsidR="00280C90">
        <w:t>Comparing Modes with Benchmarks (Full Results)</w:t>
      </w:r>
    </w:p>
    <w:p w:rsidR="008A78F3" w:rsidRDefault="00293F70">
      <w:r>
        <w:rPr>
          <w:noProof/>
          <w:lang w:val="en-IN" w:eastAsia="en-IN"/>
        </w:rPr>
        <w:drawing>
          <wp:inline distT="0" distB="0" distL="0" distR="0">
            <wp:extent cx="5181600" cy="7334228"/>
            <wp:effectExtent l="0" t="0" r="0" b="0"/>
            <wp:docPr id="26" name="Picture 26" descr="Macintosh HD:Users:charlesbreton1:Dropbox:CES - Mode Comparison:Tables:tablea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charlesbreton1:Dropbox:CES - Mode Comparison:Tables:tablea2.pd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15" cy="73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70" w:rsidRPr="00293F70" w:rsidRDefault="00293F70">
      <w:pPr>
        <w:rPr>
          <w:sz w:val="16"/>
          <w:szCs w:val="16"/>
        </w:rPr>
      </w:pPr>
      <w:r w:rsidRPr="00293F70">
        <w:rPr>
          <w:sz w:val="16"/>
          <w:szCs w:val="16"/>
        </w:rPr>
        <w:t>The table shows point estimates for each sample and when they are combined as</w:t>
      </w:r>
      <w:r w:rsidR="00F34C51">
        <w:rPr>
          <w:sz w:val="16"/>
          <w:szCs w:val="16"/>
        </w:rPr>
        <w:t xml:space="preserve"> well as their corresponding 95</w:t>
      </w:r>
      <w:r w:rsidRPr="00293F70">
        <w:rPr>
          <w:sz w:val="16"/>
          <w:szCs w:val="16"/>
        </w:rPr>
        <w:t>% confidence interval and the actual value used as a benchmark.</w:t>
      </w:r>
    </w:p>
    <w:sectPr w:rsidR="00293F70" w:rsidRPr="00293F70" w:rsidSect="00596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58" w:rsidRDefault="00017C58" w:rsidP="00CD624F">
      <w:pPr>
        <w:spacing w:after="0" w:line="240" w:lineRule="auto"/>
      </w:pPr>
      <w:r>
        <w:separator/>
      </w:r>
    </w:p>
  </w:endnote>
  <w:endnote w:type="continuationSeparator" w:id="0">
    <w:p w:rsidR="00017C58" w:rsidRDefault="00017C58" w:rsidP="00CD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58" w:rsidRDefault="00017C58" w:rsidP="00CD624F">
      <w:pPr>
        <w:spacing w:after="0" w:line="240" w:lineRule="auto"/>
      </w:pPr>
      <w:r>
        <w:separator/>
      </w:r>
    </w:p>
  </w:footnote>
  <w:footnote w:type="continuationSeparator" w:id="0">
    <w:p w:rsidR="00017C58" w:rsidRDefault="00017C58" w:rsidP="00CD6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2A"/>
    <w:rsid w:val="00017C58"/>
    <w:rsid w:val="00027B3E"/>
    <w:rsid w:val="00031E68"/>
    <w:rsid w:val="00063E76"/>
    <w:rsid w:val="00072F4D"/>
    <w:rsid w:val="00073F10"/>
    <w:rsid w:val="000B72B0"/>
    <w:rsid w:val="000F5C6A"/>
    <w:rsid w:val="00105697"/>
    <w:rsid w:val="00154EF1"/>
    <w:rsid w:val="00183F3F"/>
    <w:rsid w:val="001B1351"/>
    <w:rsid w:val="001D305D"/>
    <w:rsid w:val="0024003D"/>
    <w:rsid w:val="00280C90"/>
    <w:rsid w:val="00284358"/>
    <w:rsid w:val="002933BA"/>
    <w:rsid w:val="00293F70"/>
    <w:rsid w:val="00296BFE"/>
    <w:rsid w:val="00307D27"/>
    <w:rsid w:val="00334386"/>
    <w:rsid w:val="00345250"/>
    <w:rsid w:val="0037022B"/>
    <w:rsid w:val="00372516"/>
    <w:rsid w:val="003C6F72"/>
    <w:rsid w:val="003D5144"/>
    <w:rsid w:val="00436233"/>
    <w:rsid w:val="00455BEE"/>
    <w:rsid w:val="00486F18"/>
    <w:rsid w:val="00502F65"/>
    <w:rsid w:val="005035B0"/>
    <w:rsid w:val="005242B5"/>
    <w:rsid w:val="0054273E"/>
    <w:rsid w:val="0055037B"/>
    <w:rsid w:val="00582EF9"/>
    <w:rsid w:val="00590BBC"/>
    <w:rsid w:val="00596F6C"/>
    <w:rsid w:val="005B2A2A"/>
    <w:rsid w:val="005E7E00"/>
    <w:rsid w:val="00613203"/>
    <w:rsid w:val="006732EA"/>
    <w:rsid w:val="006863CA"/>
    <w:rsid w:val="006A4A45"/>
    <w:rsid w:val="006B4F18"/>
    <w:rsid w:val="00700DD2"/>
    <w:rsid w:val="0071210E"/>
    <w:rsid w:val="0071770D"/>
    <w:rsid w:val="007A238D"/>
    <w:rsid w:val="007D1B01"/>
    <w:rsid w:val="007F5833"/>
    <w:rsid w:val="008547F2"/>
    <w:rsid w:val="00875C37"/>
    <w:rsid w:val="00895606"/>
    <w:rsid w:val="008A2A09"/>
    <w:rsid w:val="008A78F3"/>
    <w:rsid w:val="008B4124"/>
    <w:rsid w:val="008C2112"/>
    <w:rsid w:val="00902B2D"/>
    <w:rsid w:val="009713BE"/>
    <w:rsid w:val="00992E7F"/>
    <w:rsid w:val="009A1422"/>
    <w:rsid w:val="00A135C0"/>
    <w:rsid w:val="00AA485E"/>
    <w:rsid w:val="00B133F2"/>
    <w:rsid w:val="00B54BD3"/>
    <w:rsid w:val="00C7640C"/>
    <w:rsid w:val="00CB6F74"/>
    <w:rsid w:val="00CD624F"/>
    <w:rsid w:val="00D50CCB"/>
    <w:rsid w:val="00D91B3D"/>
    <w:rsid w:val="00DD0E2A"/>
    <w:rsid w:val="00E25AA3"/>
    <w:rsid w:val="00E53E1F"/>
    <w:rsid w:val="00EB7927"/>
    <w:rsid w:val="00F34C51"/>
    <w:rsid w:val="00F43516"/>
    <w:rsid w:val="00F579C5"/>
    <w:rsid w:val="00F9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307D27"/>
    <w:pPr>
      <w:spacing w:before="200" w:after="0" w:line="276" w:lineRule="auto"/>
      <w:ind w:left="720"/>
    </w:pPr>
  </w:style>
  <w:style w:type="character" w:customStyle="1" w:styleId="BodyChar">
    <w:name w:val="Body Char"/>
    <w:basedOn w:val="DefaultParagraphFont"/>
    <w:link w:val="Body"/>
    <w:rsid w:val="00307D27"/>
  </w:style>
  <w:style w:type="paragraph" w:styleId="BalloonText">
    <w:name w:val="Balloon Text"/>
    <w:basedOn w:val="Normal"/>
    <w:link w:val="BalloonTextChar"/>
    <w:uiPriority w:val="99"/>
    <w:semiHidden/>
    <w:unhideWhenUsed/>
    <w:rsid w:val="00CD62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4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2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4F"/>
  </w:style>
  <w:style w:type="paragraph" w:styleId="Footer">
    <w:name w:val="footer"/>
    <w:basedOn w:val="Normal"/>
    <w:link w:val="FooterChar"/>
    <w:uiPriority w:val="99"/>
    <w:unhideWhenUsed/>
    <w:rsid w:val="00CD62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307D27"/>
    <w:pPr>
      <w:spacing w:before="200" w:after="0" w:line="276" w:lineRule="auto"/>
      <w:ind w:left="720"/>
    </w:pPr>
  </w:style>
  <w:style w:type="character" w:customStyle="1" w:styleId="BodyChar">
    <w:name w:val="Body Char"/>
    <w:basedOn w:val="DefaultParagraphFont"/>
    <w:link w:val="Body"/>
    <w:rsid w:val="00307D27"/>
  </w:style>
  <w:style w:type="paragraph" w:styleId="BalloonText">
    <w:name w:val="Balloon Text"/>
    <w:basedOn w:val="Normal"/>
    <w:link w:val="BalloonTextChar"/>
    <w:uiPriority w:val="99"/>
    <w:semiHidden/>
    <w:unhideWhenUsed/>
    <w:rsid w:val="00CD62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4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2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4F"/>
  </w:style>
  <w:style w:type="paragraph" w:styleId="Footer">
    <w:name w:val="footer"/>
    <w:basedOn w:val="Normal"/>
    <w:link w:val="FooterChar"/>
    <w:uiPriority w:val="99"/>
    <w:unhideWhenUsed/>
    <w:rsid w:val="00CD62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E9F8BD-FE14-40FC-B624-FF323C4F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2017-08-12T07:04:00Z</dcterms:created>
  <dcterms:modified xsi:type="dcterms:W3CDTF">2017-08-12T07:04:00Z</dcterms:modified>
</cp:coreProperties>
</file>