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BD6E" w14:textId="4625472A" w:rsidR="004A6C88" w:rsidRDefault="00876157" w:rsidP="004A6C88">
      <w:r w:rsidRPr="00876157">
        <w:rPr>
          <w:b/>
        </w:rPr>
        <w:t xml:space="preserve">Supplementary material, </w:t>
      </w:r>
      <w:r w:rsidR="004A6C88" w:rsidRPr="00876157">
        <w:rPr>
          <w:b/>
        </w:rPr>
        <w:t>Table S</w:t>
      </w:r>
      <w:r w:rsidR="00515080" w:rsidRPr="00876157">
        <w:rPr>
          <w:b/>
        </w:rPr>
        <w:t>1</w:t>
      </w:r>
      <w:r w:rsidRPr="00876157">
        <w:rPr>
          <w:b/>
        </w:rPr>
        <w:t>.</w:t>
      </w:r>
      <w:r w:rsidR="004A6C88">
        <w:t xml:space="preserve"> </w:t>
      </w:r>
      <w:r w:rsidR="00FE7703">
        <w:t>Literature values for f</w:t>
      </w:r>
      <w:r w:rsidR="004A6C88">
        <w:t xml:space="preserve">emale mating frequencies </w:t>
      </w:r>
      <w:r w:rsidR="00FE7703">
        <w:t>in solitary and social bee species. The social categories are listed as facultatively social, eusocial (a</w:t>
      </w:r>
      <w:r w:rsidR="00327C2C">
        <w:t>lso known as</w:t>
      </w:r>
      <w:r w:rsidR="00FE7703">
        <w:t xml:space="preserve"> primitively eusocial)</w:t>
      </w:r>
      <w:r w:rsidR="00327C2C">
        <w:t>,</w:t>
      </w:r>
      <w:r w:rsidR="00FE7703">
        <w:t xml:space="preserve"> and hypersocial (a</w:t>
      </w:r>
      <w:r w:rsidR="00327C2C">
        <w:t>lso known as</w:t>
      </w:r>
      <w:r w:rsidR="00FE7703">
        <w:t xml:space="preserve"> advanced eusocial).</w:t>
      </w:r>
      <w:r>
        <w:t xml:space="preserve"> </w:t>
      </w:r>
      <w:r w:rsidR="00FE7703">
        <w:t xml:space="preserve">Note that in all </w:t>
      </w:r>
      <w:r w:rsidR="00376210">
        <w:t xml:space="preserve">social </w:t>
      </w:r>
      <w:r w:rsidR="00FE7703">
        <w:t xml:space="preserve">categories, at least some </w:t>
      </w:r>
      <w:r w:rsidR="00FE0870">
        <w:t xml:space="preserve">species have mating frequencies greater than 1. </w:t>
      </w:r>
      <w:r w:rsidR="00E12377">
        <w:t>See the originating paper for reference information.</w:t>
      </w:r>
    </w:p>
    <w:p w14:paraId="70940517" w14:textId="77777777" w:rsidR="004A6C88" w:rsidRDefault="004A6C88" w:rsidP="004A6C88"/>
    <w:tbl>
      <w:tblPr>
        <w:tblStyle w:val="TableGrid"/>
        <w:tblW w:w="92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3166"/>
        <w:gridCol w:w="1643"/>
        <w:gridCol w:w="2237"/>
      </w:tblGrid>
      <w:tr w:rsidR="00093A20" w14:paraId="2C726747" w14:textId="77777777" w:rsidTr="008039A4">
        <w:trPr>
          <w:trHeight w:val="522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2363EBD8" w14:textId="77777777" w:rsidR="00093A20" w:rsidRPr="00FE7703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Sociality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14:paraId="4B5B8540" w14:textId="77777777" w:rsidR="00093A20" w:rsidRDefault="00093A20" w:rsidP="008039A4">
            <w:r>
              <w:rPr>
                <w:color w:val="000000"/>
              </w:rPr>
              <w:t xml:space="preserve">Species 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1113C28B" w14:textId="77777777" w:rsidR="00093A20" w:rsidRDefault="00093A20" w:rsidP="008039A4">
            <w:r>
              <w:rPr>
                <w:color w:val="000000"/>
              </w:rPr>
              <w:t>Female mating frequency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3E1AFD40" w14:textId="77777777" w:rsidR="00093A20" w:rsidRPr="008C7B05" w:rsidRDefault="00093A20" w:rsidP="008039A4">
            <w:r w:rsidRPr="008C7B05">
              <w:rPr>
                <w:color w:val="000000"/>
              </w:rPr>
              <w:t>Reference</w:t>
            </w:r>
          </w:p>
        </w:tc>
      </w:tr>
      <w:tr w:rsidR="00093A20" w14:paraId="56523FD5" w14:textId="77777777" w:rsidTr="008039A4">
        <w:trPr>
          <w:trHeight w:val="263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14:paraId="3BF0DF44" w14:textId="77777777" w:rsidR="00093A20" w:rsidRDefault="00093A20" w:rsidP="008039A4">
            <w:r>
              <w:rPr>
                <w:color w:val="000000"/>
              </w:rPr>
              <w:t>Solitary</w:t>
            </w:r>
          </w:p>
        </w:tc>
        <w:tc>
          <w:tcPr>
            <w:tcW w:w="3166" w:type="dxa"/>
            <w:tcBorders>
              <w:top w:val="single" w:sz="4" w:space="0" w:color="auto"/>
              <w:bottom w:val="nil"/>
            </w:tcBorders>
          </w:tcPr>
          <w:p w14:paraId="22B210B1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Andrena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vaga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</w:tcPr>
          <w:p w14:paraId="243719BD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bottom w:val="nil"/>
            </w:tcBorders>
          </w:tcPr>
          <w:p w14:paraId="70E32D6A" w14:textId="6DA95757" w:rsidR="00093A20" w:rsidRPr="008C7B05" w:rsidRDefault="00093A20" w:rsidP="008039A4">
            <w:proofErr w:type="spellStart"/>
            <w:r w:rsidRPr="00FC030E">
              <w:t>Vleugel</w:t>
            </w:r>
            <w:proofErr w:type="spellEnd"/>
            <w:r w:rsidRPr="00FC030E">
              <w:t xml:space="preserve"> (1947)</w:t>
            </w:r>
          </w:p>
        </w:tc>
      </w:tr>
      <w:tr w:rsidR="00093A20" w14:paraId="1244F318" w14:textId="77777777" w:rsidTr="008039A4">
        <w:trPr>
          <w:trHeight w:val="107"/>
        </w:trPr>
        <w:tc>
          <w:tcPr>
            <w:tcW w:w="2189" w:type="dxa"/>
            <w:tcBorders>
              <w:top w:val="nil"/>
              <w:bottom w:val="nil"/>
            </w:tcBorders>
          </w:tcPr>
          <w:p w14:paraId="2C679FD4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1E6B4C81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Anthidium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manicatum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1562A517" w14:textId="77777777" w:rsidR="00093A20" w:rsidRDefault="00093A20" w:rsidP="008039A4">
            <w:r>
              <w:rPr>
                <w:color w:val="000000"/>
              </w:rPr>
              <w:t>&gt; 1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04642DFD" w14:textId="2EA384C5" w:rsidR="00093A20" w:rsidRPr="008C7B05" w:rsidRDefault="00093A20" w:rsidP="008039A4">
            <w:r w:rsidRPr="00FC030E">
              <w:t xml:space="preserve">Lampert </w:t>
            </w:r>
            <w:r w:rsidRPr="00FC030E">
              <w:rPr>
                <w:i/>
              </w:rPr>
              <w:t xml:space="preserve">et al. </w:t>
            </w:r>
            <w:r w:rsidRPr="00FC030E">
              <w:t>(2014)</w:t>
            </w:r>
          </w:p>
        </w:tc>
      </w:tr>
      <w:tr w:rsidR="00093A20" w14:paraId="0321ACAB" w14:textId="77777777" w:rsidTr="008039A4">
        <w:trPr>
          <w:trHeight w:val="125"/>
        </w:trPr>
        <w:tc>
          <w:tcPr>
            <w:tcW w:w="2189" w:type="dxa"/>
            <w:tcBorders>
              <w:top w:val="nil"/>
              <w:bottom w:val="nil"/>
            </w:tcBorders>
          </w:tcPr>
          <w:p w14:paraId="7A2E8B53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66A3E46A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Augochlora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pura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87E9AB0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6C012628" w14:textId="14B4AA01" w:rsidR="00093A20" w:rsidRPr="008C7B05" w:rsidRDefault="00093A20" w:rsidP="008039A4">
            <w:r w:rsidRPr="00FC030E">
              <w:t>Barrows (1975)</w:t>
            </w:r>
          </w:p>
        </w:tc>
      </w:tr>
      <w:tr w:rsidR="00093A20" w14:paraId="33E286E6" w14:textId="77777777" w:rsidTr="008039A4">
        <w:trPr>
          <w:trHeight w:val="288"/>
        </w:trPr>
        <w:tc>
          <w:tcPr>
            <w:tcW w:w="2189" w:type="dxa"/>
            <w:tcBorders>
              <w:top w:val="nil"/>
              <w:bottom w:val="nil"/>
            </w:tcBorders>
          </w:tcPr>
          <w:p w14:paraId="3DE9D165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4E12EF27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Calliopsis (</w:t>
            </w:r>
            <w:proofErr w:type="spellStart"/>
            <w:r>
              <w:rPr>
                <w:i/>
                <w:iCs/>
                <w:color w:val="000000"/>
              </w:rPr>
              <w:t>Nomadopsis</w:t>
            </w:r>
            <w:proofErr w:type="spellEnd"/>
            <w:r>
              <w:rPr>
                <w:i/>
                <w:iCs/>
                <w:color w:val="000000"/>
              </w:rPr>
              <w:t>)</w:t>
            </w:r>
            <w:r w:rsidRPr="00876157">
              <w:rPr>
                <w:iCs/>
                <w:color w:val="000000"/>
              </w:rPr>
              <w:t xml:space="preserve"> sp</w:t>
            </w:r>
            <w:r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76D8562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&gt; 1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FA2CEC0" w14:textId="53569073" w:rsidR="00093A20" w:rsidRPr="008C7B05" w:rsidRDefault="00093A20" w:rsidP="008039A4">
            <w:proofErr w:type="spellStart"/>
            <w:r w:rsidRPr="00FC030E">
              <w:rPr>
                <w:color w:val="000000"/>
              </w:rPr>
              <w:t>Rozen</w:t>
            </w:r>
            <w:proofErr w:type="spellEnd"/>
            <w:r w:rsidRPr="00FC030E">
              <w:rPr>
                <w:color w:val="000000"/>
              </w:rPr>
              <w:t xml:space="preserve"> (1958)</w:t>
            </w:r>
          </w:p>
        </w:tc>
      </w:tr>
      <w:tr w:rsidR="00093A20" w14:paraId="4C48F50E" w14:textId="77777777" w:rsidTr="008039A4">
        <w:trPr>
          <w:trHeight w:val="74"/>
        </w:trPr>
        <w:tc>
          <w:tcPr>
            <w:tcW w:w="2189" w:type="dxa"/>
            <w:tcBorders>
              <w:top w:val="nil"/>
              <w:bottom w:val="nil"/>
            </w:tcBorders>
          </w:tcPr>
          <w:p w14:paraId="145DF5A8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73A5E82C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Centris</w:t>
            </w:r>
            <w:proofErr w:type="spellEnd"/>
            <w:r>
              <w:rPr>
                <w:i/>
                <w:iCs/>
                <w:color w:val="000000"/>
              </w:rPr>
              <w:t xml:space="preserve"> pallida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EC8DE64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3B08664A" w14:textId="7A9831E9" w:rsidR="00093A20" w:rsidRPr="008C7B05" w:rsidRDefault="00093A20" w:rsidP="008039A4">
            <w:proofErr w:type="spellStart"/>
            <w:r w:rsidRPr="00FC030E">
              <w:t>Alcock</w:t>
            </w:r>
            <w:proofErr w:type="spellEnd"/>
            <w:r w:rsidRPr="00FC030E">
              <w:t xml:space="preserve"> (1976)</w:t>
            </w:r>
          </w:p>
        </w:tc>
      </w:tr>
      <w:tr w:rsidR="00093A20" w14:paraId="3735EB58" w14:textId="77777777" w:rsidTr="008039A4">
        <w:trPr>
          <w:trHeight w:val="276"/>
        </w:trPr>
        <w:tc>
          <w:tcPr>
            <w:tcW w:w="2189" w:type="dxa"/>
            <w:tcBorders>
              <w:top w:val="nil"/>
              <w:bottom w:val="nil"/>
            </w:tcBorders>
          </w:tcPr>
          <w:p w14:paraId="25EE0190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36BEC53C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Ceratina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chalybea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FA1530E" w14:textId="77777777" w:rsidR="00093A20" w:rsidRDefault="00093A20" w:rsidP="008039A4">
            <w:r>
              <w:rPr>
                <w:color w:val="000000"/>
              </w:rPr>
              <w:t>2.57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7AFC2C21" w14:textId="335F2E97" w:rsidR="00093A20" w:rsidRPr="00FC030E" w:rsidRDefault="00093A20" w:rsidP="008039A4">
            <w:proofErr w:type="spellStart"/>
            <w:r w:rsidRPr="00FC030E">
              <w:t>Mikát</w:t>
            </w:r>
            <w:proofErr w:type="spellEnd"/>
            <w:r w:rsidRPr="00FC030E">
              <w:t xml:space="preserve"> </w:t>
            </w:r>
            <w:r w:rsidRPr="00FC030E">
              <w:rPr>
                <w:i/>
              </w:rPr>
              <w:t>et al.</w:t>
            </w:r>
            <w:r w:rsidRPr="00FC030E">
              <w:t xml:space="preserve"> (2019)</w:t>
            </w:r>
          </w:p>
        </w:tc>
      </w:tr>
      <w:tr w:rsidR="00093A20" w14:paraId="32F65D4B" w14:textId="77777777" w:rsidTr="008039A4">
        <w:trPr>
          <w:trHeight w:val="82"/>
        </w:trPr>
        <w:tc>
          <w:tcPr>
            <w:tcW w:w="2189" w:type="dxa"/>
            <w:tcBorders>
              <w:top w:val="nil"/>
              <w:bottom w:val="nil"/>
            </w:tcBorders>
          </w:tcPr>
          <w:p w14:paraId="2A926477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4D24E65F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Ceratina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cyanea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1BA6ACBF" w14:textId="77777777" w:rsidR="00093A20" w:rsidRDefault="00093A20" w:rsidP="008039A4">
            <w:r>
              <w:rPr>
                <w:color w:val="000000"/>
              </w:rPr>
              <w:t>2.5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643DD3E1" w14:textId="73C537C4" w:rsidR="00093A20" w:rsidRPr="00FC030E" w:rsidRDefault="00093A20" w:rsidP="008039A4">
            <w:proofErr w:type="spellStart"/>
            <w:r w:rsidRPr="00FC030E">
              <w:t>Mikát</w:t>
            </w:r>
            <w:proofErr w:type="spellEnd"/>
            <w:r w:rsidRPr="00FC030E">
              <w:t xml:space="preserve"> </w:t>
            </w:r>
            <w:r w:rsidRPr="00FC030E">
              <w:rPr>
                <w:i/>
              </w:rPr>
              <w:t>et al.</w:t>
            </w:r>
            <w:r w:rsidRPr="00FC030E">
              <w:t xml:space="preserve"> (2019)</w:t>
            </w:r>
          </w:p>
        </w:tc>
      </w:tr>
      <w:tr w:rsidR="00093A20" w14:paraId="792F162C" w14:textId="77777777" w:rsidTr="008039A4">
        <w:trPr>
          <w:trHeight w:val="263"/>
        </w:trPr>
        <w:tc>
          <w:tcPr>
            <w:tcW w:w="2189" w:type="dxa"/>
            <w:tcBorders>
              <w:top w:val="nil"/>
              <w:bottom w:val="nil"/>
            </w:tcBorders>
          </w:tcPr>
          <w:p w14:paraId="3065D812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4E1EEB80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Ceratina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nigrolabiata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133D79D9" w14:textId="77777777" w:rsidR="00093A20" w:rsidRDefault="00093A20" w:rsidP="008039A4">
            <w:r>
              <w:rPr>
                <w:color w:val="000000"/>
              </w:rPr>
              <w:t>3.25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38784656" w14:textId="297BD516" w:rsidR="00093A20" w:rsidRPr="00FC030E" w:rsidRDefault="00093A20" w:rsidP="008039A4">
            <w:proofErr w:type="spellStart"/>
            <w:r w:rsidRPr="00FC030E">
              <w:t>Mikát</w:t>
            </w:r>
            <w:proofErr w:type="spellEnd"/>
            <w:r w:rsidRPr="00FC030E">
              <w:t xml:space="preserve"> </w:t>
            </w:r>
            <w:r w:rsidRPr="00FC030E">
              <w:rPr>
                <w:i/>
              </w:rPr>
              <w:t>et al.</w:t>
            </w:r>
            <w:r w:rsidRPr="00FC030E">
              <w:t xml:space="preserve"> (2019)</w:t>
            </w:r>
          </w:p>
        </w:tc>
      </w:tr>
      <w:tr w:rsidR="00093A20" w14:paraId="555E9971" w14:textId="77777777" w:rsidTr="008039A4">
        <w:trPr>
          <w:trHeight w:val="288"/>
        </w:trPr>
        <w:tc>
          <w:tcPr>
            <w:tcW w:w="2189" w:type="dxa"/>
            <w:tcBorders>
              <w:top w:val="nil"/>
              <w:bottom w:val="single" w:sz="4" w:space="0" w:color="auto"/>
            </w:tcBorders>
          </w:tcPr>
          <w:p w14:paraId="1E729A63" w14:textId="77777777" w:rsidR="00093A20" w:rsidRDefault="00093A20" w:rsidP="008039A4"/>
        </w:tc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14:paraId="2D9979F2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Megachile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rotundata</w:t>
            </w:r>
            <w:proofErr w:type="spellEnd"/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14:paraId="73E7F24E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14:paraId="24479FC9" w14:textId="3A63BB72" w:rsidR="00093A20" w:rsidRPr="008C7B05" w:rsidRDefault="00093A20" w:rsidP="008039A4">
            <w:proofErr w:type="spellStart"/>
            <w:r w:rsidRPr="00FC030E">
              <w:t>Blanchetot</w:t>
            </w:r>
            <w:proofErr w:type="spellEnd"/>
            <w:r w:rsidRPr="00FC030E">
              <w:t xml:space="preserve"> (1992)</w:t>
            </w:r>
          </w:p>
          <w:p w14:paraId="6AC9A8D3" w14:textId="77777777" w:rsidR="00093A20" w:rsidRPr="008C7B05" w:rsidRDefault="00093A20" w:rsidP="008039A4"/>
        </w:tc>
      </w:tr>
      <w:tr w:rsidR="00093A20" w14:paraId="4CDE797F" w14:textId="77777777" w:rsidTr="008039A4">
        <w:trPr>
          <w:trHeight w:val="528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14:paraId="29316862" w14:textId="77777777" w:rsidR="00093A20" w:rsidRDefault="00093A20" w:rsidP="008039A4">
            <w:r>
              <w:rPr>
                <w:color w:val="000000"/>
              </w:rPr>
              <w:t>Facultatively social</w:t>
            </w:r>
          </w:p>
        </w:tc>
        <w:tc>
          <w:tcPr>
            <w:tcW w:w="3166" w:type="dxa"/>
            <w:tcBorders>
              <w:top w:val="single" w:sz="4" w:space="0" w:color="auto"/>
              <w:bottom w:val="nil"/>
            </w:tcBorders>
          </w:tcPr>
          <w:p w14:paraId="677E3364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Ceratina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calcarata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</w:tcPr>
          <w:p w14:paraId="6F868194" w14:textId="77777777" w:rsidR="00093A20" w:rsidRDefault="00093A20" w:rsidP="008039A4">
            <w:r>
              <w:rPr>
                <w:color w:val="000000"/>
              </w:rPr>
              <w:t>&gt; 1</w:t>
            </w:r>
          </w:p>
        </w:tc>
        <w:tc>
          <w:tcPr>
            <w:tcW w:w="2237" w:type="dxa"/>
            <w:tcBorders>
              <w:top w:val="single" w:sz="4" w:space="0" w:color="auto"/>
              <w:bottom w:val="nil"/>
            </w:tcBorders>
          </w:tcPr>
          <w:p w14:paraId="16260D72" w14:textId="4784D7F4" w:rsidR="00093A20" w:rsidRPr="008C7B05" w:rsidRDefault="00093A20" w:rsidP="008039A4">
            <w:r w:rsidRPr="00FC030E">
              <w:t xml:space="preserve">Shell and </w:t>
            </w:r>
            <w:proofErr w:type="spellStart"/>
            <w:r w:rsidRPr="00FC030E">
              <w:t>Rehan</w:t>
            </w:r>
            <w:proofErr w:type="spellEnd"/>
            <w:r w:rsidRPr="00FC030E">
              <w:t xml:space="preserve"> (2018)</w:t>
            </w:r>
          </w:p>
        </w:tc>
      </w:tr>
      <w:tr w:rsidR="00093A20" w14:paraId="6EF85FA2" w14:textId="77777777" w:rsidTr="008039A4">
        <w:trPr>
          <w:trHeight w:val="149"/>
        </w:trPr>
        <w:tc>
          <w:tcPr>
            <w:tcW w:w="2189" w:type="dxa"/>
            <w:tcBorders>
              <w:top w:val="nil"/>
              <w:bottom w:val="nil"/>
            </w:tcBorders>
          </w:tcPr>
          <w:p w14:paraId="0DE7E7FD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14BB8923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Euglossa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hemichlora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7988CE57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1060DC84" w14:textId="51FFF55D" w:rsidR="00093A20" w:rsidRPr="00FC030E" w:rsidRDefault="00093A20" w:rsidP="008039A4">
            <w:r w:rsidRPr="00FC030E">
              <w:t xml:space="preserve">Zimmermann </w:t>
            </w:r>
            <w:r w:rsidRPr="00FC030E">
              <w:rPr>
                <w:i/>
              </w:rPr>
              <w:t xml:space="preserve">et al. </w:t>
            </w:r>
            <w:r w:rsidRPr="00FC030E">
              <w:t>(2009)</w:t>
            </w:r>
          </w:p>
        </w:tc>
      </w:tr>
      <w:tr w:rsidR="00093A20" w14:paraId="5D19EFFA" w14:textId="77777777" w:rsidTr="008039A4">
        <w:trPr>
          <w:trHeight w:val="263"/>
        </w:trPr>
        <w:tc>
          <w:tcPr>
            <w:tcW w:w="2189" w:type="dxa"/>
            <w:tcBorders>
              <w:top w:val="nil"/>
              <w:bottom w:val="nil"/>
            </w:tcBorders>
          </w:tcPr>
          <w:p w14:paraId="4979C615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5FB0F3C3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Euglossa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sp. '2dentate'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22845B68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AB356E8" w14:textId="3BCB2751" w:rsidR="00093A20" w:rsidRPr="00FC030E" w:rsidRDefault="00093A20" w:rsidP="008039A4">
            <w:r w:rsidRPr="00FC030E">
              <w:t xml:space="preserve">Zimmermann </w:t>
            </w:r>
            <w:r w:rsidRPr="00FC030E">
              <w:rPr>
                <w:i/>
              </w:rPr>
              <w:t>et al.</w:t>
            </w:r>
            <w:r w:rsidRPr="00FC030E">
              <w:t xml:space="preserve"> (2009)</w:t>
            </w:r>
          </w:p>
        </w:tc>
      </w:tr>
      <w:tr w:rsidR="00093A20" w14:paraId="79E0C3E8" w14:textId="77777777" w:rsidTr="008039A4">
        <w:trPr>
          <w:trHeight w:val="87"/>
        </w:trPr>
        <w:tc>
          <w:tcPr>
            <w:tcW w:w="2189" w:type="dxa"/>
            <w:tcBorders>
              <w:top w:val="nil"/>
              <w:bottom w:val="nil"/>
            </w:tcBorders>
          </w:tcPr>
          <w:p w14:paraId="471820A9" w14:textId="77777777" w:rsidR="00093A20" w:rsidRDefault="00093A20" w:rsidP="008039A4"/>
        </w:tc>
        <w:tc>
          <w:tcPr>
            <w:tcW w:w="3166" w:type="dxa"/>
            <w:tcBorders>
              <w:top w:val="nil"/>
              <w:bottom w:val="nil"/>
            </w:tcBorders>
          </w:tcPr>
          <w:p w14:paraId="03A9E13E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Euglossa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viridissima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2732C5F1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61E06DCA" w14:textId="2B01BE3E" w:rsidR="00093A20" w:rsidRPr="00FC030E" w:rsidRDefault="00093A20" w:rsidP="008039A4">
            <w:r w:rsidRPr="00FC030E">
              <w:t xml:space="preserve">Zimmermann </w:t>
            </w:r>
            <w:r w:rsidRPr="00FC030E">
              <w:rPr>
                <w:i/>
              </w:rPr>
              <w:t>et al.</w:t>
            </w:r>
            <w:r w:rsidRPr="00FC030E">
              <w:t xml:space="preserve"> (2009)</w:t>
            </w:r>
          </w:p>
        </w:tc>
      </w:tr>
      <w:tr w:rsidR="00093A20" w14:paraId="0E57C396" w14:textId="77777777" w:rsidTr="008039A4">
        <w:trPr>
          <w:trHeight w:val="276"/>
        </w:trPr>
        <w:tc>
          <w:tcPr>
            <w:tcW w:w="2189" w:type="dxa"/>
            <w:tcBorders>
              <w:top w:val="single" w:sz="4" w:space="0" w:color="auto"/>
            </w:tcBorders>
          </w:tcPr>
          <w:p w14:paraId="3EC8A034" w14:textId="77777777" w:rsidR="00093A20" w:rsidRDefault="00093A20" w:rsidP="008039A4">
            <w:r>
              <w:rPr>
                <w:color w:val="000000"/>
              </w:rPr>
              <w:t>Eusocial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31B6CDB9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Augochlorella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aurata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4CFEFC16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14:paraId="6D19B593" w14:textId="09233253" w:rsidR="00093A20" w:rsidRPr="008C7B05" w:rsidRDefault="00093A20" w:rsidP="008039A4">
            <w:r w:rsidRPr="00FC030E">
              <w:t xml:space="preserve">Mueller </w:t>
            </w:r>
            <w:r w:rsidRPr="00FC030E">
              <w:rPr>
                <w:i/>
              </w:rPr>
              <w:t>et al.</w:t>
            </w:r>
            <w:r w:rsidRPr="00FC030E">
              <w:t xml:space="preserve"> (1994)</w:t>
            </w:r>
          </w:p>
        </w:tc>
      </w:tr>
      <w:tr w:rsidR="00093A20" w14:paraId="5D88FDC5" w14:textId="77777777" w:rsidTr="008039A4">
        <w:trPr>
          <w:trHeight w:val="80"/>
        </w:trPr>
        <w:tc>
          <w:tcPr>
            <w:tcW w:w="2189" w:type="dxa"/>
          </w:tcPr>
          <w:p w14:paraId="57F71CA5" w14:textId="77777777" w:rsidR="00093A20" w:rsidRDefault="00093A20" w:rsidP="008039A4"/>
        </w:tc>
        <w:tc>
          <w:tcPr>
            <w:tcW w:w="3166" w:type="dxa"/>
          </w:tcPr>
          <w:p w14:paraId="3E12C6E6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Halictus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ligatus</w:t>
            </w:r>
            <w:proofErr w:type="spellEnd"/>
          </w:p>
        </w:tc>
        <w:tc>
          <w:tcPr>
            <w:tcW w:w="1643" w:type="dxa"/>
          </w:tcPr>
          <w:p w14:paraId="7165410A" w14:textId="77777777" w:rsidR="00093A20" w:rsidRDefault="00093A20" w:rsidP="008039A4">
            <w:r>
              <w:rPr>
                <w:color w:val="000000"/>
              </w:rPr>
              <w:t>2.9</w:t>
            </w:r>
          </w:p>
        </w:tc>
        <w:tc>
          <w:tcPr>
            <w:tcW w:w="2237" w:type="dxa"/>
          </w:tcPr>
          <w:p w14:paraId="547D1484" w14:textId="7C5A5628" w:rsidR="00093A20" w:rsidRPr="008C7B05" w:rsidRDefault="00093A20" w:rsidP="008039A4">
            <w:r w:rsidRPr="00FC030E">
              <w:t>Richards and Packer (1995)</w:t>
            </w:r>
          </w:p>
        </w:tc>
      </w:tr>
      <w:tr w:rsidR="00093A20" w:rsidRPr="0030782E" w14:paraId="26EDD1E4" w14:textId="77777777" w:rsidTr="008039A4">
        <w:trPr>
          <w:trHeight w:val="542"/>
        </w:trPr>
        <w:tc>
          <w:tcPr>
            <w:tcW w:w="2189" w:type="dxa"/>
          </w:tcPr>
          <w:p w14:paraId="6B7C4508" w14:textId="77777777" w:rsidR="00093A20" w:rsidRDefault="00093A20" w:rsidP="008039A4"/>
        </w:tc>
        <w:tc>
          <w:tcPr>
            <w:tcW w:w="3166" w:type="dxa"/>
          </w:tcPr>
          <w:p w14:paraId="19713547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Lasioglossum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malachurum</w:t>
            </w:r>
            <w:proofErr w:type="spellEnd"/>
          </w:p>
        </w:tc>
        <w:tc>
          <w:tcPr>
            <w:tcW w:w="1643" w:type="dxa"/>
          </w:tcPr>
          <w:p w14:paraId="27159187" w14:textId="77777777" w:rsidR="00093A20" w:rsidRDefault="00093A20" w:rsidP="008039A4">
            <w:r>
              <w:rPr>
                <w:color w:val="000000"/>
              </w:rPr>
              <w:t>1.0–1.2</w:t>
            </w:r>
          </w:p>
        </w:tc>
        <w:tc>
          <w:tcPr>
            <w:tcW w:w="2237" w:type="dxa"/>
          </w:tcPr>
          <w:p w14:paraId="017CAC62" w14:textId="558F5647" w:rsidR="00093A20" w:rsidRPr="008C7B05" w:rsidRDefault="00093A20" w:rsidP="008039A4">
            <w:pPr>
              <w:rPr>
                <w:lang w:val="fr-FR"/>
              </w:rPr>
            </w:pPr>
            <w:r w:rsidRPr="00FC030E">
              <w:rPr>
                <w:lang w:val="fr-FR"/>
              </w:rPr>
              <w:t xml:space="preserve">Paxton </w:t>
            </w:r>
            <w:r w:rsidRPr="00FC030E">
              <w:rPr>
                <w:i/>
                <w:lang w:val="fr-FR"/>
              </w:rPr>
              <w:t>et al.</w:t>
            </w:r>
            <w:r w:rsidRPr="00FC030E">
              <w:rPr>
                <w:lang w:val="fr-FR"/>
              </w:rPr>
              <w:t xml:space="preserve"> (2002</w:t>
            </w:r>
            <w:proofErr w:type="gramStart"/>
            <w:r w:rsidRPr="00FC030E">
              <w:rPr>
                <w:lang w:val="fr-FR"/>
              </w:rPr>
              <w:t>);</w:t>
            </w:r>
            <w:proofErr w:type="gramEnd"/>
            <w:r w:rsidRPr="008C7B05">
              <w:rPr>
                <w:lang w:val="fr-FR"/>
              </w:rPr>
              <w:t xml:space="preserve"> </w:t>
            </w:r>
            <w:r w:rsidRPr="00FC030E">
              <w:rPr>
                <w:lang w:val="fr-FR"/>
              </w:rPr>
              <w:t xml:space="preserve">Richards </w:t>
            </w:r>
            <w:r w:rsidRPr="00FC030E">
              <w:rPr>
                <w:i/>
                <w:lang w:val="fr-FR"/>
              </w:rPr>
              <w:t>et al.</w:t>
            </w:r>
            <w:r w:rsidRPr="00FC030E">
              <w:rPr>
                <w:lang w:val="fr-FR"/>
              </w:rPr>
              <w:t xml:space="preserve"> (2005</w:t>
            </w:r>
            <w:proofErr w:type="gramStart"/>
            <w:r w:rsidRPr="00FC030E">
              <w:rPr>
                <w:lang w:val="fr-FR"/>
              </w:rPr>
              <w:t>);</w:t>
            </w:r>
            <w:proofErr w:type="gramEnd"/>
            <w:r w:rsidRPr="00FC030E">
              <w:rPr>
                <w:lang w:val="fr-FR"/>
              </w:rPr>
              <w:t xml:space="preserve"> Soro </w:t>
            </w:r>
            <w:r w:rsidRPr="00FC030E">
              <w:rPr>
                <w:i/>
                <w:lang w:val="fr-FR"/>
              </w:rPr>
              <w:t>et al.</w:t>
            </w:r>
            <w:r w:rsidRPr="00FC030E">
              <w:rPr>
                <w:lang w:val="fr-FR"/>
              </w:rPr>
              <w:t xml:space="preserve"> (2009)</w:t>
            </w:r>
          </w:p>
        </w:tc>
      </w:tr>
      <w:tr w:rsidR="00093A20" w14:paraId="3EF24239" w14:textId="77777777" w:rsidTr="008039A4">
        <w:trPr>
          <w:trHeight w:val="263"/>
        </w:trPr>
        <w:tc>
          <w:tcPr>
            <w:tcW w:w="2189" w:type="dxa"/>
            <w:tcBorders>
              <w:bottom w:val="nil"/>
            </w:tcBorders>
          </w:tcPr>
          <w:p w14:paraId="0C99EAB4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  <w:tcBorders>
              <w:bottom w:val="nil"/>
            </w:tcBorders>
          </w:tcPr>
          <w:p w14:paraId="07CDB653" w14:textId="77777777" w:rsidR="00093A20" w:rsidRPr="00BD44EB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Lasioglossum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versatum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bottom w:val="nil"/>
            </w:tcBorders>
          </w:tcPr>
          <w:p w14:paraId="79D84F73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2237" w:type="dxa"/>
            <w:tcBorders>
              <w:bottom w:val="nil"/>
            </w:tcBorders>
          </w:tcPr>
          <w:p w14:paraId="7A6CE74C" w14:textId="1205C6B5" w:rsidR="00093A20" w:rsidRPr="008C7B05" w:rsidRDefault="00093A20" w:rsidP="008039A4">
            <w:pPr>
              <w:rPr>
                <w:color w:val="000000"/>
              </w:rPr>
            </w:pPr>
            <w:r w:rsidRPr="00FC030E">
              <w:t>Barrows (1975)</w:t>
            </w:r>
          </w:p>
        </w:tc>
      </w:tr>
      <w:tr w:rsidR="00093A20" w14:paraId="6CF683FE" w14:textId="77777777" w:rsidTr="008039A4">
        <w:trPr>
          <w:trHeight w:val="263"/>
        </w:trPr>
        <w:tc>
          <w:tcPr>
            <w:tcW w:w="2189" w:type="dxa"/>
            <w:tcBorders>
              <w:top w:val="nil"/>
              <w:bottom w:val="single" w:sz="4" w:space="0" w:color="auto"/>
            </w:tcBorders>
          </w:tcPr>
          <w:p w14:paraId="6EE36909" w14:textId="77777777" w:rsidR="00093A20" w:rsidRDefault="00093A20" w:rsidP="008039A4"/>
        </w:tc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14:paraId="2541606D" w14:textId="77777777" w:rsidR="00093A20" w:rsidRDefault="00093A20" w:rsidP="008039A4">
            <w:proofErr w:type="spellStart"/>
            <w:r>
              <w:rPr>
                <w:i/>
                <w:iCs/>
                <w:color w:val="000000"/>
              </w:rPr>
              <w:t>Lasioglossum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zephyrum</w:t>
            </w:r>
            <w:proofErr w:type="spellEnd"/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14:paraId="581D0DA3" w14:textId="77777777" w:rsidR="00093A20" w:rsidRDefault="00093A20" w:rsidP="008039A4"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14:paraId="6DA11076" w14:textId="27F22A3A" w:rsidR="00093A20" w:rsidRPr="008C7B05" w:rsidRDefault="00093A20" w:rsidP="008039A4">
            <w:r w:rsidRPr="00FC030E">
              <w:t>Barrows (1975)</w:t>
            </w:r>
          </w:p>
          <w:p w14:paraId="57016E6F" w14:textId="77777777" w:rsidR="00093A20" w:rsidRPr="008C7B05" w:rsidRDefault="00093A20" w:rsidP="008039A4"/>
        </w:tc>
      </w:tr>
      <w:tr w:rsidR="00093A20" w:rsidRPr="0030782E" w14:paraId="4AF8B19F" w14:textId="77777777" w:rsidTr="008039A4">
        <w:trPr>
          <w:trHeight w:val="263"/>
        </w:trPr>
        <w:tc>
          <w:tcPr>
            <w:tcW w:w="2189" w:type="dxa"/>
          </w:tcPr>
          <w:p w14:paraId="4832A826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Hypersocial</w:t>
            </w:r>
          </w:p>
        </w:tc>
        <w:tc>
          <w:tcPr>
            <w:tcW w:w="3166" w:type="dxa"/>
          </w:tcPr>
          <w:p w14:paraId="5A69A3D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andreniformis</w:t>
            </w:r>
            <w:proofErr w:type="spellEnd"/>
          </w:p>
        </w:tc>
        <w:tc>
          <w:tcPr>
            <w:tcW w:w="1643" w:type="dxa"/>
          </w:tcPr>
          <w:p w14:paraId="21BED6AE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9.1–19.6</w:t>
            </w:r>
          </w:p>
        </w:tc>
        <w:tc>
          <w:tcPr>
            <w:tcW w:w="2237" w:type="dxa"/>
          </w:tcPr>
          <w:p w14:paraId="313EA2CF" w14:textId="2A947AF2" w:rsidR="00093A20" w:rsidRPr="008C7B05" w:rsidRDefault="00093A20" w:rsidP="008039A4">
            <w:pPr>
              <w:rPr>
                <w:color w:val="000000" w:themeColor="text1"/>
                <w:lang w:val="fr-FR"/>
              </w:rPr>
            </w:pPr>
            <w:proofErr w:type="spellStart"/>
            <w:r w:rsidRPr="008C7B05">
              <w:rPr>
                <w:color w:val="000000" w:themeColor="text1"/>
                <w:lang w:val="fr-FR"/>
              </w:rPr>
              <w:t>Oldroyd</w:t>
            </w:r>
            <w:proofErr w:type="spell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(1997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Tarpy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(2004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Taka</w:t>
            </w:r>
            <w:r w:rsidR="001E09F3" w:rsidRPr="008C7B05">
              <w:rPr>
                <w:color w:val="000000" w:themeColor="text1"/>
                <w:lang w:val="fr-FR"/>
              </w:rPr>
              <w:t>ha</w:t>
            </w:r>
            <w:r w:rsidRPr="008C7B05">
              <w:rPr>
                <w:color w:val="000000" w:themeColor="text1"/>
                <w:lang w:val="fr-FR"/>
              </w:rPr>
              <w:t xml:space="preserve">shi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(2008)</w:t>
            </w:r>
          </w:p>
        </w:tc>
      </w:tr>
      <w:tr w:rsidR="00093A20" w14:paraId="3CC59B65" w14:textId="77777777" w:rsidTr="008039A4">
        <w:trPr>
          <w:trHeight w:val="263"/>
        </w:trPr>
        <w:tc>
          <w:tcPr>
            <w:tcW w:w="2189" w:type="dxa"/>
          </w:tcPr>
          <w:p w14:paraId="41C2F31C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6EF5448C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cerana</w:t>
            </w:r>
            <w:proofErr w:type="spellEnd"/>
          </w:p>
        </w:tc>
        <w:tc>
          <w:tcPr>
            <w:tcW w:w="1643" w:type="dxa"/>
          </w:tcPr>
          <w:p w14:paraId="5253A4B9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2237" w:type="dxa"/>
          </w:tcPr>
          <w:p w14:paraId="6DE31C67" w14:textId="116A2202" w:rsidR="00093A20" w:rsidRPr="008C7B05" w:rsidRDefault="00093A20" w:rsidP="008039A4">
            <w:pPr>
              <w:rPr>
                <w:color w:val="000000" w:themeColor="text1"/>
              </w:rPr>
            </w:pPr>
            <w:proofErr w:type="spellStart"/>
            <w:r w:rsidRPr="008C7B05">
              <w:rPr>
                <w:color w:val="000000" w:themeColor="text1"/>
              </w:rPr>
              <w:t>Tarpy</w:t>
            </w:r>
            <w:proofErr w:type="spellEnd"/>
            <w:r w:rsidRPr="008C7B05">
              <w:rPr>
                <w:color w:val="000000" w:themeColor="text1"/>
              </w:rPr>
              <w:t xml:space="preserve"> </w:t>
            </w:r>
            <w:r w:rsidRPr="008C7B05">
              <w:rPr>
                <w:i/>
                <w:color w:val="000000" w:themeColor="text1"/>
              </w:rPr>
              <w:t xml:space="preserve">et al. </w:t>
            </w:r>
            <w:r w:rsidRPr="008C7B05">
              <w:rPr>
                <w:color w:val="000000" w:themeColor="text1"/>
              </w:rPr>
              <w:t>(2004)</w:t>
            </w:r>
          </w:p>
        </w:tc>
      </w:tr>
      <w:tr w:rsidR="00093A20" w:rsidRPr="0030782E" w14:paraId="0A75027D" w14:textId="77777777" w:rsidTr="008039A4">
        <w:trPr>
          <w:trHeight w:val="263"/>
        </w:trPr>
        <w:tc>
          <w:tcPr>
            <w:tcW w:w="2189" w:type="dxa"/>
          </w:tcPr>
          <w:p w14:paraId="03E754D3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5CADE20A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dorsata</w:t>
            </w:r>
            <w:proofErr w:type="spellEnd"/>
          </w:p>
        </w:tc>
        <w:tc>
          <w:tcPr>
            <w:tcW w:w="1643" w:type="dxa"/>
          </w:tcPr>
          <w:p w14:paraId="15C58D1A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20.0–44.7</w:t>
            </w:r>
          </w:p>
        </w:tc>
        <w:tc>
          <w:tcPr>
            <w:tcW w:w="2237" w:type="dxa"/>
          </w:tcPr>
          <w:p w14:paraId="56C2CE66" w14:textId="5AAE104F" w:rsidR="00093A20" w:rsidRPr="008C7B05" w:rsidRDefault="00093A20" w:rsidP="008039A4">
            <w:pPr>
              <w:rPr>
                <w:color w:val="000000" w:themeColor="text1"/>
                <w:lang w:val="fr-FR"/>
              </w:rPr>
            </w:pPr>
            <w:r w:rsidRPr="008C7B05">
              <w:rPr>
                <w:color w:val="000000" w:themeColor="text1"/>
                <w:lang w:val="fr-FR"/>
              </w:rPr>
              <w:t xml:space="preserve">Moritz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(1995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C7B05">
              <w:rPr>
                <w:color w:val="000000" w:themeColor="text1"/>
                <w:lang w:val="fr-FR"/>
              </w:rPr>
              <w:t>Oldroyd</w:t>
            </w:r>
            <w:proofErr w:type="spell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(1996, </w:t>
            </w:r>
            <w:r w:rsidRPr="008C7B05">
              <w:rPr>
                <w:color w:val="000000" w:themeColor="text1"/>
                <w:lang w:val="fr-FR"/>
              </w:rPr>
              <w:lastRenderedPageBreak/>
              <w:t>1997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Tarpy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(2004)</w:t>
            </w:r>
          </w:p>
        </w:tc>
      </w:tr>
      <w:tr w:rsidR="00093A20" w:rsidRPr="0030782E" w14:paraId="7636011B" w14:textId="77777777" w:rsidTr="008039A4">
        <w:trPr>
          <w:trHeight w:val="263"/>
        </w:trPr>
        <w:tc>
          <w:tcPr>
            <w:tcW w:w="2189" w:type="dxa"/>
          </w:tcPr>
          <w:p w14:paraId="45ED2A4F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367CFBAE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florea</w:t>
            </w:r>
            <w:proofErr w:type="spellEnd"/>
          </w:p>
        </w:tc>
        <w:tc>
          <w:tcPr>
            <w:tcW w:w="1643" w:type="dxa"/>
          </w:tcPr>
          <w:p w14:paraId="73D01A06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7.9–10.1</w:t>
            </w:r>
          </w:p>
        </w:tc>
        <w:tc>
          <w:tcPr>
            <w:tcW w:w="2237" w:type="dxa"/>
          </w:tcPr>
          <w:p w14:paraId="118353E4" w14:textId="47B1CE93" w:rsidR="00093A20" w:rsidRPr="008C7B05" w:rsidRDefault="00093A20" w:rsidP="008039A4">
            <w:pPr>
              <w:rPr>
                <w:color w:val="000000"/>
                <w:lang w:val="fr-FR"/>
              </w:rPr>
            </w:pPr>
            <w:proofErr w:type="spellStart"/>
            <w:r w:rsidRPr="008C7B05">
              <w:rPr>
                <w:color w:val="000000" w:themeColor="text1"/>
                <w:lang w:val="fr-FR"/>
              </w:rPr>
              <w:t>Oldroyd</w:t>
            </w:r>
            <w:proofErr w:type="spell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(1995,</w:t>
            </w:r>
            <w:r w:rsidRPr="008C7B05">
              <w:rPr>
                <w:i/>
                <w:color w:val="000000" w:themeColor="text1"/>
                <w:lang w:val="fr-FR"/>
              </w:rPr>
              <w:t xml:space="preserve"> </w:t>
            </w:r>
            <w:r w:rsidRPr="008C7B05">
              <w:rPr>
                <w:color w:val="000000"/>
                <w:lang w:val="fr-FR"/>
              </w:rPr>
              <w:t>1997</w:t>
            </w:r>
            <w:proofErr w:type="gramStart"/>
            <w:r w:rsidRPr="008C7B05">
              <w:rPr>
                <w:color w:val="000000"/>
                <w:lang w:val="fr-FR"/>
              </w:rPr>
              <w:t>);</w:t>
            </w:r>
            <w:proofErr w:type="gramEnd"/>
            <w:r w:rsidRPr="008C7B05">
              <w:rPr>
                <w:color w:val="000000"/>
                <w:lang w:val="fr-FR"/>
              </w:rPr>
              <w:t xml:space="preserve"> Palmer and </w:t>
            </w:r>
            <w:proofErr w:type="spellStart"/>
            <w:r w:rsidRPr="008C7B05">
              <w:rPr>
                <w:color w:val="000000"/>
                <w:lang w:val="fr-FR"/>
              </w:rPr>
              <w:t>Oldroyd</w:t>
            </w:r>
            <w:proofErr w:type="spellEnd"/>
            <w:r w:rsidRPr="008C7B05">
              <w:rPr>
                <w:color w:val="000000"/>
                <w:lang w:val="fr-FR"/>
              </w:rPr>
              <w:t xml:space="preserve"> (2001); Tarpy </w:t>
            </w:r>
            <w:r w:rsidRPr="008C7B05">
              <w:rPr>
                <w:i/>
                <w:color w:val="000000"/>
                <w:lang w:val="fr-FR"/>
              </w:rPr>
              <w:t>et al.</w:t>
            </w:r>
            <w:r w:rsidRPr="008C7B05">
              <w:rPr>
                <w:color w:val="000000"/>
                <w:lang w:val="fr-FR"/>
              </w:rPr>
              <w:t xml:space="preserve"> (2004)</w:t>
            </w:r>
          </w:p>
        </w:tc>
      </w:tr>
      <w:tr w:rsidR="00093A20" w14:paraId="128223DD" w14:textId="77777777" w:rsidTr="008039A4">
        <w:trPr>
          <w:trHeight w:val="263"/>
        </w:trPr>
        <w:tc>
          <w:tcPr>
            <w:tcW w:w="2189" w:type="dxa"/>
          </w:tcPr>
          <w:p w14:paraId="10D55A41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63F42363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koschevnikovi</w:t>
            </w:r>
            <w:proofErr w:type="spellEnd"/>
          </w:p>
        </w:tc>
        <w:tc>
          <w:tcPr>
            <w:tcW w:w="1643" w:type="dxa"/>
          </w:tcPr>
          <w:p w14:paraId="27FE7A83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  <w:tc>
          <w:tcPr>
            <w:tcW w:w="2237" w:type="dxa"/>
          </w:tcPr>
          <w:p w14:paraId="68AEBC7E" w14:textId="15FB7916" w:rsidR="00093A20" w:rsidRPr="008C7B05" w:rsidRDefault="00093A20" w:rsidP="008039A4">
            <w:pPr>
              <w:rPr>
                <w:color w:val="000000" w:themeColor="text1"/>
              </w:rPr>
            </w:pPr>
            <w:proofErr w:type="spellStart"/>
            <w:r w:rsidRPr="008C7B05">
              <w:rPr>
                <w:color w:val="000000" w:themeColor="text1"/>
              </w:rPr>
              <w:t>Tarpy</w:t>
            </w:r>
            <w:proofErr w:type="spellEnd"/>
            <w:r w:rsidRPr="008C7B05">
              <w:rPr>
                <w:color w:val="000000" w:themeColor="text1"/>
              </w:rPr>
              <w:t xml:space="preserve"> </w:t>
            </w:r>
            <w:r w:rsidRPr="008C7B05">
              <w:rPr>
                <w:i/>
                <w:color w:val="000000" w:themeColor="text1"/>
              </w:rPr>
              <w:t>et al.</w:t>
            </w:r>
            <w:r w:rsidRPr="008C7B05">
              <w:rPr>
                <w:color w:val="000000" w:themeColor="text1"/>
              </w:rPr>
              <w:t xml:space="preserve"> (2004)</w:t>
            </w:r>
          </w:p>
        </w:tc>
      </w:tr>
      <w:tr w:rsidR="00093A20" w:rsidRPr="0030782E" w14:paraId="25A2EC16" w14:textId="77777777" w:rsidTr="008039A4">
        <w:trPr>
          <w:trHeight w:val="263"/>
        </w:trPr>
        <w:tc>
          <w:tcPr>
            <w:tcW w:w="2189" w:type="dxa"/>
            <w:tcBorders>
              <w:bottom w:val="nil"/>
            </w:tcBorders>
          </w:tcPr>
          <w:p w14:paraId="25A692F4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  <w:tcBorders>
              <w:bottom w:val="nil"/>
            </w:tcBorders>
          </w:tcPr>
          <w:p w14:paraId="026060ED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laboriosa</w:t>
            </w:r>
            <w:proofErr w:type="spellEnd"/>
          </w:p>
        </w:tc>
        <w:tc>
          <w:tcPr>
            <w:tcW w:w="1643" w:type="dxa"/>
            <w:tcBorders>
              <w:bottom w:val="nil"/>
            </w:tcBorders>
          </w:tcPr>
          <w:p w14:paraId="4673261C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14.5–29.0</w:t>
            </w:r>
          </w:p>
        </w:tc>
        <w:tc>
          <w:tcPr>
            <w:tcW w:w="2237" w:type="dxa"/>
            <w:tcBorders>
              <w:bottom w:val="nil"/>
            </w:tcBorders>
          </w:tcPr>
          <w:p w14:paraId="4A89DAFD" w14:textId="6509A081" w:rsidR="00093A20" w:rsidRPr="008C7B05" w:rsidRDefault="00093A20" w:rsidP="008039A4">
            <w:pPr>
              <w:rPr>
                <w:color w:val="000000" w:themeColor="text1"/>
                <w:lang w:val="fr-FR"/>
              </w:rPr>
            </w:pPr>
            <w:proofErr w:type="spellStart"/>
            <w:r w:rsidRPr="008C7B05">
              <w:rPr>
                <w:color w:val="000000" w:themeColor="text1"/>
                <w:lang w:val="fr-FR"/>
              </w:rPr>
              <w:t>Paar</w:t>
            </w:r>
            <w:proofErr w:type="spell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(2004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Tarpy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(2004)</w:t>
            </w:r>
          </w:p>
        </w:tc>
      </w:tr>
      <w:tr w:rsidR="00093A20" w:rsidRPr="0030782E" w14:paraId="2EAAC0D3" w14:textId="77777777" w:rsidTr="008039A4">
        <w:trPr>
          <w:trHeight w:val="263"/>
        </w:trPr>
        <w:tc>
          <w:tcPr>
            <w:tcW w:w="2189" w:type="dxa"/>
            <w:tcBorders>
              <w:top w:val="nil"/>
              <w:bottom w:val="single" w:sz="4" w:space="0" w:color="auto"/>
            </w:tcBorders>
          </w:tcPr>
          <w:p w14:paraId="7647C91A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14:paraId="3AFAE4BB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mellifera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14:paraId="46259E31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10.4–20.8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14:paraId="2C32A9D9" w14:textId="7D1F961A" w:rsidR="00093A20" w:rsidRPr="008C7B05" w:rsidRDefault="00093A20" w:rsidP="008039A4">
            <w:pPr>
              <w:rPr>
                <w:color w:val="000000"/>
                <w:lang w:val="fr-FR"/>
              </w:rPr>
            </w:pPr>
            <w:bookmarkStart w:id="0" w:name="_GoBack"/>
            <w:proofErr w:type="spellStart"/>
            <w:r w:rsidRPr="008C7B05">
              <w:rPr>
                <w:color w:val="000000"/>
                <w:lang w:val="fr-FR"/>
              </w:rPr>
              <w:t>Estoup</w:t>
            </w:r>
            <w:proofErr w:type="spellEnd"/>
            <w:r w:rsidRPr="008C7B05">
              <w:rPr>
                <w:color w:val="000000"/>
                <w:lang w:val="fr-FR"/>
              </w:rPr>
              <w:t xml:space="preserve"> </w:t>
            </w:r>
            <w:r w:rsidRPr="008C7B05">
              <w:rPr>
                <w:i/>
                <w:color w:val="000000"/>
                <w:lang w:val="fr-FR"/>
              </w:rPr>
              <w:t>et al</w:t>
            </w:r>
            <w:r w:rsidRPr="008C7B05">
              <w:rPr>
                <w:color w:val="000000"/>
                <w:lang w:val="fr-FR"/>
              </w:rPr>
              <w:t xml:space="preserve"> (1994</w:t>
            </w:r>
            <w:proofErr w:type="gramStart"/>
            <w:r w:rsidRPr="008C7B05">
              <w:rPr>
                <w:color w:val="000000"/>
                <w:lang w:val="fr-FR"/>
              </w:rPr>
              <w:t>);</w:t>
            </w:r>
            <w:proofErr w:type="gramEnd"/>
            <w:r w:rsidRPr="008C7B05">
              <w:rPr>
                <w:color w:val="000000"/>
                <w:lang w:val="fr-FR"/>
              </w:rPr>
              <w:t xml:space="preserve"> </w:t>
            </w:r>
            <w:bookmarkEnd w:id="0"/>
            <w:proofErr w:type="spellStart"/>
            <w:r w:rsidRPr="008C7B05">
              <w:rPr>
                <w:color w:val="000000"/>
                <w:lang w:val="fr-FR"/>
              </w:rPr>
              <w:t>Oldroyd</w:t>
            </w:r>
            <w:proofErr w:type="spellEnd"/>
            <w:r w:rsidRPr="008C7B05">
              <w:rPr>
                <w:color w:val="000000"/>
                <w:lang w:val="fr-FR"/>
              </w:rPr>
              <w:t xml:space="preserve"> </w:t>
            </w:r>
            <w:r w:rsidRPr="008C7B05">
              <w:rPr>
                <w:i/>
                <w:color w:val="000000"/>
                <w:lang w:val="fr-FR"/>
              </w:rPr>
              <w:t>et al.</w:t>
            </w:r>
            <w:r w:rsidRPr="008C7B05">
              <w:rPr>
                <w:color w:val="000000"/>
                <w:lang w:val="fr-FR"/>
              </w:rPr>
              <w:t xml:space="preserve"> (</w:t>
            </w:r>
            <w:r w:rsidRPr="008C7B05">
              <w:rPr>
                <w:color w:val="000000" w:themeColor="text1"/>
                <w:lang w:val="fr-FR"/>
              </w:rPr>
              <w:t>1997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Neumann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(1999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Tarpy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(2004, 2010, 2015</w:t>
            </w:r>
            <w:proofErr w:type="gramStart"/>
            <w:r w:rsidRPr="008C7B05">
              <w:rPr>
                <w:color w:val="000000" w:themeColor="text1"/>
                <w:lang w:val="fr-FR"/>
              </w:rPr>
              <w:t>)</w:t>
            </w:r>
            <w:r w:rsidR="00EE0AC9" w:rsidRPr="008C7B05">
              <w:rPr>
                <w:color w:val="000000" w:themeColor="text1"/>
                <w:lang w:val="fr-FR"/>
              </w:rPr>
              <w:t>;</w:t>
            </w:r>
            <w:proofErr w:type="gramEnd"/>
            <w:r w:rsidR="00EE0AC9" w:rsidRPr="008C7B05">
              <w:rPr>
                <w:color w:val="000000" w:themeColor="text1"/>
                <w:lang w:val="fr-FR"/>
              </w:rPr>
              <w:t xml:space="preserve"> Delaney </w:t>
            </w:r>
            <w:r w:rsidR="00EE0AC9" w:rsidRPr="008C7B05">
              <w:rPr>
                <w:i/>
                <w:color w:val="000000" w:themeColor="text1"/>
                <w:lang w:val="fr-FR"/>
              </w:rPr>
              <w:t>et al.</w:t>
            </w:r>
            <w:r w:rsidR="00EE0AC9" w:rsidRPr="008C7B05">
              <w:rPr>
                <w:color w:val="000000" w:themeColor="text1"/>
                <w:lang w:val="fr-FR"/>
              </w:rPr>
              <w:t xml:space="preserve"> (2011</w:t>
            </w:r>
            <w:r w:rsidR="008C7B05" w:rsidRPr="008C7B05">
              <w:rPr>
                <w:color w:val="000000" w:themeColor="text1"/>
                <w:lang w:val="fr-FR"/>
              </w:rPr>
              <w:t>)</w:t>
            </w:r>
          </w:p>
        </w:tc>
      </w:tr>
      <w:tr w:rsidR="00093A20" w:rsidRPr="0030782E" w14:paraId="64DF7CCB" w14:textId="77777777" w:rsidTr="008039A4">
        <w:trPr>
          <w:trHeight w:val="263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14:paraId="67B43412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nil"/>
            </w:tcBorders>
          </w:tcPr>
          <w:p w14:paraId="073E731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Apis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nigrocincta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</w:tcPr>
          <w:p w14:paraId="01D18642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17.8–73.6</w:t>
            </w:r>
          </w:p>
        </w:tc>
        <w:tc>
          <w:tcPr>
            <w:tcW w:w="2237" w:type="dxa"/>
            <w:tcBorders>
              <w:top w:val="single" w:sz="4" w:space="0" w:color="auto"/>
              <w:bottom w:val="nil"/>
            </w:tcBorders>
          </w:tcPr>
          <w:p w14:paraId="5E184A19" w14:textId="42D39B43" w:rsidR="00093A20" w:rsidRPr="008C7B05" w:rsidRDefault="00093A20" w:rsidP="008039A4">
            <w:pPr>
              <w:rPr>
                <w:color w:val="000000"/>
                <w:lang w:val="fr-FR"/>
              </w:rPr>
            </w:pPr>
            <w:r w:rsidRPr="008C7B05">
              <w:rPr>
                <w:color w:val="000000" w:themeColor="text1"/>
                <w:lang w:val="fr-FR"/>
              </w:rPr>
              <w:t xml:space="preserve">Palmer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(2001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color w:val="000000"/>
                <w:lang w:val="fr-FR"/>
              </w:rPr>
              <w:t xml:space="preserve">Tarpy </w:t>
            </w:r>
            <w:r w:rsidRPr="008C7B05">
              <w:rPr>
                <w:i/>
                <w:color w:val="000000"/>
                <w:lang w:val="fr-FR"/>
              </w:rPr>
              <w:t>et al.</w:t>
            </w:r>
            <w:r w:rsidRPr="008C7B05">
              <w:rPr>
                <w:color w:val="000000"/>
                <w:lang w:val="fr-FR"/>
              </w:rPr>
              <w:t xml:space="preserve"> (2004)</w:t>
            </w:r>
          </w:p>
        </w:tc>
      </w:tr>
      <w:tr w:rsidR="00093A20" w14:paraId="4A134A52" w14:textId="77777777" w:rsidTr="008039A4">
        <w:trPr>
          <w:trHeight w:val="263"/>
        </w:trPr>
        <w:tc>
          <w:tcPr>
            <w:tcW w:w="2189" w:type="dxa"/>
            <w:tcBorders>
              <w:top w:val="nil"/>
            </w:tcBorders>
          </w:tcPr>
          <w:p w14:paraId="6CC3752C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  <w:tcBorders>
              <w:top w:val="nil"/>
            </w:tcBorders>
          </w:tcPr>
          <w:p w14:paraId="21731BBD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Austroplebeia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symei</w:t>
            </w:r>
            <w:proofErr w:type="spellEnd"/>
          </w:p>
        </w:tc>
        <w:tc>
          <w:tcPr>
            <w:tcW w:w="1643" w:type="dxa"/>
            <w:tcBorders>
              <w:top w:val="nil"/>
            </w:tcBorders>
          </w:tcPr>
          <w:p w14:paraId="57FBD3C9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</w:tcBorders>
          </w:tcPr>
          <w:p w14:paraId="72F8B3B6" w14:textId="66EFD29A" w:rsidR="00093A20" w:rsidRPr="008C7B05" w:rsidRDefault="00093A20" w:rsidP="008039A4">
            <w:pPr>
              <w:rPr>
                <w:color w:val="000000"/>
              </w:rPr>
            </w:pPr>
            <w:r w:rsidRPr="008C7B05">
              <w:rPr>
                <w:color w:val="000000"/>
              </w:rPr>
              <w:t xml:space="preserve">Palmer </w:t>
            </w:r>
            <w:r w:rsidRPr="008C7B05">
              <w:rPr>
                <w:i/>
                <w:color w:val="000000"/>
              </w:rPr>
              <w:t xml:space="preserve">et al. </w:t>
            </w:r>
            <w:r w:rsidRPr="008C7B05">
              <w:rPr>
                <w:color w:val="000000"/>
              </w:rPr>
              <w:t>(2002)</w:t>
            </w:r>
          </w:p>
        </w:tc>
      </w:tr>
      <w:tr w:rsidR="00093A20" w14:paraId="34652508" w14:textId="77777777" w:rsidTr="008039A4">
        <w:trPr>
          <w:trHeight w:val="263"/>
        </w:trPr>
        <w:tc>
          <w:tcPr>
            <w:tcW w:w="2189" w:type="dxa"/>
            <w:tcBorders>
              <w:top w:val="nil"/>
            </w:tcBorders>
          </w:tcPr>
          <w:p w14:paraId="611719B5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  <w:tcBorders>
              <w:top w:val="nil"/>
            </w:tcBorders>
          </w:tcPr>
          <w:p w14:paraId="4E422080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affinis</w:t>
            </w:r>
            <w:proofErr w:type="spellEnd"/>
          </w:p>
        </w:tc>
        <w:tc>
          <w:tcPr>
            <w:tcW w:w="1643" w:type="dxa"/>
            <w:tcBorders>
              <w:top w:val="nil"/>
            </w:tcBorders>
          </w:tcPr>
          <w:p w14:paraId="59E5AFF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</w:tcBorders>
          </w:tcPr>
          <w:p w14:paraId="5B9D1616" w14:textId="5077A856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1B78BBB4" w14:textId="77777777" w:rsidTr="008039A4">
        <w:trPr>
          <w:trHeight w:val="263"/>
        </w:trPr>
        <w:tc>
          <w:tcPr>
            <w:tcW w:w="2189" w:type="dxa"/>
          </w:tcPr>
          <w:p w14:paraId="274A71FC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6E038E5C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ardens</w:t>
            </w:r>
            <w:proofErr w:type="spellEnd"/>
          </w:p>
        </w:tc>
        <w:tc>
          <w:tcPr>
            <w:tcW w:w="1643" w:type="dxa"/>
          </w:tcPr>
          <w:p w14:paraId="19795A02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5F7EB87F" w14:textId="3AE43F7A" w:rsidR="00093A20" w:rsidRPr="008C7B05" w:rsidRDefault="00093A20" w:rsidP="008039A4">
            <w:proofErr w:type="spellStart"/>
            <w:r w:rsidRPr="008C7B05">
              <w:rPr>
                <w:color w:val="000000" w:themeColor="text1"/>
              </w:rPr>
              <w:t>Kokuvo</w:t>
            </w:r>
            <w:proofErr w:type="spellEnd"/>
            <w:r w:rsidRPr="008C7B05">
              <w:rPr>
                <w:color w:val="000000" w:themeColor="text1"/>
              </w:rPr>
              <w:t xml:space="preserve"> </w:t>
            </w:r>
            <w:r w:rsidRPr="008C7B05">
              <w:rPr>
                <w:i/>
                <w:color w:val="000000" w:themeColor="text1"/>
              </w:rPr>
              <w:t>et al</w:t>
            </w:r>
            <w:r w:rsidRPr="008C7B05">
              <w:rPr>
                <w:color w:val="000000" w:themeColor="text1"/>
              </w:rPr>
              <w:t>. (2009</w:t>
            </w:r>
            <w:r w:rsidR="008C7B05" w:rsidRPr="008C7B05">
              <w:rPr>
                <w:color w:val="000000" w:themeColor="text1"/>
              </w:rPr>
              <w:t>)</w:t>
            </w:r>
          </w:p>
        </w:tc>
      </w:tr>
      <w:tr w:rsidR="00093A20" w14:paraId="5B4234AB" w14:textId="77777777" w:rsidTr="008039A4">
        <w:trPr>
          <w:trHeight w:val="263"/>
        </w:trPr>
        <w:tc>
          <w:tcPr>
            <w:tcW w:w="2189" w:type="dxa"/>
          </w:tcPr>
          <w:p w14:paraId="01C59A86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14C5A7A7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auricomus</w:t>
            </w:r>
            <w:proofErr w:type="spellEnd"/>
          </w:p>
        </w:tc>
        <w:tc>
          <w:tcPr>
            <w:tcW w:w="1643" w:type="dxa"/>
          </w:tcPr>
          <w:p w14:paraId="7DBD6225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656B2A4A" w14:textId="093697C3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440591D7" w14:textId="77777777" w:rsidTr="008039A4">
        <w:trPr>
          <w:trHeight w:val="263"/>
        </w:trPr>
        <w:tc>
          <w:tcPr>
            <w:tcW w:w="2189" w:type="dxa"/>
          </w:tcPr>
          <w:p w14:paraId="15EB7185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46EB64A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bimaculatus</w:t>
            </w:r>
            <w:proofErr w:type="spellEnd"/>
          </w:p>
        </w:tc>
        <w:tc>
          <w:tcPr>
            <w:tcW w:w="1643" w:type="dxa"/>
          </w:tcPr>
          <w:p w14:paraId="2653E67D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237" w:type="dxa"/>
          </w:tcPr>
          <w:p w14:paraId="7BBE0653" w14:textId="50EFBE82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78FEBDDF" w14:textId="77777777" w:rsidTr="008039A4">
        <w:trPr>
          <w:trHeight w:val="263"/>
        </w:trPr>
        <w:tc>
          <w:tcPr>
            <w:tcW w:w="2189" w:type="dxa"/>
          </w:tcPr>
          <w:p w14:paraId="24B8D054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611CFD95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citrinus</w:t>
            </w:r>
            <w:proofErr w:type="spellEnd"/>
          </w:p>
        </w:tc>
        <w:tc>
          <w:tcPr>
            <w:tcW w:w="1643" w:type="dxa"/>
          </w:tcPr>
          <w:p w14:paraId="30391984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1.76</w:t>
            </w:r>
          </w:p>
        </w:tc>
        <w:tc>
          <w:tcPr>
            <w:tcW w:w="2237" w:type="dxa"/>
          </w:tcPr>
          <w:p w14:paraId="1994B55F" w14:textId="706DE102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1F68EF49" w14:textId="77777777" w:rsidTr="008039A4">
        <w:trPr>
          <w:trHeight w:val="263"/>
        </w:trPr>
        <w:tc>
          <w:tcPr>
            <w:tcW w:w="2189" w:type="dxa"/>
          </w:tcPr>
          <w:p w14:paraId="5FC71556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38A71DC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diversus</w:t>
            </w:r>
            <w:proofErr w:type="spellEnd"/>
          </w:p>
        </w:tc>
        <w:tc>
          <w:tcPr>
            <w:tcW w:w="1643" w:type="dxa"/>
          </w:tcPr>
          <w:p w14:paraId="213EFB29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08361FA7" w14:textId="1AF14FF2" w:rsidR="00093A20" w:rsidRPr="008C7B05" w:rsidRDefault="00093A20" w:rsidP="008039A4">
            <w:proofErr w:type="spellStart"/>
            <w:r w:rsidRPr="008C7B05">
              <w:rPr>
                <w:color w:val="000000"/>
              </w:rPr>
              <w:t>Kokuvo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(2009)</w:t>
            </w:r>
          </w:p>
        </w:tc>
      </w:tr>
      <w:tr w:rsidR="00093A20" w14:paraId="2DB522B8" w14:textId="77777777" w:rsidTr="008039A4">
        <w:trPr>
          <w:trHeight w:val="263"/>
        </w:trPr>
        <w:tc>
          <w:tcPr>
            <w:tcW w:w="2189" w:type="dxa"/>
          </w:tcPr>
          <w:p w14:paraId="17B07E0B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68E01A26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fervidus</w:t>
            </w:r>
            <w:proofErr w:type="spellEnd"/>
          </w:p>
        </w:tc>
        <w:tc>
          <w:tcPr>
            <w:tcW w:w="1643" w:type="dxa"/>
          </w:tcPr>
          <w:p w14:paraId="78581FCF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67C939A3" w14:textId="425DFD31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64A671B0" w14:textId="77777777" w:rsidTr="008039A4">
        <w:trPr>
          <w:trHeight w:val="263"/>
        </w:trPr>
        <w:tc>
          <w:tcPr>
            <w:tcW w:w="2189" w:type="dxa"/>
          </w:tcPr>
          <w:p w14:paraId="1901B407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1643972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griseocollis</w:t>
            </w:r>
            <w:proofErr w:type="spellEnd"/>
          </w:p>
        </w:tc>
        <w:tc>
          <w:tcPr>
            <w:tcW w:w="1643" w:type="dxa"/>
          </w:tcPr>
          <w:p w14:paraId="2CFCC081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7771D287" w14:textId="37118703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22310C7D" w14:textId="77777777" w:rsidTr="008039A4">
        <w:trPr>
          <w:trHeight w:val="263"/>
        </w:trPr>
        <w:tc>
          <w:tcPr>
            <w:tcW w:w="2189" w:type="dxa"/>
          </w:tcPr>
          <w:p w14:paraId="60645576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42F789F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honshuensis</w:t>
            </w:r>
            <w:proofErr w:type="spellEnd"/>
          </w:p>
        </w:tc>
        <w:tc>
          <w:tcPr>
            <w:tcW w:w="1643" w:type="dxa"/>
          </w:tcPr>
          <w:p w14:paraId="2C331CB1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3FE07D3B" w14:textId="2AC71732" w:rsidR="00093A20" w:rsidRPr="008C7B05" w:rsidRDefault="00093A20" w:rsidP="008039A4">
            <w:proofErr w:type="spellStart"/>
            <w:r w:rsidRPr="008C7B05">
              <w:rPr>
                <w:color w:val="000000"/>
              </w:rPr>
              <w:t>Kokuvo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(2009)</w:t>
            </w:r>
          </w:p>
        </w:tc>
      </w:tr>
      <w:tr w:rsidR="00093A20" w14:paraId="2C30991A" w14:textId="77777777" w:rsidTr="008039A4">
        <w:trPr>
          <w:trHeight w:val="263"/>
        </w:trPr>
        <w:tc>
          <w:tcPr>
            <w:tcW w:w="2189" w:type="dxa"/>
          </w:tcPr>
          <w:p w14:paraId="4EB8D8E6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2465BFF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hortorum</w:t>
            </w:r>
            <w:proofErr w:type="spellEnd"/>
          </w:p>
        </w:tc>
        <w:tc>
          <w:tcPr>
            <w:tcW w:w="1643" w:type="dxa"/>
          </w:tcPr>
          <w:p w14:paraId="6E81C9A8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04221FF4" w14:textId="33A6CD72" w:rsidR="00093A20" w:rsidRPr="008C7B05" w:rsidRDefault="00093A20" w:rsidP="008039A4">
            <w:r w:rsidRPr="008C7B05">
              <w:rPr>
                <w:color w:val="000000"/>
              </w:rPr>
              <w:t xml:space="preserve">Schmid-Hempel and </w:t>
            </w:r>
            <w:proofErr w:type="spellStart"/>
            <w:r w:rsidR="00EE0AC9" w:rsidRPr="008C7B05">
              <w:rPr>
                <w:color w:val="000000"/>
              </w:rPr>
              <w:t>Estoup</w:t>
            </w:r>
            <w:proofErr w:type="spellEnd"/>
            <w:r w:rsidR="00EE0AC9" w:rsidRPr="008C7B05">
              <w:rPr>
                <w:color w:val="000000"/>
              </w:rPr>
              <w:t xml:space="preserve"> </w:t>
            </w:r>
            <w:r w:rsidR="00EE0AC9" w:rsidRPr="008C7B05">
              <w:rPr>
                <w:i/>
                <w:color w:val="000000"/>
              </w:rPr>
              <w:t>et al.</w:t>
            </w:r>
            <w:r w:rsidR="00EE0AC9" w:rsidRPr="008C7B05">
              <w:rPr>
                <w:color w:val="000000"/>
              </w:rPr>
              <w:t xml:space="preserve"> (1995); </w:t>
            </w:r>
            <w:r w:rsidRPr="008C7B05">
              <w:rPr>
                <w:color w:val="000000"/>
              </w:rPr>
              <w:t xml:space="preserve">Schmid-Hempel (2000) </w:t>
            </w:r>
          </w:p>
        </w:tc>
      </w:tr>
      <w:tr w:rsidR="00093A20" w14:paraId="3DC5CD66" w14:textId="77777777" w:rsidTr="008039A4">
        <w:trPr>
          <w:trHeight w:val="263"/>
        </w:trPr>
        <w:tc>
          <w:tcPr>
            <w:tcW w:w="2189" w:type="dxa"/>
          </w:tcPr>
          <w:p w14:paraId="5F6E3C88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23150F3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hypnorum</w:t>
            </w:r>
            <w:proofErr w:type="spellEnd"/>
          </w:p>
        </w:tc>
        <w:tc>
          <w:tcPr>
            <w:tcW w:w="1643" w:type="dxa"/>
          </w:tcPr>
          <w:p w14:paraId="79F47FD9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1.1–1.3</w:t>
            </w:r>
          </w:p>
        </w:tc>
        <w:tc>
          <w:tcPr>
            <w:tcW w:w="2237" w:type="dxa"/>
          </w:tcPr>
          <w:p w14:paraId="33D998C0" w14:textId="62F526A2" w:rsidR="00093A20" w:rsidRPr="008C7B05" w:rsidRDefault="00EE0AC9" w:rsidP="008039A4">
            <w:proofErr w:type="spellStart"/>
            <w:r w:rsidRPr="008C7B05">
              <w:rPr>
                <w:color w:val="000000"/>
              </w:rPr>
              <w:t>Estoup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(1995); Schmid-Hempel and Schmid-Hempel (2000); </w:t>
            </w:r>
            <w:r w:rsidR="00093A20" w:rsidRPr="008C7B05">
              <w:rPr>
                <w:color w:val="000000"/>
              </w:rPr>
              <w:t xml:space="preserve">Paxton </w:t>
            </w:r>
            <w:r w:rsidR="00093A20" w:rsidRPr="008C7B05">
              <w:rPr>
                <w:i/>
                <w:color w:val="000000"/>
              </w:rPr>
              <w:t>et al.</w:t>
            </w:r>
            <w:r w:rsidR="00093A20" w:rsidRPr="008C7B05">
              <w:rPr>
                <w:color w:val="000000"/>
              </w:rPr>
              <w:t xml:space="preserve"> (2001)</w:t>
            </w:r>
          </w:p>
        </w:tc>
      </w:tr>
      <w:tr w:rsidR="00093A20" w14:paraId="4125E486" w14:textId="77777777" w:rsidTr="008039A4">
        <w:trPr>
          <w:trHeight w:val="263"/>
        </w:trPr>
        <w:tc>
          <w:tcPr>
            <w:tcW w:w="2189" w:type="dxa"/>
          </w:tcPr>
          <w:p w14:paraId="68659F1D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1D960C4E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ignitus</w:t>
            </w:r>
            <w:proofErr w:type="spellEnd"/>
          </w:p>
        </w:tc>
        <w:tc>
          <w:tcPr>
            <w:tcW w:w="1643" w:type="dxa"/>
          </w:tcPr>
          <w:p w14:paraId="2062CDFA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237" w:type="dxa"/>
          </w:tcPr>
          <w:p w14:paraId="0984A7CC" w14:textId="64BF56E8" w:rsidR="00093A20" w:rsidRPr="008C7B05" w:rsidRDefault="00093A20" w:rsidP="008039A4">
            <w:r w:rsidRPr="008C7B05">
              <w:rPr>
                <w:color w:val="000000"/>
              </w:rPr>
              <w:t>Takahashi et al. (2008)</w:t>
            </w:r>
          </w:p>
        </w:tc>
      </w:tr>
      <w:tr w:rsidR="00093A20" w14:paraId="1DCDC3F0" w14:textId="77777777" w:rsidTr="008039A4">
        <w:trPr>
          <w:trHeight w:val="263"/>
        </w:trPr>
        <w:tc>
          <w:tcPr>
            <w:tcW w:w="2189" w:type="dxa"/>
          </w:tcPr>
          <w:p w14:paraId="65BCB0FC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12DE984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Bombus impatiens</w:t>
            </w:r>
          </w:p>
        </w:tc>
        <w:tc>
          <w:tcPr>
            <w:tcW w:w="1643" w:type="dxa"/>
          </w:tcPr>
          <w:p w14:paraId="0083ADE3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237" w:type="dxa"/>
          </w:tcPr>
          <w:p w14:paraId="56B2A0C0" w14:textId="59F9C127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7A7717D3" w14:textId="77777777" w:rsidTr="008039A4">
        <w:trPr>
          <w:trHeight w:val="263"/>
        </w:trPr>
        <w:tc>
          <w:tcPr>
            <w:tcW w:w="2189" w:type="dxa"/>
          </w:tcPr>
          <w:p w14:paraId="79E2997D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5273F4F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insularis</w:t>
            </w:r>
            <w:proofErr w:type="spellEnd"/>
          </w:p>
        </w:tc>
        <w:tc>
          <w:tcPr>
            <w:tcW w:w="1643" w:type="dxa"/>
          </w:tcPr>
          <w:p w14:paraId="4DB46695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1CD03467" w14:textId="427CA77F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 xml:space="preserve">et al. </w:t>
            </w:r>
            <w:r w:rsidRPr="008C7B05">
              <w:rPr>
                <w:color w:val="000000"/>
              </w:rPr>
              <w:t>(2003)</w:t>
            </w:r>
          </w:p>
        </w:tc>
      </w:tr>
      <w:tr w:rsidR="00093A20" w14:paraId="658A93DD" w14:textId="77777777" w:rsidTr="008039A4">
        <w:trPr>
          <w:trHeight w:val="263"/>
        </w:trPr>
        <w:tc>
          <w:tcPr>
            <w:tcW w:w="2189" w:type="dxa"/>
          </w:tcPr>
          <w:p w14:paraId="45D9F3A3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556482F7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lapidarius</w:t>
            </w:r>
            <w:proofErr w:type="spellEnd"/>
          </w:p>
        </w:tc>
        <w:tc>
          <w:tcPr>
            <w:tcW w:w="1643" w:type="dxa"/>
          </w:tcPr>
          <w:p w14:paraId="0C0113E7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2065340D" w14:textId="07583DEC" w:rsidR="00093A20" w:rsidRPr="008C7B05" w:rsidRDefault="00EE0AC9" w:rsidP="008039A4">
            <w:proofErr w:type="spellStart"/>
            <w:r w:rsidRPr="008C7B05">
              <w:rPr>
                <w:color w:val="000000"/>
              </w:rPr>
              <w:t>Estoup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(1995); </w:t>
            </w:r>
            <w:r w:rsidR="00093A20" w:rsidRPr="008C7B05">
              <w:rPr>
                <w:color w:val="000000"/>
              </w:rPr>
              <w:t xml:space="preserve">Schmid-Hempel and Schmid-Hempel (2000) </w:t>
            </w:r>
          </w:p>
        </w:tc>
      </w:tr>
      <w:tr w:rsidR="00093A20" w14:paraId="794D1126" w14:textId="77777777" w:rsidTr="008039A4">
        <w:trPr>
          <w:trHeight w:val="263"/>
        </w:trPr>
        <w:tc>
          <w:tcPr>
            <w:tcW w:w="2189" w:type="dxa"/>
          </w:tcPr>
          <w:p w14:paraId="10576785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42B11D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lucorum</w:t>
            </w:r>
            <w:proofErr w:type="spellEnd"/>
          </w:p>
        </w:tc>
        <w:tc>
          <w:tcPr>
            <w:tcW w:w="1643" w:type="dxa"/>
          </w:tcPr>
          <w:p w14:paraId="035730C2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42F62DEF" w14:textId="2D7104F6" w:rsidR="00093A20" w:rsidRPr="008C7B05" w:rsidRDefault="00EE0AC9" w:rsidP="008039A4">
            <w:proofErr w:type="spellStart"/>
            <w:r w:rsidRPr="008C7B05">
              <w:rPr>
                <w:color w:val="000000"/>
              </w:rPr>
              <w:t>Estoup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(1995); </w:t>
            </w:r>
            <w:r w:rsidR="00093A20" w:rsidRPr="008C7B05">
              <w:rPr>
                <w:color w:val="000000"/>
              </w:rPr>
              <w:t xml:space="preserve">Schmid-Hempel and Schmid-Hempel (2000) </w:t>
            </w:r>
          </w:p>
        </w:tc>
      </w:tr>
      <w:tr w:rsidR="00093A20" w14:paraId="4E64DCF4" w14:textId="77777777" w:rsidTr="008039A4">
        <w:trPr>
          <w:trHeight w:val="263"/>
        </w:trPr>
        <w:tc>
          <w:tcPr>
            <w:tcW w:w="2189" w:type="dxa"/>
          </w:tcPr>
          <w:p w14:paraId="1C97CB27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65963D3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mixtus</w:t>
            </w:r>
            <w:proofErr w:type="spellEnd"/>
          </w:p>
        </w:tc>
        <w:tc>
          <w:tcPr>
            <w:tcW w:w="1643" w:type="dxa"/>
          </w:tcPr>
          <w:p w14:paraId="2E574229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3.57</w:t>
            </w:r>
          </w:p>
        </w:tc>
        <w:tc>
          <w:tcPr>
            <w:tcW w:w="2237" w:type="dxa"/>
          </w:tcPr>
          <w:p w14:paraId="6491F4AF" w14:textId="2CD3E5A2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 xml:space="preserve">et al. </w:t>
            </w:r>
            <w:r w:rsidRPr="008C7B05">
              <w:rPr>
                <w:color w:val="000000"/>
              </w:rPr>
              <w:t>(2003)</w:t>
            </w:r>
          </w:p>
        </w:tc>
      </w:tr>
      <w:tr w:rsidR="00093A20" w14:paraId="2B7B6A23" w14:textId="77777777" w:rsidTr="008039A4">
        <w:trPr>
          <w:trHeight w:val="263"/>
        </w:trPr>
        <w:tc>
          <w:tcPr>
            <w:tcW w:w="2189" w:type="dxa"/>
          </w:tcPr>
          <w:p w14:paraId="0E7D4E64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8350C52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pascuorum</w:t>
            </w:r>
            <w:proofErr w:type="spellEnd"/>
          </w:p>
        </w:tc>
        <w:tc>
          <w:tcPr>
            <w:tcW w:w="1643" w:type="dxa"/>
          </w:tcPr>
          <w:p w14:paraId="26269642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315F2E2E" w14:textId="32E3EB74" w:rsidR="00093A20" w:rsidRPr="008C7B05" w:rsidRDefault="00EE0AC9" w:rsidP="008039A4">
            <w:proofErr w:type="spellStart"/>
            <w:r w:rsidRPr="008C7B05">
              <w:rPr>
                <w:color w:val="000000"/>
              </w:rPr>
              <w:t>Estoup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(1995); </w:t>
            </w:r>
            <w:r w:rsidR="00093A20" w:rsidRPr="008C7B05">
              <w:rPr>
                <w:color w:val="000000"/>
              </w:rPr>
              <w:t xml:space="preserve">Schmid-Hempel and Schmid-Hempel (2000) </w:t>
            </w:r>
          </w:p>
        </w:tc>
      </w:tr>
      <w:tr w:rsidR="00093A20" w14:paraId="7D90F369" w14:textId="77777777" w:rsidTr="008039A4">
        <w:trPr>
          <w:trHeight w:val="263"/>
        </w:trPr>
        <w:tc>
          <w:tcPr>
            <w:tcW w:w="2189" w:type="dxa"/>
          </w:tcPr>
          <w:p w14:paraId="38A388DF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4C6A9C7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pratorum</w:t>
            </w:r>
            <w:proofErr w:type="spellEnd"/>
          </w:p>
        </w:tc>
        <w:tc>
          <w:tcPr>
            <w:tcW w:w="1643" w:type="dxa"/>
          </w:tcPr>
          <w:p w14:paraId="046C1E2C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42CE4099" w14:textId="1E31918B" w:rsidR="00093A20" w:rsidRPr="008C7B05" w:rsidRDefault="00EE0AC9" w:rsidP="008039A4">
            <w:proofErr w:type="spellStart"/>
            <w:r w:rsidRPr="008C7B05">
              <w:rPr>
                <w:color w:val="000000"/>
              </w:rPr>
              <w:t>Estoup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(1995); </w:t>
            </w:r>
            <w:r w:rsidR="00093A20" w:rsidRPr="008C7B05">
              <w:rPr>
                <w:color w:val="000000"/>
              </w:rPr>
              <w:t>Schmid-Hempel and Schmid-Hempel (2000)</w:t>
            </w:r>
          </w:p>
        </w:tc>
      </w:tr>
      <w:tr w:rsidR="00093A20" w14:paraId="161FAC2D" w14:textId="77777777" w:rsidTr="008039A4">
        <w:trPr>
          <w:trHeight w:val="263"/>
        </w:trPr>
        <w:tc>
          <w:tcPr>
            <w:tcW w:w="2189" w:type="dxa"/>
          </w:tcPr>
          <w:p w14:paraId="3CD70E70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2151ABF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sicheli</w:t>
            </w:r>
            <w:proofErr w:type="spellEnd"/>
          </w:p>
        </w:tc>
        <w:tc>
          <w:tcPr>
            <w:tcW w:w="1643" w:type="dxa"/>
          </w:tcPr>
          <w:p w14:paraId="553DFA71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45BD9C3D" w14:textId="307B97BA" w:rsidR="00093A20" w:rsidRPr="008C7B05" w:rsidRDefault="00EE0AC9" w:rsidP="008039A4">
            <w:proofErr w:type="spellStart"/>
            <w:r w:rsidRPr="008C7B05">
              <w:rPr>
                <w:color w:val="000000"/>
              </w:rPr>
              <w:t>Estoup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(1995); </w:t>
            </w:r>
            <w:r w:rsidR="00093A20" w:rsidRPr="008C7B05">
              <w:rPr>
                <w:color w:val="000000"/>
              </w:rPr>
              <w:t>Schmid-Hempel and Schmid-Hempel (2000)</w:t>
            </w:r>
          </w:p>
        </w:tc>
      </w:tr>
      <w:tr w:rsidR="00093A20" w14:paraId="5919EB4A" w14:textId="77777777" w:rsidTr="008039A4">
        <w:trPr>
          <w:trHeight w:val="263"/>
        </w:trPr>
        <w:tc>
          <w:tcPr>
            <w:tcW w:w="2189" w:type="dxa"/>
          </w:tcPr>
          <w:p w14:paraId="581CEFEC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692D05B3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ternarius</w:t>
            </w:r>
            <w:proofErr w:type="spellEnd"/>
          </w:p>
        </w:tc>
        <w:tc>
          <w:tcPr>
            <w:tcW w:w="1643" w:type="dxa"/>
          </w:tcPr>
          <w:p w14:paraId="7F40A37A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2.04</w:t>
            </w:r>
          </w:p>
        </w:tc>
        <w:tc>
          <w:tcPr>
            <w:tcW w:w="2237" w:type="dxa"/>
          </w:tcPr>
          <w:p w14:paraId="6DCC7E65" w14:textId="77777777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6572D141" w14:textId="77777777" w:rsidTr="008039A4">
        <w:trPr>
          <w:trHeight w:val="263"/>
        </w:trPr>
        <w:tc>
          <w:tcPr>
            <w:tcW w:w="2189" w:type="dxa"/>
          </w:tcPr>
          <w:p w14:paraId="526466CD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0C8960B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terrestris</w:t>
            </w:r>
            <w:proofErr w:type="spellEnd"/>
          </w:p>
        </w:tc>
        <w:tc>
          <w:tcPr>
            <w:tcW w:w="1643" w:type="dxa"/>
          </w:tcPr>
          <w:p w14:paraId="5A312073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1.0–2.1</w:t>
            </w:r>
          </w:p>
        </w:tc>
        <w:tc>
          <w:tcPr>
            <w:tcW w:w="2237" w:type="dxa"/>
          </w:tcPr>
          <w:p w14:paraId="29B6D0BE" w14:textId="004B93BF" w:rsidR="00093A20" w:rsidRPr="008C7B05" w:rsidRDefault="00EE0AC9" w:rsidP="008039A4">
            <w:proofErr w:type="spellStart"/>
            <w:r w:rsidRPr="008C7B05">
              <w:rPr>
                <w:color w:val="000000"/>
              </w:rPr>
              <w:t>Estoup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(1995); </w:t>
            </w:r>
            <w:r w:rsidR="00093A20" w:rsidRPr="008C7B05">
              <w:rPr>
                <w:color w:val="000000"/>
              </w:rPr>
              <w:t>Schmid-Hempel and Schmid-Hempel (2000)</w:t>
            </w:r>
            <w:r w:rsidRPr="008C7B05">
              <w:rPr>
                <w:color w:val="000000"/>
              </w:rPr>
              <w:t>;</w:t>
            </w:r>
            <w:r w:rsidR="00093A20" w:rsidRPr="008C7B05">
              <w:rPr>
                <w:color w:val="000000"/>
              </w:rPr>
              <w:t xml:space="preserve"> Inoue </w:t>
            </w:r>
            <w:r w:rsidR="00093A20" w:rsidRPr="008C7B05">
              <w:rPr>
                <w:i/>
                <w:color w:val="000000"/>
              </w:rPr>
              <w:t>et al.</w:t>
            </w:r>
            <w:r w:rsidR="00093A20" w:rsidRPr="008C7B05">
              <w:rPr>
                <w:color w:val="000000"/>
              </w:rPr>
              <w:t xml:space="preserve"> (2012)</w:t>
            </w:r>
          </w:p>
        </w:tc>
      </w:tr>
      <w:tr w:rsidR="00093A20" w14:paraId="026218B4" w14:textId="77777777" w:rsidTr="008039A4">
        <w:trPr>
          <w:trHeight w:val="263"/>
        </w:trPr>
        <w:tc>
          <w:tcPr>
            <w:tcW w:w="2189" w:type="dxa"/>
          </w:tcPr>
          <w:p w14:paraId="00D2885A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27C5A117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vagans</w:t>
            </w:r>
            <w:proofErr w:type="spellEnd"/>
          </w:p>
        </w:tc>
        <w:tc>
          <w:tcPr>
            <w:tcW w:w="1643" w:type="dxa"/>
          </w:tcPr>
          <w:p w14:paraId="63C1B244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18E0C7EA" w14:textId="77777777" w:rsidR="00093A20" w:rsidRPr="008C7B05" w:rsidRDefault="00093A20" w:rsidP="008039A4">
            <w:r w:rsidRPr="008C7B05">
              <w:rPr>
                <w:color w:val="000000"/>
              </w:rPr>
              <w:t xml:space="preserve">Payne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(2003)</w:t>
            </w:r>
          </w:p>
        </w:tc>
      </w:tr>
      <w:tr w:rsidR="00093A20" w14:paraId="11960B7A" w14:textId="77777777" w:rsidTr="008039A4">
        <w:trPr>
          <w:trHeight w:val="263"/>
        </w:trPr>
        <w:tc>
          <w:tcPr>
            <w:tcW w:w="2189" w:type="dxa"/>
          </w:tcPr>
          <w:p w14:paraId="085A69D1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F9A21CA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Bombus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wilmattae</w:t>
            </w:r>
            <w:proofErr w:type="spellEnd"/>
          </w:p>
        </w:tc>
        <w:tc>
          <w:tcPr>
            <w:tcW w:w="1643" w:type="dxa"/>
          </w:tcPr>
          <w:p w14:paraId="270F08F5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2237" w:type="dxa"/>
          </w:tcPr>
          <w:p w14:paraId="06D76DA5" w14:textId="77777777" w:rsidR="00093A20" w:rsidRPr="008C7B05" w:rsidRDefault="00093A20" w:rsidP="008039A4">
            <w:proofErr w:type="spellStart"/>
            <w:r w:rsidRPr="008C7B05">
              <w:rPr>
                <w:color w:val="000000"/>
              </w:rPr>
              <w:t>Huth</w:t>
            </w:r>
            <w:proofErr w:type="spellEnd"/>
            <w:r w:rsidRPr="008C7B05">
              <w:rPr>
                <w:color w:val="000000"/>
              </w:rPr>
              <w:t xml:space="preserve">-Schwarz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(2011)</w:t>
            </w:r>
          </w:p>
        </w:tc>
      </w:tr>
      <w:tr w:rsidR="00093A20" w14:paraId="27CA5332" w14:textId="77777777" w:rsidTr="008039A4">
        <w:trPr>
          <w:trHeight w:val="263"/>
        </w:trPr>
        <w:tc>
          <w:tcPr>
            <w:tcW w:w="2189" w:type="dxa"/>
          </w:tcPr>
          <w:p w14:paraId="44430FD0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5BC28181" w14:textId="77777777" w:rsidR="00093A20" w:rsidRDefault="00093A20" w:rsidP="008039A4">
            <w:pPr>
              <w:rPr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14:paraId="4FEF196A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2237" w:type="dxa"/>
          </w:tcPr>
          <w:p w14:paraId="22AED266" w14:textId="77777777" w:rsidR="00093A20" w:rsidRPr="000D465A" w:rsidRDefault="00093A20" w:rsidP="008039A4"/>
        </w:tc>
      </w:tr>
      <w:tr w:rsidR="00093A20" w14:paraId="03602BF9" w14:textId="77777777" w:rsidTr="008039A4">
        <w:trPr>
          <w:trHeight w:val="263"/>
        </w:trPr>
        <w:tc>
          <w:tcPr>
            <w:tcW w:w="2189" w:type="dxa"/>
          </w:tcPr>
          <w:p w14:paraId="17E66B3A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DAC3D2C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Lestrimelitta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limao</w:t>
            </w:r>
            <w:proofErr w:type="spellEnd"/>
          </w:p>
        </w:tc>
        <w:tc>
          <w:tcPr>
            <w:tcW w:w="1643" w:type="dxa"/>
          </w:tcPr>
          <w:p w14:paraId="53B3CE86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2237" w:type="dxa"/>
          </w:tcPr>
          <w:p w14:paraId="3406C92A" w14:textId="77777777" w:rsidR="00093A20" w:rsidRPr="008C7B05" w:rsidRDefault="00093A20" w:rsidP="008039A4">
            <w:r w:rsidRPr="008C7B05">
              <w:rPr>
                <w:color w:val="000000"/>
              </w:rPr>
              <w:t xml:space="preserve">Peters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(1999)</w:t>
            </w:r>
          </w:p>
        </w:tc>
      </w:tr>
      <w:tr w:rsidR="00093A20" w:rsidRPr="0030782E" w14:paraId="2447D2D0" w14:textId="77777777" w:rsidTr="008039A4">
        <w:trPr>
          <w:trHeight w:val="263"/>
        </w:trPr>
        <w:tc>
          <w:tcPr>
            <w:tcW w:w="2189" w:type="dxa"/>
          </w:tcPr>
          <w:p w14:paraId="1B83AF86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25F166C5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Melipona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beecheii</w:t>
            </w:r>
            <w:proofErr w:type="spellEnd"/>
          </w:p>
        </w:tc>
        <w:tc>
          <w:tcPr>
            <w:tcW w:w="1643" w:type="dxa"/>
          </w:tcPr>
          <w:p w14:paraId="39006B29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2237" w:type="dxa"/>
          </w:tcPr>
          <w:p w14:paraId="601BC455" w14:textId="45ECDBD4" w:rsidR="00093A20" w:rsidRPr="008C7B05" w:rsidRDefault="00EE0AC9" w:rsidP="008039A4">
            <w:pPr>
              <w:rPr>
                <w:lang w:val="fr-FR"/>
              </w:rPr>
            </w:pPr>
            <w:r w:rsidRPr="008C7B05">
              <w:rPr>
                <w:color w:val="000000"/>
                <w:lang w:val="fr-FR"/>
              </w:rPr>
              <w:t xml:space="preserve">Paxton </w:t>
            </w:r>
            <w:r w:rsidRPr="008C7B05">
              <w:rPr>
                <w:i/>
                <w:color w:val="000000"/>
                <w:lang w:val="fr-FR"/>
              </w:rPr>
              <w:t>et al.</w:t>
            </w:r>
            <w:r w:rsidRPr="008C7B05">
              <w:rPr>
                <w:color w:val="000000"/>
                <w:lang w:val="fr-FR"/>
              </w:rPr>
              <w:t xml:space="preserve"> (1999</w:t>
            </w:r>
            <w:proofErr w:type="gramStart"/>
            <w:r w:rsidRPr="008C7B05">
              <w:rPr>
                <w:color w:val="000000"/>
                <w:lang w:val="fr-FR"/>
              </w:rPr>
              <w:t>);</w:t>
            </w:r>
            <w:proofErr w:type="gramEnd"/>
            <w:r w:rsidRPr="008C7B05">
              <w:rPr>
                <w:color w:val="000000"/>
                <w:lang w:val="fr-FR"/>
              </w:rPr>
              <w:t xml:space="preserve"> </w:t>
            </w:r>
            <w:r w:rsidR="00093A20" w:rsidRPr="008C7B05">
              <w:rPr>
                <w:color w:val="000000"/>
                <w:lang w:val="fr-FR"/>
              </w:rPr>
              <w:t xml:space="preserve">Peters </w:t>
            </w:r>
            <w:r w:rsidR="00093A20" w:rsidRPr="008C7B05">
              <w:rPr>
                <w:i/>
                <w:color w:val="000000"/>
                <w:lang w:val="fr-FR"/>
              </w:rPr>
              <w:t>et al.</w:t>
            </w:r>
            <w:r w:rsidR="00093A20" w:rsidRPr="008C7B05">
              <w:rPr>
                <w:color w:val="000000"/>
                <w:lang w:val="fr-FR"/>
              </w:rPr>
              <w:t xml:space="preserve"> (1999) </w:t>
            </w:r>
          </w:p>
        </w:tc>
      </w:tr>
      <w:tr w:rsidR="00093A20" w14:paraId="272C6523" w14:textId="77777777" w:rsidTr="008039A4">
        <w:trPr>
          <w:trHeight w:val="263"/>
        </w:trPr>
        <w:tc>
          <w:tcPr>
            <w:tcW w:w="2189" w:type="dxa"/>
          </w:tcPr>
          <w:p w14:paraId="726F388C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2FD93B89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Melipona marginata</w:t>
            </w:r>
          </w:p>
        </w:tc>
        <w:tc>
          <w:tcPr>
            <w:tcW w:w="1643" w:type="dxa"/>
          </w:tcPr>
          <w:p w14:paraId="3BCDC72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605E92A3" w14:textId="77777777" w:rsidR="00093A20" w:rsidRPr="008C7B05" w:rsidRDefault="00093A20" w:rsidP="008039A4">
            <w:proofErr w:type="spellStart"/>
            <w:r w:rsidRPr="008C7B05">
              <w:rPr>
                <w:color w:val="000000"/>
              </w:rPr>
              <w:t>Tóth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(2002)</w:t>
            </w:r>
          </w:p>
        </w:tc>
      </w:tr>
      <w:tr w:rsidR="00093A20" w14:paraId="0BC1C74A" w14:textId="77777777" w:rsidTr="008039A4">
        <w:trPr>
          <w:trHeight w:val="263"/>
        </w:trPr>
        <w:tc>
          <w:tcPr>
            <w:tcW w:w="2189" w:type="dxa"/>
          </w:tcPr>
          <w:p w14:paraId="6D30B519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0A0619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Melipona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mondury</w:t>
            </w:r>
            <w:proofErr w:type="spellEnd"/>
          </w:p>
        </w:tc>
        <w:tc>
          <w:tcPr>
            <w:tcW w:w="1643" w:type="dxa"/>
          </w:tcPr>
          <w:p w14:paraId="23CBB74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1.84</w:t>
            </w:r>
          </w:p>
        </w:tc>
        <w:tc>
          <w:tcPr>
            <w:tcW w:w="2237" w:type="dxa"/>
          </w:tcPr>
          <w:p w14:paraId="594373E4" w14:textId="6163EF0E" w:rsidR="00093A20" w:rsidRPr="008C7B05" w:rsidRDefault="00093A20" w:rsidP="008039A4">
            <w:r w:rsidRPr="008C7B05">
              <w:rPr>
                <w:color w:val="000000"/>
              </w:rPr>
              <w:t xml:space="preserve">Viana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(2015)</w:t>
            </w:r>
          </w:p>
        </w:tc>
      </w:tr>
      <w:tr w:rsidR="00093A20" w14:paraId="628337F8" w14:textId="77777777" w:rsidTr="008039A4">
        <w:trPr>
          <w:trHeight w:val="263"/>
        </w:trPr>
        <w:tc>
          <w:tcPr>
            <w:tcW w:w="2189" w:type="dxa"/>
          </w:tcPr>
          <w:p w14:paraId="24070866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3CD9F278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Melipona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panamica</w:t>
            </w:r>
            <w:proofErr w:type="spellEnd"/>
          </w:p>
        </w:tc>
        <w:tc>
          <w:tcPr>
            <w:tcW w:w="1643" w:type="dxa"/>
          </w:tcPr>
          <w:p w14:paraId="1037AF07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237" w:type="dxa"/>
          </w:tcPr>
          <w:p w14:paraId="43425352" w14:textId="77777777" w:rsidR="00093A20" w:rsidRPr="008C7B05" w:rsidRDefault="00093A20" w:rsidP="008039A4">
            <w:r w:rsidRPr="008C7B05">
              <w:rPr>
                <w:color w:val="000000"/>
              </w:rPr>
              <w:t xml:space="preserve">Peters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(1999)</w:t>
            </w:r>
          </w:p>
        </w:tc>
      </w:tr>
      <w:tr w:rsidR="00093A20" w:rsidRPr="0030782E" w14:paraId="2AAD345A" w14:textId="77777777" w:rsidTr="008039A4">
        <w:trPr>
          <w:trHeight w:val="263"/>
        </w:trPr>
        <w:tc>
          <w:tcPr>
            <w:tcW w:w="2189" w:type="dxa"/>
          </w:tcPr>
          <w:p w14:paraId="5F07145C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2DA50383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Melipona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quadrifasciata</w:t>
            </w:r>
            <w:proofErr w:type="spellEnd"/>
          </w:p>
        </w:tc>
        <w:tc>
          <w:tcPr>
            <w:tcW w:w="1643" w:type="dxa"/>
          </w:tcPr>
          <w:p w14:paraId="2E847642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0.9–1.0</w:t>
            </w:r>
          </w:p>
        </w:tc>
        <w:tc>
          <w:tcPr>
            <w:tcW w:w="2237" w:type="dxa"/>
          </w:tcPr>
          <w:p w14:paraId="2AB98843" w14:textId="77777777" w:rsidR="00093A20" w:rsidRPr="008C7B05" w:rsidRDefault="00093A20" w:rsidP="008039A4">
            <w:pPr>
              <w:rPr>
                <w:lang w:val="fr-FR"/>
              </w:rPr>
            </w:pPr>
            <w:r w:rsidRPr="008C7B05">
              <w:rPr>
                <w:color w:val="000000"/>
                <w:lang w:val="fr-FR"/>
              </w:rPr>
              <w:t xml:space="preserve">Peters </w:t>
            </w:r>
            <w:r w:rsidRPr="008C7B05">
              <w:rPr>
                <w:i/>
                <w:color w:val="000000"/>
                <w:lang w:val="fr-FR"/>
              </w:rPr>
              <w:t>et al.</w:t>
            </w:r>
            <w:r w:rsidRPr="008C7B05">
              <w:rPr>
                <w:color w:val="000000"/>
                <w:lang w:val="fr-FR"/>
              </w:rPr>
              <w:t xml:space="preserve"> (1999</w:t>
            </w:r>
            <w:proofErr w:type="gramStart"/>
            <w:r w:rsidRPr="008C7B05">
              <w:rPr>
                <w:color w:val="000000"/>
                <w:lang w:val="fr-FR"/>
              </w:rPr>
              <w:t>);</w:t>
            </w:r>
            <w:proofErr w:type="gramEnd"/>
            <w:r w:rsidRPr="008C7B05">
              <w:rPr>
                <w:color w:val="000000"/>
                <w:lang w:val="fr-FR"/>
              </w:rPr>
              <w:t xml:space="preserve"> </w:t>
            </w:r>
            <w:proofErr w:type="spellStart"/>
            <w:r w:rsidRPr="008C7B05">
              <w:rPr>
                <w:color w:val="000000"/>
                <w:lang w:val="fr-FR"/>
              </w:rPr>
              <w:t>Tóth</w:t>
            </w:r>
            <w:proofErr w:type="spellEnd"/>
            <w:r w:rsidRPr="008C7B05">
              <w:rPr>
                <w:color w:val="000000"/>
                <w:lang w:val="fr-FR"/>
              </w:rPr>
              <w:t xml:space="preserve"> </w:t>
            </w:r>
            <w:r w:rsidRPr="008C7B05">
              <w:rPr>
                <w:i/>
                <w:color w:val="000000"/>
                <w:lang w:val="fr-FR"/>
              </w:rPr>
              <w:t>et al.</w:t>
            </w:r>
            <w:r w:rsidRPr="008C7B05">
              <w:rPr>
                <w:color w:val="000000"/>
                <w:lang w:val="fr-FR"/>
              </w:rPr>
              <w:t xml:space="preserve"> (2002)</w:t>
            </w:r>
          </w:p>
        </w:tc>
      </w:tr>
      <w:tr w:rsidR="00093A20" w14:paraId="29FA2758" w14:textId="77777777" w:rsidTr="008039A4">
        <w:trPr>
          <w:trHeight w:val="263"/>
        </w:trPr>
        <w:tc>
          <w:tcPr>
            <w:tcW w:w="2189" w:type="dxa"/>
          </w:tcPr>
          <w:p w14:paraId="51BE3B82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09FDC9C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Melipona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scutellaris</w:t>
            </w:r>
            <w:proofErr w:type="spellEnd"/>
          </w:p>
        </w:tc>
        <w:tc>
          <w:tcPr>
            <w:tcW w:w="1643" w:type="dxa"/>
          </w:tcPr>
          <w:p w14:paraId="68320804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626A7AE9" w14:textId="77777777" w:rsidR="00093A20" w:rsidRPr="008C7B05" w:rsidRDefault="00093A20" w:rsidP="008039A4">
            <w:proofErr w:type="spellStart"/>
            <w:r w:rsidRPr="008C7B05">
              <w:rPr>
                <w:color w:val="000000"/>
              </w:rPr>
              <w:t>Tóth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(2002)</w:t>
            </w:r>
          </w:p>
        </w:tc>
      </w:tr>
      <w:tr w:rsidR="00093A20" w14:paraId="251B7789" w14:textId="77777777" w:rsidTr="008039A4">
        <w:trPr>
          <w:trHeight w:val="263"/>
        </w:trPr>
        <w:tc>
          <w:tcPr>
            <w:tcW w:w="2189" w:type="dxa"/>
          </w:tcPr>
          <w:p w14:paraId="7CC4279E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C30D1A3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Melipona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seminigra</w:t>
            </w:r>
            <w:proofErr w:type="spellEnd"/>
          </w:p>
        </w:tc>
        <w:tc>
          <w:tcPr>
            <w:tcW w:w="1643" w:type="dxa"/>
          </w:tcPr>
          <w:p w14:paraId="47E709C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8.23</w:t>
            </w:r>
          </w:p>
        </w:tc>
        <w:tc>
          <w:tcPr>
            <w:tcW w:w="2237" w:type="dxa"/>
          </w:tcPr>
          <w:p w14:paraId="056F97B4" w14:textId="77777777" w:rsidR="00093A20" w:rsidRPr="008C7B05" w:rsidRDefault="00093A20" w:rsidP="008039A4">
            <w:proofErr w:type="spellStart"/>
            <w:r w:rsidRPr="008C7B05">
              <w:rPr>
                <w:color w:val="000000"/>
              </w:rPr>
              <w:t>Francini</w:t>
            </w:r>
            <w:proofErr w:type="spellEnd"/>
            <w:r w:rsidRPr="008C7B05">
              <w:rPr>
                <w:color w:val="000000"/>
              </w:rPr>
              <w:t xml:space="preserve"> (2013)</w:t>
            </w:r>
          </w:p>
        </w:tc>
      </w:tr>
      <w:tr w:rsidR="00093A20" w14:paraId="7F6ECBEC" w14:textId="77777777" w:rsidTr="008039A4">
        <w:trPr>
          <w:trHeight w:val="263"/>
        </w:trPr>
        <w:tc>
          <w:tcPr>
            <w:tcW w:w="2189" w:type="dxa"/>
          </w:tcPr>
          <w:p w14:paraId="29C57D84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186CF40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Nannotrigona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perilampoides</w:t>
            </w:r>
            <w:proofErr w:type="spellEnd"/>
          </w:p>
        </w:tc>
        <w:tc>
          <w:tcPr>
            <w:tcW w:w="1643" w:type="dxa"/>
          </w:tcPr>
          <w:p w14:paraId="26DA06BC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2237" w:type="dxa"/>
          </w:tcPr>
          <w:p w14:paraId="15412680" w14:textId="77777777" w:rsidR="00093A20" w:rsidRPr="008C7B05" w:rsidRDefault="00093A20" w:rsidP="008039A4">
            <w:r w:rsidRPr="008C7B05">
              <w:rPr>
                <w:color w:val="000000"/>
              </w:rPr>
              <w:t xml:space="preserve">Peters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(1999)</w:t>
            </w:r>
          </w:p>
        </w:tc>
      </w:tr>
      <w:tr w:rsidR="00093A20" w14:paraId="364E037F" w14:textId="77777777" w:rsidTr="008039A4">
        <w:trPr>
          <w:trHeight w:val="263"/>
        </w:trPr>
        <w:tc>
          <w:tcPr>
            <w:tcW w:w="2189" w:type="dxa"/>
          </w:tcPr>
          <w:p w14:paraId="58920B41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5C6937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Paratrigona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subnuda</w:t>
            </w:r>
            <w:proofErr w:type="spellEnd"/>
          </w:p>
        </w:tc>
        <w:tc>
          <w:tcPr>
            <w:tcW w:w="1643" w:type="dxa"/>
          </w:tcPr>
          <w:p w14:paraId="5E13B6FC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2237" w:type="dxa"/>
          </w:tcPr>
          <w:p w14:paraId="355FC67A" w14:textId="77777777" w:rsidR="00093A20" w:rsidRPr="008C7B05" w:rsidRDefault="00093A20" w:rsidP="008039A4">
            <w:r w:rsidRPr="008C7B05">
              <w:rPr>
                <w:color w:val="000000"/>
              </w:rPr>
              <w:t xml:space="preserve">Peters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(1999)</w:t>
            </w:r>
          </w:p>
        </w:tc>
      </w:tr>
      <w:tr w:rsidR="00093A20" w14:paraId="10DADBED" w14:textId="77777777" w:rsidTr="008039A4">
        <w:trPr>
          <w:trHeight w:val="263"/>
        </w:trPr>
        <w:tc>
          <w:tcPr>
            <w:tcW w:w="2189" w:type="dxa"/>
          </w:tcPr>
          <w:p w14:paraId="69E8FC6C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2A289A8B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Partamona</w:t>
            </w:r>
            <w:proofErr w:type="spellEnd"/>
            <w:r>
              <w:rPr>
                <w:i/>
                <w:iCs/>
                <w:color w:val="000000"/>
              </w:rPr>
              <w:t xml:space="preserve"> near </w:t>
            </w:r>
            <w:proofErr w:type="spellStart"/>
            <w:r>
              <w:rPr>
                <w:i/>
                <w:iCs/>
                <w:color w:val="000000"/>
              </w:rPr>
              <w:t>cupria</w:t>
            </w:r>
            <w:proofErr w:type="spellEnd"/>
          </w:p>
        </w:tc>
        <w:tc>
          <w:tcPr>
            <w:tcW w:w="1643" w:type="dxa"/>
          </w:tcPr>
          <w:p w14:paraId="72BDA221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2237" w:type="dxa"/>
          </w:tcPr>
          <w:p w14:paraId="7001D1CF" w14:textId="77777777" w:rsidR="00093A20" w:rsidRPr="008C7B05" w:rsidRDefault="00093A20" w:rsidP="008039A4">
            <w:r w:rsidRPr="008C7B05">
              <w:rPr>
                <w:color w:val="000000"/>
              </w:rPr>
              <w:t xml:space="preserve">Peters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(1999)</w:t>
            </w:r>
          </w:p>
        </w:tc>
      </w:tr>
      <w:tr w:rsidR="00093A20" w14:paraId="59DE71CC" w14:textId="77777777" w:rsidTr="008039A4">
        <w:trPr>
          <w:trHeight w:val="263"/>
        </w:trPr>
        <w:tc>
          <w:tcPr>
            <w:tcW w:w="2189" w:type="dxa"/>
          </w:tcPr>
          <w:p w14:paraId="3733D1F7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5A0AB36A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Plebeia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doryana</w:t>
            </w:r>
            <w:proofErr w:type="spellEnd"/>
          </w:p>
        </w:tc>
        <w:tc>
          <w:tcPr>
            <w:tcW w:w="1643" w:type="dxa"/>
          </w:tcPr>
          <w:p w14:paraId="6791DCAC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61CB934A" w14:textId="77777777" w:rsidR="00093A20" w:rsidRPr="008C7B05" w:rsidRDefault="00093A20" w:rsidP="008039A4">
            <w:proofErr w:type="spellStart"/>
            <w:r w:rsidRPr="008C7B05">
              <w:rPr>
                <w:color w:val="000000"/>
              </w:rPr>
              <w:t>Tóth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(2002)</w:t>
            </w:r>
          </w:p>
        </w:tc>
      </w:tr>
      <w:tr w:rsidR="00093A20" w14:paraId="5C5FFAB7" w14:textId="77777777" w:rsidTr="008039A4">
        <w:trPr>
          <w:trHeight w:val="263"/>
        </w:trPr>
        <w:tc>
          <w:tcPr>
            <w:tcW w:w="2189" w:type="dxa"/>
          </w:tcPr>
          <w:p w14:paraId="45C078E0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03E9F415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Plebeia</w:t>
            </w:r>
            <w:proofErr w:type="spellEnd"/>
            <w:r>
              <w:rPr>
                <w:i/>
                <w:iCs/>
                <w:color w:val="000000"/>
              </w:rPr>
              <w:t xml:space="preserve"> near minima</w:t>
            </w:r>
          </w:p>
        </w:tc>
        <w:tc>
          <w:tcPr>
            <w:tcW w:w="1643" w:type="dxa"/>
          </w:tcPr>
          <w:p w14:paraId="414580C7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2237" w:type="dxa"/>
          </w:tcPr>
          <w:p w14:paraId="226A2025" w14:textId="77777777" w:rsidR="00093A20" w:rsidRPr="008C7B05" w:rsidRDefault="00093A20" w:rsidP="008039A4">
            <w:r w:rsidRPr="008C7B05">
              <w:rPr>
                <w:color w:val="000000"/>
              </w:rPr>
              <w:t xml:space="preserve">Peters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(1999)</w:t>
            </w:r>
          </w:p>
        </w:tc>
      </w:tr>
      <w:tr w:rsidR="00093A20" w14:paraId="64BEDEDA" w14:textId="77777777" w:rsidTr="008039A4">
        <w:trPr>
          <w:trHeight w:val="263"/>
        </w:trPr>
        <w:tc>
          <w:tcPr>
            <w:tcW w:w="2189" w:type="dxa"/>
          </w:tcPr>
          <w:p w14:paraId="69221F10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5D0E87D2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Plebeia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remota</w:t>
            </w:r>
            <w:proofErr w:type="spellEnd"/>
          </w:p>
        </w:tc>
        <w:tc>
          <w:tcPr>
            <w:tcW w:w="1643" w:type="dxa"/>
          </w:tcPr>
          <w:p w14:paraId="117D696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1341F774" w14:textId="77777777" w:rsidR="00093A20" w:rsidRPr="008C7B05" w:rsidRDefault="00093A20" w:rsidP="008039A4">
            <w:proofErr w:type="spellStart"/>
            <w:r w:rsidRPr="008C7B05">
              <w:rPr>
                <w:color w:val="000000"/>
              </w:rPr>
              <w:t>Tóth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(2002)</w:t>
            </w:r>
          </w:p>
        </w:tc>
      </w:tr>
      <w:tr w:rsidR="00093A20" w14:paraId="6880C780" w14:textId="77777777" w:rsidTr="008039A4">
        <w:trPr>
          <w:trHeight w:val="263"/>
        </w:trPr>
        <w:tc>
          <w:tcPr>
            <w:tcW w:w="2189" w:type="dxa"/>
          </w:tcPr>
          <w:p w14:paraId="09783681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63CF9627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Plebeia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saiqui</w:t>
            </w:r>
            <w:proofErr w:type="spellEnd"/>
          </w:p>
        </w:tc>
        <w:tc>
          <w:tcPr>
            <w:tcW w:w="1643" w:type="dxa"/>
          </w:tcPr>
          <w:p w14:paraId="2DC04537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442C09CD" w14:textId="77777777" w:rsidR="00093A20" w:rsidRPr="008C7B05" w:rsidRDefault="00093A20" w:rsidP="008039A4">
            <w:proofErr w:type="spellStart"/>
            <w:r w:rsidRPr="008C7B05">
              <w:rPr>
                <w:color w:val="000000"/>
              </w:rPr>
              <w:t>Tóth</w:t>
            </w:r>
            <w:proofErr w:type="spellEnd"/>
            <w:r w:rsidRPr="008C7B05">
              <w:rPr>
                <w:color w:val="000000"/>
              </w:rPr>
              <w:t xml:space="preserve">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(2002)</w:t>
            </w:r>
          </w:p>
        </w:tc>
      </w:tr>
      <w:tr w:rsidR="00093A20" w14:paraId="36D8E4CF" w14:textId="77777777" w:rsidTr="008039A4">
        <w:trPr>
          <w:trHeight w:val="263"/>
        </w:trPr>
        <w:tc>
          <w:tcPr>
            <w:tcW w:w="2189" w:type="dxa"/>
          </w:tcPr>
          <w:p w14:paraId="2F726506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529A63C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Scaptotrigona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barrocoloradensis</w:t>
            </w:r>
            <w:proofErr w:type="spellEnd"/>
          </w:p>
        </w:tc>
        <w:tc>
          <w:tcPr>
            <w:tcW w:w="1643" w:type="dxa"/>
          </w:tcPr>
          <w:p w14:paraId="07F1D562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2237" w:type="dxa"/>
          </w:tcPr>
          <w:p w14:paraId="6393C426" w14:textId="77777777" w:rsidR="00093A20" w:rsidRPr="008C7B05" w:rsidRDefault="00093A20" w:rsidP="008039A4">
            <w:r w:rsidRPr="008C7B05">
              <w:rPr>
                <w:color w:val="000000"/>
              </w:rPr>
              <w:t xml:space="preserve">Peters </w:t>
            </w:r>
            <w:r w:rsidRPr="008C7B05">
              <w:rPr>
                <w:i/>
                <w:color w:val="000000"/>
              </w:rPr>
              <w:t xml:space="preserve">et al. </w:t>
            </w:r>
            <w:r w:rsidRPr="008C7B05">
              <w:rPr>
                <w:color w:val="000000"/>
              </w:rPr>
              <w:t>(1999)</w:t>
            </w:r>
          </w:p>
        </w:tc>
      </w:tr>
      <w:tr w:rsidR="00093A20" w:rsidRPr="008C7B05" w14:paraId="3E0A2E5B" w14:textId="77777777" w:rsidTr="008039A4">
        <w:trPr>
          <w:trHeight w:val="263"/>
        </w:trPr>
        <w:tc>
          <w:tcPr>
            <w:tcW w:w="2189" w:type="dxa"/>
          </w:tcPr>
          <w:p w14:paraId="39CEAE78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4908003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Scaptotrigona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mexicana</w:t>
            </w:r>
            <w:proofErr w:type="spellEnd"/>
          </w:p>
        </w:tc>
        <w:tc>
          <w:tcPr>
            <w:tcW w:w="1643" w:type="dxa"/>
          </w:tcPr>
          <w:p w14:paraId="52FC4665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1.0–1.3</w:t>
            </w:r>
          </w:p>
        </w:tc>
        <w:tc>
          <w:tcPr>
            <w:tcW w:w="2237" w:type="dxa"/>
          </w:tcPr>
          <w:p w14:paraId="33256E6E" w14:textId="77777777" w:rsidR="00093A20" w:rsidRPr="008C7B05" w:rsidRDefault="00093A20" w:rsidP="008039A4">
            <w:pPr>
              <w:rPr>
                <w:lang w:val="fr-FR"/>
              </w:rPr>
            </w:pPr>
            <w:r w:rsidRPr="008C7B05">
              <w:rPr>
                <w:color w:val="000000"/>
                <w:lang w:val="fr-FR"/>
              </w:rPr>
              <w:t xml:space="preserve">Palmer </w:t>
            </w:r>
            <w:r w:rsidRPr="008C7B05">
              <w:rPr>
                <w:i/>
                <w:color w:val="000000"/>
                <w:lang w:val="fr-FR"/>
              </w:rPr>
              <w:t>et al.</w:t>
            </w:r>
            <w:r w:rsidRPr="008C7B05">
              <w:rPr>
                <w:color w:val="000000"/>
                <w:lang w:val="fr-FR"/>
              </w:rPr>
              <w:t xml:space="preserve"> (2002</w:t>
            </w:r>
            <w:proofErr w:type="gramStart"/>
            <w:r w:rsidRPr="008C7B05">
              <w:rPr>
                <w:color w:val="000000"/>
                <w:lang w:val="fr-FR"/>
              </w:rPr>
              <w:t>);</w:t>
            </w:r>
            <w:proofErr w:type="gramEnd"/>
            <w:r w:rsidRPr="008C7B05">
              <w:rPr>
                <w:color w:val="000000"/>
                <w:lang w:val="fr-FR"/>
              </w:rPr>
              <w:t xml:space="preserve"> </w:t>
            </w:r>
            <w:proofErr w:type="spellStart"/>
            <w:r w:rsidRPr="008C7B05">
              <w:rPr>
                <w:color w:val="000000" w:themeColor="text1"/>
                <w:lang w:val="fr-FR"/>
              </w:rPr>
              <w:t>Solórzano-Gordillo</w:t>
            </w:r>
            <w:proofErr w:type="spell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(2021)</w:t>
            </w:r>
          </w:p>
        </w:tc>
      </w:tr>
      <w:tr w:rsidR="00093A20" w:rsidRPr="008C7B05" w14:paraId="49E7F78F" w14:textId="77777777" w:rsidTr="008039A4">
        <w:trPr>
          <w:trHeight w:val="263"/>
        </w:trPr>
        <w:tc>
          <w:tcPr>
            <w:tcW w:w="2189" w:type="dxa"/>
          </w:tcPr>
          <w:p w14:paraId="27A11BF9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6ABADACC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Scaptotrigona</w:t>
            </w:r>
            <w:proofErr w:type="spellEnd"/>
            <w:r>
              <w:rPr>
                <w:i/>
                <w:iCs/>
                <w:color w:val="000000"/>
              </w:rPr>
              <w:t xml:space="preserve"> pectoralis</w:t>
            </w:r>
          </w:p>
        </w:tc>
        <w:tc>
          <w:tcPr>
            <w:tcW w:w="1643" w:type="dxa"/>
          </w:tcPr>
          <w:p w14:paraId="1D68BEE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56710C0B" w14:textId="77777777" w:rsidR="00093A20" w:rsidRPr="008C7B05" w:rsidRDefault="00093A20" w:rsidP="008039A4">
            <w:r w:rsidRPr="008C7B05">
              <w:rPr>
                <w:color w:val="000000"/>
              </w:rPr>
              <w:t xml:space="preserve">Palmer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(2002)</w:t>
            </w:r>
          </w:p>
        </w:tc>
      </w:tr>
      <w:tr w:rsidR="00093A20" w:rsidRPr="008C7B05" w14:paraId="73B45581" w14:textId="77777777" w:rsidTr="008039A4">
        <w:trPr>
          <w:trHeight w:val="263"/>
        </w:trPr>
        <w:tc>
          <w:tcPr>
            <w:tcW w:w="2189" w:type="dxa"/>
          </w:tcPr>
          <w:p w14:paraId="63110290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1E9C3172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Scaptotrigona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postica</w:t>
            </w:r>
            <w:proofErr w:type="spellEnd"/>
          </w:p>
        </w:tc>
        <w:tc>
          <w:tcPr>
            <w:tcW w:w="1643" w:type="dxa"/>
          </w:tcPr>
          <w:p w14:paraId="6921A1CD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0.8–1.4</w:t>
            </w:r>
          </w:p>
        </w:tc>
        <w:tc>
          <w:tcPr>
            <w:tcW w:w="2237" w:type="dxa"/>
          </w:tcPr>
          <w:p w14:paraId="4A4928F0" w14:textId="0E7C6B7E" w:rsidR="00093A20" w:rsidRPr="008C7B05" w:rsidRDefault="00EE0AC9" w:rsidP="008039A4">
            <w:pPr>
              <w:rPr>
                <w:color w:val="000000" w:themeColor="text1"/>
                <w:lang w:val="fr-FR"/>
              </w:rPr>
            </w:pPr>
            <w:r w:rsidRPr="008C7B05">
              <w:rPr>
                <w:color w:val="000000" w:themeColor="text1"/>
                <w:lang w:val="fr-FR"/>
              </w:rPr>
              <w:t xml:space="preserve">Paxton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(1999, 2003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="00093A20" w:rsidRPr="008C7B05">
              <w:rPr>
                <w:color w:val="000000" w:themeColor="text1"/>
                <w:lang w:val="fr-FR"/>
              </w:rPr>
              <w:t xml:space="preserve">Peters </w:t>
            </w:r>
            <w:r w:rsidR="00093A20" w:rsidRPr="008C7B05">
              <w:rPr>
                <w:i/>
                <w:color w:val="000000" w:themeColor="text1"/>
                <w:lang w:val="fr-FR"/>
              </w:rPr>
              <w:t>et al.</w:t>
            </w:r>
            <w:r w:rsidR="00093A20" w:rsidRPr="008C7B05">
              <w:rPr>
                <w:color w:val="000000" w:themeColor="text1"/>
                <w:lang w:val="fr-FR"/>
              </w:rPr>
              <w:t xml:space="preserve"> (1999</w:t>
            </w:r>
            <w:proofErr w:type="gramStart"/>
            <w:r w:rsidR="00093A20"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="00093A20" w:rsidRPr="008C7B05">
              <w:rPr>
                <w:color w:val="000000" w:themeColor="text1"/>
                <w:lang w:val="fr-FR"/>
              </w:rPr>
              <w:t xml:space="preserve"> Paxton (2000); </w:t>
            </w:r>
            <w:proofErr w:type="spellStart"/>
            <w:r w:rsidR="00093A20" w:rsidRPr="008C7B05">
              <w:rPr>
                <w:color w:val="000000" w:themeColor="text1"/>
                <w:lang w:val="fr-FR"/>
              </w:rPr>
              <w:t>Tóth</w:t>
            </w:r>
            <w:proofErr w:type="spellEnd"/>
            <w:r w:rsidR="00093A20" w:rsidRPr="008C7B05">
              <w:rPr>
                <w:color w:val="000000" w:themeColor="text1"/>
                <w:lang w:val="fr-FR"/>
              </w:rPr>
              <w:t xml:space="preserve"> </w:t>
            </w:r>
            <w:r w:rsidR="00093A20" w:rsidRPr="008C7B05">
              <w:rPr>
                <w:i/>
                <w:color w:val="000000" w:themeColor="text1"/>
                <w:lang w:val="fr-FR"/>
              </w:rPr>
              <w:t>et al.</w:t>
            </w:r>
            <w:r w:rsidR="00093A20" w:rsidRPr="008C7B05">
              <w:rPr>
                <w:color w:val="000000" w:themeColor="text1"/>
                <w:lang w:val="fr-FR"/>
              </w:rPr>
              <w:t xml:space="preserve"> (2002)</w:t>
            </w:r>
          </w:p>
        </w:tc>
      </w:tr>
      <w:tr w:rsidR="00093A20" w:rsidRPr="008C7B05" w14:paraId="6EFB8C15" w14:textId="77777777" w:rsidTr="008039A4">
        <w:trPr>
          <w:trHeight w:val="263"/>
        </w:trPr>
        <w:tc>
          <w:tcPr>
            <w:tcW w:w="2189" w:type="dxa"/>
          </w:tcPr>
          <w:p w14:paraId="6841194A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24742D96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Schwarziana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quadripunctata</w:t>
            </w:r>
            <w:proofErr w:type="spellEnd"/>
          </w:p>
        </w:tc>
        <w:tc>
          <w:tcPr>
            <w:tcW w:w="1643" w:type="dxa"/>
          </w:tcPr>
          <w:p w14:paraId="18059715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0.93–1</w:t>
            </w:r>
          </w:p>
        </w:tc>
        <w:tc>
          <w:tcPr>
            <w:tcW w:w="2237" w:type="dxa"/>
          </w:tcPr>
          <w:p w14:paraId="2981ADF6" w14:textId="77777777" w:rsidR="00093A20" w:rsidRPr="008C7B05" w:rsidRDefault="00093A20" w:rsidP="008039A4">
            <w:pPr>
              <w:rPr>
                <w:color w:val="000000" w:themeColor="text1"/>
                <w:lang w:val="fr-FR"/>
              </w:rPr>
            </w:pPr>
            <w:r w:rsidRPr="008C7B05">
              <w:rPr>
                <w:color w:val="000000" w:themeColor="text1"/>
                <w:lang w:val="fr-FR"/>
              </w:rPr>
              <w:t xml:space="preserve">Peters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(1999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C7B05">
              <w:rPr>
                <w:color w:val="000000" w:themeColor="text1"/>
                <w:lang w:val="fr-FR"/>
              </w:rPr>
              <w:t>Tóth</w:t>
            </w:r>
            <w:proofErr w:type="spell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(2003)</w:t>
            </w:r>
          </w:p>
        </w:tc>
      </w:tr>
      <w:tr w:rsidR="00093A20" w:rsidRPr="008C7B05" w14:paraId="4881526B" w14:textId="77777777" w:rsidTr="008039A4">
        <w:trPr>
          <w:trHeight w:val="263"/>
        </w:trPr>
        <w:tc>
          <w:tcPr>
            <w:tcW w:w="2189" w:type="dxa"/>
          </w:tcPr>
          <w:p w14:paraId="4339FA0A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223A279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Tetragona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clavipes</w:t>
            </w:r>
            <w:proofErr w:type="spellEnd"/>
          </w:p>
        </w:tc>
        <w:tc>
          <w:tcPr>
            <w:tcW w:w="1643" w:type="dxa"/>
          </w:tcPr>
          <w:p w14:paraId="2C0D195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0D928191" w14:textId="77777777" w:rsidR="00093A20" w:rsidRPr="008C7B05" w:rsidRDefault="00093A20" w:rsidP="008039A4">
            <w:pPr>
              <w:rPr>
                <w:color w:val="000000" w:themeColor="text1"/>
                <w:lang w:val="fr-FR"/>
              </w:rPr>
            </w:pPr>
            <w:r w:rsidRPr="008C7B05">
              <w:rPr>
                <w:color w:val="000000" w:themeColor="text1"/>
                <w:lang w:val="fr-FR"/>
              </w:rPr>
              <w:t xml:space="preserve">Peters </w:t>
            </w:r>
            <w:r w:rsidRPr="008C7B05">
              <w:rPr>
                <w:i/>
                <w:color w:val="000000" w:themeColor="text1"/>
                <w:lang w:val="fr-FR"/>
              </w:rPr>
              <w:t xml:space="preserve">et al. </w:t>
            </w:r>
            <w:r w:rsidRPr="008C7B05">
              <w:rPr>
                <w:color w:val="000000" w:themeColor="text1"/>
                <w:lang w:val="fr-FR"/>
              </w:rPr>
              <w:t>(1999</w:t>
            </w:r>
            <w:proofErr w:type="gramStart"/>
            <w:r w:rsidRPr="008C7B05">
              <w:rPr>
                <w:color w:val="000000" w:themeColor="text1"/>
                <w:lang w:val="fr-FR"/>
              </w:rPr>
              <w:t>);</w:t>
            </w:r>
            <w:proofErr w:type="gramEnd"/>
            <w:r w:rsidRPr="008C7B05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8C7B05">
              <w:rPr>
                <w:color w:val="000000" w:themeColor="text1"/>
                <w:lang w:val="fr-FR"/>
              </w:rPr>
              <w:t>Tóth</w:t>
            </w:r>
            <w:proofErr w:type="spellEnd"/>
            <w:r w:rsidRPr="008C7B05">
              <w:rPr>
                <w:color w:val="000000" w:themeColor="text1"/>
                <w:lang w:val="fr-FR"/>
              </w:rPr>
              <w:t xml:space="preserve"> </w:t>
            </w:r>
            <w:r w:rsidRPr="008C7B05">
              <w:rPr>
                <w:i/>
                <w:color w:val="000000" w:themeColor="text1"/>
                <w:lang w:val="fr-FR"/>
              </w:rPr>
              <w:t>et al.</w:t>
            </w:r>
            <w:r w:rsidRPr="008C7B05">
              <w:rPr>
                <w:color w:val="000000" w:themeColor="text1"/>
                <w:lang w:val="fr-FR"/>
              </w:rPr>
              <w:t xml:space="preserve"> (2002)</w:t>
            </w:r>
          </w:p>
        </w:tc>
      </w:tr>
      <w:tr w:rsidR="00093A20" w:rsidRPr="008C7B05" w14:paraId="5A808609" w14:textId="77777777" w:rsidTr="008039A4">
        <w:trPr>
          <w:trHeight w:val="263"/>
        </w:trPr>
        <w:tc>
          <w:tcPr>
            <w:tcW w:w="2189" w:type="dxa"/>
          </w:tcPr>
          <w:p w14:paraId="2443BC4C" w14:textId="77777777" w:rsidR="00093A20" w:rsidRPr="0030782E" w:rsidRDefault="00093A20" w:rsidP="008039A4">
            <w:pPr>
              <w:rPr>
                <w:color w:val="000000"/>
                <w:lang w:val="fr-FR"/>
              </w:rPr>
            </w:pPr>
          </w:p>
        </w:tc>
        <w:tc>
          <w:tcPr>
            <w:tcW w:w="3166" w:type="dxa"/>
          </w:tcPr>
          <w:p w14:paraId="559B78E3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Tetragonula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carbonaria</w:t>
            </w:r>
            <w:proofErr w:type="spellEnd"/>
          </w:p>
        </w:tc>
        <w:tc>
          <w:tcPr>
            <w:tcW w:w="1643" w:type="dxa"/>
          </w:tcPr>
          <w:p w14:paraId="48798F08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7A70F554" w14:textId="77777777" w:rsidR="00093A20" w:rsidRPr="008C7B05" w:rsidRDefault="00093A20" w:rsidP="008039A4">
            <w:pPr>
              <w:rPr>
                <w:color w:val="000000" w:themeColor="text1"/>
              </w:rPr>
            </w:pPr>
            <w:r w:rsidRPr="008C7B05">
              <w:rPr>
                <w:color w:val="000000" w:themeColor="text1"/>
              </w:rPr>
              <w:t xml:space="preserve">Green and </w:t>
            </w:r>
            <w:proofErr w:type="spellStart"/>
            <w:r w:rsidRPr="008C7B05">
              <w:rPr>
                <w:color w:val="000000" w:themeColor="text1"/>
              </w:rPr>
              <w:t>Oldroyd</w:t>
            </w:r>
            <w:proofErr w:type="spellEnd"/>
            <w:r w:rsidRPr="008C7B05">
              <w:rPr>
                <w:color w:val="000000" w:themeColor="text1"/>
              </w:rPr>
              <w:t xml:space="preserve"> (2002)</w:t>
            </w:r>
          </w:p>
        </w:tc>
      </w:tr>
      <w:tr w:rsidR="00093A20" w:rsidRPr="008C7B05" w14:paraId="354193AB" w14:textId="77777777" w:rsidTr="008039A4">
        <w:trPr>
          <w:trHeight w:val="263"/>
        </w:trPr>
        <w:tc>
          <w:tcPr>
            <w:tcW w:w="2189" w:type="dxa"/>
          </w:tcPr>
          <w:p w14:paraId="0FA2DE1D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762FC604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clypearis</w:t>
            </w:r>
            <w:proofErr w:type="spellEnd"/>
          </w:p>
        </w:tc>
        <w:tc>
          <w:tcPr>
            <w:tcW w:w="1643" w:type="dxa"/>
          </w:tcPr>
          <w:p w14:paraId="21CC6C3C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3A60F91D" w14:textId="77777777" w:rsidR="00093A20" w:rsidRPr="008C7B05" w:rsidRDefault="00093A20" w:rsidP="008039A4">
            <w:pPr>
              <w:rPr>
                <w:color w:val="000000" w:themeColor="text1"/>
              </w:rPr>
            </w:pPr>
            <w:r w:rsidRPr="008C7B05">
              <w:rPr>
                <w:color w:val="000000" w:themeColor="text1"/>
              </w:rPr>
              <w:t xml:space="preserve">Palmer </w:t>
            </w:r>
            <w:r w:rsidRPr="008C7B05">
              <w:rPr>
                <w:i/>
                <w:color w:val="000000" w:themeColor="text1"/>
              </w:rPr>
              <w:t>et al.</w:t>
            </w:r>
            <w:r w:rsidRPr="008C7B05">
              <w:rPr>
                <w:color w:val="000000" w:themeColor="text1"/>
              </w:rPr>
              <w:t xml:space="preserve"> (2002)</w:t>
            </w:r>
          </w:p>
        </w:tc>
      </w:tr>
      <w:tr w:rsidR="00093A20" w:rsidRPr="008C7B05" w14:paraId="243FAC7D" w14:textId="77777777" w:rsidTr="008039A4">
        <w:trPr>
          <w:trHeight w:val="263"/>
        </w:trPr>
        <w:tc>
          <w:tcPr>
            <w:tcW w:w="2189" w:type="dxa"/>
          </w:tcPr>
          <w:p w14:paraId="2FCAE190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153C0E02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fulviventris</w:t>
            </w:r>
            <w:proofErr w:type="spellEnd"/>
          </w:p>
        </w:tc>
        <w:tc>
          <w:tcPr>
            <w:tcW w:w="1643" w:type="dxa"/>
          </w:tcPr>
          <w:p w14:paraId="3BF21B26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2237" w:type="dxa"/>
          </w:tcPr>
          <w:p w14:paraId="52085207" w14:textId="77777777" w:rsidR="00093A20" w:rsidRPr="008C7B05" w:rsidRDefault="00093A20" w:rsidP="008039A4">
            <w:pPr>
              <w:rPr>
                <w:color w:val="000000" w:themeColor="text1"/>
              </w:rPr>
            </w:pPr>
            <w:r w:rsidRPr="008C7B05">
              <w:rPr>
                <w:color w:val="000000" w:themeColor="text1"/>
              </w:rPr>
              <w:t xml:space="preserve">Peters </w:t>
            </w:r>
            <w:r w:rsidRPr="008C7B05">
              <w:rPr>
                <w:i/>
                <w:color w:val="000000" w:themeColor="text1"/>
              </w:rPr>
              <w:t>et al.</w:t>
            </w:r>
            <w:r w:rsidRPr="008C7B05">
              <w:rPr>
                <w:color w:val="000000" w:themeColor="text1"/>
              </w:rPr>
              <w:t xml:space="preserve"> (1999)</w:t>
            </w:r>
          </w:p>
        </w:tc>
      </w:tr>
      <w:tr w:rsidR="00093A20" w:rsidRPr="008C7B05" w14:paraId="41B0A099" w14:textId="77777777" w:rsidTr="008039A4">
        <w:trPr>
          <w:trHeight w:val="263"/>
        </w:trPr>
        <w:tc>
          <w:tcPr>
            <w:tcW w:w="2189" w:type="dxa"/>
          </w:tcPr>
          <w:p w14:paraId="39C8F800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6DDEE181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hockingsi</w:t>
            </w:r>
            <w:proofErr w:type="spellEnd"/>
          </w:p>
        </w:tc>
        <w:tc>
          <w:tcPr>
            <w:tcW w:w="1643" w:type="dxa"/>
          </w:tcPr>
          <w:p w14:paraId="1A7DF2F9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6CDEFD84" w14:textId="77777777" w:rsidR="00093A20" w:rsidRPr="008C7B05" w:rsidRDefault="00093A20" w:rsidP="008039A4">
            <w:pPr>
              <w:rPr>
                <w:color w:val="000000" w:themeColor="text1"/>
              </w:rPr>
            </w:pPr>
            <w:r w:rsidRPr="008C7B05">
              <w:rPr>
                <w:color w:val="000000" w:themeColor="text1"/>
              </w:rPr>
              <w:t xml:space="preserve">Palmer </w:t>
            </w:r>
            <w:r w:rsidRPr="008C7B05">
              <w:rPr>
                <w:i/>
                <w:color w:val="000000" w:themeColor="text1"/>
              </w:rPr>
              <w:t>et al.</w:t>
            </w:r>
            <w:r w:rsidRPr="008C7B05">
              <w:rPr>
                <w:color w:val="000000" w:themeColor="text1"/>
              </w:rPr>
              <w:t xml:space="preserve"> (2002)</w:t>
            </w:r>
          </w:p>
        </w:tc>
      </w:tr>
      <w:tr w:rsidR="00093A20" w:rsidRPr="008C7B05" w14:paraId="0E334374" w14:textId="77777777" w:rsidTr="008039A4">
        <w:trPr>
          <w:trHeight w:val="263"/>
        </w:trPr>
        <w:tc>
          <w:tcPr>
            <w:tcW w:w="2189" w:type="dxa"/>
          </w:tcPr>
          <w:p w14:paraId="300DD9EF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1E6E8330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Trigona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mellipes</w:t>
            </w:r>
            <w:proofErr w:type="spellEnd"/>
          </w:p>
        </w:tc>
        <w:tc>
          <w:tcPr>
            <w:tcW w:w="1643" w:type="dxa"/>
          </w:tcPr>
          <w:p w14:paraId="10AB885B" w14:textId="77777777" w:rsidR="00093A20" w:rsidRDefault="00093A20" w:rsidP="0080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1F9ABC37" w14:textId="77777777" w:rsidR="00093A20" w:rsidRPr="008C7B05" w:rsidRDefault="00093A20" w:rsidP="008039A4">
            <w:pPr>
              <w:rPr>
                <w:color w:val="000000" w:themeColor="text1"/>
              </w:rPr>
            </w:pPr>
            <w:r w:rsidRPr="008C7B05">
              <w:rPr>
                <w:color w:val="000000" w:themeColor="text1"/>
              </w:rPr>
              <w:t xml:space="preserve">Palmer </w:t>
            </w:r>
            <w:r w:rsidRPr="008C7B05">
              <w:rPr>
                <w:i/>
                <w:color w:val="000000" w:themeColor="text1"/>
              </w:rPr>
              <w:t>et al.</w:t>
            </w:r>
            <w:r w:rsidRPr="008C7B05">
              <w:rPr>
                <w:color w:val="000000" w:themeColor="text1"/>
              </w:rPr>
              <w:t xml:space="preserve"> (2002)</w:t>
            </w:r>
          </w:p>
        </w:tc>
      </w:tr>
      <w:tr w:rsidR="00093A20" w:rsidRPr="008C7B05" w14:paraId="3E68AED6" w14:textId="77777777" w:rsidTr="008039A4">
        <w:trPr>
          <w:trHeight w:val="263"/>
        </w:trPr>
        <w:tc>
          <w:tcPr>
            <w:tcW w:w="2189" w:type="dxa"/>
          </w:tcPr>
          <w:p w14:paraId="5FAF78D4" w14:textId="77777777" w:rsidR="00093A20" w:rsidRDefault="00093A20" w:rsidP="008039A4">
            <w:pPr>
              <w:rPr>
                <w:color w:val="000000"/>
              </w:rPr>
            </w:pPr>
          </w:p>
        </w:tc>
        <w:tc>
          <w:tcPr>
            <w:tcW w:w="3166" w:type="dxa"/>
          </w:tcPr>
          <w:p w14:paraId="69BB45FD" w14:textId="77777777" w:rsidR="00093A20" w:rsidRDefault="00093A20" w:rsidP="008039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Trigona sapiens</w:t>
            </w:r>
          </w:p>
        </w:tc>
        <w:tc>
          <w:tcPr>
            <w:tcW w:w="1643" w:type="dxa"/>
          </w:tcPr>
          <w:p w14:paraId="5078E71B" w14:textId="77777777" w:rsidR="00093A20" w:rsidRPr="008C7B05" w:rsidRDefault="00093A20" w:rsidP="008039A4">
            <w:pPr>
              <w:rPr>
                <w:color w:val="000000" w:themeColor="text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</w:tcPr>
          <w:p w14:paraId="4946DBBD" w14:textId="77777777" w:rsidR="00093A20" w:rsidRPr="008C7B05" w:rsidRDefault="00093A20" w:rsidP="008039A4">
            <w:r w:rsidRPr="008C7B05">
              <w:rPr>
                <w:color w:val="000000"/>
              </w:rPr>
              <w:t xml:space="preserve">Palmer </w:t>
            </w:r>
            <w:r w:rsidRPr="008C7B05">
              <w:rPr>
                <w:i/>
                <w:color w:val="000000"/>
              </w:rPr>
              <w:t>et al.</w:t>
            </w:r>
            <w:r w:rsidRPr="008C7B05">
              <w:rPr>
                <w:color w:val="000000"/>
              </w:rPr>
              <w:t xml:space="preserve"> (2002)</w:t>
            </w:r>
          </w:p>
        </w:tc>
      </w:tr>
    </w:tbl>
    <w:p w14:paraId="6DFB3629" w14:textId="77777777" w:rsidR="00515080" w:rsidRDefault="00515080" w:rsidP="00515080"/>
    <w:p w14:paraId="60A4AA2C" w14:textId="77777777" w:rsidR="00515080" w:rsidRDefault="00515080">
      <w:r>
        <w:br w:type="page"/>
      </w:r>
    </w:p>
    <w:p w14:paraId="2C950156" w14:textId="1DD45A3C" w:rsidR="00515080" w:rsidRDefault="00876157" w:rsidP="00515080">
      <w:r w:rsidRPr="00876157">
        <w:rPr>
          <w:b/>
        </w:rPr>
        <w:lastRenderedPageBreak/>
        <w:t xml:space="preserve">Supplementary material, </w:t>
      </w:r>
      <w:r w:rsidR="00515080" w:rsidRPr="00876157">
        <w:rPr>
          <w:b/>
        </w:rPr>
        <w:t>Table S2</w:t>
      </w:r>
      <w:r w:rsidRPr="00876157">
        <w:rPr>
          <w:b/>
        </w:rPr>
        <w:t>.</w:t>
      </w:r>
      <w:r>
        <w:t xml:space="preserve"> </w:t>
      </w:r>
      <w:r w:rsidR="00515080">
        <w:t>A summary of the relative proportions of full</w:t>
      </w:r>
      <w:r w:rsidR="00327C2C">
        <w:t>-</w:t>
      </w:r>
      <w:r w:rsidR="00515080">
        <w:t>sister and maternal half-sister sibships inferred in individual runs of COLONY.</w:t>
      </w:r>
      <w:r>
        <w:t xml:space="preserve"> </w:t>
      </w:r>
      <w:r w:rsidR="00515080">
        <w:t>Each run was based on a different starting seed.</w:t>
      </w:r>
      <w:r>
        <w:t xml:space="preserve"> </w:t>
      </w:r>
      <w:r w:rsidR="00515080">
        <w:t>Data subsets are described in Table 2.</w:t>
      </w:r>
      <w:r>
        <w:t xml:space="preserve"> </w:t>
      </w:r>
      <w:r w:rsidR="00515080">
        <w:t>Results are summari</w:t>
      </w:r>
      <w:r>
        <w:t>s</w:t>
      </w:r>
      <w:r w:rsidR="00515080">
        <w:t>ed in Table 5.</w:t>
      </w:r>
      <w:r w:rsidR="009F1EFC">
        <w:t xml:space="preserve"> N is the number of sibships inferred from the pairwise sibling relationships predicted by COLON</w:t>
      </w:r>
      <w:r w:rsidR="00B767AD">
        <w:t>Y</w:t>
      </w:r>
      <w:r w:rsidR="009F1EFC">
        <w:t xml:space="preserve"> in each run. N thus represents the inferred number of monogamous versus polygamous mothers inferred from the genotypes.</w:t>
      </w:r>
    </w:p>
    <w:tbl>
      <w:tblPr>
        <w:tblStyle w:val="TableGrid"/>
        <w:tblpPr w:leftFromText="180" w:rightFromText="180" w:vertAnchor="text" w:horzAnchor="margin" w:tblpY="290"/>
        <w:tblW w:w="88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127"/>
        <w:gridCol w:w="1276"/>
        <w:gridCol w:w="2835"/>
        <w:gridCol w:w="2332"/>
      </w:tblGrid>
      <w:tr w:rsidR="00890DE8" w14:paraId="0D823767" w14:textId="77777777" w:rsidTr="00890DE8">
        <w:trPr>
          <w:trHeight w:val="834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37E4F74B" w14:textId="2E43A89A" w:rsidR="00890DE8" w:rsidRDefault="004B4F59" w:rsidP="00890DE8">
            <w:pPr>
              <w:jc w:val="center"/>
            </w:pPr>
            <w:r>
              <w:t>Likelihood threshold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65EFDA53" w14:textId="77777777" w:rsidR="00890DE8" w:rsidRDefault="00890DE8" w:rsidP="00890DE8">
            <w:pPr>
              <w:jc w:val="center"/>
            </w:pPr>
            <w:r>
              <w:t>Data subset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979970" w14:textId="77777777" w:rsidR="00890DE8" w:rsidRDefault="00890DE8" w:rsidP="00890DE8">
            <w:pPr>
              <w:jc w:val="center"/>
            </w:pPr>
            <w:r>
              <w:t>Analysis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E63E1E" w14:textId="133BD426" w:rsidR="00890DE8" w:rsidRDefault="00890DE8" w:rsidP="00890DE8">
            <w:pPr>
              <w:jc w:val="center"/>
            </w:pPr>
            <w:r>
              <w:t>Proportion of full</w:t>
            </w:r>
            <w:r w:rsidR="00327C2C">
              <w:t>-</w:t>
            </w:r>
            <w:r>
              <w:t>sister sibships (N)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4AE9FC55" w14:textId="55CF7802" w:rsidR="00890DE8" w:rsidRDefault="00890DE8" w:rsidP="00890DE8">
            <w:pPr>
              <w:jc w:val="center"/>
            </w:pPr>
            <w:r>
              <w:t>Proportion of maternal half-sister sibships (N)</w:t>
            </w:r>
          </w:p>
        </w:tc>
      </w:tr>
      <w:tr w:rsidR="00890DE8" w14:paraId="15B516D9" w14:textId="77777777" w:rsidTr="00890DE8">
        <w:trPr>
          <w:trHeight w:val="273"/>
        </w:trPr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14:paraId="57941AD2" w14:textId="23D294FF" w:rsidR="00890DE8" w:rsidRDefault="00876157" w:rsidP="00890DE8">
            <w:pPr>
              <w:jc w:val="center"/>
            </w:pPr>
            <w:r>
              <w:t xml:space="preserve">&gt; </w:t>
            </w:r>
            <w:r w:rsidR="00890DE8">
              <w:t>0.7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bottom w:val="nil"/>
            </w:tcBorders>
          </w:tcPr>
          <w:p w14:paraId="67D5D12A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0C62129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BF2E0C3" w14:textId="7D113BF6" w:rsidR="00890DE8" w:rsidRDefault="00890DE8" w:rsidP="00890DE8">
            <w:pPr>
              <w:jc w:val="center"/>
            </w:pPr>
            <w:r w:rsidRPr="00E630B9">
              <w:rPr>
                <w:b/>
                <w:bCs/>
              </w:rPr>
              <w:t>80.0</w:t>
            </w:r>
            <w:r w:rsidR="00876157">
              <w:rPr>
                <w:b/>
                <w:bCs/>
              </w:rPr>
              <w:t>%</w:t>
            </w:r>
            <w:r>
              <w:t xml:space="preserve"> (56)</w: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4FA55B87" w14:textId="0EED645F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20.0%</w:t>
            </w:r>
            <w:r>
              <w:t xml:space="preserve"> (14)</w:t>
            </w:r>
          </w:p>
        </w:tc>
      </w:tr>
      <w:tr w:rsidR="00890DE8" w14:paraId="0BFA8E72" w14:textId="77777777" w:rsidTr="00890DE8">
        <w:trPr>
          <w:trHeight w:val="273"/>
        </w:trPr>
        <w:tc>
          <w:tcPr>
            <w:tcW w:w="1283" w:type="dxa"/>
            <w:tcBorders>
              <w:top w:val="nil"/>
              <w:bottom w:val="nil"/>
            </w:tcBorders>
          </w:tcPr>
          <w:p w14:paraId="5F3A3D46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nil"/>
            </w:tcBorders>
          </w:tcPr>
          <w:p w14:paraId="584D9A58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26FBBC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942600" w14:textId="524CB869" w:rsidR="00890DE8" w:rsidRDefault="00890DE8" w:rsidP="00890DE8">
            <w:pPr>
              <w:jc w:val="center"/>
            </w:pPr>
            <w:r w:rsidRPr="00E630B9">
              <w:rPr>
                <w:b/>
                <w:bCs/>
              </w:rPr>
              <w:t>75.0</w:t>
            </w:r>
            <w:r w:rsidR="00876157">
              <w:rPr>
                <w:b/>
                <w:bCs/>
              </w:rPr>
              <w:t>%</w:t>
            </w:r>
            <w:r>
              <w:t xml:space="preserve"> (51)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0C82AB84" w14:textId="443041BD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35.0%</w:t>
            </w:r>
            <w:r>
              <w:t xml:space="preserve"> (17)</w:t>
            </w:r>
          </w:p>
        </w:tc>
      </w:tr>
      <w:tr w:rsidR="00890DE8" w14:paraId="6AF3646C" w14:textId="77777777" w:rsidTr="00890DE8">
        <w:trPr>
          <w:trHeight w:val="288"/>
        </w:trPr>
        <w:tc>
          <w:tcPr>
            <w:tcW w:w="1283" w:type="dxa"/>
            <w:vMerge w:val="restart"/>
            <w:tcBorders>
              <w:top w:val="nil"/>
            </w:tcBorders>
          </w:tcPr>
          <w:p w14:paraId="26375454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nil"/>
            </w:tcBorders>
          </w:tcPr>
          <w:p w14:paraId="33AAD4BC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B00F4E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C480976" w14:textId="3D094B3F" w:rsidR="00890DE8" w:rsidRDefault="00890DE8" w:rsidP="00890DE8">
            <w:pPr>
              <w:jc w:val="center"/>
            </w:pPr>
            <w:r w:rsidRPr="00E630B9">
              <w:rPr>
                <w:b/>
                <w:bCs/>
              </w:rPr>
              <w:t>77.4</w:t>
            </w:r>
            <w:r w:rsidR="00876157">
              <w:rPr>
                <w:b/>
                <w:bCs/>
              </w:rPr>
              <w:t>%</w:t>
            </w:r>
            <w:r>
              <w:t xml:space="preserve"> (48)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229FE3D0" w14:textId="0A56D677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22.6%</w:t>
            </w:r>
            <w:r>
              <w:t xml:space="preserve"> (14)</w:t>
            </w:r>
          </w:p>
        </w:tc>
      </w:tr>
      <w:tr w:rsidR="00890DE8" w14:paraId="5B825B9D" w14:textId="77777777" w:rsidTr="00890DE8">
        <w:trPr>
          <w:trHeight w:val="273"/>
        </w:trPr>
        <w:tc>
          <w:tcPr>
            <w:tcW w:w="1283" w:type="dxa"/>
            <w:vMerge/>
          </w:tcPr>
          <w:p w14:paraId="1660767A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nil"/>
            </w:tcBorders>
          </w:tcPr>
          <w:p w14:paraId="0DADE7E3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A5A077" w14:textId="77777777" w:rsidR="00890DE8" w:rsidRDefault="00890DE8" w:rsidP="00890DE8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09ED7D" w14:textId="7C22762F" w:rsidR="00890DE8" w:rsidRDefault="00890DE8" w:rsidP="00890DE8">
            <w:pPr>
              <w:jc w:val="center"/>
            </w:pPr>
            <w:r w:rsidRPr="00E630B9">
              <w:rPr>
                <w:b/>
                <w:bCs/>
              </w:rPr>
              <w:t>78.3</w:t>
            </w:r>
            <w:r w:rsidR="00876157">
              <w:rPr>
                <w:b/>
                <w:bCs/>
              </w:rPr>
              <w:t>%</w:t>
            </w:r>
            <w:r>
              <w:t xml:space="preserve"> (47)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6BE8C2B4" w14:textId="406E4ECC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21.7%</w:t>
            </w:r>
            <w:r>
              <w:t xml:space="preserve"> (13)</w:t>
            </w:r>
          </w:p>
        </w:tc>
      </w:tr>
      <w:tr w:rsidR="00890DE8" w14:paraId="35E9E392" w14:textId="77777777" w:rsidTr="00890DE8">
        <w:trPr>
          <w:trHeight w:val="288"/>
        </w:trPr>
        <w:tc>
          <w:tcPr>
            <w:tcW w:w="1283" w:type="dxa"/>
            <w:vMerge/>
          </w:tcPr>
          <w:p w14:paraId="3301895A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single" w:sz="4" w:space="0" w:color="auto"/>
            </w:tcBorders>
          </w:tcPr>
          <w:p w14:paraId="5CFF0A13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F326693" w14:textId="77777777" w:rsidR="00890DE8" w:rsidRDefault="00890DE8" w:rsidP="00890D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B95EFEB" w14:textId="5A6DDA4C" w:rsidR="00890DE8" w:rsidRDefault="00705020" w:rsidP="00890DE8">
            <w:pPr>
              <w:jc w:val="center"/>
            </w:pPr>
            <w:r>
              <w:rPr>
                <w:b/>
                <w:bCs/>
              </w:rPr>
              <w:t>78.3</w:t>
            </w:r>
            <w:r w:rsidR="00876157">
              <w:rPr>
                <w:b/>
                <w:bCs/>
              </w:rPr>
              <w:t>%</w:t>
            </w:r>
            <w:r w:rsidR="00890DE8">
              <w:t xml:space="preserve"> (54)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1221CE09" w14:textId="62D1D175" w:rsidR="00890DE8" w:rsidRDefault="00705020" w:rsidP="00890DE8">
            <w:pPr>
              <w:jc w:val="center"/>
            </w:pPr>
            <w:r>
              <w:rPr>
                <w:b/>
                <w:bCs/>
              </w:rPr>
              <w:t>21.7</w:t>
            </w:r>
            <w:r w:rsidR="00890DE8" w:rsidRPr="00D76781">
              <w:rPr>
                <w:b/>
                <w:bCs/>
              </w:rPr>
              <w:t>%</w:t>
            </w:r>
            <w:r w:rsidR="00890DE8">
              <w:t xml:space="preserve"> (15)</w:t>
            </w:r>
          </w:p>
        </w:tc>
      </w:tr>
      <w:tr w:rsidR="00890DE8" w14:paraId="314B087D" w14:textId="77777777" w:rsidTr="00890DE8">
        <w:trPr>
          <w:trHeight w:val="273"/>
        </w:trPr>
        <w:tc>
          <w:tcPr>
            <w:tcW w:w="1283" w:type="dxa"/>
            <w:vMerge/>
          </w:tcPr>
          <w:p w14:paraId="68CC29A2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bottom w:val="nil"/>
            </w:tcBorders>
          </w:tcPr>
          <w:p w14:paraId="7B6624A2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8985390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6CA86C4" w14:textId="50065417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66.7</w:t>
            </w:r>
            <w:r w:rsidR="00876157">
              <w:rPr>
                <w:b/>
                <w:bCs/>
              </w:rPr>
              <w:t>%</w:t>
            </w:r>
            <w:r>
              <w:t xml:space="preserve"> (14)</w: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42A0E3AC" w14:textId="265D5E2E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33.3%</w:t>
            </w:r>
            <w:r>
              <w:t xml:space="preserve"> (7)</w:t>
            </w:r>
          </w:p>
        </w:tc>
      </w:tr>
      <w:tr w:rsidR="00890DE8" w14:paraId="0F2E20C6" w14:textId="77777777" w:rsidTr="00890DE8">
        <w:trPr>
          <w:trHeight w:val="273"/>
        </w:trPr>
        <w:tc>
          <w:tcPr>
            <w:tcW w:w="1283" w:type="dxa"/>
            <w:vMerge/>
          </w:tcPr>
          <w:p w14:paraId="2691766F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nil"/>
            </w:tcBorders>
          </w:tcPr>
          <w:p w14:paraId="35793DB1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408014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07E2B66" w14:textId="0915B666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60.0</w:t>
            </w:r>
            <w:r w:rsidR="00876157">
              <w:rPr>
                <w:b/>
                <w:bCs/>
              </w:rPr>
              <w:t>%</w:t>
            </w:r>
            <w:r>
              <w:t xml:space="preserve"> (12)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1353C15F" w14:textId="0E8A9078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40.0%</w:t>
            </w:r>
            <w:r>
              <w:t xml:space="preserve"> (8)</w:t>
            </w:r>
          </w:p>
        </w:tc>
      </w:tr>
      <w:tr w:rsidR="00890DE8" w14:paraId="5E0355EE" w14:textId="77777777" w:rsidTr="00890DE8">
        <w:trPr>
          <w:trHeight w:val="273"/>
        </w:trPr>
        <w:tc>
          <w:tcPr>
            <w:tcW w:w="1283" w:type="dxa"/>
            <w:vMerge/>
          </w:tcPr>
          <w:p w14:paraId="77ABF570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nil"/>
            </w:tcBorders>
          </w:tcPr>
          <w:p w14:paraId="1AF3BBA8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72DA26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827AD89" w14:textId="0FF53B62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64.7</w:t>
            </w:r>
            <w:r w:rsidR="00876157">
              <w:rPr>
                <w:b/>
                <w:bCs/>
              </w:rPr>
              <w:t>%</w:t>
            </w:r>
            <w:r>
              <w:t xml:space="preserve"> (11)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6539306B" w14:textId="74D5109A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35.3%</w:t>
            </w:r>
            <w:r>
              <w:t xml:space="preserve"> (6)</w:t>
            </w:r>
          </w:p>
        </w:tc>
      </w:tr>
      <w:tr w:rsidR="00890DE8" w14:paraId="3A6442A9" w14:textId="77777777" w:rsidTr="00890DE8">
        <w:trPr>
          <w:trHeight w:val="288"/>
        </w:trPr>
        <w:tc>
          <w:tcPr>
            <w:tcW w:w="1283" w:type="dxa"/>
            <w:vMerge/>
          </w:tcPr>
          <w:p w14:paraId="41047C3A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nil"/>
            </w:tcBorders>
          </w:tcPr>
          <w:p w14:paraId="641EA512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AF81E1" w14:textId="77777777" w:rsidR="00890DE8" w:rsidRDefault="00890DE8" w:rsidP="00890DE8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6163C27" w14:textId="1D6A7F77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63.6</w:t>
            </w:r>
            <w:r w:rsidR="00876157">
              <w:rPr>
                <w:b/>
                <w:bCs/>
              </w:rPr>
              <w:t>%</w:t>
            </w:r>
            <w:r>
              <w:t xml:space="preserve"> (14)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6E0E6C79" w14:textId="2CEAC8F3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36.4%</w:t>
            </w:r>
            <w:r>
              <w:t xml:space="preserve"> (8)</w:t>
            </w:r>
          </w:p>
        </w:tc>
      </w:tr>
      <w:tr w:rsidR="00890DE8" w14:paraId="10AF1191" w14:textId="77777777" w:rsidTr="00890DE8">
        <w:trPr>
          <w:trHeight w:val="273"/>
        </w:trPr>
        <w:tc>
          <w:tcPr>
            <w:tcW w:w="1283" w:type="dxa"/>
            <w:vMerge/>
          </w:tcPr>
          <w:p w14:paraId="335E2C08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bottom w:val="single" w:sz="4" w:space="0" w:color="auto"/>
            </w:tcBorders>
          </w:tcPr>
          <w:p w14:paraId="3ECBF231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171FFD" w14:textId="77777777" w:rsidR="00890DE8" w:rsidRDefault="00890DE8" w:rsidP="00890D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F32ECBF" w14:textId="7B1CFEE4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63.6</w:t>
            </w:r>
            <w:r w:rsidR="00876157">
              <w:rPr>
                <w:b/>
                <w:bCs/>
              </w:rPr>
              <w:t>%</w:t>
            </w:r>
            <w:r>
              <w:t xml:space="preserve"> (14)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3FB1524C" w14:textId="462BE66C" w:rsidR="00890DE8" w:rsidRDefault="00890DE8" w:rsidP="00890DE8">
            <w:pPr>
              <w:jc w:val="center"/>
            </w:pPr>
            <w:r w:rsidRPr="00D76781">
              <w:rPr>
                <w:b/>
                <w:bCs/>
              </w:rPr>
              <w:t>36.4%</w:t>
            </w:r>
            <w:r>
              <w:t xml:space="preserve"> (8)</w:t>
            </w:r>
          </w:p>
        </w:tc>
      </w:tr>
      <w:tr w:rsidR="00890DE8" w14:paraId="6DA88753" w14:textId="77777777" w:rsidTr="00890DE8">
        <w:trPr>
          <w:trHeight w:val="273"/>
        </w:trPr>
        <w:tc>
          <w:tcPr>
            <w:tcW w:w="1283" w:type="dxa"/>
            <w:vMerge/>
          </w:tcPr>
          <w:p w14:paraId="2741A6FE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14:paraId="1CB02469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718439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EA3B67" w14:textId="0DF8FBCC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56.3</w:t>
            </w:r>
            <w:r w:rsidR="00876157">
              <w:rPr>
                <w:b/>
                <w:bCs/>
              </w:rPr>
              <w:t>%</w:t>
            </w:r>
            <w:r w:rsidRPr="002E4E15">
              <w:t xml:space="preserve"> (</w:t>
            </w:r>
            <w:r>
              <w:t>18</w:t>
            </w:r>
            <w:r w:rsidRPr="002E4E15">
              <w:t>)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49F596D7" w14:textId="3173B7E4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43.7%</w:t>
            </w:r>
            <w:r>
              <w:t xml:space="preserve"> </w:t>
            </w:r>
            <w:r w:rsidRPr="002E4E15">
              <w:t>(</w:t>
            </w:r>
            <w:r>
              <w:t>14</w:t>
            </w:r>
            <w:r w:rsidRPr="002E4E15">
              <w:t>)</w:t>
            </w:r>
          </w:p>
        </w:tc>
      </w:tr>
      <w:tr w:rsidR="00890DE8" w14:paraId="24D8F695" w14:textId="77777777" w:rsidTr="00890DE8">
        <w:trPr>
          <w:trHeight w:val="288"/>
        </w:trPr>
        <w:tc>
          <w:tcPr>
            <w:tcW w:w="1283" w:type="dxa"/>
            <w:vMerge/>
          </w:tcPr>
          <w:p w14:paraId="755C7775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</w:tcPr>
          <w:p w14:paraId="775FAA87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</w:tcPr>
          <w:p w14:paraId="2C1DF3F5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424BBAC" w14:textId="779FF0BC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48.6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18</w:t>
            </w:r>
            <w:r w:rsidRPr="002E4E15">
              <w:t>)</w:t>
            </w:r>
          </w:p>
        </w:tc>
        <w:tc>
          <w:tcPr>
            <w:tcW w:w="2332" w:type="dxa"/>
          </w:tcPr>
          <w:p w14:paraId="60407BC4" w14:textId="3F626B70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51.4%</w:t>
            </w:r>
            <w:r w:rsidRPr="002E4E15">
              <w:t xml:space="preserve"> (</w:t>
            </w:r>
            <w:r>
              <w:t>19</w:t>
            </w:r>
            <w:r w:rsidRPr="002E4E15">
              <w:t>)</w:t>
            </w:r>
          </w:p>
        </w:tc>
      </w:tr>
      <w:tr w:rsidR="00890DE8" w14:paraId="18FB3F4A" w14:textId="77777777" w:rsidTr="00890DE8">
        <w:trPr>
          <w:trHeight w:val="273"/>
        </w:trPr>
        <w:tc>
          <w:tcPr>
            <w:tcW w:w="1283" w:type="dxa"/>
            <w:vMerge/>
          </w:tcPr>
          <w:p w14:paraId="32786694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</w:tcPr>
          <w:p w14:paraId="50041B4C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</w:tcPr>
          <w:p w14:paraId="48982327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0F896244" w14:textId="25B6D3CE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40.0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12</w:t>
            </w:r>
            <w:r w:rsidRPr="002E4E15">
              <w:t>)</w:t>
            </w:r>
          </w:p>
        </w:tc>
        <w:tc>
          <w:tcPr>
            <w:tcW w:w="2332" w:type="dxa"/>
          </w:tcPr>
          <w:p w14:paraId="248B8F0A" w14:textId="3DC08336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60.0%</w:t>
            </w:r>
            <w:r>
              <w:t xml:space="preserve"> </w:t>
            </w:r>
            <w:r w:rsidRPr="002E4E15">
              <w:t>(</w:t>
            </w:r>
            <w:r>
              <w:t>18</w:t>
            </w:r>
            <w:r w:rsidRPr="002E4E15">
              <w:t>)</w:t>
            </w:r>
          </w:p>
        </w:tc>
      </w:tr>
      <w:tr w:rsidR="00890DE8" w14:paraId="56650514" w14:textId="77777777" w:rsidTr="00890DE8">
        <w:trPr>
          <w:trHeight w:val="273"/>
        </w:trPr>
        <w:tc>
          <w:tcPr>
            <w:tcW w:w="1283" w:type="dxa"/>
            <w:vMerge/>
          </w:tcPr>
          <w:p w14:paraId="79B7A663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</w:tcPr>
          <w:p w14:paraId="15772020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</w:tcPr>
          <w:p w14:paraId="16181E5B" w14:textId="77777777" w:rsidR="00890DE8" w:rsidRDefault="00890DE8" w:rsidP="00890DE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36513B69" w14:textId="76CB8E22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55.6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15</w:t>
            </w:r>
            <w:r w:rsidRPr="002E4E15">
              <w:t>)</w:t>
            </w:r>
          </w:p>
        </w:tc>
        <w:tc>
          <w:tcPr>
            <w:tcW w:w="2332" w:type="dxa"/>
          </w:tcPr>
          <w:p w14:paraId="65610761" w14:textId="1D7696C5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44.4%</w:t>
            </w:r>
            <w:r>
              <w:t xml:space="preserve"> </w:t>
            </w:r>
            <w:r w:rsidRPr="002E4E15">
              <w:t>(</w:t>
            </w:r>
            <w:r>
              <w:t>12</w:t>
            </w:r>
            <w:r w:rsidRPr="002E4E15">
              <w:t>)</w:t>
            </w:r>
          </w:p>
        </w:tc>
      </w:tr>
      <w:tr w:rsidR="00890DE8" w14:paraId="45AE4161" w14:textId="77777777" w:rsidTr="00890DE8">
        <w:trPr>
          <w:trHeight w:val="288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14:paraId="7C80BF3B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72353B02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5B03D" w14:textId="77777777" w:rsidR="00890DE8" w:rsidRDefault="00890DE8" w:rsidP="00890D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E6FF61" w14:textId="20380BF9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53.6</w:t>
            </w:r>
            <w:r w:rsidR="00876157">
              <w:rPr>
                <w:b/>
                <w:bCs/>
              </w:rPr>
              <w:t>%</w:t>
            </w:r>
            <w:r w:rsidRPr="002E4E15">
              <w:t xml:space="preserve"> (</w:t>
            </w:r>
            <w:r>
              <w:t>15</w:t>
            </w:r>
            <w:r w:rsidRPr="002E4E15">
              <w:t>)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FE029BF" w14:textId="6982C979" w:rsidR="00890DE8" w:rsidRPr="002E4E15" w:rsidRDefault="00890DE8" w:rsidP="00890DE8">
            <w:pPr>
              <w:jc w:val="center"/>
            </w:pPr>
            <w:r w:rsidRPr="00D76781">
              <w:rPr>
                <w:b/>
                <w:bCs/>
              </w:rPr>
              <w:t>46.4%</w:t>
            </w:r>
            <w:r>
              <w:t xml:space="preserve"> </w:t>
            </w:r>
            <w:r w:rsidRPr="002E4E15">
              <w:t>(</w:t>
            </w:r>
            <w:r>
              <w:t>13</w:t>
            </w:r>
            <w:r w:rsidRPr="002E4E15">
              <w:t>)</w:t>
            </w:r>
          </w:p>
        </w:tc>
      </w:tr>
      <w:tr w:rsidR="00890DE8" w14:paraId="38566072" w14:textId="77777777" w:rsidTr="00890DE8">
        <w:trPr>
          <w:trHeight w:val="288"/>
        </w:trPr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14:paraId="490EFA88" w14:textId="11AF4023" w:rsidR="00890DE8" w:rsidRDefault="00876157" w:rsidP="00890DE8">
            <w:pPr>
              <w:jc w:val="center"/>
            </w:pPr>
            <w:r>
              <w:t xml:space="preserve">&gt; </w:t>
            </w:r>
            <w:r w:rsidR="00890DE8">
              <w:t>0.8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5EAE1A82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83BC4AB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7F4ACFD" w14:textId="4C1B0368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93.4</w:t>
            </w:r>
            <w:r w:rsidR="00876157">
              <w:rPr>
                <w:b/>
                <w:bCs/>
              </w:rPr>
              <w:t>%</w:t>
            </w:r>
            <w:r>
              <w:t xml:space="preserve"> (57)</w: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509D29B8" w14:textId="597812DA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6.6</w:t>
            </w:r>
            <w:r w:rsidRPr="00D76781">
              <w:rPr>
                <w:b/>
                <w:bCs/>
              </w:rPr>
              <w:t>%</w:t>
            </w:r>
            <w:r>
              <w:t xml:space="preserve"> (4)</w:t>
            </w:r>
          </w:p>
        </w:tc>
      </w:tr>
      <w:tr w:rsidR="00890DE8" w14:paraId="698210C3" w14:textId="77777777" w:rsidTr="00890DE8">
        <w:trPr>
          <w:trHeight w:val="288"/>
        </w:trPr>
        <w:tc>
          <w:tcPr>
            <w:tcW w:w="1283" w:type="dxa"/>
            <w:vMerge/>
          </w:tcPr>
          <w:p w14:paraId="64BEBEC4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04A95EBE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A443F6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8D02342" w14:textId="1D39C99B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94.4</w:t>
            </w:r>
            <w:r w:rsidR="00876157">
              <w:rPr>
                <w:b/>
                <w:bCs/>
              </w:rPr>
              <w:t>%</w:t>
            </w:r>
            <w:r>
              <w:t xml:space="preserve"> (51)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13E59497" w14:textId="6E78249C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5.6</w:t>
            </w:r>
            <w:r w:rsidRPr="00D76781">
              <w:rPr>
                <w:b/>
                <w:bCs/>
              </w:rPr>
              <w:t>%</w:t>
            </w:r>
            <w:r>
              <w:t xml:space="preserve"> (3)</w:t>
            </w:r>
          </w:p>
        </w:tc>
      </w:tr>
      <w:tr w:rsidR="00890DE8" w14:paraId="7E45A8F1" w14:textId="77777777" w:rsidTr="00890DE8">
        <w:trPr>
          <w:trHeight w:val="288"/>
        </w:trPr>
        <w:tc>
          <w:tcPr>
            <w:tcW w:w="1283" w:type="dxa"/>
            <w:vMerge/>
          </w:tcPr>
          <w:p w14:paraId="3DC9F39D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0793A1A9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AD78C8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FF66D3" w14:textId="63E6E41D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94.4</w:t>
            </w:r>
            <w:r w:rsidR="00876157">
              <w:rPr>
                <w:b/>
                <w:bCs/>
              </w:rPr>
              <w:t>%</w:t>
            </w:r>
            <w:r>
              <w:t xml:space="preserve"> (51)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23188226" w14:textId="122178B3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5.6</w:t>
            </w:r>
            <w:r w:rsidRPr="00D76781">
              <w:rPr>
                <w:b/>
                <w:bCs/>
              </w:rPr>
              <w:t>%</w:t>
            </w:r>
            <w:r>
              <w:t xml:space="preserve"> (3)</w:t>
            </w:r>
          </w:p>
        </w:tc>
      </w:tr>
      <w:tr w:rsidR="00890DE8" w14:paraId="3E87C192" w14:textId="77777777" w:rsidTr="00890DE8">
        <w:trPr>
          <w:trHeight w:val="288"/>
        </w:trPr>
        <w:tc>
          <w:tcPr>
            <w:tcW w:w="1283" w:type="dxa"/>
            <w:vMerge/>
          </w:tcPr>
          <w:p w14:paraId="516F2E25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314A2060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C8E20A" w14:textId="77777777" w:rsidR="00890DE8" w:rsidRDefault="00890DE8" w:rsidP="00890DE8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C9440F8" w14:textId="04293719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94.1</w:t>
            </w:r>
            <w:r w:rsidR="00876157">
              <w:rPr>
                <w:b/>
                <w:bCs/>
              </w:rPr>
              <w:t>%</w:t>
            </w:r>
            <w:r>
              <w:t xml:space="preserve"> (48)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6E8D51CB" w14:textId="2920209A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</w:t>
            </w:r>
            <w:r w:rsidRPr="00D76781">
              <w:rPr>
                <w:b/>
                <w:bCs/>
              </w:rPr>
              <w:t>%</w:t>
            </w:r>
            <w:r>
              <w:t xml:space="preserve"> (3)</w:t>
            </w:r>
          </w:p>
        </w:tc>
      </w:tr>
      <w:tr w:rsidR="00890DE8" w14:paraId="3D96C4FD" w14:textId="77777777" w:rsidTr="00890DE8">
        <w:trPr>
          <w:trHeight w:val="288"/>
        </w:trPr>
        <w:tc>
          <w:tcPr>
            <w:tcW w:w="1283" w:type="dxa"/>
            <w:vMerge/>
          </w:tcPr>
          <w:p w14:paraId="7919DC5F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14:paraId="70281CA6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DDFFB20" w14:textId="77777777" w:rsidR="00890DE8" w:rsidRDefault="00890DE8" w:rsidP="00890D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4B1C6FB" w14:textId="1B639F9B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  <w:r w:rsidR="00876157">
              <w:rPr>
                <w:b/>
                <w:bCs/>
              </w:rPr>
              <w:t>%</w:t>
            </w:r>
            <w:r>
              <w:t xml:space="preserve"> (53)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532B422E" w14:textId="508F88EA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  <w:r w:rsidRPr="00D76781">
              <w:rPr>
                <w:b/>
                <w:bCs/>
              </w:rPr>
              <w:t>%</w:t>
            </w:r>
            <w:r>
              <w:t xml:space="preserve"> (0)</w:t>
            </w:r>
          </w:p>
        </w:tc>
      </w:tr>
      <w:tr w:rsidR="00890DE8" w14:paraId="0EC00B71" w14:textId="77777777" w:rsidTr="00890DE8">
        <w:trPr>
          <w:trHeight w:val="288"/>
        </w:trPr>
        <w:tc>
          <w:tcPr>
            <w:tcW w:w="1283" w:type="dxa"/>
            <w:vMerge/>
          </w:tcPr>
          <w:p w14:paraId="5C0FF56D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6B47366E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6000004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90D5C36" w14:textId="7F8A2C71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  <w:r w:rsidR="00876157">
              <w:rPr>
                <w:b/>
                <w:bCs/>
              </w:rPr>
              <w:t>%</w:t>
            </w:r>
            <w:r>
              <w:t xml:space="preserve"> (14)</w: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40977DC0" w14:textId="5E0D4984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  <w:r w:rsidR="00876157">
              <w:rPr>
                <w:b/>
                <w:bCs/>
              </w:rPr>
              <w:t>%</w:t>
            </w:r>
            <w:r>
              <w:t xml:space="preserve"> (0)</w:t>
            </w:r>
          </w:p>
        </w:tc>
      </w:tr>
      <w:tr w:rsidR="00890DE8" w14:paraId="24A8CF1B" w14:textId="77777777" w:rsidTr="00890DE8">
        <w:trPr>
          <w:trHeight w:val="288"/>
        </w:trPr>
        <w:tc>
          <w:tcPr>
            <w:tcW w:w="1283" w:type="dxa"/>
            <w:vMerge/>
          </w:tcPr>
          <w:p w14:paraId="7883959C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6B0F7E46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6C4654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0D2EAF1" w14:textId="484E61CC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76781">
              <w:rPr>
                <w:b/>
                <w:bCs/>
              </w:rPr>
              <w:t>0.0</w:t>
            </w:r>
            <w:r w:rsidR="00876157">
              <w:rPr>
                <w:b/>
                <w:bCs/>
              </w:rPr>
              <w:t>%</w:t>
            </w:r>
            <w:r>
              <w:t xml:space="preserve"> (13)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668C0500" w14:textId="6E5C3FCF" w:rsidR="00890DE8" w:rsidRPr="00D76781" w:rsidRDefault="00890DE8" w:rsidP="00890DE8">
            <w:pPr>
              <w:jc w:val="center"/>
              <w:rPr>
                <w:b/>
                <w:bCs/>
              </w:rPr>
            </w:pPr>
            <w:r w:rsidRPr="00D76781">
              <w:rPr>
                <w:b/>
                <w:bCs/>
              </w:rPr>
              <w:t>0.0</w:t>
            </w:r>
            <w:r w:rsidR="00876157">
              <w:rPr>
                <w:b/>
                <w:bCs/>
              </w:rPr>
              <w:t>%</w:t>
            </w:r>
            <w:r>
              <w:t xml:space="preserve"> (0)</w:t>
            </w:r>
          </w:p>
        </w:tc>
      </w:tr>
      <w:tr w:rsidR="00890DE8" w14:paraId="17550234" w14:textId="77777777" w:rsidTr="00890DE8">
        <w:trPr>
          <w:trHeight w:val="288"/>
        </w:trPr>
        <w:tc>
          <w:tcPr>
            <w:tcW w:w="1283" w:type="dxa"/>
            <w:vMerge/>
          </w:tcPr>
          <w:p w14:paraId="7B1E0D2E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4AEC9DC3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6D2C03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13E57B0" w14:textId="42337DD7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92.3</w:t>
            </w:r>
            <w:r w:rsidR="00876157">
              <w:rPr>
                <w:b/>
                <w:bCs/>
              </w:rPr>
              <w:t>%</w:t>
            </w:r>
            <w:r>
              <w:t xml:space="preserve"> (12)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2FB6EAA8" w14:textId="68B02B68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7.7</w:t>
            </w:r>
            <w:r w:rsidR="00876157">
              <w:rPr>
                <w:b/>
                <w:bCs/>
              </w:rPr>
              <w:t>%</w:t>
            </w:r>
            <w:r>
              <w:t xml:space="preserve"> (1)</w:t>
            </w:r>
          </w:p>
        </w:tc>
      </w:tr>
      <w:tr w:rsidR="00890DE8" w14:paraId="0FFA4848" w14:textId="77777777" w:rsidTr="00890DE8">
        <w:trPr>
          <w:trHeight w:val="288"/>
        </w:trPr>
        <w:tc>
          <w:tcPr>
            <w:tcW w:w="1283" w:type="dxa"/>
            <w:vMerge/>
          </w:tcPr>
          <w:p w14:paraId="33425032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120B56B3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09BDE9" w14:textId="77777777" w:rsidR="00890DE8" w:rsidRDefault="00890DE8" w:rsidP="00890DE8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8C765EB" w14:textId="084AEA2A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88.2</w:t>
            </w:r>
            <w:r w:rsidR="00876157">
              <w:rPr>
                <w:b/>
                <w:bCs/>
              </w:rPr>
              <w:t>%</w:t>
            </w:r>
            <w:r>
              <w:t xml:space="preserve"> (15)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649DACC7" w14:textId="2AB019F6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11.8</w:t>
            </w:r>
            <w:r w:rsidR="00876157">
              <w:rPr>
                <w:b/>
                <w:bCs/>
              </w:rPr>
              <w:t>%</w:t>
            </w:r>
            <w:r>
              <w:t xml:space="preserve"> (2)</w:t>
            </w:r>
          </w:p>
        </w:tc>
      </w:tr>
      <w:tr w:rsidR="00890DE8" w14:paraId="1D92FFB9" w14:textId="77777777" w:rsidTr="00890DE8">
        <w:trPr>
          <w:trHeight w:val="288"/>
        </w:trPr>
        <w:tc>
          <w:tcPr>
            <w:tcW w:w="1283" w:type="dxa"/>
            <w:vMerge/>
          </w:tcPr>
          <w:p w14:paraId="0FB39A8C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14:paraId="783C9CA9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52FB40" w14:textId="77777777" w:rsidR="00890DE8" w:rsidRDefault="00890DE8" w:rsidP="00890D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27DA9D5" w14:textId="090FD590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88.9</w:t>
            </w:r>
            <w:r w:rsidR="00876157">
              <w:rPr>
                <w:b/>
                <w:bCs/>
              </w:rPr>
              <w:t>%</w:t>
            </w:r>
            <w:r>
              <w:t xml:space="preserve"> (8)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19E91338" w14:textId="449ECD27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  <w:r w:rsidR="00876157">
              <w:rPr>
                <w:b/>
                <w:bCs/>
              </w:rPr>
              <w:t>%</w:t>
            </w:r>
            <w:r>
              <w:t xml:space="preserve"> (1)</w:t>
            </w:r>
          </w:p>
        </w:tc>
      </w:tr>
      <w:tr w:rsidR="00890DE8" w14:paraId="7E4B8C9A" w14:textId="77777777" w:rsidTr="00890DE8">
        <w:trPr>
          <w:trHeight w:val="288"/>
        </w:trPr>
        <w:tc>
          <w:tcPr>
            <w:tcW w:w="1283" w:type="dxa"/>
            <w:vMerge/>
          </w:tcPr>
          <w:p w14:paraId="2B690E69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785AA071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CA0822" w14:textId="77777777" w:rsidR="00890DE8" w:rsidRDefault="00890DE8" w:rsidP="00890DE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A6EE93" w14:textId="468E3172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66.7</w:t>
            </w:r>
            <w:r w:rsidR="00876157">
              <w:rPr>
                <w:b/>
                <w:bCs/>
              </w:rPr>
              <w:t>%</w:t>
            </w:r>
            <w:r w:rsidRPr="002E4E15">
              <w:t xml:space="preserve"> (</w:t>
            </w:r>
            <w:r>
              <w:t>18</w:t>
            </w:r>
            <w:r w:rsidRPr="002E4E15">
              <w:t>)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1B1B384C" w14:textId="532E1336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33.3</w:t>
            </w:r>
            <w:r w:rsidR="00876157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</w:t>
            </w:r>
            <w:r>
              <w:t>(9</w:t>
            </w:r>
            <w:r w:rsidRPr="002E4E15">
              <w:t>)</w:t>
            </w:r>
          </w:p>
        </w:tc>
      </w:tr>
      <w:tr w:rsidR="00890DE8" w14:paraId="77D07E3F" w14:textId="77777777" w:rsidTr="00890DE8">
        <w:trPr>
          <w:trHeight w:val="288"/>
        </w:trPr>
        <w:tc>
          <w:tcPr>
            <w:tcW w:w="1283" w:type="dxa"/>
            <w:vMerge/>
          </w:tcPr>
          <w:p w14:paraId="335DFDB6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</w:tcPr>
          <w:p w14:paraId="37DAFC12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</w:tcPr>
          <w:p w14:paraId="670506EB" w14:textId="77777777" w:rsidR="00890DE8" w:rsidRDefault="00890DE8" w:rsidP="00890DE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6E7510B" w14:textId="0CE7BB5C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69.7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23</w:t>
            </w:r>
            <w:r w:rsidRPr="002E4E15">
              <w:t>)</w:t>
            </w:r>
          </w:p>
        </w:tc>
        <w:tc>
          <w:tcPr>
            <w:tcW w:w="2332" w:type="dxa"/>
          </w:tcPr>
          <w:p w14:paraId="331CED83" w14:textId="21C09F7E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30.3</w:t>
            </w:r>
            <w:r w:rsidR="00876157">
              <w:rPr>
                <w:b/>
                <w:bCs/>
              </w:rPr>
              <w:t>%</w:t>
            </w:r>
            <w:r w:rsidRPr="002E4E15">
              <w:t xml:space="preserve"> (</w:t>
            </w:r>
            <w:r>
              <w:t>10</w:t>
            </w:r>
            <w:r w:rsidRPr="002E4E15">
              <w:t>)</w:t>
            </w:r>
          </w:p>
        </w:tc>
      </w:tr>
      <w:tr w:rsidR="00890DE8" w14:paraId="5A346801" w14:textId="77777777" w:rsidTr="00890DE8">
        <w:trPr>
          <w:trHeight w:val="288"/>
        </w:trPr>
        <w:tc>
          <w:tcPr>
            <w:tcW w:w="1283" w:type="dxa"/>
            <w:vMerge/>
          </w:tcPr>
          <w:p w14:paraId="148837EB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</w:tcPr>
          <w:p w14:paraId="48D5DDC1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</w:tcPr>
          <w:p w14:paraId="4FA91578" w14:textId="77777777" w:rsidR="00890DE8" w:rsidRDefault="00890DE8" w:rsidP="00890DE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4A98D10" w14:textId="7D2AB6F6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D76781">
              <w:rPr>
                <w:b/>
                <w:bCs/>
              </w:rPr>
              <w:t>.0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21</w:t>
            </w:r>
            <w:r w:rsidRPr="002E4E15">
              <w:t>)</w:t>
            </w:r>
          </w:p>
        </w:tc>
        <w:tc>
          <w:tcPr>
            <w:tcW w:w="2332" w:type="dxa"/>
          </w:tcPr>
          <w:p w14:paraId="17956AF1" w14:textId="7A56F468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D76781">
              <w:rPr>
                <w:b/>
                <w:bCs/>
              </w:rPr>
              <w:t>.0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7</w:t>
            </w:r>
            <w:r w:rsidRPr="002E4E15">
              <w:t>)</w:t>
            </w:r>
          </w:p>
        </w:tc>
      </w:tr>
      <w:tr w:rsidR="00890DE8" w14:paraId="53B9FF2D" w14:textId="77777777" w:rsidTr="00890DE8">
        <w:trPr>
          <w:trHeight w:val="288"/>
        </w:trPr>
        <w:tc>
          <w:tcPr>
            <w:tcW w:w="1283" w:type="dxa"/>
            <w:vMerge/>
          </w:tcPr>
          <w:p w14:paraId="2786E101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</w:tcPr>
          <w:p w14:paraId="7C72B9C1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</w:tcPr>
          <w:p w14:paraId="584D0B83" w14:textId="77777777" w:rsidR="00890DE8" w:rsidRDefault="00890DE8" w:rsidP="00890DE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EBF77BC" w14:textId="7D08824A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70.8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17</w:t>
            </w:r>
            <w:r w:rsidRPr="002E4E15">
              <w:t>)</w:t>
            </w:r>
          </w:p>
        </w:tc>
        <w:tc>
          <w:tcPr>
            <w:tcW w:w="2332" w:type="dxa"/>
          </w:tcPr>
          <w:p w14:paraId="3261244A" w14:textId="792FFBBC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29.2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7</w:t>
            </w:r>
            <w:r w:rsidRPr="002E4E15">
              <w:t>)</w:t>
            </w:r>
          </w:p>
        </w:tc>
      </w:tr>
      <w:tr w:rsidR="00890DE8" w14:paraId="48F142E2" w14:textId="77777777" w:rsidTr="00890DE8">
        <w:trPr>
          <w:trHeight w:val="288"/>
        </w:trPr>
        <w:tc>
          <w:tcPr>
            <w:tcW w:w="1283" w:type="dxa"/>
            <w:vMerge/>
          </w:tcPr>
          <w:p w14:paraId="217F4874" w14:textId="77777777" w:rsidR="00890DE8" w:rsidRDefault="00890DE8" w:rsidP="00890DE8">
            <w:pPr>
              <w:jc w:val="center"/>
            </w:pPr>
          </w:p>
        </w:tc>
        <w:tc>
          <w:tcPr>
            <w:tcW w:w="1127" w:type="dxa"/>
          </w:tcPr>
          <w:p w14:paraId="2B0B3B38" w14:textId="77777777" w:rsidR="00890DE8" w:rsidRDefault="00890DE8" w:rsidP="00890DE8">
            <w:pPr>
              <w:jc w:val="center"/>
            </w:pPr>
          </w:p>
        </w:tc>
        <w:tc>
          <w:tcPr>
            <w:tcW w:w="1276" w:type="dxa"/>
          </w:tcPr>
          <w:p w14:paraId="68EBAC35" w14:textId="77777777" w:rsidR="00890DE8" w:rsidRDefault="00890DE8" w:rsidP="00890DE8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343A576E" w14:textId="6BEBC297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80.8</w:t>
            </w:r>
            <w:r w:rsidR="00876157">
              <w:rPr>
                <w:b/>
                <w:bCs/>
              </w:rPr>
              <w:t>%</w:t>
            </w:r>
            <w:r w:rsidRPr="002E4E15">
              <w:t xml:space="preserve"> (</w:t>
            </w:r>
            <w:r>
              <w:t>21</w:t>
            </w:r>
            <w:r w:rsidRPr="002E4E15">
              <w:t>)</w:t>
            </w:r>
          </w:p>
        </w:tc>
        <w:tc>
          <w:tcPr>
            <w:tcW w:w="2332" w:type="dxa"/>
          </w:tcPr>
          <w:p w14:paraId="3D38D933" w14:textId="458A2AD2" w:rsidR="00890DE8" w:rsidRPr="00D76781" w:rsidRDefault="00890DE8" w:rsidP="0089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19.2</w:t>
            </w:r>
            <w:r w:rsidR="00876157">
              <w:rPr>
                <w:b/>
                <w:bCs/>
              </w:rPr>
              <w:t>%</w:t>
            </w:r>
            <w:r>
              <w:t xml:space="preserve"> </w:t>
            </w:r>
            <w:r w:rsidRPr="002E4E15">
              <w:t>(</w:t>
            </w:r>
            <w:r>
              <w:t>5</w:t>
            </w:r>
            <w:r w:rsidRPr="002E4E15">
              <w:t>)</w:t>
            </w:r>
          </w:p>
        </w:tc>
      </w:tr>
    </w:tbl>
    <w:p w14:paraId="27B849A9" w14:textId="77777777" w:rsidR="004A6C88" w:rsidRPr="00933C4E" w:rsidRDefault="004A6C88" w:rsidP="004A6C88">
      <w:pPr>
        <w:rPr>
          <w:b/>
          <w:bCs/>
        </w:rPr>
      </w:pPr>
    </w:p>
    <w:sectPr w:rsidR="004A6C88" w:rsidRPr="00933C4E" w:rsidSect="00796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2260" w16cex:dateUtc="2022-12-26T18:38:00Z"/>
  <w16cex:commentExtensible w16cex:durableId="275553F4" w16cex:dateUtc="2022-12-27T16:22:00Z"/>
  <w16cex:commentExtensible w16cex:durableId="27542267" w16cex:dateUtc="2022-12-26T18:38:00Z"/>
  <w16cex:commentExtensible w16cex:durableId="27555400" w16cex:dateUtc="2022-12-27T16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MTc0NrQ0Njc0MbJU0lEKTi0uzszPAykwNKwFAOQFVastAAAA"/>
  </w:docVars>
  <w:rsids>
    <w:rsidRoot w:val="004A6C88"/>
    <w:rsid w:val="00093A20"/>
    <w:rsid w:val="000C6EA7"/>
    <w:rsid w:val="001B0A51"/>
    <w:rsid w:val="001E09F3"/>
    <w:rsid w:val="002B2C0B"/>
    <w:rsid w:val="0030782E"/>
    <w:rsid w:val="00327C2C"/>
    <w:rsid w:val="00376210"/>
    <w:rsid w:val="0039798A"/>
    <w:rsid w:val="003C2F4F"/>
    <w:rsid w:val="004A6C88"/>
    <w:rsid w:val="004B4F59"/>
    <w:rsid w:val="004F56BD"/>
    <w:rsid w:val="00515080"/>
    <w:rsid w:val="0053532C"/>
    <w:rsid w:val="005945B8"/>
    <w:rsid w:val="005C1D0F"/>
    <w:rsid w:val="006070C8"/>
    <w:rsid w:val="00655693"/>
    <w:rsid w:val="006A6E00"/>
    <w:rsid w:val="00705020"/>
    <w:rsid w:val="007964C2"/>
    <w:rsid w:val="00846026"/>
    <w:rsid w:val="00876157"/>
    <w:rsid w:val="00890DE8"/>
    <w:rsid w:val="008B379F"/>
    <w:rsid w:val="008B6BCC"/>
    <w:rsid w:val="008C7B05"/>
    <w:rsid w:val="008E0257"/>
    <w:rsid w:val="009C3117"/>
    <w:rsid w:val="009F1EFC"/>
    <w:rsid w:val="00A33EEC"/>
    <w:rsid w:val="00A85E5C"/>
    <w:rsid w:val="00AC2983"/>
    <w:rsid w:val="00AF3A05"/>
    <w:rsid w:val="00B349F3"/>
    <w:rsid w:val="00B767AD"/>
    <w:rsid w:val="00BB0F74"/>
    <w:rsid w:val="00C04101"/>
    <w:rsid w:val="00C67323"/>
    <w:rsid w:val="00CA5CDB"/>
    <w:rsid w:val="00E12377"/>
    <w:rsid w:val="00E5565A"/>
    <w:rsid w:val="00E95CA0"/>
    <w:rsid w:val="00EE0AC9"/>
    <w:rsid w:val="00EE63D7"/>
    <w:rsid w:val="00F4295E"/>
    <w:rsid w:val="00FA706B"/>
    <w:rsid w:val="00FC030E"/>
    <w:rsid w:val="00FE0870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B3E1"/>
  <w15:chartTrackingRefBased/>
  <w15:docId w15:val="{59A60DF9-8EB7-4EB5-8E1D-1EEACB4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8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C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6C88"/>
  </w:style>
  <w:style w:type="table" w:styleId="TableGrid">
    <w:name w:val="Table Grid"/>
    <w:basedOn w:val="TableNormal"/>
    <w:uiPriority w:val="39"/>
    <w:rsid w:val="004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70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70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3A2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C544-B117-E14B-BFB1-38286C85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Duff</dc:creator>
  <cp:keywords/>
  <dc:description/>
  <cp:lastModifiedBy>MK</cp:lastModifiedBy>
  <cp:revision>2</cp:revision>
  <cp:lastPrinted>2022-12-24T19:37:00Z</cp:lastPrinted>
  <dcterms:created xsi:type="dcterms:W3CDTF">2022-12-27T17:58:00Z</dcterms:created>
  <dcterms:modified xsi:type="dcterms:W3CDTF">2022-12-27T17:58:00Z</dcterms:modified>
</cp:coreProperties>
</file>