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CB" w:rsidRPr="00AE12FC" w:rsidRDefault="00AF3B77" w:rsidP="0086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t xml:space="preserve">Supplementary Material Table 1.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St. John’s, Newfoundland, in 2017.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860BCB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F3B77" w:rsidRPr="00AE12FC" w:rsidRDefault="00AF3B77" w:rsidP="00860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00" w:type="dxa"/>
        <w:tblInd w:w="-5" w:type="dxa"/>
        <w:tblLook w:val="04A0" w:firstRow="1" w:lastRow="0" w:firstColumn="1" w:lastColumn="0" w:noHBand="0" w:noVBand="1"/>
      </w:tblPr>
      <w:tblGrid>
        <w:gridCol w:w="2740"/>
        <w:gridCol w:w="1940"/>
        <w:gridCol w:w="990"/>
        <w:gridCol w:w="810"/>
        <w:gridCol w:w="810"/>
        <w:gridCol w:w="810"/>
        <w:gridCol w:w="720"/>
        <w:gridCol w:w="1080"/>
        <w:gridCol w:w="2700"/>
      </w:tblGrid>
      <w:tr w:rsidR="00AF3B77" w:rsidRPr="00AE12FC" w:rsidTr="00AF3B77">
        <w:trPr>
          <w:trHeight w:val="64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143.2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3.0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856.8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276.9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7.5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856.8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185.8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5.1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671.0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91.1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2.5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</w:t>
            </w:r>
            <w:r w:rsidR="00D441B8" w:rsidRPr="00AE12FC">
              <w:rPr>
                <w:rFonts w:ascii="Times New Roman" w:eastAsia="Times New Roman" w:hAnsi="Times New Roman" w:cs="Times New Roman"/>
                <w:lang w:eastAsia="en-CA"/>
              </w:rPr>
              <w:t>-4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579.9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562.5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1.523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67.7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579.9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498.7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1.350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60.1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81.2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63.8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7.7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8.3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8.3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13.4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D6CCA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7770C0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686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77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</w:t>
            </w:r>
            <w:r w:rsidR="007770C0" w:rsidRPr="00AE12FC">
              <w:rPr>
                <w:rFonts w:ascii="Times New Roman" w:eastAsia="Times New Roman" w:hAnsi="Times New Roman" w:cs="Times New Roman"/>
                <w:lang w:eastAsia="en-CA"/>
              </w:rPr>
              <w:t>9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.</w:t>
            </w:r>
            <w:r w:rsidR="007770C0" w:rsidRPr="00AE12FC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%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2.248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77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</w:t>
            </w:r>
            <w:r w:rsidR="007770C0" w:rsidRPr="00AE12FC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AF3B77">
        <w:trPr>
          <w:trHeight w:val="300"/>
        </w:trPr>
        <w:tc>
          <w:tcPr>
            <w:tcW w:w="7290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F3B77" w:rsidRPr="00AE12FC" w:rsidRDefault="00AF3B77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BCB" w:rsidRPr="00AE12FC" w:rsidRDefault="00326E91" w:rsidP="0086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</w:t>
      </w:r>
      <w:r w:rsidR="00AF3B77" w:rsidRPr="00AE12FC">
        <w:rPr>
          <w:rFonts w:ascii="Times New Roman" w:hAnsi="Times New Roman" w:cs="Times New Roman"/>
          <w:b/>
          <w:sz w:val="24"/>
          <w:szCs w:val="24"/>
        </w:rPr>
        <w:t>2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>at St. John’s, Newfoundland, in 201</w:t>
      </w:r>
      <w:r w:rsidR="001F2E29" w:rsidRPr="00AE12FC">
        <w:rPr>
          <w:rFonts w:ascii="Times New Roman" w:hAnsi="Times New Roman" w:cs="Times New Roman"/>
          <w:sz w:val="24"/>
          <w:szCs w:val="24"/>
        </w:rPr>
        <w:t>8</w:t>
      </w:r>
      <w:r w:rsidRPr="00AE12FC">
        <w:rPr>
          <w:rFonts w:ascii="Times New Roman" w:hAnsi="Times New Roman" w:cs="Times New Roman"/>
          <w:sz w:val="24"/>
          <w:szCs w:val="24"/>
        </w:rPr>
        <w:t>.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860BCB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DE21E4" w:rsidRPr="00AE12FC" w:rsidRDefault="00DE21E4" w:rsidP="001F5B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510" w:type="dxa"/>
        <w:tblInd w:w="-5" w:type="dxa"/>
        <w:tblLook w:val="04A0" w:firstRow="1" w:lastRow="0" w:firstColumn="1" w:lastColumn="0" w:noHBand="0" w:noVBand="1"/>
      </w:tblPr>
      <w:tblGrid>
        <w:gridCol w:w="2740"/>
        <w:gridCol w:w="1670"/>
        <w:gridCol w:w="1260"/>
        <w:gridCol w:w="900"/>
        <w:gridCol w:w="810"/>
        <w:gridCol w:w="720"/>
        <w:gridCol w:w="720"/>
        <w:gridCol w:w="990"/>
        <w:gridCol w:w="2700"/>
      </w:tblGrid>
      <w:tr w:rsidR="001F2E29" w:rsidRPr="00AE12FC" w:rsidTr="00E02097">
        <w:trPr>
          <w:trHeight w:val="66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1F2E29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723.9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0.559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24.9</w:t>
            </w:r>
          </w:p>
        </w:tc>
      </w:tr>
      <w:tr w:rsidR="00E02097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276.1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172.6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0.426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19.0</w:t>
            </w:r>
          </w:p>
        </w:tc>
      </w:tr>
      <w:tr w:rsidR="001F2E29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276.1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85.6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9.4</w:t>
            </w:r>
          </w:p>
        </w:tc>
      </w:tr>
      <w:tr w:rsidR="00E02097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190.4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87.0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9.6</w:t>
            </w:r>
          </w:p>
        </w:tc>
      </w:tr>
      <w:tr w:rsidR="001F2E29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103.4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89.6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38.9</w:t>
            </w:r>
          </w:p>
        </w:tc>
      </w:tr>
      <w:tr w:rsidR="00E02097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103.4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85.9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0.838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37.3</w:t>
            </w:r>
          </w:p>
        </w:tc>
      </w:tr>
      <w:tr w:rsidR="001F2E29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</w:tr>
      <w:tr w:rsidR="00E02097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3.9</w:t>
            </w:r>
          </w:p>
        </w:tc>
      </w:tr>
      <w:tr w:rsidR="001F2E29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3.7</w:t>
            </w:r>
          </w:p>
        </w:tc>
      </w:tr>
      <w:tr w:rsidR="00E02097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</w:t>
            </w:r>
          </w:p>
        </w:tc>
      </w:tr>
      <w:tr w:rsidR="001F2E29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13.4</w:t>
            </w:r>
          </w:p>
        </w:tc>
      </w:tr>
      <w:tr w:rsidR="00E02097" w:rsidRPr="00AE12FC" w:rsidTr="00E0209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1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F2E29" w:rsidRPr="00AE12FC" w:rsidRDefault="001F2E29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E0209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D6CCA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4814B3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1438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E0209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98.9%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2.249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E0209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814B3" w:rsidRPr="00AE12FC" w:rsidRDefault="004814B3" w:rsidP="00481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 w:rsidR="00A4166D" w:rsidRPr="00AE12FC">
              <w:rPr>
                <w:rFonts w:ascii="Times New Roman" w:eastAsia="Times New Roman" w:hAnsi="Times New Roman" w:cs="Times New Roman"/>
                <w:lang w:eastAsia="en-CA"/>
              </w:rPr>
              <w:t>.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E02097">
        <w:trPr>
          <w:trHeight w:val="300"/>
        </w:trPr>
        <w:tc>
          <w:tcPr>
            <w:tcW w:w="12510" w:type="dxa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</w:tr>
    </w:tbl>
    <w:p w:rsidR="001F2E29" w:rsidRPr="00AE12FC" w:rsidRDefault="001F2E29" w:rsidP="001F5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7E2" w:rsidRPr="00AE12FC" w:rsidRDefault="00CE27E2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BCB" w:rsidRPr="00AE12FC" w:rsidRDefault="00AF3B77" w:rsidP="0086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3.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St. John’s, Newfoundland, in 2019.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860BCB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F3B77" w:rsidRPr="00AE12FC" w:rsidRDefault="00AF3B77" w:rsidP="00860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10" w:type="dxa"/>
        <w:tblInd w:w="-5" w:type="dxa"/>
        <w:tblLook w:val="04A0" w:firstRow="1" w:lastRow="0" w:firstColumn="1" w:lastColumn="0" w:noHBand="0" w:noVBand="1"/>
      </w:tblPr>
      <w:tblGrid>
        <w:gridCol w:w="2740"/>
        <w:gridCol w:w="1760"/>
        <w:gridCol w:w="990"/>
        <w:gridCol w:w="900"/>
        <w:gridCol w:w="810"/>
        <w:gridCol w:w="720"/>
        <w:gridCol w:w="720"/>
        <w:gridCol w:w="1170"/>
        <w:gridCol w:w="2700"/>
      </w:tblGrid>
      <w:tr w:rsidR="00AF3B77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607.5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0.406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16.7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392.5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178.6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0.264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10.8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392.5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97.0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5.9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295.4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81.6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5.0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213.8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199.4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1.171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48.1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213.8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147.0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0.863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35.5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66.8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52.4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12.6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12.0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12.0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12.4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D6CCA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032EAC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941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99.3%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2.433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03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</w:t>
            </w:r>
            <w:r w:rsidR="00032EAC" w:rsidRPr="00AE12FC">
              <w:rPr>
                <w:rFonts w:ascii="Times New Roman" w:eastAsia="Times New Roman" w:hAnsi="Times New Roman" w:cs="Times New Roman"/>
                <w:lang w:eastAsia="en-CA"/>
              </w:rPr>
              <w:t>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AF3B77">
        <w:trPr>
          <w:trHeight w:val="300"/>
        </w:trPr>
        <w:tc>
          <w:tcPr>
            <w:tcW w:w="792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F3B77" w:rsidRPr="00AE12FC" w:rsidRDefault="00AF3B77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BCB" w:rsidRPr="00AE12FC" w:rsidRDefault="00326E91" w:rsidP="0086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</w:t>
      </w:r>
      <w:r w:rsidR="00AF3B77" w:rsidRPr="00AE12FC">
        <w:rPr>
          <w:rFonts w:ascii="Times New Roman" w:hAnsi="Times New Roman" w:cs="Times New Roman"/>
          <w:b/>
          <w:sz w:val="24"/>
          <w:szCs w:val="24"/>
        </w:rPr>
        <w:t>4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>at Charlottetown, Prince Edward Island, in 2017.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860BCB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326E91" w:rsidRPr="00AE12FC" w:rsidRDefault="00326E91" w:rsidP="00E020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600" w:type="dxa"/>
        <w:tblInd w:w="-5" w:type="dxa"/>
        <w:tblLook w:val="04A0" w:firstRow="1" w:lastRow="0" w:firstColumn="1" w:lastColumn="0" w:noHBand="0" w:noVBand="1"/>
      </w:tblPr>
      <w:tblGrid>
        <w:gridCol w:w="2740"/>
        <w:gridCol w:w="1760"/>
        <w:gridCol w:w="1080"/>
        <w:gridCol w:w="990"/>
        <w:gridCol w:w="810"/>
        <w:gridCol w:w="810"/>
        <w:gridCol w:w="810"/>
        <w:gridCol w:w="990"/>
        <w:gridCol w:w="2610"/>
      </w:tblGrid>
      <w:tr w:rsidR="00923290" w:rsidRPr="00AE12FC" w:rsidTr="00DE21E4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867.5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0.878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37.1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132.5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87.8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0.472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20.0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132.5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87.2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0.469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19.8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45.3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0.003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44.7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30.8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0.507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21.4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44.7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27.9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0.460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19.4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0.047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0.208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8.8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0.187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7.9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0.020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8.6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12.7</w:t>
            </w:r>
          </w:p>
        </w:tc>
      </w:tr>
      <w:tr w:rsidR="00923290" w:rsidRPr="00AE12FC" w:rsidTr="00DE21E4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923290" w:rsidRPr="00AE12FC" w:rsidRDefault="00923290" w:rsidP="0092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DE21E4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D6CCA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032EAC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1098.7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DE21E4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99.1%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2.365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DE21E4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032EAC" w:rsidP="0003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DE21E4">
        <w:trPr>
          <w:trHeight w:val="300"/>
        </w:trPr>
        <w:tc>
          <w:tcPr>
            <w:tcW w:w="12600" w:type="dxa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</w:tr>
    </w:tbl>
    <w:p w:rsidR="00CE27E2" w:rsidRPr="00AE12FC" w:rsidRDefault="00CE27E2" w:rsidP="001F5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7E2" w:rsidRPr="00AE12FC" w:rsidRDefault="00CE27E2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BCB" w:rsidRPr="00AE12FC" w:rsidRDefault="00AF3B77" w:rsidP="0086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5.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Charlottetown, Prince Edward Island, in 2018.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860BCB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F3B77" w:rsidRPr="00AE12FC" w:rsidRDefault="00AF3B77" w:rsidP="00AF3B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071" w:type="dxa"/>
        <w:tblInd w:w="-5" w:type="dxa"/>
        <w:tblLook w:val="04A0" w:firstRow="1" w:lastRow="0" w:firstColumn="1" w:lastColumn="0" w:noHBand="0" w:noVBand="1"/>
      </w:tblPr>
      <w:tblGrid>
        <w:gridCol w:w="2740"/>
        <w:gridCol w:w="1540"/>
        <w:gridCol w:w="880"/>
        <w:gridCol w:w="711"/>
        <w:gridCol w:w="920"/>
        <w:gridCol w:w="820"/>
        <w:gridCol w:w="620"/>
        <w:gridCol w:w="1080"/>
        <w:gridCol w:w="2760"/>
      </w:tblGrid>
      <w:tr w:rsidR="0002619B" w:rsidRPr="00AE12FC" w:rsidTr="0002619B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676.0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0.68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0.68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0.489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24.8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324.0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166.5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0.51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0.51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0.313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15.9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324.0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150.3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0.48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0.283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14.4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173.7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157.5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110.9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0.529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26.9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157.5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100.1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0.67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0.64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0.478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24.2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57.4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10.8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0.052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2.6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46.5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25.1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0.54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0.54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17.1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46.5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22.4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0.48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15.3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24.1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0.036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1.8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21.4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10.7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15.3</w:t>
            </w:r>
          </w:p>
        </w:tc>
      </w:tr>
      <w:tr w:rsidR="0002619B" w:rsidRPr="00AE12FC" w:rsidTr="0002619B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10.7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2619B" w:rsidRPr="00AE12FC" w:rsidTr="0002619B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2619B" w:rsidRPr="00AE12FC" w:rsidTr="0002619B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2732.0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2619B" w:rsidRPr="00AE12FC" w:rsidTr="0002619B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97.9%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1.970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2619B" w:rsidRPr="00AE12FC" w:rsidTr="0002619B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2619B" w:rsidRPr="00AE12FC" w:rsidTr="0002619B">
        <w:trPr>
          <w:trHeight w:val="300"/>
        </w:trPr>
        <w:tc>
          <w:tcPr>
            <w:tcW w:w="6791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2619B" w:rsidRPr="00AE12FC" w:rsidRDefault="0002619B" w:rsidP="0002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F3B77" w:rsidRPr="00AE12FC" w:rsidRDefault="00AF3B77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B77" w:rsidRPr="00AE12FC" w:rsidRDefault="00AF3B77" w:rsidP="00AF3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6.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Charlottetown, Prince Edward Island, in 2019.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>(the number of individuals entering the stage</w:t>
      </w:r>
      <w:r w:rsidR="000B1F14" w:rsidRPr="00AE12FC">
        <w:rPr>
          <w:rFonts w:ascii="Times New Roman" w:hAnsi="Times New Roman" w:cs="Times New Roman"/>
          <w:sz w:val="24"/>
          <w:szCs w:val="24"/>
        </w:rPr>
        <w:t>)</w:t>
      </w:r>
      <w:r w:rsidRPr="00AE12FC">
        <w:rPr>
          <w:rFonts w:ascii="Times New Roman" w:hAnsi="Times New Roman" w:cs="Times New Roman"/>
          <w:sz w:val="24"/>
          <w:szCs w:val="24"/>
        </w:rPr>
        <w:t xml:space="preserve">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F3B77" w:rsidRPr="00AE12FC" w:rsidRDefault="00AF3B77" w:rsidP="00AF3B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060" w:type="dxa"/>
        <w:tblInd w:w="-5" w:type="dxa"/>
        <w:tblLook w:val="04A0" w:firstRow="1" w:lastRow="0" w:firstColumn="1" w:lastColumn="0" w:noHBand="0" w:noVBand="1"/>
      </w:tblPr>
      <w:tblGrid>
        <w:gridCol w:w="2740"/>
        <w:gridCol w:w="1850"/>
        <w:gridCol w:w="931"/>
        <w:gridCol w:w="810"/>
        <w:gridCol w:w="720"/>
        <w:gridCol w:w="720"/>
        <w:gridCol w:w="630"/>
        <w:gridCol w:w="990"/>
        <w:gridCol w:w="2700"/>
      </w:tblGrid>
      <w:tr w:rsidR="00AF3B77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551.0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0.55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0.348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25.1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449.0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210.4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0.47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0.274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19.8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449.0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207.5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0.271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19.5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241.6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238.7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103.4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17.8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238.7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83.3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14.3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155.4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20.2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3.5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135.2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53.1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0.39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15.6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135.2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44.6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13.1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90.6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2.5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41.1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21.7</w:t>
            </w:r>
          </w:p>
        </w:tc>
      </w:tr>
      <w:tr w:rsidR="00AF3B77" w:rsidRPr="00AE12FC" w:rsidTr="00AF3B77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41.1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F3B77" w:rsidRPr="00AE12FC" w:rsidRDefault="00AF3B77" w:rsidP="00A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D6CCA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BE3CC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10466.5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91.8%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1.387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4166D" w:rsidRPr="00AE12FC" w:rsidTr="00AF3B77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E3CCD" w:rsidRPr="00AE12FC" w:rsidRDefault="00BE3CCD" w:rsidP="00BE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 w:rsidR="00A4166D" w:rsidRPr="00AE12FC">
              <w:rPr>
                <w:rFonts w:ascii="Times New Roman" w:eastAsia="Times New Roman" w:hAnsi="Times New Roman" w:cs="Times New Roman"/>
                <w:lang w:eastAsia="en-CA"/>
              </w:rPr>
              <w:t>0.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4166D" w:rsidRPr="00AE12FC" w:rsidTr="00AF3B77">
        <w:trPr>
          <w:trHeight w:val="300"/>
        </w:trPr>
        <w:tc>
          <w:tcPr>
            <w:tcW w:w="774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6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4166D" w:rsidRPr="00AE12FC" w:rsidRDefault="00A4166D" w:rsidP="00A4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F3B77" w:rsidRPr="00AE12FC" w:rsidRDefault="00AF3B77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BCB" w:rsidRPr="00AE12FC" w:rsidRDefault="00C53032" w:rsidP="0086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7.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>)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Ottawa, Ontario, in 2016.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860BCB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C53032" w:rsidRPr="00AE12FC" w:rsidRDefault="00C53032" w:rsidP="00860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70" w:type="dxa"/>
        <w:tblInd w:w="-5" w:type="dxa"/>
        <w:tblLook w:val="04A0" w:firstRow="1" w:lastRow="0" w:firstColumn="1" w:lastColumn="0" w:noHBand="0" w:noVBand="1"/>
      </w:tblPr>
      <w:tblGrid>
        <w:gridCol w:w="2740"/>
        <w:gridCol w:w="2030"/>
        <w:gridCol w:w="1080"/>
        <w:gridCol w:w="720"/>
        <w:gridCol w:w="810"/>
        <w:gridCol w:w="720"/>
        <w:gridCol w:w="810"/>
        <w:gridCol w:w="1260"/>
        <w:gridCol w:w="2700"/>
      </w:tblGrid>
      <w:tr w:rsidR="00C53032" w:rsidRPr="00AE12FC" w:rsidTr="00C53032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757.8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0.616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26.5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242.2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114.1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0.277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11.9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242.2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8.1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165.0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37.0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3.9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128.0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92.8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24.1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128.0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89.3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0.539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23.2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38.8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35.2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24.5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35.2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0.485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20.9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3.6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13.0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D6CCA" w:rsidRPr="00AE12FC" w:rsidTr="00C53032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AD6CCA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44F55" w:rsidRPr="00AE12FC" w:rsidRDefault="00444F55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1210.7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C53032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99.0%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2.323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C53032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20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44F55" w:rsidRPr="00AE12FC" w:rsidRDefault="00444F55" w:rsidP="00444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 w:rsidR="00AD6CCA" w:rsidRPr="00AE12FC">
              <w:rPr>
                <w:rFonts w:ascii="Times New Roman" w:eastAsia="Times New Roman" w:hAnsi="Times New Roman" w:cs="Times New Roman"/>
                <w:lang w:eastAsia="en-CA"/>
              </w:rPr>
              <w:t>.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D6CCA" w:rsidRPr="00AE12FC" w:rsidTr="00C53032">
        <w:trPr>
          <w:trHeight w:val="300"/>
        </w:trPr>
        <w:tc>
          <w:tcPr>
            <w:tcW w:w="810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38687F" w:rsidRPr="00AE12FC" w:rsidRDefault="0038687F" w:rsidP="00C530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BCB" w:rsidRPr="00AE12FC" w:rsidRDefault="00860BCB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BCB" w:rsidRPr="00AE12FC" w:rsidRDefault="00C53032" w:rsidP="0086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8.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Ottawa, Ontario, in 2017.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860BCB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60BCB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860BCB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860BCB" w:rsidRPr="00AE12FC" w:rsidRDefault="00860BCB" w:rsidP="00860B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Ind w:w="-5" w:type="dxa"/>
        <w:tblLook w:val="04A0" w:firstRow="1" w:lastRow="0" w:firstColumn="1" w:lastColumn="0" w:noHBand="0" w:noVBand="1"/>
      </w:tblPr>
      <w:tblGrid>
        <w:gridCol w:w="2740"/>
        <w:gridCol w:w="1850"/>
        <w:gridCol w:w="990"/>
        <w:gridCol w:w="900"/>
        <w:gridCol w:w="810"/>
        <w:gridCol w:w="720"/>
        <w:gridCol w:w="720"/>
        <w:gridCol w:w="990"/>
        <w:gridCol w:w="2700"/>
      </w:tblGrid>
      <w:tr w:rsidR="00C53032" w:rsidRPr="00AE12FC" w:rsidTr="00860BCB">
        <w:trPr>
          <w:trHeight w:val="332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632.3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14.3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367.7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211.0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12.2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367.7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139.3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8.1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228.4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71.7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4.1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156.7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128.8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0.749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24.7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156.7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107.9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0.627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20.7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48.9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4.0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L4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27.2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25.1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2.1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11.7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10.2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1.5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9.9</w:t>
            </w:r>
          </w:p>
        </w:tc>
      </w:tr>
      <w:tr w:rsidR="00C53032" w:rsidRPr="00AE12FC" w:rsidTr="00C53032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C53032" w:rsidRPr="00AE12FC" w:rsidRDefault="00C53032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316E1" w:rsidRPr="00AE12FC" w:rsidTr="00C53032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3316E1" w:rsidRPr="00AE12FC" w:rsidTr="003316E1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236.5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</w:tcPr>
          <w:p w:rsidR="003316E1" w:rsidRPr="00AE12FC" w:rsidRDefault="003316E1" w:rsidP="00C53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3316E1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99.8%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3.033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3316E1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C53032">
        <w:trPr>
          <w:trHeight w:val="300"/>
        </w:trPr>
        <w:tc>
          <w:tcPr>
            <w:tcW w:w="7290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E9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1F5B13" w:rsidRPr="00AE12FC" w:rsidRDefault="00326E91" w:rsidP="001F5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</w:t>
      </w:r>
      <w:r w:rsidR="00C53032" w:rsidRPr="00AE12FC">
        <w:rPr>
          <w:rFonts w:ascii="Times New Roman" w:hAnsi="Times New Roman" w:cs="Times New Roman"/>
          <w:b/>
          <w:sz w:val="24"/>
          <w:szCs w:val="24"/>
        </w:rPr>
        <w:t>9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>at Ottawa, Ontario, in 201</w:t>
      </w:r>
      <w:r w:rsidR="00E02097" w:rsidRPr="00AE12FC">
        <w:rPr>
          <w:rFonts w:ascii="Times New Roman" w:hAnsi="Times New Roman" w:cs="Times New Roman"/>
          <w:sz w:val="24"/>
          <w:szCs w:val="24"/>
        </w:rPr>
        <w:t>8</w:t>
      </w:r>
      <w:r w:rsidRPr="00AE12FC">
        <w:rPr>
          <w:rFonts w:ascii="Times New Roman" w:hAnsi="Times New Roman" w:cs="Times New Roman"/>
          <w:sz w:val="24"/>
          <w:szCs w:val="24"/>
        </w:rPr>
        <w:t>.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1F5B13"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="001F5B13"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="001F5B13"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72752D"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1F5B13"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0A58CD" w:rsidRPr="00AE12FC" w:rsidRDefault="000A58CD" w:rsidP="001F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097" w:rsidRPr="00AE12FC" w:rsidRDefault="00E02097" w:rsidP="001F5B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Ind w:w="-5" w:type="dxa"/>
        <w:tblLook w:val="04A0" w:firstRow="1" w:lastRow="0" w:firstColumn="1" w:lastColumn="0" w:noHBand="0" w:noVBand="1"/>
      </w:tblPr>
      <w:tblGrid>
        <w:gridCol w:w="2740"/>
        <w:gridCol w:w="1760"/>
        <w:gridCol w:w="900"/>
        <w:gridCol w:w="810"/>
        <w:gridCol w:w="810"/>
        <w:gridCol w:w="810"/>
        <w:gridCol w:w="810"/>
        <w:gridCol w:w="1080"/>
        <w:gridCol w:w="2700"/>
      </w:tblGrid>
      <w:tr w:rsidR="00E02097" w:rsidRPr="00AE12FC" w:rsidTr="00C87D45">
        <w:trPr>
          <w:trHeight w:val="54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903.2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1.014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40.1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96.8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96.8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2.6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83.1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69.3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0.794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31.3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54.2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0.621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24.5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6.8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14.0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0.284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11.2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2.8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11.9</w:t>
            </w:r>
          </w:p>
        </w:tc>
      </w:tr>
      <w:tr w:rsidR="00E02097" w:rsidRPr="00AE12FC" w:rsidTr="00C87D45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02097" w:rsidRPr="00AE12FC" w:rsidRDefault="00E02097" w:rsidP="00E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D6CCA" w:rsidRPr="00AE12FC" w:rsidTr="00C87D45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AD6CCA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44F55" w:rsidRPr="00AE12FC" w:rsidRDefault="00444F55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749.6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C87D45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99.4%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2.532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C87D45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444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</w:t>
            </w:r>
            <w:r w:rsidR="00444F55" w:rsidRPr="00AE12FC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D6CCA" w:rsidRPr="00AE12FC" w:rsidTr="00C87D45">
        <w:trPr>
          <w:trHeight w:val="300"/>
        </w:trPr>
        <w:tc>
          <w:tcPr>
            <w:tcW w:w="12420" w:type="dxa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</w:tr>
    </w:tbl>
    <w:p w:rsidR="00E02097" w:rsidRPr="00AE12FC" w:rsidRDefault="00E02097" w:rsidP="001F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B63" w:rsidRPr="00AE12FC" w:rsidRDefault="00350B63" w:rsidP="00350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10.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Agassiz, British Columbia in 2015.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545150" w:rsidRPr="00AE12FC" w:rsidRDefault="00545150" w:rsidP="00350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571" w:type="dxa"/>
        <w:tblInd w:w="-5" w:type="dxa"/>
        <w:tblLook w:val="04A0" w:firstRow="1" w:lastRow="0" w:firstColumn="1" w:lastColumn="0" w:noHBand="0" w:noVBand="1"/>
      </w:tblPr>
      <w:tblGrid>
        <w:gridCol w:w="2820"/>
        <w:gridCol w:w="1900"/>
        <w:gridCol w:w="1060"/>
        <w:gridCol w:w="790"/>
        <w:gridCol w:w="601"/>
        <w:gridCol w:w="720"/>
        <w:gridCol w:w="720"/>
        <w:gridCol w:w="1170"/>
        <w:gridCol w:w="2790"/>
      </w:tblGrid>
      <w:tr w:rsidR="00545150" w:rsidRPr="00AE12FC" w:rsidTr="00860BCB">
        <w:trPr>
          <w:trHeight w:val="512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920.8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0.92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1.101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32.2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79.2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22.8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0.148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4.3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79.2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8.4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0.055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70.8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14.4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0.093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56.4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47.7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0.812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23.7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56.4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44.3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0.755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22.0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12.0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3.3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0.057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1.7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8.7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7.9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1.063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31.0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8.7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7.7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1.031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30.1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0.033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</w:t>
            </w: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8.8</w:t>
            </w:r>
          </w:p>
        </w:tc>
      </w:tr>
      <w:tr w:rsidR="00545150" w:rsidRPr="00AE12FC" w:rsidTr="00545150">
        <w:trPr>
          <w:trHeight w:val="30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45150" w:rsidRPr="00AE12FC" w:rsidRDefault="00545150" w:rsidP="0054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D6CCA" w:rsidRPr="00AE12FC" w:rsidTr="00545150">
        <w:trPr>
          <w:trHeight w:val="33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AD6CCA">
        <w:trPr>
          <w:trHeight w:val="33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</w:t>
            </w:r>
            <w:r w:rsidR="001704D0"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progeny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716298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95.7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545150">
        <w:trPr>
          <w:trHeight w:val="33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99.9%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3.425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D6CCA" w:rsidRPr="00AE12FC" w:rsidTr="00545150">
        <w:trPr>
          <w:trHeight w:val="330"/>
        </w:trPr>
        <w:tc>
          <w:tcPr>
            <w:tcW w:w="28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716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</w:t>
            </w:r>
            <w:r w:rsidR="00716298" w:rsidRPr="00AE12F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0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D6CCA" w:rsidRPr="00AE12FC" w:rsidTr="00545150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E94DB0"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D6CCA" w:rsidRPr="00AE12FC" w:rsidRDefault="00AD6CCA" w:rsidP="00A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716298" w:rsidRPr="00AE12FC" w:rsidRDefault="00716298" w:rsidP="00350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B63" w:rsidRPr="00AE12FC" w:rsidRDefault="00350B63" w:rsidP="00350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11.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EB" w:rsidRPr="00AE12FC">
        <w:rPr>
          <w:rFonts w:ascii="Times New Roman" w:hAnsi="Times New Roman" w:cs="Times New Roman"/>
          <w:b/>
          <w:sz w:val="24"/>
          <w:szCs w:val="24"/>
        </w:rPr>
        <w:t>(uncaged plants</w:t>
      </w:r>
      <w:r w:rsidR="00E336EB" w:rsidRPr="00AE12FC">
        <w:rPr>
          <w:rFonts w:ascii="Times New Roman" w:hAnsi="Times New Roman" w:cs="Times New Roman"/>
          <w:sz w:val="24"/>
          <w:szCs w:val="24"/>
        </w:rPr>
        <w:t xml:space="preserve">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Agassiz, British Columbia in 2017.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E545D1" w:rsidRPr="00AE12FC" w:rsidRDefault="00E545D1" w:rsidP="00350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2748"/>
        <w:gridCol w:w="2376"/>
        <w:gridCol w:w="1276"/>
        <w:gridCol w:w="1136"/>
        <w:gridCol w:w="896"/>
        <w:gridCol w:w="936"/>
        <w:gridCol w:w="1016"/>
        <w:gridCol w:w="1096"/>
        <w:gridCol w:w="2700"/>
      </w:tblGrid>
      <w:tr w:rsidR="00E545D1" w:rsidRPr="00AE12FC" w:rsidTr="00E545D1">
        <w:trPr>
          <w:trHeight w:val="33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915.3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0.92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0.92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0.92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1.072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33.8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84.7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53.6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13.7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84.7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41.2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0.54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10.5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43.5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12.4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3.2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31.1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26.6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0.86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0.86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0.839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26.4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31.1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23.3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0.75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23.2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7.8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3.3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3.3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4.5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3.2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0.70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0.70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16.6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4.5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0.64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0.449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14.2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1.8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2.5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9.5</w:t>
            </w:r>
          </w:p>
        </w:tc>
      </w:tr>
      <w:tr w:rsidR="00E545D1" w:rsidRPr="00AE12FC" w:rsidTr="00E545D1">
        <w:trPr>
          <w:trHeight w:val="30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545D1" w:rsidRPr="00AE12FC" w:rsidTr="00E545D1">
        <w:trPr>
          <w:trHeight w:val="315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545D1" w:rsidRPr="00AE12FC" w:rsidTr="00E545D1">
        <w:trPr>
          <w:trHeight w:val="315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170.1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545D1" w:rsidRPr="00AE12FC" w:rsidTr="00E545D1">
        <w:trPr>
          <w:trHeight w:val="33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99.9%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3.176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100.0</w:t>
            </w:r>
          </w:p>
        </w:tc>
      </w:tr>
      <w:tr w:rsidR="00E545D1" w:rsidRPr="00AE12FC" w:rsidTr="00E545D1">
        <w:trPr>
          <w:trHeight w:val="330"/>
        </w:trPr>
        <w:tc>
          <w:tcPr>
            <w:tcW w:w="2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</w:t>
            </w:r>
          </w:p>
        </w:tc>
        <w:tc>
          <w:tcPr>
            <w:tcW w:w="11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</w:p>
        </w:tc>
        <w:tc>
          <w:tcPr>
            <w:tcW w:w="109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E545D1" w:rsidRPr="00AE12FC" w:rsidTr="00E545D1">
        <w:trPr>
          <w:trHeight w:val="330"/>
        </w:trPr>
        <w:tc>
          <w:tcPr>
            <w:tcW w:w="14180" w:type="dxa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DCE6F1" w:fill="DCE6F1"/>
            <w:noWrap/>
            <w:vAlign w:val="center"/>
          </w:tcPr>
          <w:p w:rsidR="00E545D1" w:rsidRPr="00AE12FC" w:rsidRDefault="00E545D1" w:rsidP="00E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</w:tr>
    </w:tbl>
    <w:p w:rsidR="00E545D1" w:rsidRPr="00AE12FC" w:rsidRDefault="00E545D1" w:rsidP="00350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B63" w:rsidRPr="00AE12FC" w:rsidRDefault="00350B63" w:rsidP="00350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B63" w:rsidRPr="00AE12FC" w:rsidRDefault="00350B63" w:rsidP="00350B63"/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12.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St. John’s, Newfoundland, in 2017.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330" w:type="dxa"/>
        <w:tblInd w:w="-5" w:type="dxa"/>
        <w:tblLook w:val="04A0" w:firstRow="1" w:lastRow="0" w:firstColumn="1" w:lastColumn="0" w:noHBand="0" w:noVBand="1"/>
      </w:tblPr>
      <w:tblGrid>
        <w:gridCol w:w="2430"/>
        <w:gridCol w:w="1800"/>
        <w:gridCol w:w="931"/>
        <w:gridCol w:w="959"/>
        <w:gridCol w:w="900"/>
        <w:gridCol w:w="720"/>
        <w:gridCol w:w="810"/>
        <w:gridCol w:w="1080"/>
        <w:gridCol w:w="2700"/>
      </w:tblGrid>
      <w:tr w:rsidR="00A506C3" w:rsidRPr="00AE12FC" w:rsidTr="00F24103">
        <w:trPr>
          <w:trHeight w:val="645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143.2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13.0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856.8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81.7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8.4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856.8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81.7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8.4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775.1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775.1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152.0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18.3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775.1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152.0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18.3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623.1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623.1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623.1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608.3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608.3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304.1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58.2</w:t>
            </w:r>
          </w:p>
        </w:tc>
      </w:tr>
      <w:tr w:rsidR="00A506C3" w:rsidRPr="00AE12FC" w:rsidTr="00F24103">
        <w:trPr>
          <w:trHeight w:val="30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304.1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38D2" w:rsidRPr="00AE12FC" w:rsidRDefault="003238D2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3238D2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77518.1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39.2%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0.517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4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77.5</w:t>
            </w:r>
          </w:p>
        </w:tc>
        <w:tc>
          <w:tcPr>
            <w:tcW w:w="9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8550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13.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St. John’s, Newfoundland, in 2018.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80" w:type="dxa"/>
        <w:tblInd w:w="-5" w:type="dxa"/>
        <w:tblLook w:val="04A0" w:firstRow="1" w:lastRow="0" w:firstColumn="1" w:lastColumn="0" w:noHBand="0" w:noVBand="1"/>
      </w:tblPr>
      <w:tblGrid>
        <w:gridCol w:w="2740"/>
        <w:gridCol w:w="1940"/>
        <w:gridCol w:w="1080"/>
        <w:gridCol w:w="990"/>
        <w:gridCol w:w="720"/>
        <w:gridCol w:w="810"/>
        <w:gridCol w:w="810"/>
        <w:gridCol w:w="990"/>
        <w:gridCol w:w="2700"/>
      </w:tblGrid>
      <w:tr w:rsidR="00A506C3" w:rsidRPr="00AE12FC" w:rsidTr="00F24103">
        <w:trPr>
          <w:trHeight w:val="66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659.5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0.66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0.468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41.8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340.5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340.5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340.5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340.5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182.8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29.8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340.5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182.8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29.8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157.8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157.8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157.8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151.5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151.5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75.8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26.9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 progeny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19313.2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84.8%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1.120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828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14.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St. John’s, Newfoundland, in 2019.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12" w:type="dxa"/>
        <w:tblInd w:w="-5" w:type="dxa"/>
        <w:tblLook w:val="04A0" w:firstRow="1" w:lastRow="0" w:firstColumn="1" w:lastColumn="0" w:noHBand="0" w:noVBand="1"/>
      </w:tblPr>
      <w:tblGrid>
        <w:gridCol w:w="2740"/>
        <w:gridCol w:w="1900"/>
        <w:gridCol w:w="931"/>
        <w:gridCol w:w="780"/>
        <w:gridCol w:w="1000"/>
        <w:gridCol w:w="620"/>
        <w:gridCol w:w="759"/>
        <w:gridCol w:w="922"/>
        <w:gridCol w:w="2760"/>
      </w:tblGrid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212.6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0.104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787.4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12.3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787.4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6.1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0.003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781.2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6.1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0.003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775.1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60.1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0.035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775.1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60.1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0.035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715.0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715.0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120.0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15.2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715.0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120.0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15.2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595.0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595.0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297.5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57.2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297.5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Estimated fecundity 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75825.5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40.5%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75.8</w:t>
            </w:r>
          </w:p>
        </w:tc>
        <w:tc>
          <w:tcPr>
            <w:tcW w:w="7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7351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15.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Charlottetown, Prince Edward Island, in 2017.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60" w:type="dxa"/>
        <w:tblInd w:w="-5" w:type="dxa"/>
        <w:tblLook w:val="04A0" w:firstRow="1" w:lastRow="0" w:firstColumn="1" w:lastColumn="0" w:noHBand="0" w:noVBand="1"/>
      </w:tblPr>
      <w:tblGrid>
        <w:gridCol w:w="2740"/>
        <w:gridCol w:w="1520"/>
        <w:gridCol w:w="960"/>
        <w:gridCol w:w="740"/>
        <w:gridCol w:w="860"/>
        <w:gridCol w:w="760"/>
        <w:gridCol w:w="760"/>
        <w:gridCol w:w="860"/>
        <w:gridCol w:w="2760"/>
      </w:tblGrid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731.3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0.73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0.571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33.4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268.7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155.9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0.58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0.58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0.16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268.7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155.9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0.58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0.58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0.16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112.8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112.8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64.2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0.57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0.57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0.365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21.4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112.8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64.2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0.57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0.57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0.365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21.4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48.6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48.6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9.7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48.6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9.7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38.9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38.9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19.5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19.5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 progeny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4958.2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96.1%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1.711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5.0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16.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Charlottetown, Prince Edward Island, in 2018.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122" w:type="dxa"/>
        <w:tblInd w:w="-5" w:type="dxa"/>
        <w:tblLook w:val="04A0" w:firstRow="1" w:lastRow="0" w:firstColumn="1" w:lastColumn="0" w:noHBand="0" w:noVBand="1"/>
      </w:tblPr>
      <w:tblGrid>
        <w:gridCol w:w="2740"/>
        <w:gridCol w:w="1540"/>
        <w:gridCol w:w="931"/>
        <w:gridCol w:w="711"/>
        <w:gridCol w:w="920"/>
        <w:gridCol w:w="820"/>
        <w:gridCol w:w="620"/>
        <w:gridCol w:w="1080"/>
        <w:gridCol w:w="2760"/>
      </w:tblGrid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500.0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500.0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202.2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0.225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500.0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202.2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0.225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297.8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297.8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177.3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0.393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297.8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177.3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0.393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120.4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120.4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40.3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120.4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39.8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0.175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80.6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80.1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40.1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40.1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Estimated fecundity 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10209.6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92.0%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1.397</w:t>
            </w: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10.2</w:t>
            </w:r>
          </w:p>
        </w:tc>
        <w:tc>
          <w:tcPr>
            <w:tcW w:w="71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6842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17.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Charlottetown, Prince Edward Island, in 2019.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ratio of 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90" w:type="dxa"/>
        <w:tblInd w:w="-5" w:type="dxa"/>
        <w:tblLook w:val="04A0" w:firstRow="1" w:lastRow="0" w:firstColumn="1" w:lastColumn="0" w:noHBand="0" w:noVBand="1"/>
      </w:tblPr>
      <w:tblGrid>
        <w:gridCol w:w="2740"/>
        <w:gridCol w:w="1940"/>
        <w:gridCol w:w="1170"/>
        <w:gridCol w:w="810"/>
        <w:gridCol w:w="720"/>
        <w:gridCol w:w="810"/>
        <w:gridCol w:w="810"/>
        <w:gridCol w:w="990"/>
        <w:gridCol w:w="2700"/>
      </w:tblGrid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551.0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0.348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449.0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197.4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449.0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196.6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22.4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252.4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251.7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57.6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251.7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57.6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194.1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194.1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42.3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194.1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42.3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151.8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151.8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75.9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26.9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19343.8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84.8%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1.120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9000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18.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Ottawa, Ontario, in 2016.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2740"/>
        <w:gridCol w:w="1850"/>
        <w:gridCol w:w="1080"/>
        <w:gridCol w:w="990"/>
        <w:gridCol w:w="900"/>
        <w:gridCol w:w="810"/>
        <w:gridCol w:w="720"/>
        <w:gridCol w:w="1170"/>
        <w:gridCol w:w="2700"/>
      </w:tblGrid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634.9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41.9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365.1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365.1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6.3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358.8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358.6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133.4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19.4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358.6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130.5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18.9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228.0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225.2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225.2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44.2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181.0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181.0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90.5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28.9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90.5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452126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23067.4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81.9%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1.043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9090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19.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Ottawa, Ontario, in 2017.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tbl>
      <w:tblPr>
        <w:tblW w:w="13050" w:type="dxa"/>
        <w:tblInd w:w="-5" w:type="dxa"/>
        <w:tblLook w:val="04A0" w:firstRow="1" w:lastRow="0" w:firstColumn="1" w:lastColumn="0" w:noHBand="0" w:noVBand="1"/>
      </w:tblPr>
      <w:tblGrid>
        <w:gridCol w:w="2740"/>
        <w:gridCol w:w="1850"/>
        <w:gridCol w:w="1080"/>
        <w:gridCol w:w="900"/>
        <w:gridCol w:w="900"/>
        <w:gridCol w:w="810"/>
        <w:gridCol w:w="900"/>
        <w:gridCol w:w="1170"/>
        <w:gridCol w:w="2700"/>
      </w:tblGrid>
      <w:tr w:rsidR="00F24103" w:rsidRPr="00AE12FC" w:rsidTr="00F24103">
        <w:trPr>
          <w:trHeight w:val="512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431.0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22.6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569.0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0.008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569.0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559.7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558.4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149.8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12.5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558.4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139.6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11.7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418.8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L4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408.5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33.7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3.5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408.5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33.7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0.037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3.5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374.8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374.8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208.9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0.21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0.354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32.7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374.8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182.4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0.18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0.309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28.6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192.5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26.6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4.2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165.9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27.8</w:t>
            </w:r>
          </w:p>
        </w:tc>
      </w:tr>
      <w:tr w:rsidR="00F2410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52126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452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</w:tcPr>
          <w:p w:rsidR="00452126" w:rsidRPr="00AE12FC" w:rsidRDefault="00452126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24103" w:rsidRPr="00AE12FC" w:rsidTr="00452126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452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21139.2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24103" w:rsidRPr="00AE12FC" w:rsidTr="00452126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83.4%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1.081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F24103" w:rsidRPr="00AE12FC" w:rsidTr="00452126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8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24103" w:rsidRPr="00AE12FC" w:rsidTr="00F24103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24103" w:rsidRPr="00AE12FC" w:rsidRDefault="00F2410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F24103" w:rsidRPr="00AE12FC" w:rsidRDefault="00F2410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20.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Ottawa, Ontario, in 2018.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10" w:type="dxa"/>
        <w:tblInd w:w="-5" w:type="dxa"/>
        <w:tblLook w:val="04A0" w:firstRow="1" w:lastRow="0" w:firstColumn="1" w:lastColumn="0" w:noHBand="0" w:noVBand="1"/>
      </w:tblPr>
      <w:tblGrid>
        <w:gridCol w:w="2740"/>
        <w:gridCol w:w="1940"/>
        <w:gridCol w:w="990"/>
        <w:gridCol w:w="931"/>
        <w:gridCol w:w="689"/>
        <w:gridCol w:w="720"/>
        <w:gridCol w:w="720"/>
        <w:gridCol w:w="990"/>
        <w:gridCol w:w="2790"/>
      </w:tblGrid>
      <w:tr w:rsidR="00A506C3" w:rsidRPr="00AE12FC" w:rsidTr="00F24103">
        <w:trPr>
          <w:trHeight w:val="54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806.3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0.713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51.2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193.7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22.1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0.053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3.8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193.7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13.4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0.032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2.3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180.4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8.7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0.021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171.7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88.8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0.317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171.7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77.9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0.277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19.9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93.8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0.039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2.8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82.8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1.7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0.009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82.8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0.008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81.3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0.001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81.1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40.5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21.6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40.5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Estimated fecundity 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 progeny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10334.8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91.9%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1.392</w:t>
            </w: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9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10.3</w:t>
            </w:r>
          </w:p>
        </w:tc>
        <w:tc>
          <w:tcPr>
            <w:tcW w:w="9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801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rPr>
          <w:rFonts w:ascii="Times New Roman" w:hAnsi="Times New Roman" w:cs="Times New Roman"/>
          <w:b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21.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Agassiz, British Columbia in 2015.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611" w:type="dxa"/>
        <w:tblInd w:w="-5" w:type="dxa"/>
        <w:tblLook w:val="04A0" w:firstRow="1" w:lastRow="0" w:firstColumn="1" w:lastColumn="0" w:noHBand="0" w:noVBand="1"/>
      </w:tblPr>
      <w:tblGrid>
        <w:gridCol w:w="2160"/>
        <w:gridCol w:w="2610"/>
        <w:gridCol w:w="1080"/>
        <w:gridCol w:w="821"/>
        <w:gridCol w:w="720"/>
        <w:gridCol w:w="720"/>
        <w:gridCol w:w="810"/>
        <w:gridCol w:w="1080"/>
        <w:gridCol w:w="2610"/>
      </w:tblGrid>
      <w:tr w:rsidR="00A506C3" w:rsidRPr="00AE12FC" w:rsidTr="00F24103">
        <w:trPr>
          <w:trHeight w:val="737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821.6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0.82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0.749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49.6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178.4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178.4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178.4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178.4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79.5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0.256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178.4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75.1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0.242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103.3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0.014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98.9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36.8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0.202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13.4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98.9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35.7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0.196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63.2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0.006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62.0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20.0</w:t>
            </w:r>
          </w:p>
        </w:tc>
      </w:tr>
      <w:tr w:rsidR="00A506C3" w:rsidRPr="00AE12FC" w:rsidTr="00F24103">
        <w:trPr>
          <w:trHeight w:val="300"/>
        </w:trPr>
        <w:tc>
          <w:tcPr>
            <w:tcW w:w="47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47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7904.6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93.8%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1.508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7.9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8921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r w:rsidRPr="00AE12FC"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22.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(caged plants)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Agassiz, British Columbia in 2017.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/>
    <w:tbl>
      <w:tblPr>
        <w:tblW w:w="12510" w:type="dxa"/>
        <w:tblInd w:w="-5" w:type="dxa"/>
        <w:tblLook w:val="04A0" w:firstRow="1" w:lastRow="0" w:firstColumn="1" w:lastColumn="0" w:noHBand="0" w:noVBand="1"/>
      </w:tblPr>
      <w:tblGrid>
        <w:gridCol w:w="2740"/>
        <w:gridCol w:w="1670"/>
        <w:gridCol w:w="990"/>
        <w:gridCol w:w="990"/>
        <w:gridCol w:w="810"/>
        <w:gridCol w:w="810"/>
        <w:gridCol w:w="720"/>
        <w:gridCol w:w="1260"/>
        <w:gridCol w:w="2520"/>
      </w:tblGrid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Cs/>
                <w:lang w:eastAsia="en-CA"/>
              </w:rPr>
              <w:t>-value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670.2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0.67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0.482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38.0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329.8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95.7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0.149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329.8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95.1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0.148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234.7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0.001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234.1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123.3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0.325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25.6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234.1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122.7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0.323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25.5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111.4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0.001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110.9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0.013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110.9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0.013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107.7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107.7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53.8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23.7</w:t>
            </w:r>
          </w:p>
        </w:tc>
      </w:tr>
      <w:tr w:rsidR="00A506C3" w:rsidRPr="00AE12FC" w:rsidTr="00F24103">
        <w:trPr>
          <w:trHeight w:val="30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53.8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 progeny **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13722.4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Realised progeny ***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89.2%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1.269</w:t>
            </w: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100.0</w:t>
            </w:r>
          </w:p>
        </w:tc>
      </w:tr>
      <w:tr w:rsidR="00A506C3" w:rsidRPr="00AE12FC" w:rsidTr="00F24103">
        <w:trPr>
          <w:trHeight w:val="330"/>
        </w:trPr>
        <w:tc>
          <w:tcPr>
            <w:tcW w:w="2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6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13.7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7200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center"/>
          </w:tcPr>
          <w:p w:rsidR="00A506C3" w:rsidRPr="00AE12FC" w:rsidRDefault="00A506C3" w:rsidP="00A5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/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23.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(rain cover)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Agassiz, British Columbia in 2015.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980" w:type="dxa"/>
        <w:tblInd w:w="-5" w:type="dxa"/>
        <w:tblLook w:val="04A0" w:firstRow="1" w:lastRow="0" w:firstColumn="1" w:lastColumn="0" w:noHBand="0" w:noVBand="1"/>
      </w:tblPr>
      <w:tblGrid>
        <w:gridCol w:w="2160"/>
        <w:gridCol w:w="1243"/>
        <w:gridCol w:w="960"/>
        <w:gridCol w:w="960"/>
        <w:gridCol w:w="960"/>
        <w:gridCol w:w="960"/>
        <w:gridCol w:w="960"/>
        <w:gridCol w:w="960"/>
        <w:gridCol w:w="2820"/>
      </w:tblGrid>
      <w:tr w:rsidR="00A506C3" w:rsidRPr="00AE12FC" w:rsidTr="00F24103">
        <w:trPr>
          <w:trHeight w:val="33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977.9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1.656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42.5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0.197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5.1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22.1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2.6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0.063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19.5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5.5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0.134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3.4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11.6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0.83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0.83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0.772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19.8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10.6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0.701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18.0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3.4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0.070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1.8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2.4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0.89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0.89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0.968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24.8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2.4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0.88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0.84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0.907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23.3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0.061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7.7</w:t>
            </w:r>
          </w:p>
        </w:tc>
      </w:tr>
      <w:tr w:rsidR="00A506C3" w:rsidRPr="00AE12FC" w:rsidTr="00F24103">
        <w:trPr>
          <w:trHeight w:val="30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340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Potential progeny 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36.8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100.0%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3.894</w:t>
            </w: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340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724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/>
    <w:p w:rsidR="00A506C3" w:rsidRPr="00AE12FC" w:rsidRDefault="00A506C3" w:rsidP="00A506C3">
      <w:r w:rsidRPr="00AE12FC">
        <w:br w:type="page"/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24.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(rain cover)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Ottawa, Ontario in 2018.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/>
    <w:tbl>
      <w:tblPr>
        <w:tblW w:w="12420" w:type="dxa"/>
        <w:tblInd w:w="-5" w:type="dxa"/>
        <w:tblLook w:val="04A0" w:firstRow="1" w:lastRow="0" w:firstColumn="1" w:lastColumn="0" w:noHBand="0" w:noVBand="1"/>
      </w:tblPr>
      <w:tblGrid>
        <w:gridCol w:w="2790"/>
        <w:gridCol w:w="1620"/>
        <w:gridCol w:w="1080"/>
        <w:gridCol w:w="900"/>
        <w:gridCol w:w="810"/>
        <w:gridCol w:w="810"/>
        <w:gridCol w:w="810"/>
        <w:gridCol w:w="990"/>
        <w:gridCol w:w="2610"/>
      </w:tblGrid>
      <w:tr w:rsidR="00A506C3" w:rsidRPr="00AE12FC" w:rsidTr="00F24103">
        <w:trPr>
          <w:trHeight w:val="54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933.4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0.93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1.177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39.8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66.6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0.032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66.6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0.023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63.2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0.009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61.9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56.4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1.047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35.4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61.9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47.0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0.76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0.873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29.5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14.9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9.4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0.174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5.9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0.398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13.5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0.322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10.9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0.16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0.076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2.6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2.2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10.2</w:t>
            </w:r>
          </w:p>
        </w:tc>
      </w:tr>
      <w:tr w:rsidR="00A506C3" w:rsidRPr="00AE12FC" w:rsidTr="00F24103">
        <w:trPr>
          <w:trHeight w:val="30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Potentia progeny 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283.1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99.8%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2.954</w:t>
            </w: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801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/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Table 25. </w:t>
      </w:r>
      <w:r w:rsidRPr="00AE12FC">
        <w:rPr>
          <w:rFonts w:ascii="Times New Roman" w:hAnsi="Times New Roman" w:cs="Times New Roman"/>
          <w:sz w:val="24"/>
          <w:szCs w:val="24"/>
        </w:rPr>
        <w:t xml:space="preserve">Diamondback moth, </w:t>
      </w:r>
      <w:r w:rsidRPr="00AE12FC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AE12FC">
        <w:rPr>
          <w:rFonts w:ascii="Times New Roman" w:hAnsi="Times New Roman" w:cs="Times New Roman"/>
          <w:sz w:val="24"/>
          <w:szCs w:val="24"/>
        </w:rPr>
        <w:t xml:space="preserve">, pooled </w:t>
      </w:r>
      <w:r w:rsidRPr="00AE12FC">
        <w:rPr>
          <w:rFonts w:ascii="Times New Roman" w:hAnsi="Times New Roman" w:cs="Times New Roman"/>
          <w:b/>
          <w:sz w:val="24"/>
          <w:szCs w:val="24"/>
        </w:rPr>
        <w:t>s</w:t>
      </w:r>
      <w:r w:rsidRPr="00AE12FC">
        <w:rPr>
          <w:rFonts w:ascii="Times New Roman" w:hAnsi="Times New Roman" w:cs="Times New Roman"/>
          <w:sz w:val="24"/>
          <w:szCs w:val="24"/>
        </w:rPr>
        <w:t>tage specific life table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(rain cover caged) </w:t>
      </w:r>
      <w:r w:rsidRPr="00AE12FC">
        <w:rPr>
          <w:rFonts w:ascii="Times New Roman" w:hAnsi="Times New Roman" w:cs="Times New Roman"/>
          <w:sz w:val="24"/>
          <w:szCs w:val="24"/>
        </w:rPr>
        <w:t xml:space="preserve">at Ottawa, Ontario in 2018.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(apparent mortality caused by known (e.g., parasitism) or unknown abiotic and biotic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number of individuals dying in a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(the number of individuals entering the stage;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(real mortality, the ratio of individuals dying in a particular stage compared to the initial starting number at the beginning of the study);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AE12FC">
        <w:rPr>
          <w:rFonts w:ascii="Times New Roman" w:hAnsi="Times New Roman" w:cs="Times New Roman"/>
          <w:sz w:val="24"/>
          <w:szCs w:val="24"/>
        </w:rPr>
        <w:t xml:space="preserve"> (marginal attack rate, an estimate of the number of individuals entering a stage that would be attacked by an agent (e.g., parasitoids) if it were acting in the absence of other mortality factors);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k-value</w:t>
      </w:r>
      <w:r w:rsidRPr="00AE12FC">
        <w:rPr>
          <w:rFonts w:ascii="Times New Roman" w:hAnsi="Times New Roman" w:cs="Times New Roman"/>
          <w:sz w:val="24"/>
          <w:szCs w:val="24"/>
        </w:rPr>
        <w:t xml:space="preserve"> (level of mortality in a given stage);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g</w:t>
      </w:r>
      <w:r w:rsidRPr="00A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FC">
        <w:rPr>
          <w:rFonts w:ascii="Times New Roman" w:hAnsi="Times New Roman" w:cs="Times New Roman"/>
          <w:sz w:val="24"/>
          <w:szCs w:val="24"/>
        </w:rPr>
        <w:t xml:space="preserve">(total generational mortality, which is the sum of the k-values); and </w:t>
      </w:r>
      <w:r w:rsidRPr="00AE12F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E12F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AE12FC">
        <w:rPr>
          <w:rFonts w:ascii="Times New Roman" w:hAnsi="Times New Roman" w:cs="Times New Roman"/>
          <w:sz w:val="24"/>
          <w:szCs w:val="24"/>
        </w:rPr>
        <w:t xml:space="preserve"> (the net reproductive rate of increase).</w:t>
      </w:r>
    </w:p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33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990"/>
        <w:gridCol w:w="810"/>
        <w:gridCol w:w="900"/>
        <w:gridCol w:w="900"/>
        <w:gridCol w:w="720"/>
        <w:gridCol w:w="990"/>
        <w:gridCol w:w="2700"/>
      </w:tblGrid>
      <w:tr w:rsidR="00A506C3" w:rsidRPr="00AE12FC" w:rsidTr="00F24103">
        <w:trPr>
          <w:trHeight w:val="54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Life stage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Mortality factor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I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d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m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q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bscript"/>
                <w:lang w:eastAsia="en-CA"/>
              </w:rPr>
              <w:t>x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% generational mortality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Eggs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1000.0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935.8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0.94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0.94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1.193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65.5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L1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64.2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8.4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0.13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0.01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3.3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64.2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0.06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0.026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1.4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60.5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4.8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0.08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0.035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1.9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L2-4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55.8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13.4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55.8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23.9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0.43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0.244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13.4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Pupae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1.2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31.8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0.05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0.022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1.2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*Parasitism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30.3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0.000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Adults emerged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Sex ratio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30.3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15.1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0.50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0.02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0.301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16.5</w:t>
            </w:r>
          </w:p>
        </w:tc>
      </w:tr>
      <w:tr w:rsidR="00A506C3" w:rsidRPr="00AE12FC" w:rsidTr="00F24103">
        <w:trPr>
          <w:trHeight w:val="30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Adult females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15.1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Estimated fecundity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254.88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15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Potential progeny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3855.7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Total mortality =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97.0%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g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 xml:space="preserve"> =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1.820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06C3" w:rsidRPr="00AE12FC" w:rsidTr="00F24103">
        <w:trPr>
          <w:trHeight w:val="330"/>
        </w:trPr>
        <w:tc>
          <w:tcPr>
            <w:tcW w:w="2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Net reproductive rate (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R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eastAsia="en-CA"/>
              </w:rPr>
              <w:t>o</w:t>
            </w: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) =</w:t>
            </w:r>
          </w:p>
        </w:tc>
        <w:tc>
          <w:tcPr>
            <w:tcW w:w="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lang w:eastAsia="en-CA"/>
              </w:rPr>
              <w:t>3.9</w:t>
            </w:r>
          </w:p>
        </w:tc>
        <w:tc>
          <w:tcPr>
            <w:tcW w:w="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506C3" w:rsidRPr="00AE12FC" w:rsidTr="00F24103">
        <w:trPr>
          <w:trHeight w:val="300"/>
        </w:trPr>
        <w:tc>
          <w:tcPr>
            <w:tcW w:w="7920" w:type="dxa"/>
            <w:gridSpan w:val="6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   * Parasitism </w:t>
            </w:r>
            <w:r w:rsidRPr="00AE12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k</w:t>
            </w:r>
            <w:r w:rsidRPr="00AE12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-value measured with assumption of 50:50 male:female sex ratio.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506C3" w:rsidRPr="00AE12FC" w:rsidRDefault="00A506C3" w:rsidP="00F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506C3" w:rsidRPr="00AE12FC" w:rsidRDefault="00A506C3" w:rsidP="00A50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972" w:rsidRDefault="00156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6972" w:rsidRPr="00156972" w:rsidRDefault="00156972" w:rsidP="00156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</w:t>
      </w:r>
      <w:r w:rsidRPr="0015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972">
        <w:rPr>
          <w:rFonts w:ascii="Times New Roman" w:hAnsi="Times New Roman" w:cs="Times New Roman"/>
          <w:b/>
          <w:sz w:val="24"/>
          <w:szCs w:val="24"/>
        </w:rPr>
        <w:t>Table 26</w:t>
      </w:r>
      <w:r w:rsidRPr="00156972">
        <w:rPr>
          <w:rFonts w:ascii="Times New Roman" w:hAnsi="Times New Roman" w:cs="Times New Roman"/>
          <w:sz w:val="24"/>
          <w:szCs w:val="24"/>
        </w:rPr>
        <w:t xml:space="preserve">. Mean (±SE) percent parasitism of larval and pupal diamondback moth, </w:t>
      </w:r>
      <w:r w:rsidRPr="00156972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156972">
        <w:rPr>
          <w:rFonts w:ascii="Times New Roman" w:hAnsi="Times New Roman" w:cs="Times New Roman"/>
          <w:sz w:val="24"/>
          <w:szCs w:val="24"/>
        </w:rPr>
        <w:t>, based on uncaged sentinel plants in cabbage plots at Agassiz, British Columbia.</w:t>
      </w:r>
    </w:p>
    <w:p w:rsidR="00156972" w:rsidRDefault="00156972" w:rsidP="0015697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338"/>
        <w:gridCol w:w="1477"/>
        <w:gridCol w:w="731"/>
        <w:gridCol w:w="712"/>
        <w:gridCol w:w="767"/>
        <w:gridCol w:w="636"/>
        <w:gridCol w:w="1113"/>
        <w:gridCol w:w="1170"/>
        <w:gridCol w:w="1080"/>
        <w:gridCol w:w="1170"/>
        <w:gridCol w:w="1080"/>
      </w:tblGrid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670">
              <w:rPr>
                <w:rFonts w:ascii="Arial" w:hAnsi="Arial" w:cs="Arial"/>
                <w:b/>
                <w:sz w:val="20"/>
                <w:szCs w:val="20"/>
              </w:rPr>
              <w:t>Host life stage attacked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Feeding niche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2919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Braconidae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Microplitis plutellae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Muesbeck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Microplitis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0.44 (0.44)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Cotesia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2.78 (2.78)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0.40 (0.40)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Diolcogaster claritibia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(Papp)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1.70 (1.70)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2.86 (1.32)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2.22 (2.22)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Chalcididae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Conura albifrons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(Walsh)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facultative hyperparasitoid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1.91 (1.13)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Eulophidae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Oomyzus sokolowskii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(Kurdjumov)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larva, prepupa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2.88 (2.88)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7.23 (2.72)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13.76 (5.07)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5.47 (2.48)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Ichneumonidae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Diadegma insulare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(Cresson)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 (emerges from pupa)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15.56 (5.52)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3.93 (1.53)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5.76 (1.60)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25.00 (4.93)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22.79 (5.47)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13.54 (5.48)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Diadromus subtilicornis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(Gravenhorst)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0.93 (0.67)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3.76 (2.51)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16.83 (5.93)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8.90 (5.24)</w:t>
            </w:r>
          </w:p>
        </w:tc>
      </w:tr>
      <w:tr w:rsidR="00156972" w:rsidRPr="00803C4A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Gelis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pupa 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facultative hyperparasitoid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0.67 (0.67)</w:t>
            </w:r>
          </w:p>
        </w:tc>
        <w:tc>
          <w:tcPr>
            <w:tcW w:w="636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1.09 (1.09)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</w:tbl>
    <w:p w:rsidR="00156972" w:rsidRPr="00803C4A" w:rsidRDefault="00156972" w:rsidP="00156972">
      <w:pPr>
        <w:spacing w:after="0"/>
        <w:rPr>
          <w:rFonts w:ascii="Arial" w:hAnsi="Arial" w:cs="Arial"/>
          <w:sz w:val="16"/>
          <w:szCs w:val="16"/>
        </w:rPr>
      </w:pPr>
    </w:p>
    <w:p w:rsidR="00156972" w:rsidRDefault="00156972" w:rsidP="00156972">
      <w:pPr>
        <w:rPr>
          <w:rFonts w:ascii="Arial" w:hAnsi="Arial" w:cs="Arial"/>
        </w:rPr>
      </w:pPr>
    </w:p>
    <w:p w:rsidR="00156972" w:rsidRDefault="00156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6972" w:rsidRPr="00156972" w:rsidRDefault="00156972" w:rsidP="00156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156972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Pr="00156972">
        <w:rPr>
          <w:rFonts w:ascii="Times New Roman" w:hAnsi="Times New Roman" w:cs="Times New Roman"/>
          <w:b/>
          <w:sz w:val="24"/>
          <w:szCs w:val="24"/>
        </w:rPr>
        <w:t>Table 27</w:t>
      </w:r>
      <w:r w:rsidRPr="00156972">
        <w:rPr>
          <w:rFonts w:ascii="Times New Roman" w:hAnsi="Times New Roman" w:cs="Times New Roman"/>
          <w:sz w:val="24"/>
          <w:szCs w:val="24"/>
        </w:rPr>
        <w:t xml:space="preserve">. Mean (±SE) percent parasitism of larval and pupal diamondback moth, </w:t>
      </w:r>
      <w:r w:rsidRPr="00156972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156972">
        <w:rPr>
          <w:rFonts w:ascii="Times New Roman" w:hAnsi="Times New Roman" w:cs="Times New Roman"/>
          <w:sz w:val="24"/>
          <w:szCs w:val="24"/>
        </w:rPr>
        <w:t>, based on uncaged sentinel plants in cabbage plots at Ottawa, Ontario</w:t>
      </w:r>
      <w:r w:rsidRPr="001569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6972">
        <w:rPr>
          <w:rFonts w:ascii="Times New Roman" w:hAnsi="Times New Roman" w:cs="Times New Roman"/>
          <w:sz w:val="24"/>
          <w:szCs w:val="24"/>
        </w:rPr>
        <w:t>.</w:t>
      </w:r>
    </w:p>
    <w:p w:rsidR="00156972" w:rsidRDefault="00156972" w:rsidP="0015697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400"/>
        <w:gridCol w:w="1510"/>
        <w:gridCol w:w="750"/>
        <w:gridCol w:w="727"/>
        <w:gridCol w:w="803"/>
        <w:gridCol w:w="750"/>
        <w:gridCol w:w="1008"/>
        <w:gridCol w:w="1013"/>
        <w:gridCol w:w="1080"/>
        <w:gridCol w:w="1080"/>
        <w:gridCol w:w="1080"/>
      </w:tblGrid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670">
              <w:rPr>
                <w:rFonts w:ascii="Arial" w:hAnsi="Arial" w:cs="Arial"/>
                <w:b/>
                <w:sz w:val="20"/>
                <w:szCs w:val="20"/>
              </w:rPr>
              <w:t>Host life stage attacked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Feeding niche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3100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Braconidae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Microplitis plutellae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Muesbeck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5.66 (2.12)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10.42 (2.80)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4.41 (1.96)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9.11 (4.61)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Cotesia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Diolcogaster claritibia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(Papp)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0.33 (0.33)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0.46 (0.46)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Chalcididae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Conura albifrons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(Walsh)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facultative hyperparasitoid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Eulophidae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Oomyzus sokolowskii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(Kurdjumov)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larva, prepupa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Ichneumonidae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Diadegma insulare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(Cresson)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larva (emerges from pupa)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19.26 (2.76)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2.27 (1.41)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17.40 (3.76)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10.59 (2.88)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8.04 (8.04)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26.07 (3.59)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Diadromus subtilicornis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(Gravenhorst)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12.10 (5.45)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0.21 (0.21)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8.11 (2.99)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12.46 (3.43)</w:t>
            </w:r>
          </w:p>
        </w:tc>
      </w:tr>
      <w:tr w:rsidR="00156972" w:rsidTr="0052146B"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3C4A">
              <w:rPr>
                <w:rFonts w:ascii="Arial" w:hAnsi="Arial" w:cs="Arial"/>
                <w:i/>
                <w:sz w:val="16"/>
                <w:szCs w:val="16"/>
              </w:rPr>
              <w:t>Gelis</w:t>
            </w:r>
            <w:r w:rsidRPr="00803C4A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 xml:space="preserve">pupa 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facultative hyperparasitoid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13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156972" w:rsidRPr="00803C4A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4A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</w:tbl>
    <w:p w:rsidR="00156972" w:rsidRPr="00803C4A" w:rsidRDefault="00156972" w:rsidP="001569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803C4A">
        <w:rPr>
          <w:rFonts w:ascii="Arial" w:hAnsi="Arial" w:cs="Arial"/>
          <w:sz w:val="16"/>
          <w:szCs w:val="16"/>
        </w:rPr>
        <w:t xml:space="preserve">Egg stage parasitism by </w:t>
      </w:r>
      <w:r w:rsidRPr="00803C4A">
        <w:rPr>
          <w:rFonts w:ascii="Arial" w:hAnsi="Arial" w:cs="Arial"/>
          <w:i/>
          <w:sz w:val="16"/>
          <w:szCs w:val="16"/>
        </w:rPr>
        <w:t>Diadegma insulare</w:t>
      </w:r>
      <w:r w:rsidRPr="00803C4A">
        <w:rPr>
          <w:rFonts w:ascii="Arial" w:hAnsi="Arial" w:cs="Arial"/>
          <w:sz w:val="16"/>
          <w:szCs w:val="16"/>
        </w:rPr>
        <w:t xml:space="preserve"> 2016 - 0.28 (0.20); 2017 - 13.19 (4.31)</w:t>
      </w:r>
      <w:r w:rsidRPr="00803C4A">
        <w:rPr>
          <w:rFonts w:ascii="Arial" w:hAnsi="Arial" w:cs="Arial"/>
          <w:sz w:val="16"/>
          <w:szCs w:val="16"/>
        </w:rPr>
        <w:br w:type="page"/>
      </w:r>
    </w:p>
    <w:p w:rsidR="00156972" w:rsidRPr="00156972" w:rsidRDefault="00156972" w:rsidP="00156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156972">
        <w:rPr>
          <w:rFonts w:ascii="Times New Roman" w:hAnsi="Times New Roman" w:cs="Times New Roman"/>
          <w:b/>
          <w:sz w:val="24"/>
          <w:szCs w:val="24"/>
        </w:rPr>
        <w:t xml:space="preserve"> Material</w:t>
      </w:r>
      <w:r w:rsidRPr="00156972">
        <w:rPr>
          <w:rFonts w:ascii="Times New Roman" w:hAnsi="Times New Roman" w:cs="Times New Roman"/>
          <w:b/>
          <w:sz w:val="24"/>
          <w:szCs w:val="24"/>
        </w:rPr>
        <w:t xml:space="preserve"> Table 28</w:t>
      </w:r>
      <w:r w:rsidRPr="00156972">
        <w:rPr>
          <w:rFonts w:ascii="Times New Roman" w:hAnsi="Times New Roman" w:cs="Times New Roman"/>
          <w:sz w:val="24"/>
          <w:szCs w:val="24"/>
        </w:rPr>
        <w:t xml:space="preserve">. Mean (±SE) percent parasitism of larval and pupal diamondback moth, </w:t>
      </w:r>
      <w:r w:rsidRPr="00156972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156972">
        <w:rPr>
          <w:rFonts w:ascii="Times New Roman" w:hAnsi="Times New Roman" w:cs="Times New Roman"/>
          <w:sz w:val="24"/>
          <w:szCs w:val="24"/>
        </w:rPr>
        <w:t>, based on uncaged sentinel plants in cabbage plots at Charlottetown, Prince Edward Island.</w:t>
      </w:r>
    </w:p>
    <w:p w:rsidR="00156972" w:rsidRDefault="00156972" w:rsidP="0015697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388"/>
        <w:gridCol w:w="1503"/>
        <w:gridCol w:w="450"/>
        <w:gridCol w:w="848"/>
        <w:gridCol w:w="990"/>
        <w:gridCol w:w="1094"/>
        <w:gridCol w:w="1067"/>
        <w:gridCol w:w="1079"/>
        <w:gridCol w:w="1289"/>
        <w:gridCol w:w="727"/>
        <w:gridCol w:w="780"/>
      </w:tblGrid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670">
              <w:rPr>
                <w:rFonts w:ascii="Arial" w:hAnsi="Arial" w:cs="Arial"/>
                <w:b/>
                <w:sz w:val="20"/>
                <w:szCs w:val="20"/>
              </w:rPr>
              <w:t>Host life stage attacked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Feeding niche</w:t>
            </w:r>
          </w:p>
        </w:tc>
        <w:tc>
          <w:tcPr>
            <w:tcW w:w="2288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Braconidae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</w:rPr>
              <w:t>Microplitis plutellae</w:t>
            </w:r>
            <w:r w:rsidRPr="00834F2C">
              <w:rPr>
                <w:rFonts w:ascii="Arial" w:hAnsi="Arial" w:cs="Arial"/>
                <w:sz w:val="16"/>
                <w:szCs w:val="16"/>
              </w:rPr>
              <w:t xml:space="preserve"> Muesbeck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5.43 (2.73)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8.18 (2.30)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0.72 (0.39)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3.81 (1.20)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</w:rPr>
              <w:t>Cotesia</w:t>
            </w:r>
            <w:r w:rsidRPr="00834F2C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0.38 (0.38)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1.16 (0.52)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</w:rPr>
              <w:t>Diolcogaster claritibia</w:t>
            </w:r>
            <w:r w:rsidRPr="00834F2C">
              <w:rPr>
                <w:rFonts w:ascii="Arial" w:hAnsi="Arial" w:cs="Arial"/>
                <w:sz w:val="16"/>
                <w:szCs w:val="16"/>
              </w:rPr>
              <w:t xml:space="preserve"> (Papp)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Chalcididae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</w:rPr>
              <w:t>Conura albifrons</w:t>
            </w:r>
            <w:r w:rsidRPr="00834F2C">
              <w:rPr>
                <w:rFonts w:ascii="Arial" w:hAnsi="Arial" w:cs="Arial"/>
                <w:sz w:val="16"/>
                <w:szCs w:val="16"/>
              </w:rPr>
              <w:t xml:space="preserve"> (Walsh)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facultative hyperparasitoid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Eulophidae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</w:rPr>
              <w:t>Oomyzus sokolowskii</w:t>
            </w:r>
            <w:r w:rsidRPr="00834F2C">
              <w:rPr>
                <w:rFonts w:ascii="Arial" w:hAnsi="Arial" w:cs="Arial"/>
                <w:sz w:val="16"/>
                <w:szCs w:val="16"/>
              </w:rPr>
              <w:t xml:space="preserve"> (Kurdjumov)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larva, prepupa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Ichneumonidae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</w:rPr>
              <w:t>Diadegma insulare</w:t>
            </w:r>
            <w:r w:rsidRPr="00834F2C">
              <w:rPr>
                <w:rFonts w:ascii="Arial" w:hAnsi="Arial" w:cs="Arial"/>
                <w:sz w:val="16"/>
                <w:szCs w:val="16"/>
              </w:rPr>
              <w:t xml:space="preserve"> (Cresson)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larva (emerges from pupa)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2.72 (1.31)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5.68 (1.71)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RPr="00C633EB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</w:rPr>
              <w:t>Diadromus subtilicornis</w:t>
            </w:r>
            <w:r w:rsidRPr="00834F2C">
              <w:rPr>
                <w:rFonts w:ascii="Arial" w:hAnsi="Arial" w:cs="Arial"/>
                <w:sz w:val="16"/>
                <w:szCs w:val="16"/>
              </w:rPr>
              <w:t xml:space="preserve"> (Gravenhorst)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1.00 (1.00)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F2C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8.57 (3.08)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5.32 (1.71)</w:t>
            </w:r>
          </w:p>
        </w:tc>
      </w:tr>
      <w:tr w:rsidR="00156972" w:rsidRPr="00C633EB" w:rsidTr="0052146B"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 xml:space="preserve">  </w:t>
            </w:r>
            <w:r w:rsidRPr="00834F2C">
              <w:rPr>
                <w:rFonts w:ascii="Arial" w:hAnsi="Arial" w:cs="Arial"/>
                <w:i/>
                <w:sz w:val="16"/>
                <w:szCs w:val="16"/>
                <w:lang w:val="fr-CA"/>
              </w:rPr>
              <w:t>Gelis</w:t>
            </w: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 xml:space="preserve"> sp.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 xml:space="preserve">pupa 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facultative hyperparasitoid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848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990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2.96 (1.68)</w:t>
            </w:r>
          </w:p>
        </w:tc>
        <w:tc>
          <w:tcPr>
            <w:tcW w:w="1094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1067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1079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1275" w:type="dxa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–</w:t>
            </w:r>
          </w:p>
        </w:tc>
        <w:tc>
          <w:tcPr>
            <w:tcW w:w="0" w:type="auto"/>
          </w:tcPr>
          <w:p w:rsidR="00156972" w:rsidRPr="00834F2C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4F2C">
              <w:rPr>
                <w:rFonts w:ascii="Arial" w:hAnsi="Arial" w:cs="Arial"/>
                <w:sz w:val="16"/>
                <w:szCs w:val="16"/>
                <w:lang w:val="fr-CA"/>
              </w:rPr>
              <w:t>1.97 (1.25)</w:t>
            </w:r>
          </w:p>
        </w:tc>
      </w:tr>
    </w:tbl>
    <w:p w:rsidR="00156972" w:rsidRPr="00C633EB" w:rsidRDefault="00156972" w:rsidP="00156972">
      <w:pPr>
        <w:spacing w:after="0"/>
        <w:rPr>
          <w:rFonts w:ascii="Arial" w:hAnsi="Arial" w:cs="Arial"/>
          <w:lang w:val="fr-CA"/>
        </w:rPr>
      </w:pPr>
    </w:p>
    <w:p w:rsidR="00156972" w:rsidRDefault="00156972" w:rsidP="00156972">
      <w:pPr>
        <w:spacing w:after="0"/>
        <w:rPr>
          <w:rFonts w:ascii="Arial" w:hAnsi="Arial" w:cs="Arial"/>
          <w:b/>
        </w:rPr>
      </w:pPr>
    </w:p>
    <w:p w:rsidR="00156972" w:rsidRDefault="00156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6972" w:rsidRPr="00156972" w:rsidRDefault="00156972" w:rsidP="001569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Pr="00156972">
        <w:rPr>
          <w:rFonts w:ascii="Times New Roman" w:hAnsi="Times New Roman" w:cs="Times New Roman"/>
          <w:b/>
          <w:sz w:val="24"/>
          <w:szCs w:val="24"/>
        </w:rPr>
        <w:t>Table 29</w:t>
      </w:r>
      <w:r w:rsidRPr="00156972">
        <w:rPr>
          <w:rFonts w:ascii="Times New Roman" w:hAnsi="Times New Roman" w:cs="Times New Roman"/>
          <w:sz w:val="24"/>
          <w:szCs w:val="24"/>
        </w:rPr>
        <w:t xml:space="preserve">. Mean (±SE) percent parasitism of larval and pupal diamondback moth, </w:t>
      </w:r>
      <w:r w:rsidRPr="00156972">
        <w:rPr>
          <w:rFonts w:ascii="Times New Roman" w:hAnsi="Times New Roman" w:cs="Times New Roman"/>
          <w:i/>
          <w:sz w:val="24"/>
          <w:szCs w:val="24"/>
        </w:rPr>
        <w:t>Plutella xylostella</w:t>
      </w:r>
      <w:r w:rsidRPr="00156972">
        <w:rPr>
          <w:rFonts w:ascii="Times New Roman" w:hAnsi="Times New Roman" w:cs="Times New Roman"/>
          <w:sz w:val="24"/>
          <w:szCs w:val="24"/>
        </w:rPr>
        <w:t>, based on uncaged sentinel plants in cabbage plots at St. John’s, Newfoundland and Labrador.</w:t>
      </w:r>
    </w:p>
    <w:p w:rsidR="00156972" w:rsidRDefault="00156972" w:rsidP="0015697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345"/>
        <w:gridCol w:w="1480"/>
        <w:gridCol w:w="733"/>
        <w:gridCol w:w="733"/>
        <w:gridCol w:w="705"/>
        <w:gridCol w:w="739"/>
        <w:gridCol w:w="1034"/>
        <w:gridCol w:w="758"/>
        <w:gridCol w:w="1223"/>
        <w:gridCol w:w="1363"/>
        <w:gridCol w:w="1152"/>
      </w:tblGrid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670">
              <w:rPr>
                <w:rFonts w:ascii="Arial" w:hAnsi="Arial" w:cs="Arial"/>
                <w:b/>
                <w:sz w:val="20"/>
                <w:szCs w:val="20"/>
              </w:rPr>
              <w:t>Host life stage attacked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Feeding niche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2899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3738" w:type="dxa"/>
            <w:gridSpan w:val="3"/>
            <w:shd w:val="clear" w:color="auto" w:fill="D9D9D9" w:themeFill="background1" w:themeFillShade="D9"/>
          </w:tcPr>
          <w:p w:rsidR="00156972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156972" w:rsidTr="0052146B"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382670" w:rsidRDefault="00156972" w:rsidP="00521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L2-L4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56972" w:rsidRPr="00663788" w:rsidRDefault="00156972" w:rsidP="00521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Pupa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Braconidae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Microplitis plutellae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Muesbeck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1.66 (1.24)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3.05 (1.57)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20.79 (5.52)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10.63 (4.97)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Cotesia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Diolcogaster claritibia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(Papp)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larva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Chalcididae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Conura albifrons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(Walsh)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facultative hyperparasitoid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Eulophidae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Oomyzus sokolowskii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(Kurdjumov)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larva, prepupa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7.23 (2.72)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Ichneumonidae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Diadegma insulare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(Cresson)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larva (emerges from pupa)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12.91 (5.46)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13.30 (3.89)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25.25 (8.80)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3.69 (1.60)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27.06 (6.47)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Diadromus subtilicornis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(Gravenhorst)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pupa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primary 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156972" w:rsidTr="0052146B"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BA6">
              <w:rPr>
                <w:rFonts w:ascii="Arial" w:hAnsi="Arial" w:cs="Arial"/>
                <w:i/>
                <w:sz w:val="16"/>
                <w:szCs w:val="16"/>
              </w:rPr>
              <w:t>Gelis</w:t>
            </w:r>
            <w:r w:rsidRPr="005C0BA6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 xml:space="preserve">pupa 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facultative hyperparasitoid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08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39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2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63" w:type="dxa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</w:tcPr>
          <w:p w:rsidR="00156972" w:rsidRPr="005C0BA6" w:rsidRDefault="00156972" w:rsidP="005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BA6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</w:tbl>
    <w:p w:rsidR="00156972" w:rsidRDefault="00156972" w:rsidP="00156972">
      <w:pPr>
        <w:spacing w:after="0"/>
        <w:rPr>
          <w:rFonts w:ascii="Arial" w:hAnsi="Arial" w:cs="Arial"/>
        </w:rPr>
      </w:pPr>
    </w:p>
    <w:p w:rsidR="00156972" w:rsidRDefault="00156972" w:rsidP="00156972">
      <w:pPr>
        <w:spacing w:after="0"/>
        <w:rPr>
          <w:rFonts w:ascii="Arial" w:hAnsi="Arial" w:cs="Arial"/>
        </w:rPr>
      </w:pPr>
    </w:p>
    <w:p w:rsidR="00156972" w:rsidRPr="009E4903" w:rsidRDefault="00156972" w:rsidP="00156972">
      <w:pPr>
        <w:spacing w:after="0"/>
        <w:rPr>
          <w:rFonts w:ascii="Arial" w:hAnsi="Arial" w:cs="Arial"/>
        </w:rPr>
      </w:pPr>
    </w:p>
    <w:p w:rsidR="00350B63" w:rsidRPr="00AE12FC" w:rsidRDefault="00350B63">
      <w:pPr>
        <w:rPr>
          <w:rFonts w:ascii="Times New Roman" w:hAnsi="Times New Roman" w:cs="Times New Roman"/>
          <w:b/>
          <w:sz w:val="24"/>
          <w:szCs w:val="24"/>
        </w:rPr>
      </w:pPr>
    </w:p>
    <w:sectPr w:rsidR="00350B63" w:rsidRPr="00AE12FC" w:rsidSect="001622D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D1" w:rsidRDefault="00E545D1" w:rsidP="00D441B8">
      <w:pPr>
        <w:spacing w:after="0" w:line="240" w:lineRule="auto"/>
      </w:pPr>
      <w:r>
        <w:separator/>
      </w:r>
    </w:p>
  </w:endnote>
  <w:endnote w:type="continuationSeparator" w:id="0">
    <w:p w:rsidR="00E545D1" w:rsidRDefault="00E545D1" w:rsidP="00D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D1" w:rsidRDefault="00E545D1" w:rsidP="00D441B8">
      <w:pPr>
        <w:spacing w:after="0" w:line="240" w:lineRule="auto"/>
      </w:pPr>
      <w:r>
        <w:separator/>
      </w:r>
    </w:p>
  </w:footnote>
  <w:footnote w:type="continuationSeparator" w:id="0">
    <w:p w:rsidR="00E545D1" w:rsidRDefault="00E545D1" w:rsidP="00D4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E"/>
    <w:rsid w:val="0002619B"/>
    <w:rsid w:val="00032EAC"/>
    <w:rsid w:val="00044455"/>
    <w:rsid w:val="0004628F"/>
    <w:rsid w:val="000A58CD"/>
    <w:rsid w:val="000B1F14"/>
    <w:rsid w:val="000C5F38"/>
    <w:rsid w:val="001217F3"/>
    <w:rsid w:val="00156972"/>
    <w:rsid w:val="001622DB"/>
    <w:rsid w:val="001704D0"/>
    <w:rsid w:val="001E30FE"/>
    <w:rsid w:val="001F2E29"/>
    <w:rsid w:val="001F5B13"/>
    <w:rsid w:val="002B28BA"/>
    <w:rsid w:val="002B6006"/>
    <w:rsid w:val="003238D2"/>
    <w:rsid w:val="00326E91"/>
    <w:rsid w:val="003316E1"/>
    <w:rsid w:val="00350B63"/>
    <w:rsid w:val="0038687F"/>
    <w:rsid w:val="00444F55"/>
    <w:rsid w:val="00452126"/>
    <w:rsid w:val="004528A2"/>
    <w:rsid w:val="004814B3"/>
    <w:rsid w:val="0049458C"/>
    <w:rsid w:val="00545150"/>
    <w:rsid w:val="00596B2F"/>
    <w:rsid w:val="006A0CFC"/>
    <w:rsid w:val="006C7929"/>
    <w:rsid w:val="00716298"/>
    <w:rsid w:val="0072752D"/>
    <w:rsid w:val="007770C0"/>
    <w:rsid w:val="007C6793"/>
    <w:rsid w:val="00846AC9"/>
    <w:rsid w:val="00860BCB"/>
    <w:rsid w:val="00923290"/>
    <w:rsid w:val="00943EFA"/>
    <w:rsid w:val="009C2E4D"/>
    <w:rsid w:val="00A4166D"/>
    <w:rsid w:val="00A506C3"/>
    <w:rsid w:val="00AD6CCA"/>
    <w:rsid w:val="00AE12FC"/>
    <w:rsid w:val="00AF3B77"/>
    <w:rsid w:val="00B27B7E"/>
    <w:rsid w:val="00B62608"/>
    <w:rsid w:val="00BE3CCD"/>
    <w:rsid w:val="00C53032"/>
    <w:rsid w:val="00C87D45"/>
    <w:rsid w:val="00CE0C47"/>
    <w:rsid w:val="00CE27E2"/>
    <w:rsid w:val="00D441B8"/>
    <w:rsid w:val="00DE21E4"/>
    <w:rsid w:val="00E02097"/>
    <w:rsid w:val="00E336EB"/>
    <w:rsid w:val="00E545D1"/>
    <w:rsid w:val="00E85DD7"/>
    <w:rsid w:val="00E94DB0"/>
    <w:rsid w:val="00F24103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62C1DC"/>
  <w15:chartTrackingRefBased/>
  <w15:docId w15:val="{E20E5269-24FE-4E43-BE2D-62AC912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14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A506C3"/>
  </w:style>
  <w:style w:type="table" w:styleId="TableGrid">
    <w:name w:val="Table Grid"/>
    <w:basedOn w:val="TableNormal"/>
    <w:uiPriority w:val="59"/>
    <w:rsid w:val="0015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4A4A-D727-4767-A775-08DE37F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7290</Words>
  <Characters>41556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Peter</dc:creator>
  <cp:keywords/>
  <dc:description/>
  <cp:lastModifiedBy>Mason, Peter</cp:lastModifiedBy>
  <cp:revision>2</cp:revision>
  <cp:lastPrinted>2020-12-17T20:11:00Z</cp:lastPrinted>
  <dcterms:created xsi:type="dcterms:W3CDTF">2021-06-11T19:30:00Z</dcterms:created>
  <dcterms:modified xsi:type="dcterms:W3CDTF">2021-06-11T19:30:00Z</dcterms:modified>
</cp:coreProperties>
</file>