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678D" w14:textId="77777777" w:rsidR="00DE7C1C" w:rsidRPr="00537AB1" w:rsidRDefault="00DE7C1C" w:rsidP="00DE7C1C">
      <w:pPr>
        <w:autoSpaceDE w:val="0"/>
        <w:autoSpaceDN w:val="0"/>
        <w:adjustRightInd w:val="0"/>
        <w:spacing w:line="480" w:lineRule="auto"/>
        <w:contextualSpacing/>
        <w:jc w:val="both"/>
        <w:rPr>
          <w:szCs w:val="24"/>
          <w:lang w:val="en-US"/>
        </w:rPr>
      </w:pPr>
      <w:r w:rsidRPr="00FD56EA">
        <w:rPr>
          <w:szCs w:val="24"/>
          <w:lang w:val="en-US"/>
        </w:rPr>
        <w:t>Figure</w:t>
      </w:r>
      <w:r>
        <w:rPr>
          <w:szCs w:val="24"/>
          <w:lang w:val="en-US"/>
        </w:rPr>
        <w:t xml:space="preserve"> MS</w:t>
      </w:r>
      <w:r w:rsidRPr="00FD56EA">
        <w:rPr>
          <w:szCs w:val="24"/>
          <w:lang w:val="en-US"/>
        </w:rPr>
        <w:t xml:space="preserve">1. </w:t>
      </w:r>
      <w:r>
        <w:rPr>
          <w:szCs w:val="24"/>
          <w:lang w:val="en-US"/>
        </w:rPr>
        <w:t xml:space="preserve">Experimental design of the predation risk effects on the </w:t>
      </w:r>
      <w:r>
        <w:rPr>
          <w:i/>
          <w:iCs/>
          <w:szCs w:val="24"/>
          <w:lang w:val="en-US"/>
        </w:rPr>
        <w:t xml:space="preserve">Aedes aegypti </w:t>
      </w:r>
      <w:r>
        <w:rPr>
          <w:szCs w:val="24"/>
          <w:lang w:val="en-US"/>
        </w:rPr>
        <w:t>larvae experiment. F</w:t>
      </w:r>
      <w:r w:rsidRPr="005F61F0">
        <w:rPr>
          <w:szCs w:val="24"/>
          <w:lang w:val="en-US"/>
        </w:rPr>
        <w:t xml:space="preserve">ive </w:t>
      </w:r>
      <w:r>
        <w:rPr>
          <w:szCs w:val="24"/>
          <w:lang w:val="en-US"/>
        </w:rPr>
        <w:t>microcosms were set for each of the six treatments crossing three predator simulations (predator presence, predation cues, and absence of signs) with three different interaction mechanisms (density reduction, predator cues, and selective predation).</w:t>
      </w:r>
      <w:r w:rsidRPr="005F61F0">
        <w:rPr>
          <w:szCs w:val="24"/>
          <w:lang w:val="en-US"/>
        </w:rPr>
        <w:t xml:space="preserve"> </w:t>
      </w:r>
      <w:r>
        <w:rPr>
          <w:szCs w:val="24"/>
          <w:lang w:val="en-US"/>
        </w:rPr>
        <w:t>E</w:t>
      </w:r>
      <w:r w:rsidRPr="005F61F0">
        <w:rPr>
          <w:szCs w:val="24"/>
          <w:lang w:val="en-US"/>
        </w:rPr>
        <w:t xml:space="preserve">ach treatment </w:t>
      </w:r>
      <w:r>
        <w:rPr>
          <w:szCs w:val="24"/>
          <w:lang w:val="en-US"/>
        </w:rPr>
        <w:t xml:space="preserve">received 200 first instar </w:t>
      </w:r>
      <w:r w:rsidRPr="00814521">
        <w:rPr>
          <w:i/>
          <w:iCs/>
          <w:szCs w:val="24"/>
          <w:lang w:val="en-US"/>
        </w:rPr>
        <w:t>A</w:t>
      </w:r>
      <w:r>
        <w:rPr>
          <w:i/>
          <w:iCs/>
          <w:szCs w:val="24"/>
          <w:lang w:val="en-US"/>
        </w:rPr>
        <w:t xml:space="preserve">. aegypti </w:t>
      </w:r>
      <w:r>
        <w:rPr>
          <w:szCs w:val="24"/>
          <w:lang w:val="en-US"/>
        </w:rPr>
        <w:t xml:space="preserve">larvae, 0.05g of fish food, and 2L of water, renewed </w:t>
      </w:r>
      <w:r w:rsidRPr="006F06B9">
        <w:rPr>
          <w:szCs w:val="24"/>
          <w:lang w:val="en-US"/>
        </w:rPr>
        <w:t>(water + larval food)</w:t>
      </w:r>
      <w:r>
        <w:rPr>
          <w:szCs w:val="24"/>
          <w:lang w:val="en-US"/>
        </w:rPr>
        <w:t xml:space="preserve"> every three days</w:t>
      </w:r>
      <w:r w:rsidRPr="007A0527">
        <w:rPr>
          <w:szCs w:val="24"/>
          <w:lang w:val="en-US"/>
        </w:rPr>
        <w:t xml:space="preserve">. </w:t>
      </w:r>
      <w:r>
        <w:rPr>
          <w:szCs w:val="24"/>
          <w:lang w:val="en-US"/>
        </w:rPr>
        <w:t>E</w:t>
      </w:r>
      <w:r w:rsidRPr="007A0527">
        <w:rPr>
          <w:szCs w:val="24"/>
          <w:lang w:val="en-US"/>
        </w:rPr>
        <w:t xml:space="preserve">ach replication of </w:t>
      </w:r>
      <w:r w:rsidRPr="00470D56">
        <w:rPr>
          <w:szCs w:val="24"/>
          <w:lang w:val="en-US"/>
        </w:rPr>
        <w:t>Predator V</w:t>
      </w:r>
      <w:r w:rsidRPr="006F06B9">
        <w:rPr>
          <w:szCs w:val="24"/>
          <w:lang w:val="en-US"/>
        </w:rPr>
        <w:t>D and Predator FD treatments</w:t>
      </w:r>
      <w:r>
        <w:rPr>
          <w:szCs w:val="24"/>
          <w:lang w:val="en-US"/>
        </w:rPr>
        <w:t xml:space="preserve"> received a</w:t>
      </w:r>
      <w:r w:rsidRPr="007A0527">
        <w:rPr>
          <w:szCs w:val="24"/>
          <w:lang w:val="en-US"/>
        </w:rPr>
        <w:t xml:space="preserve"> single Odonata larva</w:t>
      </w:r>
      <w:r>
        <w:rPr>
          <w:szCs w:val="24"/>
          <w:lang w:val="en-US"/>
        </w:rPr>
        <w:t xml:space="preserve"> (</w:t>
      </w:r>
      <w:r w:rsidRPr="007A0527">
        <w:rPr>
          <w:szCs w:val="24"/>
          <w:lang w:val="en-US"/>
        </w:rPr>
        <w:t>1</w:t>
      </w:r>
      <w:r w:rsidRPr="00F4577E">
        <w:rPr>
          <w:szCs w:val="24"/>
          <w:vertAlign w:val="superscript"/>
          <w:lang w:val="en-US"/>
        </w:rPr>
        <w:t>st</w:t>
      </w:r>
      <w:r w:rsidRPr="007A0527">
        <w:rPr>
          <w:szCs w:val="24"/>
          <w:lang w:val="en-US"/>
        </w:rPr>
        <w:t xml:space="preserve"> instar</w:t>
      </w:r>
      <w:r>
        <w:rPr>
          <w:szCs w:val="24"/>
          <w:lang w:val="en-US"/>
        </w:rPr>
        <w:t>)</w:t>
      </w:r>
      <w:r w:rsidRPr="006F06B9">
        <w:rPr>
          <w:szCs w:val="24"/>
          <w:lang w:val="en-US"/>
        </w:rPr>
        <w:t xml:space="preserve">. </w:t>
      </w:r>
      <w:r>
        <w:rPr>
          <w:szCs w:val="24"/>
          <w:lang w:val="en-US"/>
        </w:rPr>
        <w:t xml:space="preserve">Cues VD and Cues FD had the </w:t>
      </w:r>
      <w:r w:rsidRPr="00814521">
        <w:rPr>
          <w:i/>
          <w:iCs/>
          <w:szCs w:val="24"/>
          <w:lang w:val="en-US"/>
        </w:rPr>
        <w:t>A</w:t>
      </w:r>
      <w:r>
        <w:rPr>
          <w:i/>
          <w:iCs/>
          <w:szCs w:val="24"/>
          <w:lang w:val="en-US"/>
        </w:rPr>
        <w:t xml:space="preserve">. aegypti </w:t>
      </w:r>
      <w:r>
        <w:rPr>
          <w:szCs w:val="24"/>
          <w:lang w:val="en-US"/>
        </w:rPr>
        <w:t xml:space="preserve">larvae macerated and returned to the same treatment/replicate. Removal had the </w:t>
      </w:r>
      <w:r w:rsidRPr="00814521">
        <w:rPr>
          <w:i/>
          <w:iCs/>
          <w:szCs w:val="24"/>
          <w:lang w:val="en-US"/>
        </w:rPr>
        <w:t>A</w:t>
      </w:r>
      <w:r>
        <w:rPr>
          <w:i/>
          <w:iCs/>
          <w:szCs w:val="24"/>
          <w:lang w:val="en-US"/>
        </w:rPr>
        <w:t xml:space="preserve">. aegypti </w:t>
      </w:r>
      <w:r w:rsidRPr="00E13981">
        <w:rPr>
          <w:szCs w:val="24"/>
          <w:lang w:val="en-US"/>
        </w:rPr>
        <w:t>larvae</w:t>
      </w:r>
      <w:r>
        <w:rPr>
          <w:i/>
          <w:iCs/>
          <w:szCs w:val="24"/>
          <w:lang w:val="en-US"/>
        </w:rPr>
        <w:t xml:space="preserve"> </w:t>
      </w:r>
      <w:r>
        <w:rPr>
          <w:szCs w:val="24"/>
          <w:lang w:val="en-US"/>
        </w:rPr>
        <w:t xml:space="preserve">randomly removed. Treatments with FD = fixed density received the </w:t>
      </w:r>
      <w:r w:rsidRPr="00814521">
        <w:rPr>
          <w:i/>
          <w:iCs/>
          <w:szCs w:val="24"/>
          <w:lang w:val="en-US"/>
        </w:rPr>
        <w:t>A</w:t>
      </w:r>
      <w:r>
        <w:rPr>
          <w:i/>
          <w:iCs/>
          <w:szCs w:val="24"/>
          <w:lang w:val="en-US"/>
        </w:rPr>
        <w:t xml:space="preserve">. aegypti </w:t>
      </w:r>
      <w:r>
        <w:rPr>
          <w:szCs w:val="24"/>
          <w:lang w:val="en-US"/>
        </w:rPr>
        <w:t xml:space="preserve">larvae from other three replicates maintained in the same conditions than the original replicates (same stressors). Control treatment did not suffer manipulations.   </w:t>
      </w:r>
    </w:p>
    <w:p w14:paraId="0279A7C6" w14:textId="77777777" w:rsidR="00A96D53" w:rsidRDefault="00A96D53"/>
    <w:sectPr w:rsidR="00A96D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1C"/>
    <w:rsid w:val="00A96D53"/>
    <w:rsid w:val="00DE7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A7FB"/>
  <w15:chartTrackingRefBased/>
  <w15:docId w15:val="{D77DB5AF-9FF0-4249-9453-97C302D2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1C"/>
    <w:pPr>
      <w:widowControl w:val="0"/>
      <w:suppressAutoHyphens/>
      <w:spacing w:after="0" w:line="240" w:lineRule="auto"/>
    </w:pPr>
    <w:rPr>
      <w:rFonts w:ascii="Times New Roman" w:eastAsia="Times New Roman" w:hAnsi="Times New Roman"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834</Characters>
  <Application>Microsoft Office Word</Application>
  <DocSecurity>0</DocSecurity>
  <Lines>6</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Dinis Cozzer</dc:creator>
  <cp:keywords/>
  <dc:description/>
  <cp:lastModifiedBy>Gilberto Dinis Cozzer</cp:lastModifiedBy>
  <cp:revision>1</cp:revision>
  <dcterms:created xsi:type="dcterms:W3CDTF">2022-02-18T15:48:00Z</dcterms:created>
  <dcterms:modified xsi:type="dcterms:W3CDTF">2022-02-18T15:49:00Z</dcterms:modified>
</cp:coreProperties>
</file>