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F718D" w:rsidRDefault="008F718D" w:rsidP="008F718D">
      <w:pPr>
        <w:rPr>
          <w:rFonts w:ascii="Arial" w:hAnsi="Arial" w:cs="Arial"/>
          <w:b/>
          <w:lang w:val="en-US"/>
        </w:rPr>
      </w:pPr>
      <w:r w:rsidRPr="00241695">
        <w:rPr>
          <w:rFonts w:ascii="Arial" w:hAnsi="Arial" w:cs="Arial"/>
          <w:b/>
          <w:lang w:val="en-US"/>
        </w:rPr>
        <w:t xml:space="preserve">Supplementary </w:t>
      </w:r>
      <w:r>
        <w:rPr>
          <w:rFonts w:ascii="Arial" w:hAnsi="Arial" w:cs="Arial"/>
          <w:b/>
          <w:lang w:val="en-US"/>
        </w:rPr>
        <w:t>M</w:t>
      </w:r>
      <w:r w:rsidRPr="00241695">
        <w:rPr>
          <w:rFonts w:ascii="Arial" w:hAnsi="Arial" w:cs="Arial"/>
          <w:b/>
          <w:lang w:val="en-US"/>
        </w:rPr>
        <w:t>ateri</w:t>
      </w:r>
      <w:r>
        <w:rPr>
          <w:rFonts w:ascii="Arial" w:hAnsi="Arial" w:cs="Arial"/>
          <w:b/>
          <w:lang w:val="en-US"/>
        </w:rPr>
        <w:t>al</w:t>
      </w:r>
    </w:p>
    <w:p w:rsidR="008F718D" w:rsidRPr="00241695" w:rsidRDefault="008F718D" w:rsidP="008F718D">
      <w:pPr>
        <w:rPr>
          <w:rFonts w:ascii="Arial" w:hAnsi="Arial" w:cs="Arial"/>
          <w:b/>
          <w:lang w:val="en-US"/>
        </w:rPr>
      </w:pPr>
    </w:p>
    <w:p w:rsidR="00A2111E" w:rsidRPr="00855285" w:rsidRDefault="00503A5F" w:rsidP="008F718D">
      <w:pPr>
        <w:spacing w:line="360" w:lineRule="auto"/>
        <w:jc w:val="both"/>
        <w:rPr>
          <w:rFonts w:ascii="Arial" w:hAnsi="Arial" w:cs="Arial"/>
          <w:sz w:val="22"/>
          <w:szCs w:val="22"/>
          <w:lang w:val="en-US"/>
        </w:rPr>
      </w:pPr>
      <w:r w:rsidRPr="00855285">
        <w:rPr>
          <w:rFonts w:ascii="Arial" w:hAnsi="Arial" w:cs="Arial"/>
          <w:b/>
          <w:sz w:val="22"/>
          <w:szCs w:val="22"/>
          <w:lang w:val="en-US"/>
        </w:rPr>
        <w:t>Table S</w:t>
      </w:r>
      <w:r w:rsidR="009022C5">
        <w:rPr>
          <w:rFonts w:ascii="Arial" w:hAnsi="Arial" w:cs="Arial"/>
          <w:b/>
          <w:sz w:val="22"/>
          <w:szCs w:val="22"/>
          <w:lang w:val="en-US"/>
        </w:rPr>
        <w:t>1</w:t>
      </w:r>
      <w:r w:rsidRPr="00855285">
        <w:rPr>
          <w:rFonts w:ascii="Arial" w:hAnsi="Arial" w:cs="Arial"/>
          <w:b/>
          <w:sz w:val="22"/>
          <w:szCs w:val="22"/>
          <w:lang w:val="en-US"/>
        </w:rPr>
        <w:t xml:space="preserve">. </w:t>
      </w:r>
      <w:r w:rsidR="00855285" w:rsidRPr="00855285">
        <w:rPr>
          <w:rFonts w:ascii="Arial" w:hAnsi="Arial" w:cs="Arial"/>
          <w:sz w:val="22"/>
          <w:szCs w:val="22"/>
          <w:lang w:val="en-US"/>
        </w:rPr>
        <w:t xml:space="preserve">Geographic characteristics </w:t>
      </w:r>
      <w:r w:rsidR="00855285">
        <w:rPr>
          <w:rFonts w:ascii="Arial" w:hAnsi="Arial" w:cs="Arial"/>
          <w:sz w:val="22"/>
          <w:szCs w:val="22"/>
          <w:lang w:val="en-US"/>
        </w:rPr>
        <w:t xml:space="preserve">of the </w:t>
      </w:r>
      <w:r w:rsidR="001E7523">
        <w:rPr>
          <w:rFonts w:ascii="Arial" w:hAnsi="Arial" w:cs="Arial"/>
          <w:sz w:val="22"/>
          <w:szCs w:val="22"/>
          <w:lang w:val="en-US"/>
        </w:rPr>
        <w:t xml:space="preserve">three Greek </w:t>
      </w:r>
      <w:r w:rsidR="00855285">
        <w:rPr>
          <w:rFonts w:ascii="Arial" w:hAnsi="Arial" w:cs="Arial"/>
          <w:sz w:val="22"/>
          <w:szCs w:val="22"/>
          <w:lang w:val="en-US"/>
        </w:rPr>
        <w:t>population</w:t>
      </w:r>
      <w:r w:rsidR="001E7523">
        <w:rPr>
          <w:rFonts w:ascii="Arial" w:hAnsi="Arial" w:cs="Arial"/>
          <w:sz w:val="22"/>
          <w:szCs w:val="22"/>
          <w:lang w:val="en-US"/>
        </w:rPr>
        <w:t>s</w:t>
      </w:r>
      <w:r w:rsidR="00855285">
        <w:rPr>
          <w:rFonts w:ascii="Arial" w:hAnsi="Arial" w:cs="Arial"/>
          <w:sz w:val="22"/>
          <w:szCs w:val="22"/>
          <w:lang w:val="en-US"/>
        </w:rPr>
        <w:t xml:space="preserve"> whose pupae were subjected to prolonged chilling for producing ‘prolonged chilling’ adults. </w:t>
      </w:r>
      <w:r w:rsidR="004F0431">
        <w:rPr>
          <w:rFonts w:ascii="Arial" w:hAnsi="Arial" w:cs="Arial"/>
          <w:sz w:val="22"/>
          <w:szCs w:val="22"/>
          <w:lang w:val="en-US"/>
        </w:rPr>
        <w:t>Freshly collected p</w:t>
      </w:r>
      <w:r w:rsidR="00752489">
        <w:rPr>
          <w:rFonts w:ascii="Arial" w:hAnsi="Arial" w:cs="Arial"/>
          <w:sz w:val="22"/>
          <w:szCs w:val="22"/>
          <w:lang w:val="en-US"/>
        </w:rPr>
        <w:t xml:space="preserve">upae </w:t>
      </w:r>
      <w:r w:rsidR="00856EBD">
        <w:rPr>
          <w:rFonts w:ascii="Arial" w:hAnsi="Arial" w:cs="Arial"/>
          <w:sz w:val="22"/>
          <w:szCs w:val="22"/>
          <w:lang w:val="en-US"/>
        </w:rPr>
        <w:t xml:space="preserve">remained at </w:t>
      </w:r>
      <w:r w:rsidR="00856EBD" w:rsidRPr="00277035">
        <w:rPr>
          <w:rFonts w:ascii="Arial" w:hAnsi="Arial" w:cs="Arial"/>
          <w:sz w:val="22"/>
          <w:szCs w:val="22"/>
          <w:lang w:val="en-GB"/>
        </w:rPr>
        <w:t>25 ± 1</w:t>
      </w:r>
      <w:r w:rsidR="00856EBD" w:rsidRPr="00277035">
        <w:rPr>
          <w:rFonts w:ascii="Arial" w:hAnsi="Arial" w:cs="Arial"/>
          <w:sz w:val="22"/>
          <w:szCs w:val="22"/>
          <w:vertAlign w:val="superscript"/>
        </w:rPr>
        <w:t>ο</w:t>
      </w:r>
      <w:r w:rsidR="00856EBD">
        <w:rPr>
          <w:rFonts w:ascii="Arial" w:hAnsi="Arial" w:cs="Arial"/>
          <w:sz w:val="22"/>
          <w:szCs w:val="22"/>
          <w:lang w:val="en-US"/>
        </w:rPr>
        <w:t xml:space="preserve">C </w:t>
      </w:r>
      <w:r w:rsidR="004F0431">
        <w:rPr>
          <w:rFonts w:ascii="Arial" w:hAnsi="Arial" w:cs="Arial"/>
          <w:sz w:val="22"/>
          <w:szCs w:val="22"/>
          <w:lang w:val="en-US"/>
        </w:rPr>
        <w:t>for 2-3 months</w:t>
      </w:r>
      <w:r w:rsidR="004F0431" w:rsidRPr="004F0431">
        <w:rPr>
          <w:rFonts w:ascii="Arial" w:hAnsi="Arial" w:cs="Arial"/>
          <w:sz w:val="22"/>
          <w:szCs w:val="22"/>
          <w:lang w:val="en-GB"/>
        </w:rPr>
        <w:t xml:space="preserve"> </w:t>
      </w:r>
      <w:r w:rsidR="004F0431">
        <w:rPr>
          <w:rFonts w:ascii="Arial" w:hAnsi="Arial" w:cs="Arial"/>
          <w:sz w:val="22"/>
          <w:szCs w:val="22"/>
          <w:lang w:val="en-US"/>
        </w:rPr>
        <w:t xml:space="preserve">and then transferred </w:t>
      </w:r>
      <w:r w:rsidR="004F0431">
        <w:rPr>
          <w:rFonts w:ascii="Arial" w:hAnsi="Arial" w:cs="Arial"/>
          <w:sz w:val="22"/>
          <w:szCs w:val="22"/>
          <w:lang w:val="en-GB"/>
        </w:rPr>
        <w:t xml:space="preserve">to </w:t>
      </w:r>
      <w:r w:rsidR="004F0431" w:rsidRPr="00277035">
        <w:rPr>
          <w:rFonts w:ascii="Arial" w:hAnsi="Arial" w:cs="Arial"/>
          <w:sz w:val="22"/>
          <w:szCs w:val="22"/>
          <w:lang w:val="en-GB"/>
        </w:rPr>
        <w:t xml:space="preserve">3 ± 1 </w:t>
      </w:r>
      <w:r w:rsidR="004F0431" w:rsidRPr="00277035">
        <w:rPr>
          <w:rFonts w:ascii="Arial" w:hAnsi="Arial" w:cs="Arial"/>
          <w:sz w:val="22"/>
          <w:szCs w:val="22"/>
          <w:vertAlign w:val="superscript"/>
        </w:rPr>
        <w:t>ο</w:t>
      </w:r>
      <w:r w:rsidR="004F0431" w:rsidRPr="00277035">
        <w:rPr>
          <w:rFonts w:ascii="Arial" w:hAnsi="Arial" w:cs="Arial"/>
          <w:sz w:val="22"/>
          <w:szCs w:val="22"/>
          <w:lang w:val="en-US"/>
        </w:rPr>
        <w:t xml:space="preserve">C </w:t>
      </w:r>
      <w:r w:rsidR="004F0431">
        <w:rPr>
          <w:rFonts w:ascii="Arial" w:hAnsi="Arial" w:cs="Arial"/>
          <w:sz w:val="22"/>
          <w:szCs w:val="22"/>
          <w:lang w:val="en-US"/>
        </w:rPr>
        <w:t xml:space="preserve">for approximately </w:t>
      </w:r>
      <w:r w:rsidR="004F0431" w:rsidRPr="00277035">
        <w:rPr>
          <w:rFonts w:ascii="Arial" w:hAnsi="Arial" w:cs="Arial"/>
          <w:sz w:val="22"/>
          <w:szCs w:val="22"/>
          <w:lang w:val="en-US"/>
        </w:rPr>
        <w:t>18 consecutive months</w:t>
      </w:r>
      <w:r w:rsidR="004F0431">
        <w:rPr>
          <w:rFonts w:ascii="Arial" w:hAnsi="Arial" w:cs="Arial"/>
          <w:sz w:val="22"/>
          <w:szCs w:val="22"/>
          <w:lang w:val="en-US"/>
        </w:rPr>
        <w:t xml:space="preserve"> (551 days). Then, pupae transferred </w:t>
      </w:r>
      <w:r w:rsidR="0079563C">
        <w:rPr>
          <w:rFonts w:ascii="Arial" w:hAnsi="Arial" w:cs="Arial"/>
          <w:sz w:val="22"/>
          <w:szCs w:val="22"/>
          <w:lang w:val="en-US"/>
        </w:rPr>
        <w:t>back to</w:t>
      </w:r>
      <w:r w:rsidR="004F0431">
        <w:rPr>
          <w:rFonts w:ascii="Arial" w:hAnsi="Arial" w:cs="Arial"/>
          <w:sz w:val="22"/>
          <w:szCs w:val="22"/>
          <w:lang w:val="en-US"/>
        </w:rPr>
        <w:t xml:space="preserve"> </w:t>
      </w:r>
      <w:r w:rsidR="004F0431" w:rsidRPr="00277035">
        <w:rPr>
          <w:rFonts w:ascii="Arial" w:hAnsi="Arial" w:cs="Arial"/>
          <w:sz w:val="22"/>
          <w:szCs w:val="22"/>
          <w:lang w:val="en-GB"/>
        </w:rPr>
        <w:t>25 ± 1</w:t>
      </w:r>
      <w:r w:rsidR="004F0431" w:rsidRPr="00277035">
        <w:rPr>
          <w:rFonts w:ascii="Arial" w:hAnsi="Arial" w:cs="Arial"/>
          <w:sz w:val="22"/>
          <w:szCs w:val="22"/>
          <w:vertAlign w:val="superscript"/>
        </w:rPr>
        <w:t>ο</w:t>
      </w:r>
      <w:r w:rsidR="004F0431">
        <w:rPr>
          <w:rFonts w:ascii="Arial" w:hAnsi="Arial" w:cs="Arial"/>
          <w:sz w:val="22"/>
          <w:szCs w:val="22"/>
          <w:lang w:val="en-US"/>
        </w:rPr>
        <w:t xml:space="preserve">C for adult emergence. </w:t>
      </w:r>
      <w:r w:rsidR="002B7040">
        <w:rPr>
          <w:rFonts w:ascii="Arial" w:hAnsi="Arial" w:cs="Arial"/>
          <w:sz w:val="22"/>
          <w:szCs w:val="22"/>
          <w:lang w:val="en-US"/>
        </w:rPr>
        <w:t>N</w:t>
      </w:r>
      <w:r w:rsidR="00855285">
        <w:rPr>
          <w:rFonts w:ascii="Arial" w:hAnsi="Arial" w:cs="Arial"/>
          <w:sz w:val="22"/>
          <w:szCs w:val="22"/>
          <w:lang w:val="en-US"/>
        </w:rPr>
        <w:t>umber of emerged adults per sex for each population are given.</w:t>
      </w:r>
      <w:r w:rsidR="005B48D4">
        <w:rPr>
          <w:rFonts w:ascii="Arial" w:hAnsi="Arial" w:cs="Arial"/>
          <w:sz w:val="22"/>
          <w:szCs w:val="22"/>
          <w:lang w:val="en-US"/>
        </w:rPr>
        <w:t xml:space="preserve"> </w:t>
      </w:r>
      <w:r w:rsidR="004F0431">
        <w:rPr>
          <w:rFonts w:ascii="Arial" w:hAnsi="Arial" w:cs="Arial"/>
          <w:sz w:val="22"/>
          <w:szCs w:val="22"/>
          <w:lang w:val="en-US"/>
        </w:rPr>
        <w:t xml:space="preserve">Pupae that did not give adults were dead. </w:t>
      </w:r>
      <w:r w:rsidR="000B4846">
        <w:rPr>
          <w:rFonts w:ascii="Arial" w:hAnsi="Arial" w:cs="Arial"/>
          <w:sz w:val="22"/>
          <w:szCs w:val="22"/>
          <w:lang w:val="en-US"/>
        </w:rPr>
        <w:t>We used</w:t>
      </w:r>
      <w:r w:rsidR="00543D0E">
        <w:rPr>
          <w:rFonts w:ascii="Arial" w:hAnsi="Arial" w:cs="Arial"/>
          <w:sz w:val="22"/>
          <w:szCs w:val="22"/>
          <w:lang w:val="en-US"/>
        </w:rPr>
        <w:t xml:space="preserve"> </w:t>
      </w:r>
      <w:r w:rsidR="000B4846">
        <w:rPr>
          <w:rFonts w:ascii="Arial" w:hAnsi="Arial" w:cs="Arial"/>
          <w:sz w:val="22"/>
          <w:szCs w:val="22"/>
          <w:lang w:val="en-US"/>
        </w:rPr>
        <w:t>484, 472 and 1</w:t>
      </w:r>
      <w:r w:rsidR="0043792D">
        <w:rPr>
          <w:rFonts w:ascii="Arial" w:hAnsi="Arial" w:cs="Arial"/>
          <w:sz w:val="22"/>
          <w:szCs w:val="22"/>
          <w:lang w:val="en-US"/>
        </w:rPr>
        <w:t>,</w:t>
      </w:r>
      <w:r w:rsidR="000B4846">
        <w:rPr>
          <w:rFonts w:ascii="Arial" w:hAnsi="Arial" w:cs="Arial"/>
          <w:sz w:val="22"/>
          <w:szCs w:val="22"/>
          <w:lang w:val="en-US"/>
        </w:rPr>
        <w:t xml:space="preserve">600 pupae from Kamari (Thessaly), Dafni (Macedonia) and </w:t>
      </w:r>
      <w:proofErr w:type="spellStart"/>
      <w:r w:rsidR="000B4846">
        <w:rPr>
          <w:rFonts w:ascii="Arial" w:hAnsi="Arial" w:cs="Arial"/>
          <w:sz w:val="22"/>
          <w:szCs w:val="22"/>
          <w:lang w:val="en-US"/>
        </w:rPr>
        <w:t>Kallipefki</w:t>
      </w:r>
      <w:proofErr w:type="spellEnd"/>
      <w:r w:rsidR="000B4846">
        <w:rPr>
          <w:rFonts w:ascii="Arial" w:hAnsi="Arial" w:cs="Arial"/>
          <w:sz w:val="22"/>
          <w:szCs w:val="22"/>
          <w:lang w:val="en-US"/>
        </w:rPr>
        <w:t xml:space="preserve"> (Thessaly) populations, respectively.</w:t>
      </w:r>
    </w:p>
    <w:tbl>
      <w:tblPr>
        <w:tblW w:w="8816" w:type="dxa"/>
        <w:tblInd w:w="-142" w:type="dxa"/>
        <w:tblLayout w:type="fixed"/>
        <w:tblLook w:val="04A0" w:firstRow="1" w:lastRow="0" w:firstColumn="1" w:lastColumn="0" w:noHBand="0" w:noVBand="1"/>
      </w:tblPr>
      <w:tblGrid>
        <w:gridCol w:w="1534"/>
        <w:gridCol w:w="1585"/>
        <w:gridCol w:w="992"/>
        <w:gridCol w:w="1134"/>
        <w:gridCol w:w="1399"/>
        <w:gridCol w:w="1277"/>
        <w:gridCol w:w="895"/>
      </w:tblGrid>
      <w:tr w:rsidR="009B23DA" w:rsidRPr="004F0431" w:rsidTr="000C3BA2">
        <w:trPr>
          <w:trHeight w:val="285"/>
        </w:trPr>
        <w:tc>
          <w:tcPr>
            <w:tcW w:w="1534" w:type="dxa"/>
            <w:vMerge w:val="restart"/>
            <w:tcBorders>
              <w:top w:val="single" w:sz="4" w:space="0" w:color="auto"/>
              <w:left w:val="nil"/>
              <w:right w:val="nil"/>
            </w:tcBorders>
            <w:shd w:val="clear" w:color="auto" w:fill="auto"/>
            <w:noWrap/>
            <w:vAlign w:val="center"/>
            <w:hideMark/>
          </w:tcPr>
          <w:p w:rsidR="009B23DA" w:rsidRPr="002B7040" w:rsidRDefault="009B23DA" w:rsidP="00000B2C">
            <w:pPr>
              <w:jc w:val="center"/>
              <w:rPr>
                <w:rFonts w:ascii="Arial" w:hAnsi="Arial" w:cs="Arial"/>
                <w:sz w:val="22"/>
                <w:szCs w:val="22"/>
                <w:lang w:val="en-US"/>
              </w:rPr>
            </w:pPr>
            <w:r w:rsidRPr="004F0431">
              <w:rPr>
                <w:rFonts w:ascii="Arial" w:hAnsi="Arial" w:cs="Arial"/>
                <w:sz w:val="22"/>
                <w:szCs w:val="22"/>
                <w:lang w:val="en-US"/>
              </w:rPr>
              <w:t>Location</w:t>
            </w:r>
            <w:r>
              <w:rPr>
                <w:rFonts w:ascii="Arial" w:hAnsi="Arial" w:cs="Arial"/>
                <w:sz w:val="22"/>
                <w:szCs w:val="22"/>
                <w:lang w:val="en-US"/>
              </w:rPr>
              <w:t xml:space="preserve"> (Region)</w:t>
            </w:r>
          </w:p>
        </w:tc>
        <w:tc>
          <w:tcPr>
            <w:tcW w:w="1585" w:type="dxa"/>
            <w:vMerge w:val="restart"/>
            <w:tcBorders>
              <w:top w:val="single" w:sz="4" w:space="0" w:color="auto"/>
              <w:left w:val="nil"/>
              <w:right w:val="nil"/>
            </w:tcBorders>
            <w:shd w:val="clear" w:color="auto" w:fill="auto"/>
            <w:noWrap/>
            <w:vAlign w:val="center"/>
            <w:hideMark/>
          </w:tcPr>
          <w:p w:rsidR="009B23DA" w:rsidRPr="002B7040" w:rsidRDefault="009B23DA" w:rsidP="00000B2C">
            <w:pPr>
              <w:jc w:val="center"/>
              <w:rPr>
                <w:rFonts w:ascii="Arial" w:hAnsi="Arial" w:cs="Arial"/>
                <w:sz w:val="22"/>
                <w:szCs w:val="22"/>
                <w:lang w:val="en-US"/>
              </w:rPr>
            </w:pPr>
            <w:r w:rsidRPr="004F0431">
              <w:rPr>
                <w:rFonts w:ascii="Arial" w:hAnsi="Arial" w:cs="Arial"/>
                <w:sz w:val="22"/>
                <w:szCs w:val="22"/>
                <w:lang w:val="en-US"/>
              </w:rPr>
              <w:t>Latitude</w:t>
            </w:r>
            <w:r>
              <w:rPr>
                <w:rFonts w:ascii="Arial" w:hAnsi="Arial" w:cs="Arial"/>
                <w:sz w:val="22"/>
                <w:szCs w:val="22"/>
                <w:lang w:val="en-US"/>
              </w:rPr>
              <w:t xml:space="preserve"> / Longitude</w:t>
            </w:r>
          </w:p>
        </w:tc>
        <w:tc>
          <w:tcPr>
            <w:tcW w:w="992" w:type="dxa"/>
            <w:vMerge w:val="restart"/>
            <w:tcBorders>
              <w:top w:val="single" w:sz="4" w:space="0" w:color="auto"/>
              <w:left w:val="nil"/>
              <w:right w:val="nil"/>
            </w:tcBorders>
            <w:shd w:val="clear" w:color="auto" w:fill="auto"/>
            <w:noWrap/>
            <w:vAlign w:val="center"/>
            <w:hideMark/>
          </w:tcPr>
          <w:p w:rsidR="009B23DA" w:rsidRPr="002B7040" w:rsidRDefault="009B23DA" w:rsidP="00000B2C">
            <w:pPr>
              <w:jc w:val="center"/>
              <w:rPr>
                <w:rFonts w:ascii="Arial" w:hAnsi="Arial" w:cs="Arial"/>
                <w:sz w:val="22"/>
                <w:szCs w:val="22"/>
                <w:lang w:val="en-US"/>
              </w:rPr>
            </w:pPr>
            <w:r>
              <w:rPr>
                <w:rFonts w:ascii="Arial" w:hAnsi="Arial" w:cs="Arial"/>
                <w:sz w:val="22"/>
                <w:szCs w:val="22"/>
                <w:lang w:val="en-US"/>
              </w:rPr>
              <w:t>Altitude</w:t>
            </w:r>
            <w:r w:rsidR="00A229E9">
              <w:rPr>
                <w:rFonts w:ascii="Arial" w:hAnsi="Arial" w:cs="Arial"/>
                <w:sz w:val="22"/>
                <w:szCs w:val="22"/>
                <w:lang w:val="en-US"/>
              </w:rPr>
              <w:t xml:space="preserve"> (</w:t>
            </w:r>
            <w:proofErr w:type="spellStart"/>
            <w:r w:rsidR="00A229E9">
              <w:rPr>
                <w:rFonts w:ascii="Arial" w:hAnsi="Arial" w:cs="Arial"/>
                <w:sz w:val="22"/>
                <w:szCs w:val="22"/>
                <w:lang w:val="en-US"/>
              </w:rPr>
              <w:t>a.s.l</w:t>
            </w:r>
            <w:proofErr w:type="spellEnd"/>
            <w:r w:rsidR="00A229E9">
              <w:rPr>
                <w:rFonts w:ascii="Arial" w:hAnsi="Arial" w:cs="Arial"/>
                <w:sz w:val="22"/>
                <w:szCs w:val="22"/>
                <w:lang w:val="en-US"/>
              </w:rPr>
              <w:t>)</w:t>
            </w:r>
          </w:p>
        </w:tc>
        <w:tc>
          <w:tcPr>
            <w:tcW w:w="1134" w:type="dxa"/>
            <w:vMerge w:val="restart"/>
            <w:tcBorders>
              <w:top w:val="single" w:sz="4" w:space="0" w:color="auto"/>
              <w:left w:val="nil"/>
              <w:right w:val="nil"/>
            </w:tcBorders>
            <w:vAlign w:val="center"/>
          </w:tcPr>
          <w:p w:rsidR="009B23DA" w:rsidRDefault="009B23DA" w:rsidP="00000B2C">
            <w:pPr>
              <w:jc w:val="center"/>
              <w:rPr>
                <w:rFonts w:ascii="Arial" w:hAnsi="Arial" w:cs="Arial"/>
                <w:sz w:val="22"/>
                <w:szCs w:val="22"/>
                <w:lang w:val="en-US"/>
              </w:rPr>
            </w:pPr>
            <w:r>
              <w:rPr>
                <w:rFonts w:ascii="Arial" w:hAnsi="Arial" w:cs="Arial"/>
                <w:sz w:val="22"/>
                <w:szCs w:val="22"/>
                <w:lang w:val="en-US"/>
              </w:rPr>
              <w:t>Host fruit</w:t>
            </w:r>
          </w:p>
        </w:tc>
        <w:tc>
          <w:tcPr>
            <w:tcW w:w="1399" w:type="dxa"/>
            <w:vMerge w:val="restart"/>
            <w:tcBorders>
              <w:top w:val="single" w:sz="4" w:space="0" w:color="auto"/>
              <w:left w:val="nil"/>
              <w:right w:val="nil"/>
            </w:tcBorders>
            <w:shd w:val="clear" w:color="auto" w:fill="auto"/>
            <w:noWrap/>
            <w:vAlign w:val="center"/>
            <w:hideMark/>
          </w:tcPr>
          <w:p w:rsidR="009B23DA" w:rsidRPr="002B7040" w:rsidRDefault="009B23DA" w:rsidP="00000B2C">
            <w:pPr>
              <w:jc w:val="center"/>
              <w:rPr>
                <w:rFonts w:ascii="Arial" w:hAnsi="Arial" w:cs="Arial"/>
                <w:sz w:val="22"/>
                <w:szCs w:val="22"/>
                <w:lang w:val="en-US"/>
              </w:rPr>
            </w:pPr>
            <w:r>
              <w:rPr>
                <w:rFonts w:ascii="Arial" w:hAnsi="Arial" w:cs="Arial"/>
                <w:sz w:val="22"/>
                <w:szCs w:val="22"/>
                <w:lang w:val="en-US"/>
              </w:rPr>
              <w:t>Pupae collection date</w:t>
            </w:r>
          </w:p>
        </w:tc>
        <w:tc>
          <w:tcPr>
            <w:tcW w:w="2172" w:type="dxa"/>
            <w:gridSpan w:val="2"/>
            <w:tcBorders>
              <w:top w:val="single" w:sz="4" w:space="0" w:color="auto"/>
              <w:left w:val="nil"/>
              <w:bottom w:val="single" w:sz="4" w:space="0" w:color="auto"/>
              <w:right w:val="nil"/>
            </w:tcBorders>
            <w:vAlign w:val="center"/>
          </w:tcPr>
          <w:p w:rsidR="009B23DA" w:rsidRDefault="009B23DA" w:rsidP="005B48D4">
            <w:pPr>
              <w:jc w:val="center"/>
              <w:rPr>
                <w:rFonts w:ascii="Arial" w:hAnsi="Arial" w:cs="Arial"/>
                <w:sz w:val="22"/>
                <w:szCs w:val="22"/>
                <w:lang w:val="en-US"/>
              </w:rPr>
            </w:pPr>
            <w:r>
              <w:rPr>
                <w:rFonts w:ascii="Arial" w:hAnsi="Arial" w:cs="Arial"/>
                <w:sz w:val="22"/>
                <w:szCs w:val="22"/>
                <w:lang w:val="en-US"/>
              </w:rPr>
              <w:t>Adult emergence</w:t>
            </w:r>
          </w:p>
        </w:tc>
      </w:tr>
      <w:tr w:rsidR="00F64E81" w:rsidRPr="00386855" w:rsidTr="000C3BA2">
        <w:trPr>
          <w:trHeight w:val="285"/>
        </w:trPr>
        <w:tc>
          <w:tcPr>
            <w:tcW w:w="1534" w:type="dxa"/>
            <w:vMerge/>
            <w:tcBorders>
              <w:left w:val="nil"/>
              <w:bottom w:val="single" w:sz="4" w:space="0" w:color="auto"/>
              <w:right w:val="nil"/>
            </w:tcBorders>
            <w:shd w:val="clear" w:color="auto" w:fill="auto"/>
            <w:noWrap/>
            <w:vAlign w:val="center"/>
          </w:tcPr>
          <w:p w:rsidR="00F64E81" w:rsidRPr="004F0431" w:rsidRDefault="00F64E81">
            <w:pPr>
              <w:jc w:val="center"/>
              <w:rPr>
                <w:rFonts w:ascii="Arial" w:hAnsi="Arial" w:cs="Arial"/>
                <w:sz w:val="22"/>
                <w:szCs w:val="22"/>
                <w:lang w:val="en-US"/>
                <w:rPrChange w:id="0" w:author="Cleopatra Moraiti" w:date="2021-02-20T12:47:00Z">
                  <w:rPr>
                    <w:rFonts w:ascii="Arial" w:hAnsi="Arial" w:cs="Arial"/>
                    <w:sz w:val="22"/>
                    <w:szCs w:val="22"/>
                  </w:rPr>
                </w:rPrChange>
              </w:rPr>
            </w:pPr>
          </w:p>
        </w:tc>
        <w:tc>
          <w:tcPr>
            <w:tcW w:w="1585" w:type="dxa"/>
            <w:vMerge/>
            <w:tcBorders>
              <w:left w:val="nil"/>
              <w:bottom w:val="single" w:sz="4" w:space="0" w:color="auto"/>
              <w:right w:val="nil"/>
            </w:tcBorders>
            <w:shd w:val="clear" w:color="auto" w:fill="auto"/>
            <w:noWrap/>
            <w:vAlign w:val="center"/>
          </w:tcPr>
          <w:p w:rsidR="00F64E81" w:rsidRPr="004F0431" w:rsidRDefault="00F64E81">
            <w:pPr>
              <w:jc w:val="center"/>
              <w:rPr>
                <w:rFonts w:ascii="Arial" w:hAnsi="Arial" w:cs="Arial"/>
                <w:sz w:val="22"/>
                <w:szCs w:val="22"/>
                <w:lang w:val="en-US"/>
                <w:rPrChange w:id="1" w:author="Cleopatra Moraiti" w:date="2021-02-20T12:47:00Z">
                  <w:rPr>
                    <w:rFonts w:ascii="Arial" w:hAnsi="Arial" w:cs="Arial"/>
                    <w:sz w:val="22"/>
                    <w:szCs w:val="22"/>
                  </w:rPr>
                </w:rPrChange>
              </w:rPr>
            </w:pPr>
          </w:p>
        </w:tc>
        <w:tc>
          <w:tcPr>
            <w:tcW w:w="992" w:type="dxa"/>
            <w:vMerge/>
            <w:tcBorders>
              <w:left w:val="nil"/>
              <w:bottom w:val="single" w:sz="4" w:space="0" w:color="auto"/>
              <w:right w:val="nil"/>
            </w:tcBorders>
            <w:shd w:val="clear" w:color="auto" w:fill="auto"/>
            <w:noWrap/>
            <w:vAlign w:val="center"/>
          </w:tcPr>
          <w:p w:rsidR="00F64E81" w:rsidRDefault="00F64E81">
            <w:pPr>
              <w:jc w:val="center"/>
              <w:rPr>
                <w:rFonts w:ascii="Arial" w:hAnsi="Arial" w:cs="Arial"/>
                <w:sz w:val="22"/>
                <w:szCs w:val="22"/>
                <w:lang w:val="en-US"/>
              </w:rPr>
            </w:pPr>
          </w:p>
        </w:tc>
        <w:tc>
          <w:tcPr>
            <w:tcW w:w="1134" w:type="dxa"/>
            <w:vMerge/>
            <w:tcBorders>
              <w:left w:val="nil"/>
              <w:bottom w:val="single" w:sz="4" w:space="0" w:color="auto"/>
              <w:right w:val="nil"/>
            </w:tcBorders>
            <w:vAlign w:val="center"/>
          </w:tcPr>
          <w:p w:rsidR="00F64E81" w:rsidRDefault="00F64E81">
            <w:pPr>
              <w:jc w:val="center"/>
              <w:rPr>
                <w:rFonts w:ascii="Arial" w:hAnsi="Arial" w:cs="Arial"/>
                <w:sz w:val="22"/>
                <w:szCs w:val="22"/>
                <w:lang w:val="en-US"/>
              </w:rPr>
            </w:pPr>
          </w:p>
        </w:tc>
        <w:tc>
          <w:tcPr>
            <w:tcW w:w="1399" w:type="dxa"/>
            <w:vMerge/>
            <w:tcBorders>
              <w:left w:val="nil"/>
              <w:bottom w:val="single" w:sz="4" w:space="0" w:color="auto"/>
              <w:right w:val="nil"/>
            </w:tcBorders>
            <w:shd w:val="clear" w:color="auto" w:fill="auto"/>
            <w:noWrap/>
            <w:vAlign w:val="center"/>
          </w:tcPr>
          <w:p w:rsidR="00F64E81" w:rsidRDefault="00F64E81">
            <w:pPr>
              <w:jc w:val="center"/>
              <w:rPr>
                <w:rFonts w:ascii="Arial" w:hAnsi="Arial" w:cs="Arial"/>
                <w:sz w:val="22"/>
                <w:szCs w:val="22"/>
                <w:lang w:val="en-US"/>
              </w:rPr>
            </w:pPr>
          </w:p>
        </w:tc>
        <w:tc>
          <w:tcPr>
            <w:tcW w:w="1277" w:type="dxa"/>
            <w:tcBorders>
              <w:top w:val="single" w:sz="4" w:space="0" w:color="auto"/>
              <w:left w:val="nil"/>
              <w:bottom w:val="single" w:sz="4" w:space="0" w:color="auto"/>
              <w:right w:val="nil"/>
            </w:tcBorders>
            <w:vAlign w:val="center"/>
          </w:tcPr>
          <w:p w:rsidR="00F64E81" w:rsidRDefault="00F64E81">
            <w:pPr>
              <w:jc w:val="center"/>
              <w:rPr>
                <w:rFonts w:ascii="Arial" w:hAnsi="Arial" w:cs="Arial"/>
                <w:sz w:val="22"/>
                <w:szCs w:val="22"/>
                <w:lang w:val="en-US"/>
              </w:rPr>
            </w:pPr>
            <w:r>
              <w:rPr>
                <w:rFonts w:ascii="Arial" w:hAnsi="Arial" w:cs="Arial"/>
                <w:sz w:val="22"/>
                <w:szCs w:val="22"/>
                <w:lang w:val="en-US"/>
              </w:rPr>
              <w:t xml:space="preserve">males/ females (n) </w:t>
            </w:r>
          </w:p>
        </w:tc>
        <w:tc>
          <w:tcPr>
            <w:tcW w:w="895" w:type="dxa"/>
            <w:tcBorders>
              <w:top w:val="single" w:sz="4" w:space="0" w:color="auto"/>
              <w:left w:val="nil"/>
              <w:bottom w:val="single" w:sz="4" w:space="0" w:color="auto"/>
              <w:right w:val="nil"/>
            </w:tcBorders>
            <w:vAlign w:val="center"/>
          </w:tcPr>
          <w:p w:rsidR="00F64E81" w:rsidRDefault="00F64E81">
            <w:pPr>
              <w:jc w:val="center"/>
              <w:rPr>
                <w:rFonts w:ascii="Arial" w:hAnsi="Arial" w:cs="Arial"/>
                <w:sz w:val="22"/>
                <w:szCs w:val="22"/>
                <w:lang w:val="en-US"/>
              </w:rPr>
            </w:pPr>
            <w:r>
              <w:rPr>
                <w:rFonts w:ascii="Arial" w:hAnsi="Arial" w:cs="Arial"/>
                <w:sz w:val="22"/>
                <w:szCs w:val="22"/>
                <w:lang w:val="en-US"/>
              </w:rPr>
              <w:t>Total (%)</w:t>
            </w:r>
          </w:p>
        </w:tc>
      </w:tr>
      <w:tr w:rsidR="00F64E81" w:rsidRPr="00386855" w:rsidTr="000C3BA2">
        <w:trPr>
          <w:trHeight w:val="285"/>
        </w:trPr>
        <w:tc>
          <w:tcPr>
            <w:tcW w:w="1534" w:type="dxa"/>
            <w:tcBorders>
              <w:top w:val="nil"/>
              <w:left w:val="nil"/>
              <w:bottom w:val="nil"/>
              <w:right w:val="nil"/>
            </w:tcBorders>
            <w:shd w:val="clear" w:color="auto" w:fill="auto"/>
            <w:noWrap/>
            <w:vAlign w:val="center"/>
            <w:hideMark/>
          </w:tcPr>
          <w:p w:rsidR="00F64E81" w:rsidRPr="00C6390C" w:rsidRDefault="00F64E81" w:rsidP="00643DD8">
            <w:pPr>
              <w:rPr>
                <w:rFonts w:ascii="Arial" w:hAnsi="Arial" w:cs="Arial"/>
                <w:sz w:val="22"/>
                <w:szCs w:val="22"/>
                <w:lang w:val="en-US"/>
              </w:rPr>
            </w:pPr>
            <w:r>
              <w:rPr>
                <w:rFonts w:ascii="Arial" w:hAnsi="Arial" w:cs="Arial"/>
                <w:sz w:val="22"/>
                <w:szCs w:val="22"/>
                <w:lang w:val="en-US"/>
              </w:rPr>
              <w:t>Kamari (Thessaly)</w:t>
            </w:r>
          </w:p>
        </w:tc>
        <w:tc>
          <w:tcPr>
            <w:tcW w:w="1585" w:type="dxa"/>
            <w:tcBorders>
              <w:top w:val="nil"/>
              <w:left w:val="nil"/>
              <w:bottom w:val="nil"/>
              <w:right w:val="nil"/>
            </w:tcBorders>
            <w:shd w:val="clear" w:color="auto" w:fill="auto"/>
            <w:noWrap/>
            <w:vAlign w:val="center"/>
            <w:hideMark/>
          </w:tcPr>
          <w:p w:rsidR="00F64E81" w:rsidRPr="002B7040" w:rsidRDefault="00F64E81" w:rsidP="00000B2C">
            <w:pPr>
              <w:jc w:val="center"/>
              <w:rPr>
                <w:rFonts w:ascii="Arial" w:hAnsi="Arial" w:cs="Arial"/>
                <w:sz w:val="22"/>
                <w:szCs w:val="22"/>
                <w:lang w:val="en-US"/>
              </w:rPr>
            </w:pPr>
            <w:r w:rsidRPr="00386855">
              <w:rPr>
                <w:rFonts w:ascii="Arial" w:hAnsi="Arial" w:cs="Arial"/>
                <w:sz w:val="22"/>
                <w:szCs w:val="22"/>
              </w:rPr>
              <w:t xml:space="preserve">39°34' 47'' N </w:t>
            </w:r>
            <w:r>
              <w:rPr>
                <w:rFonts w:ascii="Arial" w:hAnsi="Arial" w:cs="Arial"/>
                <w:sz w:val="22"/>
                <w:szCs w:val="22"/>
                <w:lang w:val="en-US"/>
              </w:rPr>
              <w:t>/</w:t>
            </w:r>
            <w:r w:rsidRPr="00386855">
              <w:rPr>
                <w:rFonts w:ascii="Arial" w:hAnsi="Arial" w:cs="Arial"/>
                <w:sz w:val="22"/>
                <w:szCs w:val="22"/>
              </w:rPr>
              <w:t>22°55' 40'' E</w:t>
            </w:r>
          </w:p>
        </w:tc>
        <w:tc>
          <w:tcPr>
            <w:tcW w:w="992" w:type="dxa"/>
            <w:tcBorders>
              <w:top w:val="nil"/>
              <w:left w:val="nil"/>
              <w:bottom w:val="nil"/>
              <w:right w:val="nil"/>
            </w:tcBorders>
            <w:shd w:val="clear" w:color="auto" w:fill="auto"/>
            <w:noWrap/>
            <w:vAlign w:val="center"/>
            <w:hideMark/>
          </w:tcPr>
          <w:p w:rsidR="00F64E81" w:rsidRPr="004F0431" w:rsidRDefault="00F64E81" w:rsidP="00000B2C">
            <w:pPr>
              <w:jc w:val="center"/>
              <w:rPr>
                <w:rFonts w:ascii="Arial" w:hAnsi="Arial" w:cs="Arial"/>
                <w:sz w:val="22"/>
                <w:szCs w:val="22"/>
                <w:lang w:val="en-US"/>
              </w:rPr>
            </w:pPr>
            <w:r>
              <w:rPr>
                <w:rFonts w:ascii="Arial" w:hAnsi="Arial" w:cs="Arial"/>
                <w:sz w:val="22"/>
                <w:szCs w:val="22"/>
                <w:lang w:val="en-US"/>
              </w:rPr>
              <w:t>100</w:t>
            </w:r>
            <w:r w:rsidR="00A229E9">
              <w:rPr>
                <w:rFonts w:ascii="Arial" w:hAnsi="Arial" w:cs="Arial"/>
                <w:sz w:val="22"/>
                <w:szCs w:val="22"/>
                <w:lang w:val="en-US"/>
              </w:rPr>
              <w:t>m</w:t>
            </w:r>
          </w:p>
        </w:tc>
        <w:tc>
          <w:tcPr>
            <w:tcW w:w="1134" w:type="dxa"/>
            <w:tcBorders>
              <w:top w:val="nil"/>
              <w:left w:val="nil"/>
              <w:bottom w:val="nil"/>
              <w:right w:val="nil"/>
            </w:tcBorders>
            <w:vAlign w:val="center"/>
          </w:tcPr>
          <w:p w:rsidR="00F64E81" w:rsidRPr="00643DD8" w:rsidRDefault="00F64E81" w:rsidP="00000B2C">
            <w:pPr>
              <w:jc w:val="center"/>
              <w:rPr>
                <w:rFonts w:ascii="Arial" w:hAnsi="Arial" w:cs="Arial"/>
                <w:sz w:val="22"/>
                <w:szCs w:val="22"/>
                <w:lang w:val="en-US"/>
              </w:rPr>
            </w:pPr>
            <w:r>
              <w:rPr>
                <w:rFonts w:ascii="Arial" w:hAnsi="Arial" w:cs="Arial"/>
                <w:sz w:val="22"/>
                <w:szCs w:val="22"/>
                <w:lang w:val="en-US"/>
              </w:rPr>
              <w:t>wild cherries</w:t>
            </w:r>
          </w:p>
        </w:tc>
        <w:tc>
          <w:tcPr>
            <w:tcW w:w="1399" w:type="dxa"/>
            <w:tcBorders>
              <w:top w:val="nil"/>
              <w:left w:val="nil"/>
              <w:bottom w:val="nil"/>
              <w:right w:val="nil"/>
            </w:tcBorders>
            <w:shd w:val="clear" w:color="auto" w:fill="auto"/>
            <w:noWrap/>
            <w:vAlign w:val="center"/>
            <w:hideMark/>
          </w:tcPr>
          <w:p w:rsidR="00F64E81" w:rsidRPr="00386855" w:rsidRDefault="00F64E81" w:rsidP="00000B2C">
            <w:pPr>
              <w:jc w:val="center"/>
              <w:rPr>
                <w:rFonts w:ascii="Arial" w:hAnsi="Arial" w:cs="Arial"/>
                <w:sz w:val="22"/>
                <w:szCs w:val="22"/>
              </w:rPr>
            </w:pPr>
            <w:r>
              <w:rPr>
                <w:rFonts w:ascii="Arial" w:hAnsi="Arial" w:cs="Arial"/>
                <w:sz w:val="22"/>
                <w:szCs w:val="22"/>
                <w:lang w:val="en-US"/>
              </w:rPr>
              <w:t>11</w:t>
            </w:r>
            <w:r w:rsidRPr="002B7040">
              <w:rPr>
                <w:rFonts w:ascii="Arial" w:hAnsi="Arial" w:cs="Arial"/>
                <w:sz w:val="22"/>
                <w:szCs w:val="22"/>
                <w:vertAlign w:val="superscript"/>
                <w:lang w:val="en-US"/>
              </w:rPr>
              <w:t>th</w:t>
            </w:r>
            <w:r>
              <w:rPr>
                <w:rFonts w:ascii="Arial" w:hAnsi="Arial" w:cs="Arial"/>
                <w:sz w:val="22"/>
                <w:szCs w:val="22"/>
                <w:lang w:val="en-US"/>
              </w:rPr>
              <w:t xml:space="preserve"> June, 2007</w:t>
            </w:r>
          </w:p>
        </w:tc>
        <w:tc>
          <w:tcPr>
            <w:tcW w:w="1277" w:type="dxa"/>
            <w:tcBorders>
              <w:top w:val="nil"/>
              <w:left w:val="nil"/>
              <w:bottom w:val="nil"/>
              <w:right w:val="nil"/>
            </w:tcBorders>
            <w:vAlign w:val="center"/>
          </w:tcPr>
          <w:p w:rsidR="00F64E81" w:rsidRPr="00D324CF" w:rsidRDefault="00F64E81" w:rsidP="00000B2C">
            <w:pPr>
              <w:jc w:val="center"/>
              <w:rPr>
                <w:rFonts w:ascii="Arial" w:hAnsi="Arial" w:cs="Arial"/>
                <w:sz w:val="22"/>
                <w:szCs w:val="22"/>
                <w:lang w:val="en-US"/>
              </w:rPr>
            </w:pPr>
            <w:r>
              <w:rPr>
                <w:rFonts w:ascii="Arial" w:hAnsi="Arial" w:cs="Arial"/>
                <w:sz w:val="22"/>
                <w:szCs w:val="22"/>
                <w:lang w:val="en-US"/>
              </w:rPr>
              <w:t>33 / 32</w:t>
            </w:r>
          </w:p>
        </w:tc>
        <w:tc>
          <w:tcPr>
            <w:tcW w:w="895" w:type="dxa"/>
            <w:tcBorders>
              <w:top w:val="nil"/>
              <w:left w:val="nil"/>
              <w:bottom w:val="nil"/>
              <w:right w:val="nil"/>
            </w:tcBorders>
            <w:vAlign w:val="center"/>
          </w:tcPr>
          <w:p w:rsidR="00F64E81" w:rsidRDefault="00F64E81" w:rsidP="005B48D4">
            <w:pPr>
              <w:jc w:val="center"/>
              <w:rPr>
                <w:rFonts w:ascii="Arial" w:hAnsi="Arial" w:cs="Arial"/>
                <w:sz w:val="22"/>
                <w:szCs w:val="22"/>
                <w:lang w:val="en-US"/>
              </w:rPr>
            </w:pPr>
            <w:r>
              <w:rPr>
                <w:rFonts w:ascii="Arial" w:hAnsi="Arial" w:cs="Arial"/>
                <w:sz w:val="22"/>
                <w:szCs w:val="22"/>
                <w:lang w:val="en-US"/>
              </w:rPr>
              <w:t>13.4%</w:t>
            </w:r>
          </w:p>
        </w:tc>
      </w:tr>
      <w:tr w:rsidR="00F64E81" w:rsidRPr="00386855" w:rsidTr="000C3BA2">
        <w:trPr>
          <w:trHeight w:val="302"/>
        </w:trPr>
        <w:tc>
          <w:tcPr>
            <w:tcW w:w="1534" w:type="dxa"/>
            <w:tcBorders>
              <w:top w:val="nil"/>
              <w:left w:val="nil"/>
              <w:bottom w:val="nil"/>
              <w:right w:val="nil"/>
            </w:tcBorders>
            <w:shd w:val="clear" w:color="auto" w:fill="auto"/>
            <w:noWrap/>
            <w:vAlign w:val="center"/>
            <w:hideMark/>
          </w:tcPr>
          <w:p w:rsidR="00F64E81" w:rsidRPr="004F0431" w:rsidRDefault="00F64E81" w:rsidP="00643DD8">
            <w:pPr>
              <w:rPr>
                <w:rFonts w:ascii="Arial" w:hAnsi="Arial" w:cs="Arial"/>
                <w:sz w:val="22"/>
                <w:szCs w:val="22"/>
                <w:lang w:val="en-US"/>
              </w:rPr>
            </w:pPr>
            <w:proofErr w:type="spellStart"/>
            <w:r>
              <w:rPr>
                <w:rFonts w:ascii="Arial" w:hAnsi="Arial" w:cs="Arial"/>
                <w:sz w:val="22"/>
                <w:szCs w:val="22"/>
                <w:lang w:val="en-US"/>
              </w:rPr>
              <w:t>Kallipefki</w:t>
            </w:r>
            <w:proofErr w:type="spellEnd"/>
            <w:r>
              <w:rPr>
                <w:rFonts w:ascii="Arial" w:hAnsi="Arial" w:cs="Arial"/>
                <w:sz w:val="22"/>
                <w:szCs w:val="22"/>
                <w:lang w:val="en-US"/>
              </w:rPr>
              <w:t xml:space="preserve"> (Thessaly)</w:t>
            </w:r>
          </w:p>
        </w:tc>
        <w:tc>
          <w:tcPr>
            <w:tcW w:w="1585" w:type="dxa"/>
            <w:tcBorders>
              <w:top w:val="nil"/>
              <w:left w:val="nil"/>
              <w:bottom w:val="nil"/>
              <w:right w:val="nil"/>
            </w:tcBorders>
            <w:shd w:val="clear" w:color="auto" w:fill="auto"/>
            <w:noWrap/>
            <w:vAlign w:val="center"/>
            <w:hideMark/>
          </w:tcPr>
          <w:p w:rsidR="00F64E81" w:rsidRPr="00C92B6A" w:rsidRDefault="00A229E9" w:rsidP="00A229E9">
            <w:pPr>
              <w:jc w:val="center"/>
              <w:rPr>
                <w:rFonts w:ascii="Arial" w:hAnsi="Arial" w:cs="Arial"/>
                <w:sz w:val="22"/>
                <w:szCs w:val="22"/>
                <w:lang w:val="en-US"/>
              </w:rPr>
            </w:pPr>
            <w:r w:rsidRPr="00386855">
              <w:rPr>
                <w:rFonts w:ascii="Arial" w:hAnsi="Arial" w:cs="Arial"/>
                <w:sz w:val="22"/>
                <w:szCs w:val="22"/>
              </w:rPr>
              <w:t>39°</w:t>
            </w:r>
            <w:r>
              <w:rPr>
                <w:rFonts w:ascii="Arial" w:hAnsi="Arial" w:cs="Arial"/>
                <w:sz w:val="22"/>
                <w:szCs w:val="22"/>
                <w:lang w:val="en-US"/>
              </w:rPr>
              <w:t>58</w:t>
            </w:r>
            <w:r w:rsidRPr="00386855">
              <w:rPr>
                <w:rFonts w:ascii="Arial" w:hAnsi="Arial" w:cs="Arial"/>
                <w:sz w:val="22"/>
                <w:szCs w:val="22"/>
              </w:rPr>
              <w:t xml:space="preserve">' </w:t>
            </w:r>
            <w:r>
              <w:rPr>
                <w:rFonts w:ascii="Arial" w:hAnsi="Arial" w:cs="Arial"/>
                <w:sz w:val="22"/>
                <w:szCs w:val="22"/>
                <w:lang w:val="en-US"/>
              </w:rPr>
              <w:t>0</w:t>
            </w:r>
            <w:r w:rsidRPr="00386855">
              <w:rPr>
                <w:rFonts w:ascii="Arial" w:hAnsi="Arial" w:cs="Arial"/>
                <w:sz w:val="22"/>
                <w:szCs w:val="22"/>
              </w:rPr>
              <w:t>'' N</w:t>
            </w:r>
            <w:r>
              <w:rPr>
                <w:rFonts w:ascii="Arial" w:hAnsi="Arial" w:cs="Arial"/>
                <w:sz w:val="22"/>
                <w:szCs w:val="22"/>
                <w:lang w:val="en-US"/>
              </w:rPr>
              <w:t xml:space="preserve"> /</w:t>
            </w:r>
            <w:r w:rsidRPr="00386855">
              <w:rPr>
                <w:rFonts w:ascii="Arial" w:hAnsi="Arial" w:cs="Arial"/>
                <w:sz w:val="22"/>
                <w:szCs w:val="22"/>
              </w:rPr>
              <w:t>22°</w:t>
            </w:r>
            <w:r>
              <w:rPr>
                <w:rFonts w:ascii="Arial" w:hAnsi="Arial" w:cs="Arial"/>
                <w:sz w:val="22"/>
                <w:szCs w:val="22"/>
                <w:lang w:val="en-US"/>
              </w:rPr>
              <w:t>27</w:t>
            </w:r>
            <w:r w:rsidRPr="00386855">
              <w:rPr>
                <w:rFonts w:ascii="Arial" w:hAnsi="Arial" w:cs="Arial"/>
                <w:sz w:val="22"/>
                <w:szCs w:val="22"/>
              </w:rPr>
              <w:t xml:space="preserve">' </w:t>
            </w:r>
            <w:r>
              <w:rPr>
                <w:rFonts w:ascii="Arial" w:hAnsi="Arial" w:cs="Arial"/>
                <w:sz w:val="22"/>
                <w:szCs w:val="22"/>
                <w:lang w:val="en-US"/>
              </w:rPr>
              <w:t>37</w:t>
            </w:r>
            <w:r w:rsidRPr="00386855">
              <w:rPr>
                <w:rFonts w:ascii="Arial" w:hAnsi="Arial" w:cs="Arial"/>
                <w:sz w:val="22"/>
                <w:szCs w:val="22"/>
              </w:rPr>
              <w:t>'' E</w:t>
            </w:r>
            <w:r>
              <w:rPr>
                <w:rFonts w:ascii="Arial" w:hAnsi="Arial" w:cs="Arial"/>
                <w:sz w:val="22"/>
                <w:szCs w:val="22"/>
                <w:lang w:val="en-US"/>
              </w:rPr>
              <w:t xml:space="preserve"> </w:t>
            </w:r>
          </w:p>
        </w:tc>
        <w:tc>
          <w:tcPr>
            <w:tcW w:w="992" w:type="dxa"/>
            <w:tcBorders>
              <w:top w:val="nil"/>
              <w:left w:val="nil"/>
              <w:bottom w:val="nil"/>
              <w:right w:val="nil"/>
            </w:tcBorders>
            <w:shd w:val="clear" w:color="auto" w:fill="auto"/>
            <w:noWrap/>
            <w:vAlign w:val="center"/>
          </w:tcPr>
          <w:p w:rsidR="00F64E81" w:rsidRPr="00C92B6A" w:rsidRDefault="00A229E9" w:rsidP="00000B2C">
            <w:pPr>
              <w:jc w:val="center"/>
              <w:rPr>
                <w:rFonts w:ascii="Arial" w:hAnsi="Arial" w:cs="Arial"/>
                <w:sz w:val="22"/>
                <w:szCs w:val="22"/>
                <w:lang w:val="en-US"/>
              </w:rPr>
            </w:pPr>
            <w:r>
              <w:rPr>
                <w:rFonts w:ascii="Arial" w:hAnsi="Arial" w:cs="Arial"/>
                <w:sz w:val="22"/>
                <w:szCs w:val="22"/>
                <w:lang w:val="en-US"/>
              </w:rPr>
              <w:t>1,054m</w:t>
            </w:r>
          </w:p>
        </w:tc>
        <w:tc>
          <w:tcPr>
            <w:tcW w:w="1134" w:type="dxa"/>
            <w:tcBorders>
              <w:top w:val="nil"/>
              <w:left w:val="nil"/>
              <w:bottom w:val="nil"/>
              <w:right w:val="nil"/>
            </w:tcBorders>
            <w:vAlign w:val="center"/>
          </w:tcPr>
          <w:p w:rsidR="00F64E81" w:rsidRPr="00643DD8" w:rsidRDefault="00F64E81" w:rsidP="00000B2C">
            <w:pPr>
              <w:jc w:val="center"/>
              <w:rPr>
                <w:rFonts w:ascii="Arial" w:hAnsi="Arial" w:cs="Arial"/>
                <w:sz w:val="22"/>
                <w:szCs w:val="22"/>
                <w:lang w:val="en-US"/>
              </w:rPr>
            </w:pPr>
            <w:r>
              <w:rPr>
                <w:rFonts w:ascii="Arial" w:hAnsi="Arial" w:cs="Arial"/>
                <w:sz w:val="22"/>
                <w:szCs w:val="22"/>
                <w:lang w:val="en-US"/>
              </w:rPr>
              <w:t>sweet cherries</w:t>
            </w:r>
          </w:p>
        </w:tc>
        <w:tc>
          <w:tcPr>
            <w:tcW w:w="1399" w:type="dxa"/>
            <w:tcBorders>
              <w:top w:val="nil"/>
              <w:left w:val="nil"/>
              <w:bottom w:val="nil"/>
              <w:right w:val="nil"/>
            </w:tcBorders>
            <w:shd w:val="clear" w:color="auto" w:fill="auto"/>
            <w:noWrap/>
            <w:vAlign w:val="center"/>
            <w:hideMark/>
          </w:tcPr>
          <w:p w:rsidR="00F64E81" w:rsidRPr="00386855" w:rsidRDefault="00F64E81" w:rsidP="00577B8E">
            <w:pPr>
              <w:jc w:val="center"/>
              <w:rPr>
                <w:rFonts w:ascii="Arial" w:hAnsi="Arial" w:cs="Arial"/>
                <w:sz w:val="22"/>
                <w:szCs w:val="22"/>
              </w:rPr>
            </w:pPr>
            <w:r>
              <w:rPr>
                <w:rFonts w:ascii="Arial" w:hAnsi="Arial" w:cs="Arial"/>
                <w:sz w:val="22"/>
                <w:szCs w:val="22"/>
                <w:lang w:val="en-US"/>
              </w:rPr>
              <w:t>19</w:t>
            </w:r>
            <w:r w:rsidRPr="002B7040">
              <w:rPr>
                <w:rFonts w:ascii="Arial" w:hAnsi="Arial" w:cs="Arial"/>
                <w:sz w:val="22"/>
                <w:szCs w:val="22"/>
                <w:vertAlign w:val="superscript"/>
                <w:lang w:val="en-US"/>
              </w:rPr>
              <w:t>th</w:t>
            </w:r>
            <w:r>
              <w:rPr>
                <w:rFonts w:ascii="Arial" w:hAnsi="Arial" w:cs="Arial"/>
                <w:sz w:val="22"/>
                <w:szCs w:val="22"/>
                <w:lang w:val="en-US"/>
              </w:rPr>
              <w:t xml:space="preserve"> July, 2007</w:t>
            </w:r>
          </w:p>
        </w:tc>
        <w:tc>
          <w:tcPr>
            <w:tcW w:w="1277" w:type="dxa"/>
            <w:tcBorders>
              <w:top w:val="nil"/>
              <w:left w:val="nil"/>
              <w:bottom w:val="nil"/>
              <w:right w:val="nil"/>
            </w:tcBorders>
            <w:vAlign w:val="center"/>
          </w:tcPr>
          <w:p w:rsidR="00F64E81" w:rsidRPr="00D324CF" w:rsidRDefault="00F64E81" w:rsidP="00000B2C">
            <w:pPr>
              <w:jc w:val="center"/>
              <w:rPr>
                <w:rFonts w:ascii="Arial" w:hAnsi="Arial" w:cs="Arial"/>
                <w:sz w:val="22"/>
                <w:szCs w:val="22"/>
                <w:lang w:val="en-US"/>
              </w:rPr>
            </w:pPr>
            <w:r>
              <w:rPr>
                <w:rFonts w:ascii="Arial" w:hAnsi="Arial" w:cs="Arial"/>
                <w:sz w:val="22"/>
                <w:szCs w:val="22"/>
                <w:lang w:val="en-US"/>
              </w:rPr>
              <w:t>17 / 11</w:t>
            </w:r>
          </w:p>
        </w:tc>
        <w:tc>
          <w:tcPr>
            <w:tcW w:w="895" w:type="dxa"/>
            <w:tcBorders>
              <w:top w:val="nil"/>
              <w:left w:val="nil"/>
              <w:bottom w:val="nil"/>
              <w:right w:val="nil"/>
            </w:tcBorders>
            <w:vAlign w:val="center"/>
          </w:tcPr>
          <w:p w:rsidR="00F64E81" w:rsidRDefault="00F64E81" w:rsidP="005B48D4">
            <w:pPr>
              <w:jc w:val="center"/>
              <w:rPr>
                <w:rFonts w:ascii="Arial" w:hAnsi="Arial" w:cs="Arial"/>
                <w:sz w:val="22"/>
                <w:szCs w:val="22"/>
                <w:lang w:val="en-US"/>
              </w:rPr>
            </w:pPr>
            <w:r>
              <w:rPr>
                <w:rFonts w:ascii="Arial" w:hAnsi="Arial" w:cs="Arial"/>
                <w:sz w:val="22"/>
                <w:szCs w:val="22"/>
                <w:lang w:val="en-US"/>
              </w:rPr>
              <w:t>1.8%</w:t>
            </w:r>
          </w:p>
        </w:tc>
      </w:tr>
      <w:tr w:rsidR="00F64E81" w:rsidRPr="00386855" w:rsidTr="000C3BA2">
        <w:trPr>
          <w:trHeight w:val="302"/>
        </w:trPr>
        <w:tc>
          <w:tcPr>
            <w:tcW w:w="1534" w:type="dxa"/>
            <w:tcBorders>
              <w:top w:val="nil"/>
              <w:left w:val="nil"/>
              <w:bottom w:val="single" w:sz="8" w:space="0" w:color="auto"/>
              <w:right w:val="nil"/>
            </w:tcBorders>
            <w:shd w:val="clear" w:color="auto" w:fill="auto"/>
            <w:noWrap/>
            <w:vAlign w:val="center"/>
          </w:tcPr>
          <w:p w:rsidR="00F64E81" w:rsidRPr="002B3D26" w:rsidRDefault="00F64E81" w:rsidP="00643DD8">
            <w:pPr>
              <w:rPr>
                <w:rFonts w:ascii="Arial" w:hAnsi="Arial" w:cs="Arial"/>
                <w:sz w:val="22"/>
                <w:szCs w:val="22"/>
                <w:lang w:val="en-US"/>
              </w:rPr>
            </w:pPr>
            <w:r>
              <w:rPr>
                <w:rFonts w:ascii="Arial" w:hAnsi="Arial" w:cs="Arial"/>
                <w:sz w:val="22"/>
                <w:szCs w:val="22"/>
                <w:lang w:val="en-US"/>
              </w:rPr>
              <w:t>Dafni (Macedonia)</w:t>
            </w:r>
          </w:p>
        </w:tc>
        <w:tc>
          <w:tcPr>
            <w:tcW w:w="1585" w:type="dxa"/>
            <w:tcBorders>
              <w:top w:val="nil"/>
              <w:left w:val="nil"/>
              <w:bottom w:val="single" w:sz="8" w:space="0" w:color="auto"/>
              <w:right w:val="nil"/>
            </w:tcBorders>
            <w:shd w:val="clear" w:color="auto" w:fill="auto"/>
            <w:noWrap/>
            <w:vAlign w:val="center"/>
          </w:tcPr>
          <w:p w:rsidR="00F64E81" w:rsidRPr="00003119" w:rsidRDefault="00A229E9" w:rsidP="00A229E9">
            <w:pPr>
              <w:jc w:val="center"/>
              <w:rPr>
                <w:rFonts w:ascii="Arial" w:hAnsi="Arial" w:cs="Arial"/>
                <w:sz w:val="22"/>
                <w:szCs w:val="22"/>
                <w:lang w:val="en-US"/>
              </w:rPr>
            </w:pPr>
            <w:r>
              <w:rPr>
                <w:rFonts w:ascii="Arial" w:hAnsi="Arial" w:cs="Arial"/>
                <w:sz w:val="22"/>
                <w:szCs w:val="22"/>
                <w:lang w:val="en-US"/>
              </w:rPr>
              <w:t>40</w:t>
            </w:r>
            <w:r w:rsidRPr="00386855">
              <w:rPr>
                <w:rFonts w:ascii="Arial" w:hAnsi="Arial" w:cs="Arial"/>
                <w:sz w:val="22"/>
                <w:szCs w:val="22"/>
              </w:rPr>
              <w:t>°</w:t>
            </w:r>
            <w:r>
              <w:rPr>
                <w:rFonts w:ascii="Arial" w:hAnsi="Arial" w:cs="Arial"/>
                <w:sz w:val="22"/>
                <w:szCs w:val="22"/>
                <w:lang w:val="en-US"/>
              </w:rPr>
              <w:t>17</w:t>
            </w:r>
            <w:r w:rsidRPr="00386855">
              <w:rPr>
                <w:rFonts w:ascii="Arial" w:hAnsi="Arial" w:cs="Arial"/>
                <w:sz w:val="22"/>
                <w:szCs w:val="22"/>
              </w:rPr>
              <w:t xml:space="preserve">' </w:t>
            </w:r>
            <w:r>
              <w:rPr>
                <w:rFonts w:ascii="Arial" w:hAnsi="Arial" w:cs="Arial"/>
                <w:sz w:val="22"/>
                <w:szCs w:val="22"/>
                <w:lang w:val="en-US"/>
              </w:rPr>
              <w:t>06</w:t>
            </w:r>
            <w:r w:rsidRPr="00386855">
              <w:rPr>
                <w:rFonts w:ascii="Arial" w:hAnsi="Arial" w:cs="Arial"/>
                <w:sz w:val="22"/>
                <w:szCs w:val="22"/>
              </w:rPr>
              <w:t>''</w:t>
            </w:r>
            <w:r>
              <w:rPr>
                <w:rFonts w:ascii="Arial" w:hAnsi="Arial" w:cs="Arial"/>
                <w:sz w:val="22"/>
                <w:szCs w:val="22"/>
                <w:lang w:val="en-US"/>
              </w:rPr>
              <w:t>N/</w:t>
            </w:r>
            <w:r>
              <w:rPr>
                <w:rFonts w:ascii="Arial" w:hAnsi="Arial" w:cs="Arial"/>
                <w:sz w:val="22"/>
                <w:szCs w:val="22"/>
              </w:rPr>
              <w:t xml:space="preserve"> </w:t>
            </w:r>
            <w:r w:rsidRPr="00386855">
              <w:rPr>
                <w:rFonts w:ascii="Arial" w:hAnsi="Arial" w:cs="Arial"/>
                <w:sz w:val="22"/>
                <w:szCs w:val="22"/>
              </w:rPr>
              <w:t>2</w:t>
            </w:r>
            <w:r>
              <w:rPr>
                <w:rFonts w:ascii="Arial" w:hAnsi="Arial" w:cs="Arial"/>
                <w:sz w:val="22"/>
                <w:szCs w:val="22"/>
                <w:lang w:val="en-US"/>
              </w:rPr>
              <w:t>1</w:t>
            </w:r>
            <w:r w:rsidRPr="00386855">
              <w:rPr>
                <w:rFonts w:ascii="Arial" w:hAnsi="Arial" w:cs="Arial"/>
                <w:sz w:val="22"/>
                <w:szCs w:val="22"/>
              </w:rPr>
              <w:t>°</w:t>
            </w:r>
            <w:r>
              <w:rPr>
                <w:rFonts w:ascii="Arial" w:hAnsi="Arial" w:cs="Arial"/>
                <w:sz w:val="22"/>
                <w:szCs w:val="22"/>
                <w:lang w:val="en-US"/>
              </w:rPr>
              <w:t>08</w:t>
            </w:r>
            <w:r w:rsidRPr="00386855">
              <w:rPr>
                <w:rFonts w:ascii="Arial" w:hAnsi="Arial" w:cs="Arial"/>
                <w:sz w:val="22"/>
                <w:szCs w:val="22"/>
              </w:rPr>
              <w:t xml:space="preserve">' </w:t>
            </w:r>
            <w:r>
              <w:rPr>
                <w:rFonts w:ascii="Arial" w:hAnsi="Arial" w:cs="Arial"/>
                <w:sz w:val="22"/>
                <w:szCs w:val="22"/>
                <w:lang w:val="en-US"/>
              </w:rPr>
              <w:t>55</w:t>
            </w:r>
            <w:r w:rsidRPr="00386855">
              <w:rPr>
                <w:rFonts w:ascii="Arial" w:hAnsi="Arial" w:cs="Arial"/>
                <w:sz w:val="22"/>
                <w:szCs w:val="22"/>
              </w:rPr>
              <w:t>'' E</w:t>
            </w:r>
          </w:p>
        </w:tc>
        <w:tc>
          <w:tcPr>
            <w:tcW w:w="992" w:type="dxa"/>
            <w:tcBorders>
              <w:top w:val="nil"/>
              <w:left w:val="nil"/>
              <w:bottom w:val="single" w:sz="8" w:space="0" w:color="auto"/>
              <w:right w:val="nil"/>
            </w:tcBorders>
            <w:shd w:val="clear" w:color="auto" w:fill="auto"/>
            <w:noWrap/>
            <w:vAlign w:val="center"/>
          </w:tcPr>
          <w:p w:rsidR="00F64E81" w:rsidRPr="00C92B6A" w:rsidRDefault="00A229E9" w:rsidP="00000B2C">
            <w:pPr>
              <w:jc w:val="center"/>
              <w:rPr>
                <w:rFonts w:ascii="Arial" w:hAnsi="Arial" w:cs="Arial"/>
                <w:sz w:val="22"/>
                <w:szCs w:val="22"/>
                <w:lang w:val="en-US"/>
              </w:rPr>
            </w:pPr>
            <w:r>
              <w:rPr>
                <w:rFonts w:ascii="Arial" w:hAnsi="Arial" w:cs="Arial"/>
                <w:sz w:val="22"/>
                <w:szCs w:val="22"/>
                <w:lang w:val="en-US"/>
              </w:rPr>
              <w:t xml:space="preserve">1,040m </w:t>
            </w:r>
          </w:p>
        </w:tc>
        <w:tc>
          <w:tcPr>
            <w:tcW w:w="1134" w:type="dxa"/>
            <w:tcBorders>
              <w:top w:val="nil"/>
              <w:left w:val="nil"/>
              <w:bottom w:val="single" w:sz="8" w:space="0" w:color="auto"/>
              <w:right w:val="nil"/>
            </w:tcBorders>
            <w:vAlign w:val="center"/>
          </w:tcPr>
          <w:p w:rsidR="00F64E81" w:rsidRDefault="00EC60A7" w:rsidP="00000B2C">
            <w:pPr>
              <w:jc w:val="center"/>
              <w:rPr>
                <w:rFonts w:ascii="Arial" w:hAnsi="Arial" w:cs="Arial"/>
                <w:sz w:val="22"/>
                <w:szCs w:val="22"/>
                <w:lang w:val="en-US"/>
              </w:rPr>
            </w:pPr>
            <w:r>
              <w:rPr>
                <w:rFonts w:ascii="Arial" w:hAnsi="Arial" w:cs="Arial"/>
                <w:sz w:val="22"/>
                <w:szCs w:val="22"/>
                <w:lang w:val="en-US"/>
              </w:rPr>
              <w:t>s</w:t>
            </w:r>
            <w:r w:rsidR="00F64E81">
              <w:rPr>
                <w:rFonts w:ascii="Arial" w:hAnsi="Arial" w:cs="Arial"/>
                <w:sz w:val="22"/>
                <w:szCs w:val="22"/>
                <w:lang w:val="en-US"/>
              </w:rPr>
              <w:t>weet cherries</w:t>
            </w:r>
          </w:p>
        </w:tc>
        <w:tc>
          <w:tcPr>
            <w:tcW w:w="1399" w:type="dxa"/>
            <w:tcBorders>
              <w:top w:val="nil"/>
              <w:left w:val="nil"/>
              <w:bottom w:val="single" w:sz="8" w:space="0" w:color="auto"/>
              <w:right w:val="nil"/>
            </w:tcBorders>
            <w:shd w:val="clear" w:color="auto" w:fill="auto"/>
            <w:noWrap/>
            <w:vAlign w:val="center"/>
          </w:tcPr>
          <w:p w:rsidR="00F64E81" w:rsidRPr="002B3D26" w:rsidRDefault="00F64E81" w:rsidP="00183550">
            <w:pPr>
              <w:jc w:val="center"/>
              <w:rPr>
                <w:rFonts w:ascii="Arial" w:hAnsi="Arial" w:cs="Arial"/>
                <w:sz w:val="22"/>
                <w:szCs w:val="22"/>
                <w:lang w:val="en-US"/>
              </w:rPr>
            </w:pPr>
            <w:r>
              <w:rPr>
                <w:rFonts w:ascii="Arial" w:hAnsi="Arial" w:cs="Arial"/>
                <w:sz w:val="22"/>
                <w:szCs w:val="22"/>
                <w:lang w:val="en-US"/>
              </w:rPr>
              <w:t>16</w:t>
            </w:r>
            <w:r w:rsidRPr="002B7040">
              <w:rPr>
                <w:rFonts w:ascii="Arial" w:hAnsi="Arial" w:cs="Arial"/>
                <w:sz w:val="22"/>
                <w:szCs w:val="22"/>
                <w:vertAlign w:val="superscript"/>
                <w:lang w:val="en-US"/>
              </w:rPr>
              <w:t>th</w:t>
            </w:r>
            <w:r>
              <w:rPr>
                <w:rFonts w:ascii="Arial" w:hAnsi="Arial" w:cs="Arial"/>
                <w:sz w:val="22"/>
                <w:szCs w:val="22"/>
                <w:lang w:val="en-US"/>
              </w:rPr>
              <w:t xml:space="preserve"> July, 2007</w:t>
            </w:r>
          </w:p>
        </w:tc>
        <w:tc>
          <w:tcPr>
            <w:tcW w:w="1277" w:type="dxa"/>
            <w:tcBorders>
              <w:top w:val="nil"/>
              <w:left w:val="nil"/>
              <w:bottom w:val="single" w:sz="8" w:space="0" w:color="auto"/>
              <w:right w:val="nil"/>
            </w:tcBorders>
            <w:vAlign w:val="center"/>
          </w:tcPr>
          <w:p w:rsidR="00F64E81" w:rsidRDefault="00F64E81" w:rsidP="00000B2C">
            <w:pPr>
              <w:jc w:val="center"/>
              <w:rPr>
                <w:rFonts w:ascii="Arial" w:hAnsi="Arial" w:cs="Arial"/>
                <w:sz w:val="22"/>
                <w:szCs w:val="22"/>
                <w:lang w:val="en-US"/>
              </w:rPr>
            </w:pPr>
            <w:r>
              <w:rPr>
                <w:rFonts w:ascii="Arial" w:hAnsi="Arial" w:cs="Arial"/>
                <w:sz w:val="22"/>
                <w:szCs w:val="22"/>
                <w:lang w:val="en-US"/>
              </w:rPr>
              <w:t>21 / 9</w:t>
            </w:r>
          </w:p>
        </w:tc>
        <w:tc>
          <w:tcPr>
            <w:tcW w:w="895" w:type="dxa"/>
            <w:tcBorders>
              <w:top w:val="nil"/>
              <w:left w:val="nil"/>
              <w:bottom w:val="single" w:sz="8" w:space="0" w:color="auto"/>
              <w:right w:val="nil"/>
            </w:tcBorders>
            <w:vAlign w:val="center"/>
          </w:tcPr>
          <w:p w:rsidR="00F64E81" w:rsidRDefault="00F64E81" w:rsidP="005B48D4">
            <w:pPr>
              <w:jc w:val="center"/>
              <w:rPr>
                <w:rFonts w:ascii="Arial" w:hAnsi="Arial" w:cs="Arial"/>
                <w:sz w:val="22"/>
                <w:szCs w:val="22"/>
                <w:lang w:val="en-US"/>
              </w:rPr>
            </w:pPr>
            <w:r>
              <w:rPr>
                <w:rFonts w:ascii="Arial" w:hAnsi="Arial" w:cs="Arial"/>
                <w:sz w:val="22"/>
                <w:szCs w:val="22"/>
                <w:lang w:val="en-US"/>
              </w:rPr>
              <w:t>6.4%</w:t>
            </w:r>
          </w:p>
        </w:tc>
      </w:tr>
    </w:tbl>
    <w:p w:rsidR="00A2111E" w:rsidRDefault="00A2111E" w:rsidP="008F718D">
      <w:pPr>
        <w:spacing w:line="360" w:lineRule="auto"/>
        <w:jc w:val="both"/>
        <w:rPr>
          <w:rFonts w:ascii="Arial" w:hAnsi="Arial" w:cs="Arial"/>
          <w:b/>
          <w:lang w:val="en-US"/>
        </w:rPr>
      </w:pPr>
    </w:p>
    <w:p w:rsidR="003A325D" w:rsidRDefault="003A325D" w:rsidP="008F718D">
      <w:pPr>
        <w:spacing w:line="360" w:lineRule="auto"/>
        <w:jc w:val="both"/>
        <w:rPr>
          <w:rFonts w:ascii="Arial" w:hAnsi="Arial" w:cs="Arial"/>
          <w:b/>
          <w:lang w:val="en-US"/>
        </w:rPr>
      </w:pPr>
    </w:p>
    <w:p w:rsidR="00CA7B55" w:rsidRPr="00907142" w:rsidRDefault="00CA7B55" w:rsidP="00F243C2">
      <w:pPr>
        <w:spacing w:line="360" w:lineRule="auto"/>
        <w:jc w:val="both"/>
        <w:rPr>
          <w:rFonts w:ascii="Arial" w:hAnsi="Arial" w:cs="Arial"/>
          <w:b/>
          <w:sz w:val="22"/>
          <w:szCs w:val="22"/>
          <w:lang w:val="en-US"/>
        </w:rPr>
      </w:pPr>
      <w:r w:rsidRPr="00386855">
        <w:rPr>
          <w:rFonts w:ascii="Arial" w:hAnsi="Arial" w:cs="Arial"/>
          <w:b/>
          <w:sz w:val="22"/>
          <w:szCs w:val="22"/>
          <w:lang w:val="en-US"/>
        </w:rPr>
        <w:t xml:space="preserve">Table </w:t>
      </w:r>
      <w:r w:rsidR="009022C5">
        <w:rPr>
          <w:rFonts w:ascii="Arial" w:hAnsi="Arial" w:cs="Arial"/>
          <w:b/>
          <w:sz w:val="22"/>
          <w:szCs w:val="22"/>
          <w:lang w:val="en-US"/>
        </w:rPr>
        <w:t>S2</w:t>
      </w:r>
      <w:r w:rsidRPr="00386855">
        <w:rPr>
          <w:rFonts w:ascii="Arial" w:hAnsi="Arial" w:cs="Arial"/>
          <w:b/>
          <w:sz w:val="22"/>
          <w:szCs w:val="22"/>
          <w:lang w:val="en-US"/>
        </w:rPr>
        <w:t xml:space="preserve">. </w:t>
      </w:r>
      <w:r w:rsidRPr="00386855">
        <w:rPr>
          <w:rFonts w:ascii="Arial" w:hAnsi="Arial" w:cs="Arial"/>
          <w:sz w:val="22"/>
          <w:szCs w:val="22"/>
          <w:lang w:val="en-US"/>
        </w:rPr>
        <w:t>Geographic characteristics</w:t>
      </w:r>
      <w:r w:rsidRPr="00386855">
        <w:rPr>
          <w:rFonts w:ascii="Arial" w:hAnsi="Arial" w:cs="Arial"/>
          <w:b/>
          <w:sz w:val="22"/>
          <w:szCs w:val="22"/>
          <w:lang w:val="en-US"/>
        </w:rPr>
        <w:t xml:space="preserve"> </w:t>
      </w:r>
      <w:r w:rsidRPr="00386855">
        <w:rPr>
          <w:rFonts w:ascii="Arial" w:hAnsi="Arial" w:cs="Arial"/>
          <w:sz w:val="22"/>
          <w:szCs w:val="22"/>
          <w:lang w:val="en-US"/>
        </w:rPr>
        <w:t xml:space="preserve">of </w:t>
      </w:r>
      <w:r>
        <w:rPr>
          <w:rFonts w:ascii="Arial" w:hAnsi="Arial" w:cs="Arial"/>
          <w:sz w:val="22"/>
          <w:szCs w:val="22"/>
          <w:lang w:val="en-US"/>
        </w:rPr>
        <w:t xml:space="preserve">the three </w:t>
      </w:r>
      <w:r w:rsidR="006611B3">
        <w:rPr>
          <w:rFonts w:ascii="Arial" w:hAnsi="Arial" w:cs="Arial"/>
          <w:sz w:val="22"/>
          <w:szCs w:val="22"/>
          <w:lang w:val="en-US"/>
        </w:rPr>
        <w:t xml:space="preserve">Greek </w:t>
      </w:r>
      <w:r w:rsidRPr="00386855">
        <w:rPr>
          <w:rFonts w:ascii="Arial" w:hAnsi="Arial" w:cs="Arial"/>
          <w:sz w:val="22"/>
          <w:szCs w:val="22"/>
          <w:lang w:val="en-US"/>
        </w:rPr>
        <w:t xml:space="preserve">populations </w:t>
      </w:r>
      <w:r w:rsidR="00637804">
        <w:rPr>
          <w:rFonts w:ascii="Arial" w:hAnsi="Arial" w:cs="Arial"/>
          <w:sz w:val="22"/>
          <w:szCs w:val="22"/>
          <w:lang w:val="en-US"/>
        </w:rPr>
        <w:t xml:space="preserve">from </w:t>
      </w:r>
      <w:r w:rsidRPr="00386855">
        <w:rPr>
          <w:rFonts w:ascii="Arial" w:hAnsi="Arial" w:cs="Arial"/>
          <w:sz w:val="22"/>
          <w:szCs w:val="22"/>
          <w:lang w:val="en-US"/>
        </w:rPr>
        <w:t xml:space="preserve">where </w:t>
      </w:r>
      <w:r w:rsidR="00D15226">
        <w:rPr>
          <w:rFonts w:ascii="Arial" w:hAnsi="Arial" w:cs="Arial"/>
          <w:sz w:val="22"/>
          <w:szCs w:val="22"/>
          <w:lang w:val="en-US"/>
        </w:rPr>
        <w:t xml:space="preserve">pupae </w:t>
      </w:r>
      <w:r w:rsidRPr="00386855">
        <w:rPr>
          <w:rFonts w:ascii="Arial" w:hAnsi="Arial" w:cs="Arial"/>
          <w:sz w:val="22"/>
          <w:szCs w:val="22"/>
          <w:lang w:val="en-US"/>
        </w:rPr>
        <w:t xml:space="preserve">were </w:t>
      </w:r>
      <w:r w:rsidR="006611B3">
        <w:rPr>
          <w:rFonts w:ascii="Arial" w:hAnsi="Arial" w:cs="Arial"/>
          <w:sz w:val="22"/>
          <w:szCs w:val="22"/>
          <w:lang w:val="en-US"/>
        </w:rPr>
        <w:t>used</w:t>
      </w:r>
      <w:r w:rsidR="00637804">
        <w:rPr>
          <w:rFonts w:ascii="Arial" w:hAnsi="Arial" w:cs="Arial"/>
          <w:sz w:val="22"/>
          <w:szCs w:val="22"/>
          <w:lang w:val="en-US"/>
        </w:rPr>
        <w:t>, and pupae collection date</w:t>
      </w:r>
      <w:r w:rsidR="00667CB1">
        <w:rPr>
          <w:rFonts w:ascii="Arial" w:hAnsi="Arial" w:cs="Arial"/>
          <w:sz w:val="22"/>
          <w:szCs w:val="22"/>
          <w:lang w:val="en-US"/>
        </w:rPr>
        <w:t>.</w:t>
      </w:r>
      <w:r w:rsidRPr="00386855">
        <w:rPr>
          <w:rFonts w:ascii="Arial" w:hAnsi="Arial" w:cs="Arial"/>
          <w:sz w:val="22"/>
          <w:szCs w:val="22"/>
          <w:lang w:val="en-US"/>
        </w:rPr>
        <w:t xml:space="preserve"> </w:t>
      </w:r>
      <w:r w:rsidR="00A748CE">
        <w:rPr>
          <w:rFonts w:ascii="Arial" w:hAnsi="Arial" w:cs="Arial"/>
          <w:sz w:val="22"/>
          <w:szCs w:val="22"/>
          <w:lang w:val="en-US"/>
        </w:rPr>
        <w:t>Data for Mikra and Kernitsa ha</w:t>
      </w:r>
      <w:r w:rsidR="002F39FA">
        <w:rPr>
          <w:rFonts w:ascii="Arial" w:hAnsi="Arial" w:cs="Arial"/>
          <w:sz w:val="22"/>
          <w:szCs w:val="22"/>
          <w:lang w:val="en-US"/>
        </w:rPr>
        <w:t>ve</w:t>
      </w:r>
      <w:r w:rsidR="00A748CE">
        <w:rPr>
          <w:rFonts w:ascii="Arial" w:hAnsi="Arial" w:cs="Arial"/>
          <w:sz w:val="22"/>
          <w:szCs w:val="22"/>
          <w:lang w:val="en-US"/>
        </w:rPr>
        <w:t xml:space="preserve"> been previously published (Moraiti </w:t>
      </w:r>
      <w:r w:rsidR="00A748CE" w:rsidRPr="00CF13E3">
        <w:rPr>
          <w:rFonts w:ascii="Arial" w:hAnsi="Arial" w:cs="Arial"/>
          <w:i/>
          <w:sz w:val="22"/>
          <w:szCs w:val="22"/>
          <w:lang w:val="en-US"/>
        </w:rPr>
        <w:t>et al.</w:t>
      </w:r>
      <w:r w:rsidR="00A748CE">
        <w:rPr>
          <w:rFonts w:ascii="Arial" w:hAnsi="Arial" w:cs="Arial"/>
          <w:sz w:val="22"/>
          <w:szCs w:val="22"/>
          <w:lang w:val="en-US"/>
        </w:rPr>
        <w:t>, 2012a).</w:t>
      </w:r>
    </w:p>
    <w:tbl>
      <w:tblPr>
        <w:tblW w:w="8867" w:type="dxa"/>
        <w:tblLook w:val="04A0" w:firstRow="1" w:lastRow="0" w:firstColumn="1" w:lastColumn="0" w:noHBand="0" w:noVBand="1"/>
      </w:tblPr>
      <w:tblGrid>
        <w:gridCol w:w="2655"/>
        <w:gridCol w:w="1461"/>
        <w:gridCol w:w="1725"/>
        <w:gridCol w:w="1062"/>
        <w:gridCol w:w="1964"/>
      </w:tblGrid>
      <w:tr w:rsidR="00637804" w:rsidRPr="00386855" w:rsidTr="000C3BA2">
        <w:trPr>
          <w:trHeight w:val="209"/>
        </w:trPr>
        <w:tc>
          <w:tcPr>
            <w:tcW w:w="2655" w:type="dxa"/>
            <w:tcBorders>
              <w:top w:val="single" w:sz="4" w:space="0" w:color="auto"/>
              <w:left w:val="nil"/>
              <w:bottom w:val="single" w:sz="4" w:space="0" w:color="auto"/>
              <w:right w:val="nil"/>
            </w:tcBorders>
            <w:shd w:val="clear" w:color="auto" w:fill="auto"/>
            <w:noWrap/>
            <w:vAlign w:val="center"/>
            <w:hideMark/>
          </w:tcPr>
          <w:p w:rsidR="00637804" w:rsidRPr="00C92B6A" w:rsidRDefault="00637804" w:rsidP="006611B3">
            <w:pPr>
              <w:jc w:val="center"/>
              <w:rPr>
                <w:rFonts w:ascii="Arial" w:hAnsi="Arial" w:cs="Arial"/>
                <w:sz w:val="22"/>
                <w:szCs w:val="22"/>
                <w:lang w:val="en-US"/>
              </w:rPr>
            </w:pPr>
            <w:r w:rsidRPr="00386855">
              <w:rPr>
                <w:rFonts w:ascii="Arial" w:hAnsi="Arial" w:cs="Arial"/>
                <w:sz w:val="22"/>
                <w:szCs w:val="22"/>
              </w:rPr>
              <w:t>Location</w:t>
            </w:r>
            <w:r w:rsidR="006611B3">
              <w:rPr>
                <w:rFonts w:ascii="Arial" w:hAnsi="Arial" w:cs="Arial"/>
                <w:sz w:val="22"/>
                <w:szCs w:val="22"/>
                <w:lang w:val="en-US"/>
              </w:rPr>
              <w:t xml:space="preserve"> (Region)</w:t>
            </w:r>
          </w:p>
        </w:tc>
        <w:tc>
          <w:tcPr>
            <w:tcW w:w="1461" w:type="dxa"/>
            <w:tcBorders>
              <w:top w:val="single" w:sz="4" w:space="0" w:color="auto"/>
              <w:left w:val="nil"/>
              <w:bottom w:val="single" w:sz="4" w:space="0" w:color="auto"/>
              <w:right w:val="nil"/>
            </w:tcBorders>
            <w:shd w:val="clear" w:color="auto" w:fill="auto"/>
            <w:noWrap/>
            <w:vAlign w:val="center"/>
            <w:hideMark/>
          </w:tcPr>
          <w:p w:rsidR="00637804" w:rsidRPr="00386855" w:rsidRDefault="00637804" w:rsidP="00D26B15">
            <w:pPr>
              <w:jc w:val="center"/>
              <w:rPr>
                <w:rFonts w:ascii="Arial" w:hAnsi="Arial" w:cs="Arial"/>
                <w:sz w:val="22"/>
                <w:szCs w:val="22"/>
              </w:rPr>
            </w:pPr>
            <w:r w:rsidRPr="00386855">
              <w:rPr>
                <w:rFonts w:ascii="Arial" w:hAnsi="Arial" w:cs="Arial"/>
                <w:sz w:val="22"/>
                <w:szCs w:val="22"/>
              </w:rPr>
              <w:t>Latitude</w:t>
            </w:r>
          </w:p>
        </w:tc>
        <w:tc>
          <w:tcPr>
            <w:tcW w:w="1725" w:type="dxa"/>
            <w:tcBorders>
              <w:top w:val="single" w:sz="4" w:space="0" w:color="auto"/>
              <w:left w:val="nil"/>
              <w:bottom w:val="single" w:sz="4" w:space="0" w:color="auto"/>
              <w:right w:val="nil"/>
            </w:tcBorders>
            <w:shd w:val="clear" w:color="auto" w:fill="auto"/>
            <w:noWrap/>
            <w:vAlign w:val="center"/>
            <w:hideMark/>
          </w:tcPr>
          <w:p w:rsidR="00637804" w:rsidRPr="00386855" w:rsidRDefault="00637804" w:rsidP="00D26B15">
            <w:pPr>
              <w:jc w:val="center"/>
              <w:rPr>
                <w:rFonts w:ascii="Arial" w:hAnsi="Arial" w:cs="Arial"/>
                <w:sz w:val="22"/>
                <w:szCs w:val="22"/>
              </w:rPr>
            </w:pPr>
            <w:r w:rsidRPr="00386855">
              <w:rPr>
                <w:rFonts w:ascii="Arial" w:hAnsi="Arial" w:cs="Arial"/>
                <w:sz w:val="22"/>
                <w:szCs w:val="22"/>
              </w:rPr>
              <w:t>Longitude</w:t>
            </w:r>
          </w:p>
        </w:tc>
        <w:tc>
          <w:tcPr>
            <w:tcW w:w="1062" w:type="dxa"/>
            <w:tcBorders>
              <w:top w:val="single" w:sz="4" w:space="0" w:color="auto"/>
              <w:left w:val="nil"/>
              <w:bottom w:val="single" w:sz="4" w:space="0" w:color="auto"/>
              <w:right w:val="nil"/>
            </w:tcBorders>
            <w:shd w:val="clear" w:color="auto" w:fill="auto"/>
            <w:noWrap/>
            <w:vAlign w:val="center"/>
            <w:hideMark/>
          </w:tcPr>
          <w:p w:rsidR="00637804" w:rsidRPr="00386855" w:rsidRDefault="00637804" w:rsidP="00A229E9">
            <w:pPr>
              <w:jc w:val="center"/>
              <w:rPr>
                <w:rFonts w:ascii="Arial" w:hAnsi="Arial" w:cs="Arial"/>
                <w:sz w:val="22"/>
                <w:szCs w:val="22"/>
              </w:rPr>
            </w:pPr>
            <w:r w:rsidRPr="00386855">
              <w:rPr>
                <w:rFonts w:ascii="Arial" w:hAnsi="Arial" w:cs="Arial"/>
                <w:sz w:val="22"/>
                <w:szCs w:val="22"/>
              </w:rPr>
              <w:t>Altitude (</w:t>
            </w:r>
            <w:r w:rsidR="00A229E9">
              <w:rPr>
                <w:rFonts w:ascii="Arial" w:hAnsi="Arial" w:cs="Arial"/>
                <w:sz w:val="22"/>
                <w:szCs w:val="22"/>
                <w:lang w:val="en-US"/>
              </w:rPr>
              <w:t>a.s.l</w:t>
            </w:r>
            <w:r w:rsidRPr="00386855">
              <w:rPr>
                <w:rFonts w:ascii="Arial" w:hAnsi="Arial" w:cs="Arial"/>
                <w:sz w:val="22"/>
                <w:szCs w:val="22"/>
              </w:rPr>
              <w:t>)</w:t>
            </w:r>
          </w:p>
        </w:tc>
        <w:tc>
          <w:tcPr>
            <w:tcW w:w="1964" w:type="dxa"/>
            <w:tcBorders>
              <w:top w:val="single" w:sz="4" w:space="0" w:color="auto"/>
              <w:left w:val="nil"/>
              <w:bottom w:val="single" w:sz="4" w:space="0" w:color="auto"/>
              <w:right w:val="nil"/>
            </w:tcBorders>
          </w:tcPr>
          <w:p w:rsidR="00637804" w:rsidRPr="002B7040" w:rsidRDefault="00637804" w:rsidP="00D26B15">
            <w:pPr>
              <w:jc w:val="center"/>
              <w:rPr>
                <w:rFonts w:ascii="Arial" w:hAnsi="Arial" w:cs="Arial"/>
                <w:sz w:val="22"/>
                <w:szCs w:val="22"/>
                <w:lang w:val="en-US"/>
              </w:rPr>
            </w:pPr>
            <w:r>
              <w:rPr>
                <w:rFonts w:ascii="Arial" w:hAnsi="Arial" w:cs="Arial"/>
                <w:sz w:val="22"/>
                <w:szCs w:val="22"/>
                <w:lang w:val="en-US"/>
              </w:rPr>
              <w:t>Pupae collection date</w:t>
            </w:r>
          </w:p>
        </w:tc>
      </w:tr>
      <w:tr w:rsidR="00637804" w:rsidRPr="00386855" w:rsidTr="000C3BA2">
        <w:trPr>
          <w:trHeight w:val="209"/>
        </w:trPr>
        <w:tc>
          <w:tcPr>
            <w:tcW w:w="2655" w:type="dxa"/>
            <w:tcBorders>
              <w:top w:val="nil"/>
              <w:left w:val="nil"/>
              <w:bottom w:val="nil"/>
              <w:right w:val="nil"/>
            </w:tcBorders>
            <w:shd w:val="clear" w:color="auto" w:fill="auto"/>
            <w:noWrap/>
            <w:vAlign w:val="bottom"/>
            <w:hideMark/>
          </w:tcPr>
          <w:p w:rsidR="00637804" w:rsidRPr="00C6390C" w:rsidRDefault="00637804" w:rsidP="00D26B15">
            <w:pPr>
              <w:rPr>
                <w:rFonts w:ascii="Arial" w:hAnsi="Arial" w:cs="Arial"/>
                <w:sz w:val="22"/>
                <w:szCs w:val="22"/>
                <w:lang w:val="en-US"/>
              </w:rPr>
            </w:pPr>
            <w:r>
              <w:rPr>
                <w:rFonts w:ascii="Arial" w:hAnsi="Arial" w:cs="Arial"/>
                <w:sz w:val="22"/>
                <w:szCs w:val="22"/>
                <w:lang w:val="en-US"/>
              </w:rPr>
              <w:t>Mikra</w:t>
            </w:r>
            <w:r w:rsidR="006611B3">
              <w:rPr>
                <w:rFonts w:ascii="Arial" w:hAnsi="Arial" w:cs="Arial"/>
                <w:sz w:val="22"/>
                <w:szCs w:val="22"/>
                <w:lang w:val="en-US"/>
              </w:rPr>
              <w:t xml:space="preserve"> (Macedonia)</w:t>
            </w:r>
          </w:p>
        </w:tc>
        <w:tc>
          <w:tcPr>
            <w:tcW w:w="1461" w:type="dxa"/>
            <w:tcBorders>
              <w:top w:val="nil"/>
              <w:left w:val="nil"/>
              <w:bottom w:val="nil"/>
              <w:right w:val="nil"/>
            </w:tcBorders>
            <w:shd w:val="clear" w:color="auto" w:fill="auto"/>
            <w:noWrap/>
            <w:vAlign w:val="bottom"/>
            <w:hideMark/>
          </w:tcPr>
          <w:p w:rsidR="00637804" w:rsidRPr="00386855" w:rsidRDefault="00637804" w:rsidP="00D26B15">
            <w:pPr>
              <w:jc w:val="center"/>
              <w:rPr>
                <w:rFonts w:ascii="Arial" w:hAnsi="Arial" w:cs="Arial"/>
                <w:sz w:val="22"/>
                <w:szCs w:val="22"/>
              </w:rPr>
            </w:pPr>
            <w:r w:rsidRPr="00386855">
              <w:rPr>
                <w:rFonts w:ascii="Arial" w:hAnsi="Arial" w:cs="Arial"/>
                <w:sz w:val="22"/>
                <w:szCs w:val="22"/>
              </w:rPr>
              <w:t>40°31' 02'' N</w:t>
            </w:r>
          </w:p>
        </w:tc>
        <w:tc>
          <w:tcPr>
            <w:tcW w:w="1725" w:type="dxa"/>
            <w:tcBorders>
              <w:top w:val="nil"/>
              <w:left w:val="nil"/>
              <w:bottom w:val="nil"/>
              <w:right w:val="nil"/>
            </w:tcBorders>
            <w:shd w:val="clear" w:color="auto" w:fill="auto"/>
            <w:noWrap/>
            <w:vAlign w:val="bottom"/>
            <w:hideMark/>
          </w:tcPr>
          <w:p w:rsidR="00637804" w:rsidRPr="00386855" w:rsidRDefault="00637804" w:rsidP="00D26B15">
            <w:pPr>
              <w:jc w:val="center"/>
              <w:rPr>
                <w:rFonts w:ascii="Arial" w:hAnsi="Arial" w:cs="Arial"/>
                <w:sz w:val="22"/>
                <w:szCs w:val="22"/>
              </w:rPr>
            </w:pPr>
            <w:r w:rsidRPr="00386855">
              <w:rPr>
                <w:rFonts w:ascii="Arial" w:hAnsi="Arial" w:cs="Arial"/>
                <w:sz w:val="22"/>
                <w:szCs w:val="22"/>
              </w:rPr>
              <w:t>22°58' 0'' E</w:t>
            </w:r>
          </w:p>
        </w:tc>
        <w:tc>
          <w:tcPr>
            <w:tcW w:w="1062" w:type="dxa"/>
            <w:tcBorders>
              <w:top w:val="nil"/>
              <w:left w:val="nil"/>
              <w:bottom w:val="nil"/>
              <w:right w:val="nil"/>
            </w:tcBorders>
            <w:shd w:val="clear" w:color="auto" w:fill="auto"/>
            <w:noWrap/>
            <w:vAlign w:val="bottom"/>
            <w:hideMark/>
          </w:tcPr>
          <w:p w:rsidR="00637804" w:rsidRPr="00C92B6A" w:rsidRDefault="00637804" w:rsidP="00D26B15">
            <w:pPr>
              <w:jc w:val="center"/>
              <w:rPr>
                <w:rFonts w:ascii="Arial" w:hAnsi="Arial" w:cs="Arial"/>
                <w:sz w:val="22"/>
                <w:szCs w:val="22"/>
                <w:lang w:val="en-US"/>
              </w:rPr>
            </w:pPr>
            <w:r w:rsidRPr="00386855">
              <w:rPr>
                <w:rFonts w:ascii="Arial" w:hAnsi="Arial" w:cs="Arial"/>
                <w:sz w:val="22"/>
                <w:szCs w:val="22"/>
              </w:rPr>
              <w:t>4</w:t>
            </w:r>
            <w:r w:rsidR="00A229E9">
              <w:rPr>
                <w:rFonts w:ascii="Arial" w:hAnsi="Arial" w:cs="Arial"/>
                <w:sz w:val="22"/>
                <w:szCs w:val="22"/>
                <w:lang w:val="en-US"/>
              </w:rPr>
              <w:t>m</w:t>
            </w:r>
          </w:p>
        </w:tc>
        <w:tc>
          <w:tcPr>
            <w:tcW w:w="1964" w:type="dxa"/>
            <w:tcBorders>
              <w:top w:val="nil"/>
              <w:left w:val="nil"/>
              <w:bottom w:val="nil"/>
              <w:right w:val="nil"/>
            </w:tcBorders>
          </w:tcPr>
          <w:p w:rsidR="00637804" w:rsidRPr="002B7040" w:rsidRDefault="00637804" w:rsidP="00D26B15">
            <w:pPr>
              <w:jc w:val="center"/>
              <w:rPr>
                <w:rFonts w:ascii="Arial" w:hAnsi="Arial" w:cs="Arial"/>
                <w:sz w:val="22"/>
                <w:szCs w:val="22"/>
                <w:lang w:val="en-US"/>
              </w:rPr>
            </w:pPr>
            <w:r>
              <w:rPr>
                <w:rFonts w:ascii="Arial" w:hAnsi="Arial" w:cs="Arial"/>
                <w:sz w:val="22"/>
                <w:szCs w:val="22"/>
                <w:lang w:val="en-US"/>
              </w:rPr>
              <w:t>15</w:t>
            </w:r>
            <w:r w:rsidRPr="002B7040">
              <w:rPr>
                <w:rFonts w:ascii="Arial" w:hAnsi="Arial" w:cs="Arial"/>
                <w:sz w:val="22"/>
                <w:szCs w:val="22"/>
                <w:vertAlign w:val="superscript"/>
                <w:lang w:val="en-US"/>
              </w:rPr>
              <w:t>th</w:t>
            </w:r>
            <w:r>
              <w:rPr>
                <w:rFonts w:ascii="Arial" w:hAnsi="Arial" w:cs="Arial"/>
                <w:sz w:val="22"/>
                <w:szCs w:val="22"/>
                <w:lang w:val="en-US"/>
              </w:rPr>
              <w:t xml:space="preserve"> June, 2007</w:t>
            </w:r>
          </w:p>
        </w:tc>
      </w:tr>
      <w:tr w:rsidR="00637804" w:rsidRPr="00386855" w:rsidTr="000C3BA2">
        <w:trPr>
          <w:trHeight w:val="179"/>
        </w:trPr>
        <w:tc>
          <w:tcPr>
            <w:tcW w:w="2655" w:type="dxa"/>
            <w:tcBorders>
              <w:top w:val="nil"/>
              <w:left w:val="nil"/>
              <w:bottom w:val="nil"/>
              <w:right w:val="nil"/>
            </w:tcBorders>
            <w:shd w:val="clear" w:color="auto" w:fill="auto"/>
            <w:noWrap/>
            <w:vAlign w:val="bottom"/>
          </w:tcPr>
          <w:p w:rsidR="00637804" w:rsidRPr="00386855" w:rsidRDefault="00637804" w:rsidP="00D26B15">
            <w:pPr>
              <w:rPr>
                <w:rFonts w:ascii="Arial" w:hAnsi="Arial" w:cs="Arial"/>
                <w:sz w:val="22"/>
                <w:szCs w:val="22"/>
              </w:rPr>
            </w:pPr>
          </w:p>
        </w:tc>
        <w:tc>
          <w:tcPr>
            <w:tcW w:w="1461" w:type="dxa"/>
            <w:tcBorders>
              <w:top w:val="nil"/>
              <w:left w:val="nil"/>
              <w:bottom w:val="nil"/>
              <w:right w:val="nil"/>
            </w:tcBorders>
            <w:shd w:val="clear" w:color="auto" w:fill="auto"/>
            <w:noWrap/>
            <w:vAlign w:val="bottom"/>
          </w:tcPr>
          <w:p w:rsidR="00637804" w:rsidRPr="00386855" w:rsidRDefault="00637804" w:rsidP="00D26B15">
            <w:pPr>
              <w:jc w:val="center"/>
              <w:rPr>
                <w:rFonts w:ascii="Arial" w:hAnsi="Arial" w:cs="Arial"/>
                <w:sz w:val="22"/>
                <w:szCs w:val="22"/>
              </w:rPr>
            </w:pPr>
          </w:p>
        </w:tc>
        <w:tc>
          <w:tcPr>
            <w:tcW w:w="1725" w:type="dxa"/>
            <w:tcBorders>
              <w:top w:val="nil"/>
              <w:left w:val="nil"/>
              <w:bottom w:val="nil"/>
              <w:right w:val="nil"/>
            </w:tcBorders>
            <w:shd w:val="clear" w:color="auto" w:fill="auto"/>
            <w:noWrap/>
            <w:vAlign w:val="bottom"/>
          </w:tcPr>
          <w:p w:rsidR="00637804" w:rsidRPr="00386855" w:rsidRDefault="00637804" w:rsidP="00D26B15">
            <w:pPr>
              <w:jc w:val="center"/>
              <w:rPr>
                <w:rFonts w:ascii="Arial" w:hAnsi="Arial" w:cs="Arial"/>
                <w:sz w:val="22"/>
                <w:szCs w:val="22"/>
              </w:rPr>
            </w:pPr>
          </w:p>
        </w:tc>
        <w:tc>
          <w:tcPr>
            <w:tcW w:w="1062" w:type="dxa"/>
            <w:tcBorders>
              <w:top w:val="nil"/>
              <w:left w:val="nil"/>
              <w:bottom w:val="nil"/>
              <w:right w:val="nil"/>
            </w:tcBorders>
            <w:shd w:val="clear" w:color="auto" w:fill="auto"/>
            <w:noWrap/>
            <w:vAlign w:val="bottom"/>
          </w:tcPr>
          <w:p w:rsidR="00637804" w:rsidRPr="00386855" w:rsidRDefault="00637804" w:rsidP="00D26B15">
            <w:pPr>
              <w:jc w:val="center"/>
              <w:rPr>
                <w:rFonts w:ascii="Arial" w:hAnsi="Arial" w:cs="Arial"/>
                <w:sz w:val="22"/>
                <w:szCs w:val="22"/>
              </w:rPr>
            </w:pPr>
          </w:p>
        </w:tc>
        <w:tc>
          <w:tcPr>
            <w:tcW w:w="1964" w:type="dxa"/>
            <w:tcBorders>
              <w:top w:val="nil"/>
              <w:left w:val="nil"/>
              <w:bottom w:val="nil"/>
              <w:right w:val="nil"/>
            </w:tcBorders>
          </w:tcPr>
          <w:p w:rsidR="00637804" w:rsidRPr="00386855" w:rsidRDefault="00637804" w:rsidP="00D26B15">
            <w:pPr>
              <w:jc w:val="center"/>
              <w:rPr>
                <w:rFonts w:ascii="Arial" w:hAnsi="Arial" w:cs="Arial"/>
                <w:sz w:val="22"/>
                <w:szCs w:val="22"/>
              </w:rPr>
            </w:pPr>
          </w:p>
        </w:tc>
      </w:tr>
      <w:tr w:rsidR="00637804" w:rsidRPr="00386855" w:rsidTr="000C3BA2">
        <w:trPr>
          <w:trHeight w:val="222"/>
        </w:trPr>
        <w:tc>
          <w:tcPr>
            <w:tcW w:w="2655" w:type="dxa"/>
            <w:tcBorders>
              <w:top w:val="nil"/>
              <w:left w:val="nil"/>
              <w:bottom w:val="nil"/>
              <w:right w:val="nil"/>
            </w:tcBorders>
            <w:shd w:val="clear" w:color="auto" w:fill="auto"/>
            <w:noWrap/>
            <w:vAlign w:val="bottom"/>
            <w:hideMark/>
          </w:tcPr>
          <w:p w:rsidR="00637804" w:rsidRPr="00C92B6A" w:rsidRDefault="00637804" w:rsidP="00D26B15">
            <w:pPr>
              <w:rPr>
                <w:rFonts w:ascii="Arial" w:hAnsi="Arial" w:cs="Arial"/>
                <w:sz w:val="22"/>
                <w:szCs w:val="22"/>
                <w:lang w:val="en-US"/>
              </w:rPr>
            </w:pPr>
            <w:r w:rsidRPr="00386855">
              <w:rPr>
                <w:rFonts w:ascii="Arial" w:hAnsi="Arial" w:cs="Arial"/>
                <w:sz w:val="22"/>
                <w:szCs w:val="22"/>
              </w:rPr>
              <w:t>Kamari</w:t>
            </w:r>
            <w:r w:rsidR="006611B3">
              <w:rPr>
                <w:rFonts w:ascii="Arial" w:hAnsi="Arial" w:cs="Arial"/>
                <w:sz w:val="22"/>
                <w:szCs w:val="22"/>
                <w:lang w:val="en-US"/>
              </w:rPr>
              <w:t xml:space="preserve"> (Thessaly)</w:t>
            </w:r>
          </w:p>
        </w:tc>
        <w:tc>
          <w:tcPr>
            <w:tcW w:w="1461" w:type="dxa"/>
            <w:tcBorders>
              <w:top w:val="nil"/>
              <w:left w:val="nil"/>
              <w:bottom w:val="nil"/>
              <w:right w:val="nil"/>
            </w:tcBorders>
            <w:shd w:val="clear" w:color="auto" w:fill="auto"/>
            <w:noWrap/>
            <w:vAlign w:val="bottom"/>
            <w:hideMark/>
          </w:tcPr>
          <w:p w:rsidR="00637804" w:rsidRPr="00386855" w:rsidRDefault="00637804" w:rsidP="00D26B15">
            <w:pPr>
              <w:jc w:val="center"/>
              <w:rPr>
                <w:rFonts w:ascii="Arial" w:hAnsi="Arial" w:cs="Arial"/>
                <w:sz w:val="22"/>
                <w:szCs w:val="22"/>
              </w:rPr>
            </w:pPr>
            <w:r w:rsidRPr="00386855">
              <w:rPr>
                <w:rFonts w:ascii="Arial" w:hAnsi="Arial" w:cs="Arial"/>
                <w:sz w:val="22"/>
                <w:szCs w:val="22"/>
              </w:rPr>
              <w:t>39°34' 47'' N</w:t>
            </w:r>
          </w:p>
        </w:tc>
        <w:tc>
          <w:tcPr>
            <w:tcW w:w="1725" w:type="dxa"/>
            <w:tcBorders>
              <w:top w:val="nil"/>
              <w:left w:val="nil"/>
              <w:bottom w:val="nil"/>
              <w:right w:val="nil"/>
            </w:tcBorders>
            <w:shd w:val="clear" w:color="auto" w:fill="auto"/>
            <w:noWrap/>
            <w:vAlign w:val="bottom"/>
            <w:hideMark/>
          </w:tcPr>
          <w:p w:rsidR="00637804" w:rsidRPr="00386855" w:rsidRDefault="00637804" w:rsidP="00D26B15">
            <w:pPr>
              <w:jc w:val="center"/>
              <w:rPr>
                <w:rFonts w:ascii="Arial" w:hAnsi="Arial" w:cs="Arial"/>
                <w:sz w:val="22"/>
                <w:szCs w:val="22"/>
              </w:rPr>
            </w:pPr>
            <w:r w:rsidRPr="00386855">
              <w:rPr>
                <w:rFonts w:ascii="Arial" w:hAnsi="Arial" w:cs="Arial"/>
                <w:sz w:val="22"/>
                <w:szCs w:val="22"/>
              </w:rPr>
              <w:t>22°55' 40'' E</w:t>
            </w:r>
          </w:p>
        </w:tc>
        <w:tc>
          <w:tcPr>
            <w:tcW w:w="1062" w:type="dxa"/>
            <w:tcBorders>
              <w:top w:val="nil"/>
              <w:left w:val="nil"/>
              <w:bottom w:val="nil"/>
              <w:right w:val="nil"/>
            </w:tcBorders>
            <w:shd w:val="clear" w:color="auto" w:fill="auto"/>
            <w:noWrap/>
            <w:vAlign w:val="bottom"/>
            <w:hideMark/>
          </w:tcPr>
          <w:p w:rsidR="00637804" w:rsidRPr="00C92B6A" w:rsidRDefault="00637804" w:rsidP="00C92B6A">
            <w:pPr>
              <w:jc w:val="center"/>
              <w:rPr>
                <w:rFonts w:ascii="Arial" w:hAnsi="Arial" w:cs="Arial"/>
                <w:sz w:val="22"/>
                <w:szCs w:val="22"/>
                <w:lang w:val="en-US"/>
              </w:rPr>
            </w:pPr>
            <w:r w:rsidRPr="00C92B6A">
              <w:rPr>
                <w:rFonts w:ascii="Arial" w:hAnsi="Arial" w:cs="Arial"/>
                <w:sz w:val="22"/>
                <w:szCs w:val="22"/>
                <w:lang w:val="en-US"/>
              </w:rPr>
              <w:t>100</w:t>
            </w:r>
            <w:r w:rsidR="00C92B6A">
              <w:rPr>
                <w:rFonts w:ascii="Arial" w:hAnsi="Arial" w:cs="Arial"/>
                <w:sz w:val="22"/>
                <w:szCs w:val="22"/>
                <w:lang w:val="en-US"/>
              </w:rPr>
              <w:t>m</w:t>
            </w:r>
          </w:p>
        </w:tc>
        <w:tc>
          <w:tcPr>
            <w:tcW w:w="1964" w:type="dxa"/>
            <w:tcBorders>
              <w:top w:val="nil"/>
              <w:left w:val="nil"/>
              <w:bottom w:val="nil"/>
              <w:right w:val="nil"/>
            </w:tcBorders>
          </w:tcPr>
          <w:p w:rsidR="00637804" w:rsidRPr="002B7040" w:rsidRDefault="00637804" w:rsidP="00D26B15">
            <w:pPr>
              <w:jc w:val="center"/>
              <w:rPr>
                <w:rFonts w:ascii="Arial" w:hAnsi="Arial" w:cs="Arial"/>
                <w:sz w:val="22"/>
                <w:szCs w:val="22"/>
                <w:lang w:val="en-US"/>
              </w:rPr>
            </w:pPr>
            <w:r>
              <w:rPr>
                <w:rFonts w:ascii="Arial" w:hAnsi="Arial" w:cs="Arial"/>
                <w:sz w:val="22"/>
                <w:szCs w:val="22"/>
                <w:lang w:val="en-US"/>
              </w:rPr>
              <w:t>11</w:t>
            </w:r>
            <w:r w:rsidRPr="002B7040">
              <w:rPr>
                <w:rFonts w:ascii="Arial" w:hAnsi="Arial" w:cs="Arial"/>
                <w:sz w:val="22"/>
                <w:szCs w:val="22"/>
                <w:vertAlign w:val="superscript"/>
                <w:lang w:val="en-US"/>
              </w:rPr>
              <w:t>th</w:t>
            </w:r>
            <w:r>
              <w:rPr>
                <w:rFonts w:ascii="Arial" w:hAnsi="Arial" w:cs="Arial"/>
                <w:sz w:val="22"/>
                <w:szCs w:val="22"/>
                <w:lang w:val="en-US"/>
              </w:rPr>
              <w:t xml:space="preserve"> June, 2007</w:t>
            </w:r>
          </w:p>
        </w:tc>
      </w:tr>
      <w:tr w:rsidR="00637804" w:rsidRPr="00386855" w:rsidTr="000C3BA2">
        <w:trPr>
          <w:trHeight w:val="222"/>
        </w:trPr>
        <w:tc>
          <w:tcPr>
            <w:tcW w:w="2655" w:type="dxa"/>
            <w:tcBorders>
              <w:top w:val="nil"/>
              <w:left w:val="nil"/>
              <w:bottom w:val="single" w:sz="8" w:space="0" w:color="auto"/>
              <w:right w:val="nil"/>
            </w:tcBorders>
            <w:shd w:val="clear" w:color="auto" w:fill="auto"/>
            <w:noWrap/>
            <w:vAlign w:val="bottom"/>
          </w:tcPr>
          <w:p w:rsidR="00637804" w:rsidRPr="002B3D26" w:rsidRDefault="00637804" w:rsidP="00D26B15">
            <w:pPr>
              <w:rPr>
                <w:rFonts w:ascii="Arial" w:hAnsi="Arial" w:cs="Arial"/>
                <w:sz w:val="22"/>
                <w:szCs w:val="22"/>
                <w:lang w:val="en-US"/>
              </w:rPr>
            </w:pPr>
            <w:r>
              <w:rPr>
                <w:rFonts w:ascii="Arial" w:hAnsi="Arial" w:cs="Arial"/>
                <w:sz w:val="22"/>
                <w:szCs w:val="22"/>
                <w:lang w:val="en-US"/>
              </w:rPr>
              <w:t>Kernitsa</w:t>
            </w:r>
            <w:r w:rsidR="006611B3">
              <w:rPr>
                <w:rFonts w:ascii="Arial" w:hAnsi="Arial" w:cs="Arial"/>
                <w:sz w:val="22"/>
                <w:szCs w:val="22"/>
                <w:lang w:val="en-US"/>
              </w:rPr>
              <w:t xml:space="preserve"> (Peloponnesus)</w:t>
            </w:r>
          </w:p>
        </w:tc>
        <w:tc>
          <w:tcPr>
            <w:tcW w:w="1461" w:type="dxa"/>
            <w:tcBorders>
              <w:top w:val="nil"/>
              <w:left w:val="nil"/>
              <w:bottom w:val="single" w:sz="8" w:space="0" w:color="auto"/>
              <w:right w:val="nil"/>
            </w:tcBorders>
            <w:shd w:val="clear" w:color="auto" w:fill="auto"/>
            <w:noWrap/>
            <w:vAlign w:val="bottom"/>
          </w:tcPr>
          <w:p w:rsidR="00637804" w:rsidRPr="00003119" w:rsidRDefault="00637804" w:rsidP="00D26B15">
            <w:pPr>
              <w:jc w:val="center"/>
              <w:rPr>
                <w:rFonts w:ascii="Arial" w:hAnsi="Arial" w:cs="Arial"/>
                <w:sz w:val="22"/>
                <w:szCs w:val="22"/>
                <w:lang w:val="en-US"/>
              </w:rPr>
            </w:pPr>
            <w:r w:rsidRPr="00386855">
              <w:rPr>
                <w:rFonts w:ascii="Arial" w:hAnsi="Arial" w:cs="Arial"/>
                <w:sz w:val="22"/>
                <w:szCs w:val="22"/>
              </w:rPr>
              <w:t>3</w:t>
            </w:r>
            <w:r>
              <w:rPr>
                <w:rFonts w:ascii="Arial" w:hAnsi="Arial" w:cs="Arial"/>
                <w:sz w:val="22"/>
                <w:szCs w:val="22"/>
                <w:lang w:val="en-US"/>
              </w:rPr>
              <w:t>8</w:t>
            </w:r>
            <w:r w:rsidRPr="00386855">
              <w:rPr>
                <w:rFonts w:ascii="Arial" w:hAnsi="Arial" w:cs="Arial"/>
                <w:sz w:val="22"/>
                <w:szCs w:val="22"/>
              </w:rPr>
              <w:t>°</w:t>
            </w:r>
            <w:r>
              <w:rPr>
                <w:rFonts w:ascii="Arial" w:hAnsi="Arial" w:cs="Arial"/>
                <w:sz w:val="22"/>
                <w:szCs w:val="22"/>
                <w:lang w:val="en-US"/>
              </w:rPr>
              <w:t>02</w:t>
            </w:r>
            <w:r w:rsidRPr="00386855">
              <w:rPr>
                <w:rFonts w:ascii="Arial" w:hAnsi="Arial" w:cs="Arial"/>
                <w:sz w:val="22"/>
                <w:szCs w:val="22"/>
              </w:rPr>
              <w:t xml:space="preserve">' </w:t>
            </w:r>
            <w:r>
              <w:rPr>
                <w:rFonts w:ascii="Arial" w:hAnsi="Arial" w:cs="Arial"/>
                <w:sz w:val="22"/>
                <w:szCs w:val="22"/>
                <w:lang w:val="en-US"/>
              </w:rPr>
              <w:t>0</w:t>
            </w:r>
            <w:r w:rsidRPr="00386855">
              <w:rPr>
                <w:rFonts w:ascii="Arial" w:hAnsi="Arial" w:cs="Arial"/>
                <w:sz w:val="22"/>
                <w:szCs w:val="22"/>
              </w:rPr>
              <w:t>'' N</w:t>
            </w:r>
          </w:p>
        </w:tc>
        <w:tc>
          <w:tcPr>
            <w:tcW w:w="1725" w:type="dxa"/>
            <w:tcBorders>
              <w:top w:val="nil"/>
              <w:left w:val="nil"/>
              <w:bottom w:val="single" w:sz="8" w:space="0" w:color="auto"/>
              <w:right w:val="nil"/>
            </w:tcBorders>
            <w:shd w:val="clear" w:color="auto" w:fill="auto"/>
            <w:noWrap/>
            <w:vAlign w:val="bottom"/>
          </w:tcPr>
          <w:p w:rsidR="00637804" w:rsidRPr="00386855" w:rsidRDefault="00637804" w:rsidP="00D26B15">
            <w:pPr>
              <w:jc w:val="center"/>
              <w:rPr>
                <w:rFonts w:ascii="Arial" w:hAnsi="Arial" w:cs="Arial"/>
                <w:sz w:val="22"/>
                <w:szCs w:val="22"/>
              </w:rPr>
            </w:pPr>
            <w:r w:rsidRPr="00386855">
              <w:rPr>
                <w:rFonts w:ascii="Arial" w:hAnsi="Arial" w:cs="Arial"/>
                <w:sz w:val="22"/>
                <w:szCs w:val="22"/>
              </w:rPr>
              <w:t>22°</w:t>
            </w:r>
            <w:r>
              <w:rPr>
                <w:rFonts w:ascii="Arial" w:hAnsi="Arial" w:cs="Arial"/>
                <w:sz w:val="22"/>
                <w:szCs w:val="22"/>
                <w:lang w:val="en-US"/>
              </w:rPr>
              <w:t>06</w:t>
            </w:r>
            <w:r w:rsidRPr="00386855">
              <w:rPr>
                <w:rFonts w:ascii="Arial" w:hAnsi="Arial" w:cs="Arial"/>
                <w:sz w:val="22"/>
                <w:szCs w:val="22"/>
              </w:rPr>
              <w:t xml:space="preserve">' </w:t>
            </w:r>
            <w:r>
              <w:rPr>
                <w:rFonts w:ascii="Arial" w:hAnsi="Arial" w:cs="Arial"/>
                <w:sz w:val="22"/>
                <w:szCs w:val="22"/>
                <w:lang w:val="en-US"/>
              </w:rPr>
              <w:t>0</w:t>
            </w:r>
            <w:r w:rsidRPr="00386855">
              <w:rPr>
                <w:rFonts w:ascii="Arial" w:hAnsi="Arial" w:cs="Arial"/>
                <w:sz w:val="22"/>
                <w:szCs w:val="22"/>
              </w:rPr>
              <w:t>'' E</w:t>
            </w:r>
          </w:p>
        </w:tc>
        <w:tc>
          <w:tcPr>
            <w:tcW w:w="1062" w:type="dxa"/>
            <w:tcBorders>
              <w:top w:val="nil"/>
              <w:left w:val="nil"/>
              <w:bottom w:val="single" w:sz="8" w:space="0" w:color="auto"/>
              <w:right w:val="nil"/>
            </w:tcBorders>
            <w:shd w:val="clear" w:color="auto" w:fill="auto"/>
            <w:noWrap/>
            <w:vAlign w:val="bottom"/>
          </w:tcPr>
          <w:p w:rsidR="00637804" w:rsidRPr="002B3D26" w:rsidRDefault="00637804" w:rsidP="00D26B15">
            <w:pPr>
              <w:jc w:val="center"/>
              <w:rPr>
                <w:rFonts w:ascii="Arial" w:hAnsi="Arial" w:cs="Arial"/>
                <w:sz w:val="22"/>
                <w:szCs w:val="22"/>
                <w:lang w:val="en-US"/>
              </w:rPr>
            </w:pPr>
            <w:r>
              <w:rPr>
                <w:rFonts w:ascii="Arial" w:hAnsi="Arial" w:cs="Arial"/>
                <w:sz w:val="22"/>
                <w:szCs w:val="22"/>
                <w:lang w:val="en-US"/>
              </w:rPr>
              <w:t>731</w:t>
            </w:r>
            <w:r w:rsidR="00A229E9">
              <w:rPr>
                <w:rFonts w:ascii="Arial" w:hAnsi="Arial" w:cs="Arial"/>
                <w:sz w:val="22"/>
                <w:szCs w:val="22"/>
                <w:lang w:val="en-US"/>
              </w:rPr>
              <w:t>m</w:t>
            </w:r>
          </w:p>
        </w:tc>
        <w:tc>
          <w:tcPr>
            <w:tcW w:w="1964" w:type="dxa"/>
            <w:tcBorders>
              <w:top w:val="nil"/>
              <w:left w:val="nil"/>
              <w:bottom w:val="single" w:sz="8" w:space="0" w:color="auto"/>
              <w:right w:val="nil"/>
            </w:tcBorders>
          </w:tcPr>
          <w:p w:rsidR="00637804" w:rsidRDefault="00EB13E6" w:rsidP="00CB7C9E">
            <w:pPr>
              <w:jc w:val="center"/>
              <w:rPr>
                <w:rFonts w:ascii="Arial" w:hAnsi="Arial" w:cs="Arial"/>
                <w:sz w:val="22"/>
                <w:szCs w:val="22"/>
                <w:lang w:val="en-US"/>
              </w:rPr>
            </w:pPr>
            <w:r>
              <w:rPr>
                <w:rFonts w:ascii="Arial" w:hAnsi="Arial" w:cs="Arial"/>
                <w:sz w:val="22"/>
                <w:szCs w:val="22"/>
                <w:lang w:val="en-US"/>
              </w:rPr>
              <w:t>20</w:t>
            </w:r>
            <w:r w:rsidRPr="00EB13E6">
              <w:rPr>
                <w:rFonts w:ascii="Arial" w:hAnsi="Arial" w:cs="Arial"/>
                <w:sz w:val="22"/>
                <w:szCs w:val="22"/>
                <w:vertAlign w:val="superscript"/>
                <w:lang w:val="en-US"/>
              </w:rPr>
              <w:t>th</w:t>
            </w:r>
            <w:r>
              <w:rPr>
                <w:rFonts w:ascii="Arial" w:hAnsi="Arial" w:cs="Arial"/>
                <w:sz w:val="22"/>
                <w:szCs w:val="22"/>
                <w:lang w:val="en-US"/>
              </w:rPr>
              <w:t xml:space="preserve"> June, </w:t>
            </w:r>
            <w:r w:rsidR="00CB7C9E">
              <w:rPr>
                <w:rFonts w:ascii="Arial" w:hAnsi="Arial" w:cs="Arial"/>
                <w:sz w:val="22"/>
                <w:szCs w:val="22"/>
                <w:lang w:val="en-US"/>
              </w:rPr>
              <w:t>2007</w:t>
            </w:r>
          </w:p>
        </w:tc>
      </w:tr>
    </w:tbl>
    <w:p w:rsidR="00CA7B55" w:rsidRPr="00783889" w:rsidRDefault="00CA7B55" w:rsidP="00CA7B55">
      <w:pPr>
        <w:spacing w:line="360" w:lineRule="auto"/>
        <w:jc w:val="both"/>
        <w:rPr>
          <w:rFonts w:ascii="Arial" w:hAnsi="Arial" w:cs="Arial"/>
          <w:b/>
          <w:sz w:val="22"/>
          <w:szCs w:val="22"/>
          <w:lang w:val="en-US"/>
        </w:rPr>
      </w:pPr>
    </w:p>
    <w:p w:rsidR="00CA7B55" w:rsidRDefault="00CA7B55" w:rsidP="00907142">
      <w:pPr>
        <w:spacing w:line="360" w:lineRule="auto"/>
        <w:jc w:val="both"/>
        <w:rPr>
          <w:rFonts w:ascii="Arial" w:hAnsi="Arial" w:cs="Arial"/>
          <w:b/>
          <w:sz w:val="22"/>
          <w:szCs w:val="22"/>
          <w:lang w:val="en-US"/>
        </w:rPr>
      </w:pPr>
    </w:p>
    <w:p w:rsidR="00907142" w:rsidRPr="00907142" w:rsidRDefault="00907142" w:rsidP="00907142">
      <w:pPr>
        <w:spacing w:line="360" w:lineRule="auto"/>
        <w:jc w:val="both"/>
        <w:rPr>
          <w:rFonts w:ascii="Arial" w:hAnsi="Arial" w:cs="Arial"/>
          <w:sz w:val="22"/>
          <w:szCs w:val="22"/>
          <w:lang w:val="en-US"/>
        </w:rPr>
      </w:pPr>
      <w:r>
        <w:rPr>
          <w:rFonts w:ascii="Arial" w:hAnsi="Arial" w:cs="Arial"/>
          <w:b/>
          <w:sz w:val="22"/>
          <w:szCs w:val="22"/>
          <w:lang w:val="en-US"/>
        </w:rPr>
        <w:t xml:space="preserve">Table </w:t>
      </w:r>
      <w:r w:rsidR="009022C5">
        <w:rPr>
          <w:rFonts w:ascii="Arial" w:hAnsi="Arial" w:cs="Arial"/>
          <w:b/>
          <w:sz w:val="22"/>
          <w:szCs w:val="22"/>
          <w:lang w:val="en-US"/>
        </w:rPr>
        <w:t>S3</w:t>
      </w:r>
      <w:r>
        <w:rPr>
          <w:rFonts w:ascii="Arial" w:hAnsi="Arial" w:cs="Arial"/>
          <w:b/>
          <w:sz w:val="22"/>
          <w:szCs w:val="22"/>
          <w:lang w:val="en-US"/>
        </w:rPr>
        <w:t xml:space="preserve">. </w:t>
      </w:r>
      <w:r w:rsidRPr="00907142">
        <w:rPr>
          <w:rFonts w:ascii="Arial" w:hAnsi="Arial" w:cs="Arial"/>
          <w:sz w:val="22"/>
          <w:szCs w:val="22"/>
          <w:lang w:val="en-US"/>
        </w:rPr>
        <w:t>Pearson correlation product</w:t>
      </w:r>
      <w:r w:rsidR="00D250E9">
        <w:rPr>
          <w:rFonts w:ascii="Arial" w:hAnsi="Arial" w:cs="Arial"/>
          <w:sz w:val="22"/>
          <w:szCs w:val="22"/>
          <w:lang w:val="en-US"/>
        </w:rPr>
        <w:t>s</w:t>
      </w:r>
      <w:r w:rsidRPr="00907142">
        <w:rPr>
          <w:rFonts w:ascii="Arial" w:hAnsi="Arial" w:cs="Arial"/>
          <w:sz w:val="22"/>
          <w:szCs w:val="22"/>
          <w:lang w:val="en-US"/>
        </w:rPr>
        <w:t xml:space="preserve"> for the three body size traits</w:t>
      </w:r>
      <w:r w:rsidR="00D250E9">
        <w:rPr>
          <w:rFonts w:ascii="Arial" w:hAnsi="Arial" w:cs="Arial"/>
          <w:sz w:val="22"/>
          <w:szCs w:val="22"/>
          <w:lang w:val="en-US"/>
        </w:rPr>
        <w:t xml:space="preserve"> (thorax length, thorax width, head width)</w:t>
      </w:r>
      <w:r w:rsidRPr="00907142">
        <w:rPr>
          <w:rFonts w:ascii="Arial" w:hAnsi="Arial" w:cs="Arial"/>
          <w:sz w:val="22"/>
          <w:szCs w:val="22"/>
          <w:lang w:val="en-US"/>
        </w:rPr>
        <w:t xml:space="preserve"> of </w:t>
      </w:r>
      <w:r w:rsidR="00D250E9">
        <w:rPr>
          <w:rFonts w:ascii="Arial" w:hAnsi="Arial" w:cs="Arial"/>
          <w:sz w:val="22"/>
          <w:szCs w:val="22"/>
          <w:lang w:val="en-US"/>
        </w:rPr>
        <w:t xml:space="preserve">the </w:t>
      </w:r>
      <w:proofErr w:type="spellStart"/>
      <w:r w:rsidRPr="00907142">
        <w:rPr>
          <w:rFonts w:ascii="Arial" w:hAnsi="Arial" w:cs="Arial"/>
          <w:i/>
          <w:sz w:val="22"/>
          <w:szCs w:val="22"/>
          <w:lang w:val="en-US"/>
        </w:rPr>
        <w:t>Rhagoletis</w:t>
      </w:r>
      <w:proofErr w:type="spellEnd"/>
      <w:r w:rsidRPr="00907142">
        <w:rPr>
          <w:rFonts w:ascii="Arial" w:hAnsi="Arial" w:cs="Arial"/>
          <w:i/>
          <w:sz w:val="22"/>
          <w:szCs w:val="22"/>
          <w:lang w:val="en-US"/>
        </w:rPr>
        <w:t xml:space="preserve"> </w:t>
      </w:r>
      <w:proofErr w:type="spellStart"/>
      <w:r w:rsidRPr="00907142">
        <w:rPr>
          <w:rFonts w:ascii="Arial" w:hAnsi="Arial" w:cs="Arial"/>
          <w:i/>
          <w:sz w:val="22"/>
          <w:szCs w:val="22"/>
          <w:lang w:val="en-US"/>
        </w:rPr>
        <w:t>cerasi</w:t>
      </w:r>
      <w:proofErr w:type="spellEnd"/>
      <w:r w:rsidRPr="00907142">
        <w:rPr>
          <w:rFonts w:ascii="Arial" w:hAnsi="Arial" w:cs="Arial"/>
          <w:sz w:val="22"/>
          <w:szCs w:val="22"/>
          <w:lang w:val="en-US"/>
        </w:rPr>
        <w:t xml:space="preserve"> adults used in the Experiment 1 and the Experiment 2.</w:t>
      </w:r>
      <w:r>
        <w:rPr>
          <w:rFonts w:ascii="Arial" w:hAnsi="Arial" w:cs="Arial"/>
          <w:sz w:val="22"/>
          <w:szCs w:val="22"/>
          <w:lang w:val="en-US"/>
        </w:rPr>
        <w:t xml:space="preserve"> </w:t>
      </w:r>
    </w:p>
    <w:tbl>
      <w:tblPr>
        <w:tblW w:w="8507" w:type="dxa"/>
        <w:tblLook w:val="04A0" w:firstRow="1" w:lastRow="0" w:firstColumn="1" w:lastColumn="0" w:noHBand="0" w:noVBand="1"/>
      </w:tblPr>
      <w:tblGrid>
        <w:gridCol w:w="1616"/>
        <w:gridCol w:w="2257"/>
        <w:gridCol w:w="2210"/>
        <w:gridCol w:w="2424"/>
      </w:tblGrid>
      <w:tr w:rsidR="00907142" w:rsidRPr="00D250E9" w:rsidTr="00DD1E20">
        <w:trPr>
          <w:trHeight w:val="362"/>
        </w:trPr>
        <w:tc>
          <w:tcPr>
            <w:tcW w:w="1616" w:type="dxa"/>
            <w:tcBorders>
              <w:top w:val="single" w:sz="4" w:space="0" w:color="auto"/>
              <w:left w:val="nil"/>
              <w:bottom w:val="single" w:sz="4" w:space="0" w:color="auto"/>
              <w:right w:val="nil"/>
            </w:tcBorders>
            <w:shd w:val="clear" w:color="auto" w:fill="auto"/>
            <w:noWrap/>
            <w:vAlign w:val="bottom"/>
            <w:hideMark/>
          </w:tcPr>
          <w:p w:rsidR="00907142" w:rsidRPr="00907142" w:rsidRDefault="00907142" w:rsidP="00907142">
            <w:pPr>
              <w:rPr>
                <w:rFonts w:ascii="Arial" w:hAnsi="Arial" w:cs="Arial"/>
                <w:color w:val="000000"/>
                <w:sz w:val="22"/>
                <w:szCs w:val="22"/>
                <w:lang w:val="en-US"/>
              </w:rPr>
            </w:pPr>
            <w:r w:rsidRPr="00907142">
              <w:rPr>
                <w:rFonts w:ascii="Arial" w:hAnsi="Arial" w:cs="Arial"/>
                <w:color w:val="000000"/>
                <w:sz w:val="22"/>
                <w:szCs w:val="22"/>
                <w:lang w:val="en-US"/>
              </w:rPr>
              <w:t>Experiment</w:t>
            </w:r>
          </w:p>
        </w:tc>
        <w:tc>
          <w:tcPr>
            <w:tcW w:w="2257" w:type="dxa"/>
            <w:tcBorders>
              <w:top w:val="single" w:sz="4" w:space="0" w:color="auto"/>
              <w:left w:val="nil"/>
              <w:bottom w:val="single" w:sz="4" w:space="0" w:color="auto"/>
              <w:right w:val="nil"/>
            </w:tcBorders>
            <w:shd w:val="clear" w:color="auto" w:fill="auto"/>
            <w:noWrap/>
            <w:vAlign w:val="bottom"/>
            <w:hideMark/>
          </w:tcPr>
          <w:p w:rsidR="00907142" w:rsidRPr="00907142" w:rsidRDefault="00907142" w:rsidP="00DD1E20">
            <w:pPr>
              <w:rPr>
                <w:rFonts w:ascii="Arial" w:hAnsi="Arial" w:cs="Arial"/>
                <w:color w:val="000000"/>
                <w:sz w:val="22"/>
                <w:szCs w:val="22"/>
                <w:lang w:val="en-US"/>
              </w:rPr>
            </w:pPr>
          </w:p>
        </w:tc>
        <w:tc>
          <w:tcPr>
            <w:tcW w:w="2210" w:type="dxa"/>
            <w:tcBorders>
              <w:top w:val="single" w:sz="4" w:space="0" w:color="auto"/>
              <w:left w:val="nil"/>
              <w:bottom w:val="single" w:sz="4" w:space="0" w:color="auto"/>
              <w:right w:val="nil"/>
            </w:tcBorders>
            <w:shd w:val="clear" w:color="auto" w:fill="auto"/>
            <w:noWrap/>
            <w:vAlign w:val="bottom"/>
            <w:hideMark/>
          </w:tcPr>
          <w:p w:rsidR="00907142" w:rsidRPr="00907142" w:rsidRDefault="00907142" w:rsidP="00907142">
            <w:pPr>
              <w:jc w:val="center"/>
              <w:rPr>
                <w:rFonts w:ascii="Arial" w:hAnsi="Arial" w:cs="Arial"/>
                <w:color w:val="000000"/>
                <w:sz w:val="22"/>
                <w:szCs w:val="22"/>
                <w:lang w:val="en-US"/>
              </w:rPr>
            </w:pPr>
            <w:r w:rsidRPr="00907142">
              <w:rPr>
                <w:rFonts w:ascii="Arial" w:hAnsi="Arial" w:cs="Arial"/>
                <w:color w:val="000000"/>
                <w:sz w:val="22"/>
                <w:szCs w:val="22"/>
                <w:lang w:val="en-US"/>
              </w:rPr>
              <w:t>Thorax width</w:t>
            </w:r>
          </w:p>
        </w:tc>
        <w:tc>
          <w:tcPr>
            <w:tcW w:w="2424" w:type="dxa"/>
            <w:tcBorders>
              <w:top w:val="single" w:sz="4" w:space="0" w:color="auto"/>
              <w:left w:val="nil"/>
              <w:bottom w:val="single" w:sz="4" w:space="0" w:color="auto"/>
              <w:right w:val="nil"/>
            </w:tcBorders>
            <w:shd w:val="clear" w:color="auto" w:fill="auto"/>
            <w:noWrap/>
            <w:vAlign w:val="bottom"/>
            <w:hideMark/>
          </w:tcPr>
          <w:p w:rsidR="00907142" w:rsidRPr="00907142" w:rsidRDefault="00907142" w:rsidP="00907142">
            <w:pPr>
              <w:jc w:val="center"/>
              <w:rPr>
                <w:rFonts w:ascii="Arial" w:hAnsi="Arial" w:cs="Arial"/>
                <w:color w:val="000000"/>
                <w:sz w:val="22"/>
                <w:szCs w:val="22"/>
                <w:lang w:val="en-US"/>
              </w:rPr>
            </w:pPr>
            <w:r w:rsidRPr="00907142">
              <w:rPr>
                <w:rFonts w:ascii="Arial" w:hAnsi="Arial" w:cs="Arial"/>
                <w:color w:val="000000"/>
                <w:sz w:val="22"/>
                <w:szCs w:val="22"/>
                <w:lang w:val="en-US"/>
              </w:rPr>
              <w:t>Head width</w:t>
            </w:r>
          </w:p>
        </w:tc>
      </w:tr>
      <w:tr w:rsidR="00907142" w:rsidRPr="00D250E9" w:rsidTr="00DD1E20">
        <w:trPr>
          <w:trHeight w:val="414"/>
        </w:trPr>
        <w:tc>
          <w:tcPr>
            <w:tcW w:w="1616" w:type="dxa"/>
            <w:tcBorders>
              <w:top w:val="nil"/>
              <w:left w:val="nil"/>
              <w:bottom w:val="nil"/>
              <w:right w:val="nil"/>
            </w:tcBorders>
            <w:shd w:val="clear" w:color="auto" w:fill="auto"/>
            <w:noWrap/>
            <w:vAlign w:val="bottom"/>
            <w:hideMark/>
          </w:tcPr>
          <w:p w:rsidR="00907142" w:rsidRPr="00907142" w:rsidRDefault="00907142" w:rsidP="00907142">
            <w:pPr>
              <w:rPr>
                <w:rFonts w:ascii="Arial" w:hAnsi="Arial" w:cs="Arial"/>
                <w:color w:val="000000"/>
                <w:sz w:val="22"/>
                <w:szCs w:val="22"/>
                <w:lang w:val="en-US"/>
              </w:rPr>
            </w:pPr>
            <w:r w:rsidRPr="00907142">
              <w:rPr>
                <w:rFonts w:ascii="Arial" w:hAnsi="Arial" w:cs="Arial"/>
                <w:color w:val="000000"/>
                <w:sz w:val="22"/>
                <w:szCs w:val="22"/>
                <w:lang w:val="en-US"/>
              </w:rPr>
              <w:t>Exp. 1</w:t>
            </w:r>
          </w:p>
        </w:tc>
        <w:tc>
          <w:tcPr>
            <w:tcW w:w="2257" w:type="dxa"/>
            <w:tcBorders>
              <w:top w:val="nil"/>
              <w:left w:val="nil"/>
              <w:bottom w:val="nil"/>
              <w:right w:val="nil"/>
            </w:tcBorders>
            <w:shd w:val="clear" w:color="auto" w:fill="auto"/>
            <w:noWrap/>
            <w:vAlign w:val="bottom"/>
            <w:hideMark/>
          </w:tcPr>
          <w:p w:rsidR="00907142" w:rsidRPr="00907142" w:rsidRDefault="00907142" w:rsidP="00907142">
            <w:pPr>
              <w:jc w:val="center"/>
              <w:rPr>
                <w:rFonts w:ascii="Arial" w:hAnsi="Arial" w:cs="Arial"/>
                <w:color w:val="000000"/>
                <w:sz w:val="22"/>
                <w:szCs w:val="22"/>
                <w:lang w:val="en-US"/>
              </w:rPr>
            </w:pPr>
            <w:r w:rsidRPr="00907142">
              <w:rPr>
                <w:rFonts w:ascii="Arial" w:hAnsi="Arial" w:cs="Arial"/>
                <w:color w:val="000000"/>
                <w:sz w:val="22"/>
                <w:szCs w:val="22"/>
                <w:lang w:val="en-US"/>
              </w:rPr>
              <w:t xml:space="preserve">Thorax length </w:t>
            </w:r>
          </w:p>
        </w:tc>
        <w:tc>
          <w:tcPr>
            <w:tcW w:w="2210" w:type="dxa"/>
            <w:tcBorders>
              <w:top w:val="nil"/>
              <w:left w:val="nil"/>
              <w:bottom w:val="nil"/>
              <w:right w:val="nil"/>
            </w:tcBorders>
            <w:shd w:val="clear" w:color="auto" w:fill="auto"/>
            <w:noWrap/>
            <w:vAlign w:val="bottom"/>
            <w:hideMark/>
          </w:tcPr>
          <w:p w:rsidR="00907142" w:rsidRPr="00907142" w:rsidRDefault="00907142" w:rsidP="00F17FBF">
            <w:pPr>
              <w:rPr>
                <w:rFonts w:ascii="Arial" w:hAnsi="Arial" w:cs="Arial"/>
                <w:color w:val="000000"/>
                <w:sz w:val="22"/>
                <w:szCs w:val="22"/>
                <w:lang w:val="en-US"/>
              </w:rPr>
            </w:pPr>
            <w:r w:rsidRPr="00907142">
              <w:rPr>
                <w:rFonts w:ascii="Arial" w:hAnsi="Arial" w:cs="Arial"/>
                <w:color w:val="000000"/>
                <w:sz w:val="22"/>
                <w:szCs w:val="22"/>
                <w:lang w:val="en-US"/>
              </w:rPr>
              <w:t>(r=0</w:t>
            </w:r>
            <w:r w:rsidR="00F17FBF">
              <w:rPr>
                <w:rFonts w:ascii="Arial" w:hAnsi="Arial" w:cs="Arial"/>
                <w:color w:val="000000"/>
                <w:sz w:val="22"/>
                <w:szCs w:val="22"/>
              </w:rPr>
              <w:t>.</w:t>
            </w:r>
            <w:r w:rsidRPr="00907142">
              <w:rPr>
                <w:rFonts w:ascii="Arial" w:hAnsi="Arial" w:cs="Arial"/>
                <w:color w:val="000000"/>
                <w:sz w:val="22"/>
                <w:szCs w:val="22"/>
                <w:lang w:val="en-US"/>
              </w:rPr>
              <w:t>734, P&lt;0.001)</w:t>
            </w:r>
          </w:p>
        </w:tc>
        <w:tc>
          <w:tcPr>
            <w:tcW w:w="2424" w:type="dxa"/>
            <w:tcBorders>
              <w:top w:val="nil"/>
              <w:left w:val="nil"/>
              <w:bottom w:val="nil"/>
              <w:right w:val="nil"/>
            </w:tcBorders>
            <w:shd w:val="clear" w:color="auto" w:fill="auto"/>
            <w:noWrap/>
            <w:vAlign w:val="bottom"/>
            <w:hideMark/>
          </w:tcPr>
          <w:p w:rsidR="00907142" w:rsidRPr="00907142" w:rsidRDefault="00907142" w:rsidP="00F17FBF">
            <w:pPr>
              <w:rPr>
                <w:rFonts w:ascii="Arial" w:hAnsi="Arial" w:cs="Arial"/>
                <w:color w:val="000000"/>
                <w:sz w:val="22"/>
                <w:szCs w:val="22"/>
                <w:lang w:val="en-US"/>
              </w:rPr>
            </w:pPr>
            <w:r w:rsidRPr="00907142">
              <w:rPr>
                <w:rFonts w:ascii="Arial" w:hAnsi="Arial" w:cs="Arial"/>
                <w:color w:val="000000"/>
                <w:sz w:val="22"/>
                <w:szCs w:val="22"/>
                <w:lang w:val="en-US"/>
              </w:rPr>
              <w:t>(r=0</w:t>
            </w:r>
            <w:r w:rsidR="00F17FBF">
              <w:rPr>
                <w:rFonts w:ascii="Arial" w:hAnsi="Arial" w:cs="Arial"/>
                <w:color w:val="000000"/>
                <w:sz w:val="22"/>
                <w:szCs w:val="22"/>
              </w:rPr>
              <w:t>.</w:t>
            </w:r>
            <w:r w:rsidRPr="00907142">
              <w:rPr>
                <w:rFonts w:ascii="Arial" w:hAnsi="Arial" w:cs="Arial"/>
                <w:color w:val="000000"/>
                <w:sz w:val="22"/>
                <w:szCs w:val="22"/>
                <w:lang w:val="en-US"/>
              </w:rPr>
              <w:t>673, P&lt;0.001)</w:t>
            </w:r>
          </w:p>
        </w:tc>
      </w:tr>
      <w:tr w:rsidR="00907142" w:rsidRPr="00907142" w:rsidTr="00DD1E20">
        <w:trPr>
          <w:trHeight w:val="396"/>
        </w:trPr>
        <w:tc>
          <w:tcPr>
            <w:tcW w:w="1616" w:type="dxa"/>
            <w:tcBorders>
              <w:top w:val="nil"/>
              <w:left w:val="nil"/>
              <w:bottom w:val="dotted" w:sz="4" w:space="0" w:color="auto"/>
              <w:right w:val="nil"/>
            </w:tcBorders>
            <w:shd w:val="clear" w:color="auto" w:fill="auto"/>
            <w:noWrap/>
            <w:vAlign w:val="bottom"/>
            <w:hideMark/>
          </w:tcPr>
          <w:p w:rsidR="00907142" w:rsidRPr="00907142" w:rsidRDefault="00907142" w:rsidP="00907142">
            <w:pPr>
              <w:rPr>
                <w:rFonts w:ascii="Arial" w:hAnsi="Arial" w:cs="Arial"/>
                <w:color w:val="000000"/>
                <w:sz w:val="22"/>
                <w:szCs w:val="22"/>
                <w:lang w:val="en-US"/>
              </w:rPr>
            </w:pPr>
            <w:r w:rsidRPr="00907142">
              <w:rPr>
                <w:rFonts w:ascii="Arial" w:hAnsi="Arial" w:cs="Arial"/>
                <w:color w:val="000000"/>
                <w:sz w:val="22"/>
                <w:szCs w:val="22"/>
                <w:lang w:val="en-US"/>
              </w:rPr>
              <w:t>(N=578)</w:t>
            </w:r>
          </w:p>
        </w:tc>
        <w:tc>
          <w:tcPr>
            <w:tcW w:w="2257" w:type="dxa"/>
            <w:tcBorders>
              <w:top w:val="nil"/>
              <w:left w:val="nil"/>
              <w:bottom w:val="dotted" w:sz="4" w:space="0" w:color="auto"/>
              <w:right w:val="nil"/>
            </w:tcBorders>
            <w:shd w:val="clear" w:color="auto" w:fill="auto"/>
            <w:noWrap/>
            <w:vAlign w:val="bottom"/>
            <w:hideMark/>
          </w:tcPr>
          <w:p w:rsidR="00907142" w:rsidRPr="00907142" w:rsidRDefault="00907142" w:rsidP="00907142">
            <w:pPr>
              <w:jc w:val="center"/>
              <w:rPr>
                <w:rFonts w:ascii="Arial" w:hAnsi="Arial" w:cs="Arial"/>
                <w:color w:val="000000"/>
                <w:sz w:val="22"/>
                <w:szCs w:val="22"/>
                <w:lang w:val="en-US"/>
              </w:rPr>
            </w:pPr>
            <w:r w:rsidRPr="00907142">
              <w:rPr>
                <w:rFonts w:ascii="Arial" w:hAnsi="Arial" w:cs="Arial"/>
                <w:color w:val="000000"/>
                <w:sz w:val="22"/>
                <w:szCs w:val="22"/>
                <w:lang w:val="en-US"/>
              </w:rPr>
              <w:t>Thorax width</w:t>
            </w:r>
          </w:p>
        </w:tc>
        <w:tc>
          <w:tcPr>
            <w:tcW w:w="2210" w:type="dxa"/>
            <w:tcBorders>
              <w:top w:val="nil"/>
              <w:left w:val="nil"/>
              <w:bottom w:val="dotted" w:sz="4" w:space="0" w:color="auto"/>
              <w:right w:val="nil"/>
            </w:tcBorders>
            <w:shd w:val="clear" w:color="auto" w:fill="auto"/>
            <w:noWrap/>
            <w:vAlign w:val="bottom"/>
            <w:hideMark/>
          </w:tcPr>
          <w:p w:rsidR="00907142" w:rsidRPr="00907142" w:rsidRDefault="00907142" w:rsidP="00907142">
            <w:pPr>
              <w:rPr>
                <w:rFonts w:ascii="Arial" w:hAnsi="Arial" w:cs="Arial"/>
                <w:color w:val="000000"/>
                <w:sz w:val="22"/>
                <w:szCs w:val="22"/>
                <w:lang w:val="en-US"/>
              </w:rPr>
            </w:pPr>
            <w:r w:rsidRPr="00907142">
              <w:rPr>
                <w:rFonts w:ascii="Arial" w:hAnsi="Arial" w:cs="Arial"/>
                <w:color w:val="000000"/>
                <w:sz w:val="22"/>
                <w:szCs w:val="22"/>
                <w:lang w:val="en-US"/>
              </w:rPr>
              <w:t> </w:t>
            </w:r>
          </w:p>
        </w:tc>
        <w:tc>
          <w:tcPr>
            <w:tcW w:w="2424" w:type="dxa"/>
            <w:tcBorders>
              <w:top w:val="nil"/>
              <w:left w:val="nil"/>
              <w:bottom w:val="dotted" w:sz="4" w:space="0" w:color="auto"/>
              <w:right w:val="nil"/>
            </w:tcBorders>
            <w:shd w:val="clear" w:color="auto" w:fill="auto"/>
            <w:noWrap/>
            <w:vAlign w:val="bottom"/>
            <w:hideMark/>
          </w:tcPr>
          <w:p w:rsidR="00907142" w:rsidRPr="00907142" w:rsidRDefault="00907142" w:rsidP="00F17FBF">
            <w:pPr>
              <w:rPr>
                <w:rFonts w:ascii="Arial" w:hAnsi="Arial" w:cs="Arial"/>
                <w:color w:val="000000"/>
                <w:sz w:val="22"/>
                <w:szCs w:val="22"/>
              </w:rPr>
            </w:pPr>
            <w:r w:rsidRPr="00907142">
              <w:rPr>
                <w:rFonts w:ascii="Arial" w:hAnsi="Arial" w:cs="Arial"/>
                <w:color w:val="000000"/>
                <w:sz w:val="22"/>
                <w:szCs w:val="22"/>
                <w:lang w:val="en-US"/>
              </w:rPr>
              <w:t>(r=</w:t>
            </w:r>
            <w:r w:rsidRPr="00907142">
              <w:rPr>
                <w:rFonts w:ascii="Arial" w:hAnsi="Arial" w:cs="Arial"/>
                <w:color w:val="000000"/>
                <w:sz w:val="22"/>
                <w:szCs w:val="22"/>
              </w:rPr>
              <w:t>0</w:t>
            </w:r>
            <w:r w:rsidR="00F17FBF">
              <w:rPr>
                <w:rFonts w:ascii="Arial" w:hAnsi="Arial" w:cs="Arial"/>
                <w:color w:val="000000"/>
                <w:sz w:val="22"/>
                <w:szCs w:val="22"/>
              </w:rPr>
              <w:t>.</w:t>
            </w:r>
            <w:r w:rsidRPr="00907142">
              <w:rPr>
                <w:rFonts w:ascii="Arial" w:hAnsi="Arial" w:cs="Arial"/>
                <w:color w:val="000000"/>
                <w:sz w:val="22"/>
                <w:szCs w:val="22"/>
              </w:rPr>
              <w:t>756, P&lt;0.001)</w:t>
            </w:r>
          </w:p>
        </w:tc>
      </w:tr>
      <w:tr w:rsidR="00907142" w:rsidRPr="00907142" w:rsidTr="00DD1E20">
        <w:trPr>
          <w:trHeight w:val="621"/>
        </w:trPr>
        <w:tc>
          <w:tcPr>
            <w:tcW w:w="1616" w:type="dxa"/>
            <w:tcBorders>
              <w:top w:val="nil"/>
              <w:left w:val="nil"/>
              <w:bottom w:val="nil"/>
              <w:right w:val="nil"/>
            </w:tcBorders>
            <w:shd w:val="clear" w:color="auto" w:fill="auto"/>
            <w:noWrap/>
            <w:vAlign w:val="bottom"/>
            <w:hideMark/>
          </w:tcPr>
          <w:p w:rsidR="00907142" w:rsidRPr="00907142" w:rsidRDefault="00907142" w:rsidP="00907142">
            <w:pPr>
              <w:rPr>
                <w:rFonts w:ascii="Arial" w:hAnsi="Arial" w:cs="Arial"/>
                <w:color w:val="000000"/>
                <w:sz w:val="22"/>
                <w:szCs w:val="22"/>
              </w:rPr>
            </w:pPr>
            <w:r w:rsidRPr="00907142">
              <w:rPr>
                <w:rFonts w:ascii="Arial" w:hAnsi="Arial" w:cs="Arial"/>
                <w:color w:val="000000"/>
                <w:sz w:val="22"/>
                <w:szCs w:val="22"/>
              </w:rPr>
              <w:t>Exp. 2</w:t>
            </w:r>
          </w:p>
        </w:tc>
        <w:tc>
          <w:tcPr>
            <w:tcW w:w="2257" w:type="dxa"/>
            <w:tcBorders>
              <w:top w:val="nil"/>
              <w:left w:val="nil"/>
              <w:bottom w:val="nil"/>
              <w:right w:val="nil"/>
            </w:tcBorders>
            <w:shd w:val="clear" w:color="auto" w:fill="auto"/>
            <w:noWrap/>
            <w:vAlign w:val="bottom"/>
            <w:hideMark/>
          </w:tcPr>
          <w:p w:rsidR="00907142" w:rsidRPr="00907142" w:rsidRDefault="00907142" w:rsidP="00907142">
            <w:pPr>
              <w:jc w:val="center"/>
              <w:rPr>
                <w:rFonts w:ascii="Arial" w:hAnsi="Arial" w:cs="Arial"/>
                <w:color w:val="000000"/>
                <w:sz w:val="22"/>
                <w:szCs w:val="22"/>
              </w:rPr>
            </w:pPr>
            <w:proofErr w:type="spellStart"/>
            <w:r w:rsidRPr="00907142">
              <w:rPr>
                <w:rFonts w:ascii="Arial" w:hAnsi="Arial" w:cs="Arial"/>
                <w:color w:val="000000"/>
                <w:sz w:val="22"/>
                <w:szCs w:val="22"/>
              </w:rPr>
              <w:t>Thorax</w:t>
            </w:r>
            <w:proofErr w:type="spellEnd"/>
            <w:r w:rsidRPr="00907142">
              <w:rPr>
                <w:rFonts w:ascii="Arial" w:hAnsi="Arial" w:cs="Arial"/>
                <w:color w:val="000000"/>
                <w:sz w:val="22"/>
                <w:szCs w:val="22"/>
              </w:rPr>
              <w:t xml:space="preserve"> </w:t>
            </w:r>
            <w:proofErr w:type="spellStart"/>
            <w:r w:rsidRPr="00907142">
              <w:rPr>
                <w:rFonts w:ascii="Arial" w:hAnsi="Arial" w:cs="Arial"/>
                <w:color w:val="000000"/>
                <w:sz w:val="22"/>
                <w:szCs w:val="22"/>
              </w:rPr>
              <w:t>length</w:t>
            </w:r>
            <w:proofErr w:type="spellEnd"/>
            <w:r w:rsidRPr="00907142">
              <w:rPr>
                <w:rFonts w:ascii="Arial" w:hAnsi="Arial" w:cs="Arial"/>
                <w:color w:val="000000"/>
                <w:sz w:val="22"/>
                <w:szCs w:val="22"/>
              </w:rPr>
              <w:t xml:space="preserve"> </w:t>
            </w:r>
          </w:p>
        </w:tc>
        <w:tc>
          <w:tcPr>
            <w:tcW w:w="2210" w:type="dxa"/>
            <w:tcBorders>
              <w:top w:val="nil"/>
              <w:left w:val="nil"/>
              <w:bottom w:val="nil"/>
              <w:right w:val="nil"/>
            </w:tcBorders>
            <w:shd w:val="clear" w:color="auto" w:fill="auto"/>
            <w:noWrap/>
            <w:vAlign w:val="bottom"/>
            <w:hideMark/>
          </w:tcPr>
          <w:p w:rsidR="00907142" w:rsidRPr="00907142" w:rsidRDefault="00907142" w:rsidP="00F17FBF">
            <w:pPr>
              <w:rPr>
                <w:rFonts w:ascii="Arial" w:hAnsi="Arial" w:cs="Arial"/>
                <w:color w:val="000000"/>
                <w:sz w:val="22"/>
                <w:szCs w:val="22"/>
              </w:rPr>
            </w:pPr>
            <w:r w:rsidRPr="00907142">
              <w:rPr>
                <w:rFonts w:ascii="Arial" w:hAnsi="Arial" w:cs="Arial"/>
                <w:color w:val="000000"/>
                <w:sz w:val="22"/>
                <w:szCs w:val="22"/>
              </w:rPr>
              <w:t>(r=0</w:t>
            </w:r>
            <w:r w:rsidR="00F17FBF">
              <w:rPr>
                <w:rFonts w:ascii="Arial" w:hAnsi="Arial" w:cs="Arial"/>
                <w:color w:val="000000"/>
                <w:sz w:val="22"/>
                <w:szCs w:val="22"/>
              </w:rPr>
              <w:t>.</w:t>
            </w:r>
            <w:r w:rsidRPr="00907142">
              <w:rPr>
                <w:rFonts w:ascii="Arial" w:hAnsi="Arial" w:cs="Arial"/>
                <w:color w:val="000000"/>
                <w:sz w:val="22"/>
                <w:szCs w:val="22"/>
              </w:rPr>
              <w:t>686, P&lt;0.001)</w:t>
            </w:r>
          </w:p>
        </w:tc>
        <w:tc>
          <w:tcPr>
            <w:tcW w:w="2424" w:type="dxa"/>
            <w:tcBorders>
              <w:top w:val="nil"/>
              <w:left w:val="nil"/>
              <w:bottom w:val="nil"/>
              <w:right w:val="nil"/>
            </w:tcBorders>
            <w:shd w:val="clear" w:color="auto" w:fill="auto"/>
            <w:noWrap/>
            <w:vAlign w:val="bottom"/>
            <w:hideMark/>
          </w:tcPr>
          <w:p w:rsidR="00907142" w:rsidRPr="00907142" w:rsidRDefault="00907142" w:rsidP="00F17FBF">
            <w:pPr>
              <w:rPr>
                <w:rFonts w:ascii="Arial" w:hAnsi="Arial" w:cs="Arial"/>
                <w:color w:val="000000"/>
                <w:sz w:val="22"/>
                <w:szCs w:val="22"/>
              </w:rPr>
            </w:pPr>
            <w:r w:rsidRPr="00907142">
              <w:rPr>
                <w:rFonts w:ascii="Arial" w:hAnsi="Arial" w:cs="Arial"/>
                <w:color w:val="000000"/>
                <w:sz w:val="22"/>
                <w:szCs w:val="22"/>
              </w:rPr>
              <w:t>(r=0</w:t>
            </w:r>
            <w:r w:rsidR="00F17FBF">
              <w:rPr>
                <w:rFonts w:ascii="Arial" w:hAnsi="Arial" w:cs="Arial"/>
                <w:color w:val="000000"/>
                <w:sz w:val="22"/>
                <w:szCs w:val="22"/>
              </w:rPr>
              <w:t>.</w:t>
            </w:r>
            <w:r w:rsidRPr="00907142">
              <w:rPr>
                <w:rFonts w:ascii="Arial" w:hAnsi="Arial" w:cs="Arial"/>
                <w:color w:val="000000"/>
                <w:sz w:val="22"/>
                <w:szCs w:val="22"/>
              </w:rPr>
              <w:t>631, P&lt;0.001)</w:t>
            </w:r>
          </w:p>
        </w:tc>
      </w:tr>
      <w:tr w:rsidR="00907142" w:rsidRPr="00907142" w:rsidTr="00DD1E20">
        <w:trPr>
          <w:trHeight w:val="414"/>
        </w:trPr>
        <w:tc>
          <w:tcPr>
            <w:tcW w:w="1616" w:type="dxa"/>
            <w:tcBorders>
              <w:top w:val="nil"/>
              <w:left w:val="nil"/>
              <w:bottom w:val="single" w:sz="4" w:space="0" w:color="auto"/>
              <w:right w:val="nil"/>
            </w:tcBorders>
            <w:shd w:val="clear" w:color="auto" w:fill="auto"/>
            <w:noWrap/>
            <w:vAlign w:val="bottom"/>
            <w:hideMark/>
          </w:tcPr>
          <w:p w:rsidR="00907142" w:rsidRPr="00907142" w:rsidRDefault="00907142" w:rsidP="00907142">
            <w:pPr>
              <w:rPr>
                <w:rFonts w:ascii="Arial" w:hAnsi="Arial" w:cs="Arial"/>
                <w:color w:val="000000"/>
                <w:sz w:val="22"/>
                <w:szCs w:val="22"/>
              </w:rPr>
            </w:pPr>
            <w:r w:rsidRPr="00907142">
              <w:rPr>
                <w:rFonts w:ascii="Arial" w:hAnsi="Arial" w:cs="Arial"/>
                <w:color w:val="000000"/>
                <w:sz w:val="22"/>
                <w:szCs w:val="22"/>
              </w:rPr>
              <w:t>(N=243)</w:t>
            </w:r>
          </w:p>
        </w:tc>
        <w:tc>
          <w:tcPr>
            <w:tcW w:w="2257" w:type="dxa"/>
            <w:tcBorders>
              <w:top w:val="nil"/>
              <w:left w:val="nil"/>
              <w:bottom w:val="single" w:sz="4" w:space="0" w:color="auto"/>
              <w:right w:val="nil"/>
            </w:tcBorders>
            <w:shd w:val="clear" w:color="auto" w:fill="auto"/>
            <w:noWrap/>
            <w:vAlign w:val="bottom"/>
            <w:hideMark/>
          </w:tcPr>
          <w:p w:rsidR="00907142" w:rsidRPr="00907142" w:rsidRDefault="00907142" w:rsidP="00907142">
            <w:pPr>
              <w:jc w:val="center"/>
              <w:rPr>
                <w:rFonts w:ascii="Arial" w:hAnsi="Arial" w:cs="Arial"/>
                <w:color w:val="000000"/>
                <w:sz w:val="22"/>
                <w:szCs w:val="22"/>
              </w:rPr>
            </w:pPr>
            <w:proofErr w:type="spellStart"/>
            <w:r w:rsidRPr="00907142">
              <w:rPr>
                <w:rFonts w:ascii="Arial" w:hAnsi="Arial" w:cs="Arial"/>
                <w:color w:val="000000"/>
                <w:sz w:val="22"/>
                <w:szCs w:val="22"/>
              </w:rPr>
              <w:t>Thorax</w:t>
            </w:r>
            <w:proofErr w:type="spellEnd"/>
            <w:r w:rsidRPr="00907142">
              <w:rPr>
                <w:rFonts w:ascii="Arial" w:hAnsi="Arial" w:cs="Arial"/>
                <w:color w:val="000000"/>
                <w:sz w:val="22"/>
                <w:szCs w:val="22"/>
              </w:rPr>
              <w:t xml:space="preserve"> </w:t>
            </w:r>
            <w:proofErr w:type="spellStart"/>
            <w:r w:rsidRPr="00907142">
              <w:rPr>
                <w:rFonts w:ascii="Arial" w:hAnsi="Arial" w:cs="Arial"/>
                <w:color w:val="000000"/>
                <w:sz w:val="22"/>
                <w:szCs w:val="22"/>
              </w:rPr>
              <w:t>width</w:t>
            </w:r>
            <w:proofErr w:type="spellEnd"/>
            <w:r w:rsidRPr="00907142">
              <w:rPr>
                <w:rFonts w:ascii="Arial" w:hAnsi="Arial" w:cs="Arial"/>
                <w:color w:val="000000"/>
                <w:sz w:val="22"/>
                <w:szCs w:val="22"/>
              </w:rPr>
              <w:t xml:space="preserve"> </w:t>
            </w:r>
          </w:p>
        </w:tc>
        <w:tc>
          <w:tcPr>
            <w:tcW w:w="2210" w:type="dxa"/>
            <w:tcBorders>
              <w:top w:val="nil"/>
              <w:left w:val="nil"/>
              <w:bottom w:val="single" w:sz="4" w:space="0" w:color="auto"/>
              <w:right w:val="nil"/>
            </w:tcBorders>
            <w:shd w:val="clear" w:color="auto" w:fill="auto"/>
            <w:noWrap/>
            <w:vAlign w:val="bottom"/>
            <w:hideMark/>
          </w:tcPr>
          <w:p w:rsidR="00907142" w:rsidRPr="00907142" w:rsidRDefault="00907142" w:rsidP="00907142">
            <w:pPr>
              <w:rPr>
                <w:rFonts w:ascii="Arial" w:hAnsi="Arial" w:cs="Arial"/>
                <w:color w:val="000000"/>
                <w:sz w:val="22"/>
                <w:szCs w:val="22"/>
              </w:rPr>
            </w:pPr>
            <w:r w:rsidRPr="00907142">
              <w:rPr>
                <w:rFonts w:ascii="Arial" w:hAnsi="Arial" w:cs="Arial"/>
                <w:color w:val="000000"/>
                <w:sz w:val="22"/>
                <w:szCs w:val="22"/>
              </w:rPr>
              <w:t> </w:t>
            </w:r>
          </w:p>
        </w:tc>
        <w:tc>
          <w:tcPr>
            <w:tcW w:w="2424" w:type="dxa"/>
            <w:tcBorders>
              <w:top w:val="nil"/>
              <w:left w:val="nil"/>
              <w:bottom w:val="single" w:sz="4" w:space="0" w:color="auto"/>
              <w:right w:val="nil"/>
            </w:tcBorders>
            <w:shd w:val="clear" w:color="auto" w:fill="auto"/>
            <w:noWrap/>
            <w:vAlign w:val="bottom"/>
            <w:hideMark/>
          </w:tcPr>
          <w:p w:rsidR="00907142" w:rsidRPr="00907142" w:rsidRDefault="00907142" w:rsidP="00F17FBF">
            <w:pPr>
              <w:rPr>
                <w:rFonts w:ascii="Arial" w:hAnsi="Arial" w:cs="Arial"/>
                <w:color w:val="000000"/>
                <w:sz w:val="22"/>
                <w:szCs w:val="22"/>
              </w:rPr>
            </w:pPr>
            <w:r w:rsidRPr="00907142">
              <w:rPr>
                <w:rFonts w:ascii="Arial" w:hAnsi="Arial" w:cs="Arial"/>
                <w:color w:val="000000"/>
                <w:sz w:val="22"/>
                <w:szCs w:val="22"/>
              </w:rPr>
              <w:t>(r=0</w:t>
            </w:r>
            <w:r w:rsidR="00F17FBF">
              <w:rPr>
                <w:rFonts w:ascii="Arial" w:hAnsi="Arial" w:cs="Arial"/>
                <w:color w:val="000000"/>
                <w:sz w:val="22"/>
                <w:szCs w:val="22"/>
              </w:rPr>
              <w:t>.</w:t>
            </w:r>
            <w:r w:rsidRPr="00907142">
              <w:rPr>
                <w:rFonts w:ascii="Arial" w:hAnsi="Arial" w:cs="Arial"/>
                <w:color w:val="000000"/>
                <w:sz w:val="22"/>
                <w:szCs w:val="22"/>
              </w:rPr>
              <w:t>780, P&lt;0.001)</w:t>
            </w:r>
          </w:p>
        </w:tc>
      </w:tr>
    </w:tbl>
    <w:p w:rsidR="0031268D" w:rsidRDefault="00337E77" w:rsidP="00337E77">
      <w:pPr>
        <w:spacing w:line="360" w:lineRule="auto"/>
        <w:jc w:val="both"/>
        <w:rPr>
          <w:rFonts w:ascii="Arial" w:hAnsi="Arial" w:cs="Arial"/>
          <w:sz w:val="22"/>
          <w:szCs w:val="22"/>
          <w:lang w:val="en-US"/>
        </w:rPr>
      </w:pPr>
      <w:r w:rsidRPr="0031268D">
        <w:rPr>
          <w:rFonts w:ascii="Arial" w:hAnsi="Arial" w:cs="Arial"/>
          <w:b/>
          <w:sz w:val="22"/>
          <w:szCs w:val="22"/>
          <w:lang w:val="en-US"/>
        </w:rPr>
        <w:lastRenderedPageBreak/>
        <w:t xml:space="preserve">Table </w:t>
      </w:r>
      <w:r w:rsidR="009022C5" w:rsidRPr="0031268D">
        <w:rPr>
          <w:rFonts w:ascii="Arial" w:hAnsi="Arial" w:cs="Arial"/>
          <w:b/>
          <w:sz w:val="22"/>
          <w:szCs w:val="22"/>
          <w:lang w:val="en-US"/>
        </w:rPr>
        <w:t>S4</w:t>
      </w:r>
      <w:r w:rsidRPr="0031268D">
        <w:rPr>
          <w:rFonts w:ascii="Arial" w:hAnsi="Arial" w:cs="Arial"/>
          <w:b/>
          <w:sz w:val="22"/>
          <w:szCs w:val="22"/>
          <w:lang w:val="en-US"/>
        </w:rPr>
        <w:t>.</w:t>
      </w:r>
      <w:r>
        <w:rPr>
          <w:rFonts w:ascii="Arial" w:hAnsi="Arial" w:cs="Arial"/>
          <w:b/>
          <w:sz w:val="22"/>
          <w:szCs w:val="22"/>
          <w:lang w:val="en-US"/>
        </w:rPr>
        <w:t xml:space="preserve"> </w:t>
      </w:r>
      <w:r w:rsidRPr="00925395">
        <w:rPr>
          <w:rFonts w:ascii="Arial" w:hAnsi="Arial" w:cs="Arial"/>
          <w:sz w:val="22"/>
          <w:szCs w:val="22"/>
          <w:lang w:val="en-US"/>
        </w:rPr>
        <w:t xml:space="preserve">Results of </w:t>
      </w:r>
      <w:r>
        <w:rPr>
          <w:rFonts w:ascii="Arial" w:hAnsi="Arial" w:cs="Arial"/>
          <w:sz w:val="22"/>
          <w:szCs w:val="22"/>
          <w:lang w:val="en-US"/>
        </w:rPr>
        <w:t xml:space="preserve">the </w:t>
      </w:r>
      <w:r w:rsidRPr="00925395">
        <w:rPr>
          <w:rFonts w:ascii="Arial" w:hAnsi="Arial" w:cs="Arial"/>
          <w:sz w:val="22"/>
          <w:szCs w:val="22"/>
          <w:lang w:val="en-US"/>
        </w:rPr>
        <w:t xml:space="preserve">linear regression </w:t>
      </w:r>
      <w:r>
        <w:rPr>
          <w:rFonts w:ascii="Arial" w:hAnsi="Arial" w:cs="Arial"/>
          <w:sz w:val="22"/>
          <w:szCs w:val="22"/>
          <w:lang w:val="en-US"/>
        </w:rPr>
        <w:t xml:space="preserve">analysis </w:t>
      </w:r>
      <w:r w:rsidRPr="00925395">
        <w:rPr>
          <w:rFonts w:ascii="Arial" w:hAnsi="Arial" w:cs="Arial"/>
          <w:sz w:val="22"/>
          <w:szCs w:val="22"/>
          <w:lang w:val="en-US"/>
        </w:rPr>
        <w:t>for the effects of type of dormancy</w:t>
      </w:r>
      <w:r>
        <w:rPr>
          <w:rFonts w:ascii="Arial" w:hAnsi="Arial" w:cs="Arial"/>
          <w:sz w:val="22"/>
          <w:szCs w:val="22"/>
          <w:lang w:val="en-US"/>
        </w:rPr>
        <w:t>, population</w:t>
      </w:r>
      <w:r w:rsidRPr="00925395">
        <w:rPr>
          <w:rFonts w:ascii="Arial" w:hAnsi="Arial" w:cs="Arial"/>
          <w:sz w:val="22"/>
          <w:szCs w:val="22"/>
          <w:lang w:val="en-US"/>
        </w:rPr>
        <w:t xml:space="preserve"> and sex on body size</w:t>
      </w:r>
      <w:r>
        <w:rPr>
          <w:rFonts w:ascii="Arial" w:hAnsi="Arial" w:cs="Arial"/>
          <w:sz w:val="22"/>
          <w:szCs w:val="22"/>
          <w:lang w:val="en-US"/>
        </w:rPr>
        <w:t xml:space="preserve"> </w:t>
      </w:r>
      <w:r w:rsidRPr="00925395">
        <w:rPr>
          <w:rFonts w:ascii="Arial" w:hAnsi="Arial" w:cs="Arial"/>
          <w:sz w:val="22"/>
          <w:szCs w:val="22"/>
          <w:lang w:val="en-US"/>
        </w:rPr>
        <w:t xml:space="preserve">of </w:t>
      </w:r>
      <w:proofErr w:type="spellStart"/>
      <w:r>
        <w:rPr>
          <w:rFonts w:ascii="Arial" w:hAnsi="Arial" w:cs="Arial"/>
          <w:i/>
          <w:sz w:val="22"/>
          <w:szCs w:val="22"/>
          <w:lang w:val="en-US"/>
        </w:rPr>
        <w:t>Rhagoletis</w:t>
      </w:r>
      <w:proofErr w:type="spellEnd"/>
      <w:r w:rsidRPr="00925395">
        <w:rPr>
          <w:rFonts w:ascii="Arial" w:hAnsi="Arial" w:cs="Arial"/>
          <w:i/>
          <w:sz w:val="22"/>
          <w:szCs w:val="22"/>
          <w:lang w:val="en-US"/>
        </w:rPr>
        <w:t xml:space="preserve"> </w:t>
      </w:r>
      <w:proofErr w:type="spellStart"/>
      <w:r w:rsidRPr="00925395">
        <w:rPr>
          <w:rFonts w:ascii="Arial" w:hAnsi="Arial" w:cs="Arial"/>
          <w:i/>
          <w:sz w:val="22"/>
          <w:szCs w:val="22"/>
          <w:lang w:val="en-US"/>
        </w:rPr>
        <w:t>cerasi</w:t>
      </w:r>
      <w:proofErr w:type="spellEnd"/>
      <w:r w:rsidRPr="00925395">
        <w:rPr>
          <w:rFonts w:ascii="Arial" w:hAnsi="Arial" w:cs="Arial"/>
          <w:sz w:val="22"/>
          <w:szCs w:val="22"/>
          <w:lang w:val="en-US"/>
        </w:rPr>
        <w:t xml:space="preserve"> adults</w:t>
      </w:r>
      <w:r>
        <w:rPr>
          <w:rFonts w:ascii="Arial" w:hAnsi="Arial" w:cs="Arial"/>
          <w:sz w:val="22"/>
          <w:szCs w:val="22"/>
          <w:lang w:val="en-US"/>
        </w:rPr>
        <w:t xml:space="preserve"> from Mikra (Macedonia), Kamari (Thessaly) and Kernitsa (Peloponnesus). Body size refers to the first principal component (PC1_Exp1). Data for adults from Mikra and Kernitsa have been previously published (Moraiti </w:t>
      </w:r>
      <w:r w:rsidRPr="00CF13E3">
        <w:rPr>
          <w:rFonts w:ascii="Arial" w:hAnsi="Arial" w:cs="Arial"/>
          <w:i/>
          <w:sz w:val="22"/>
          <w:szCs w:val="22"/>
          <w:lang w:val="en-US"/>
        </w:rPr>
        <w:t>et al.</w:t>
      </w:r>
      <w:r>
        <w:rPr>
          <w:rFonts w:ascii="Arial" w:hAnsi="Arial" w:cs="Arial"/>
          <w:sz w:val="22"/>
          <w:szCs w:val="22"/>
          <w:lang w:val="en-US"/>
        </w:rPr>
        <w:t>, 2012a).</w:t>
      </w:r>
    </w:p>
    <w:tbl>
      <w:tblPr>
        <w:tblW w:w="8647" w:type="dxa"/>
        <w:tblLook w:val="04A0" w:firstRow="1" w:lastRow="0" w:firstColumn="1" w:lastColumn="0" w:noHBand="0" w:noVBand="1"/>
      </w:tblPr>
      <w:tblGrid>
        <w:gridCol w:w="3261"/>
        <w:gridCol w:w="1842"/>
        <w:gridCol w:w="993"/>
        <w:gridCol w:w="2551"/>
      </w:tblGrid>
      <w:tr w:rsidR="00C64B90" w:rsidRPr="00F77BD2" w:rsidTr="00C64B90">
        <w:trPr>
          <w:trHeight w:val="307"/>
        </w:trPr>
        <w:tc>
          <w:tcPr>
            <w:tcW w:w="3261" w:type="dxa"/>
            <w:tcBorders>
              <w:top w:val="single" w:sz="8" w:space="0" w:color="auto"/>
              <w:left w:val="nil"/>
              <w:bottom w:val="single" w:sz="4" w:space="0" w:color="auto"/>
              <w:right w:val="nil"/>
            </w:tcBorders>
            <w:shd w:val="clear" w:color="auto" w:fill="auto"/>
            <w:noWrap/>
            <w:vAlign w:val="center"/>
            <w:hideMark/>
          </w:tcPr>
          <w:p w:rsidR="00C64B90" w:rsidRPr="00F77BD2" w:rsidRDefault="00C64B90" w:rsidP="00280955">
            <w:pPr>
              <w:spacing w:line="360" w:lineRule="auto"/>
              <w:jc w:val="center"/>
              <w:rPr>
                <w:rFonts w:ascii="Arial" w:hAnsi="Arial" w:cs="Arial"/>
                <w:color w:val="000000"/>
                <w:sz w:val="22"/>
                <w:szCs w:val="22"/>
              </w:rPr>
            </w:pPr>
            <w:r w:rsidRPr="00F77BD2">
              <w:rPr>
                <w:rFonts w:ascii="Arial" w:hAnsi="Arial" w:cs="Arial"/>
                <w:color w:val="000000"/>
                <w:sz w:val="22"/>
                <w:szCs w:val="22"/>
                <w:lang w:val="en-US"/>
              </w:rPr>
              <w:t>Factor</w:t>
            </w:r>
          </w:p>
        </w:tc>
        <w:tc>
          <w:tcPr>
            <w:tcW w:w="1842" w:type="dxa"/>
            <w:tcBorders>
              <w:top w:val="single" w:sz="8" w:space="0" w:color="auto"/>
              <w:left w:val="nil"/>
              <w:bottom w:val="single" w:sz="4" w:space="0" w:color="auto"/>
              <w:right w:val="nil"/>
            </w:tcBorders>
            <w:vAlign w:val="center"/>
          </w:tcPr>
          <w:p w:rsidR="00C64B90" w:rsidRPr="00567B4B" w:rsidRDefault="00C64B90" w:rsidP="00280955">
            <w:pPr>
              <w:spacing w:line="360" w:lineRule="auto"/>
              <w:jc w:val="center"/>
              <w:rPr>
                <w:rFonts w:ascii="Arial" w:hAnsi="Arial" w:cs="Arial"/>
                <w:color w:val="000000"/>
                <w:sz w:val="22"/>
                <w:szCs w:val="22"/>
                <w:lang w:val="en-US"/>
              </w:rPr>
            </w:pPr>
            <w:proofErr w:type="spellStart"/>
            <w:r w:rsidRPr="00567B4B">
              <w:rPr>
                <w:rFonts w:ascii="Arial" w:hAnsi="Arial" w:cs="Arial"/>
                <w:color w:val="000000"/>
                <w:sz w:val="22"/>
                <w:szCs w:val="22"/>
              </w:rPr>
              <w:t>Wald</w:t>
            </w:r>
            <w:proofErr w:type="spellEnd"/>
            <w:r w:rsidRPr="00567B4B">
              <w:rPr>
                <w:rFonts w:ascii="Arial" w:hAnsi="Arial" w:cs="Arial"/>
                <w:color w:val="000000"/>
                <w:sz w:val="22"/>
                <w:szCs w:val="22"/>
              </w:rPr>
              <w:t xml:space="preserve"> χ</w:t>
            </w:r>
            <w:r w:rsidRPr="00567B4B">
              <w:rPr>
                <w:rFonts w:ascii="Arial" w:hAnsi="Arial" w:cs="Arial"/>
                <w:color w:val="000000"/>
                <w:sz w:val="22"/>
                <w:szCs w:val="22"/>
                <w:vertAlign w:val="superscript"/>
              </w:rPr>
              <w:t>2</w:t>
            </w:r>
            <w:r w:rsidRPr="00567B4B">
              <w:rPr>
                <w:rFonts w:ascii="Arial" w:hAnsi="Arial" w:cs="Arial"/>
                <w:color w:val="000000"/>
                <w:sz w:val="22"/>
                <w:szCs w:val="22"/>
              </w:rPr>
              <w:t xml:space="preserve"> (</w:t>
            </w:r>
            <w:proofErr w:type="spellStart"/>
            <w:r w:rsidRPr="00567B4B">
              <w:rPr>
                <w:rFonts w:ascii="Arial" w:hAnsi="Arial" w:cs="Arial"/>
                <w:color w:val="000000"/>
                <w:sz w:val="22"/>
                <w:szCs w:val="22"/>
              </w:rPr>
              <w:t>df</w:t>
            </w:r>
            <w:proofErr w:type="spellEnd"/>
            <w:r w:rsidRPr="00567B4B">
              <w:rPr>
                <w:rFonts w:ascii="Arial" w:hAnsi="Arial" w:cs="Arial"/>
                <w:color w:val="000000"/>
                <w:sz w:val="22"/>
                <w:szCs w:val="22"/>
              </w:rPr>
              <w:t>)</w:t>
            </w:r>
          </w:p>
        </w:tc>
        <w:tc>
          <w:tcPr>
            <w:tcW w:w="993" w:type="dxa"/>
            <w:tcBorders>
              <w:top w:val="single" w:sz="8" w:space="0" w:color="auto"/>
              <w:left w:val="nil"/>
              <w:bottom w:val="single" w:sz="4" w:space="0" w:color="auto"/>
              <w:right w:val="nil"/>
            </w:tcBorders>
            <w:vAlign w:val="center"/>
          </w:tcPr>
          <w:p w:rsidR="00C64B90" w:rsidRPr="00567B4B" w:rsidRDefault="00C64B90" w:rsidP="00280955">
            <w:pPr>
              <w:spacing w:line="360" w:lineRule="auto"/>
              <w:jc w:val="center"/>
              <w:rPr>
                <w:rFonts w:ascii="Arial" w:hAnsi="Arial" w:cs="Arial"/>
                <w:color w:val="000000"/>
                <w:sz w:val="22"/>
                <w:szCs w:val="22"/>
                <w:lang w:val="en-US"/>
              </w:rPr>
            </w:pPr>
            <w:r w:rsidRPr="00F77BD2">
              <w:rPr>
                <w:rFonts w:ascii="Arial" w:hAnsi="Arial" w:cs="Arial"/>
                <w:i/>
                <w:iCs/>
                <w:color w:val="000000"/>
                <w:sz w:val="22"/>
                <w:szCs w:val="22"/>
                <w:lang w:val="en-US"/>
              </w:rPr>
              <w:t>P</w:t>
            </w:r>
          </w:p>
        </w:tc>
        <w:tc>
          <w:tcPr>
            <w:tcW w:w="2551" w:type="dxa"/>
            <w:tcBorders>
              <w:top w:val="single" w:sz="8" w:space="0" w:color="auto"/>
              <w:left w:val="nil"/>
              <w:bottom w:val="single" w:sz="4" w:space="0" w:color="auto"/>
              <w:right w:val="nil"/>
            </w:tcBorders>
            <w:shd w:val="clear" w:color="auto" w:fill="auto"/>
            <w:noWrap/>
            <w:vAlign w:val="center"/>
            <w:hideMark/>
          </w:tcPr>
          <w:p w:rsidR="00C64B90" w:rsidRPr="00567B4B" w:rsidRDefault="00C64B90" w:rsidP="00280955">
            <w:pPr>
              <w:spacing w:line="360" w:lineRule="auto"/>
              <w:jc w:val="center"/>
              <w:rPr>
                <w:rFonts w:ascii="Arial" w:hAnsi="Arial" w:cs="Arial"/>
                <w:color w:val="000000"/>
                <w:sz w:val="22"/>
                <w:szCs w:val="22"/>
              </w:rPr>
            </w:pPr>
            <w:r w:rsidRPr="00567B4B">
              <w:rPr>
                <w:rFonts w:ascii="Arial" w:hAnsi="Arial" w:cs="Arial"/>
                <w:color w:val="000000"/>
                <w:sz w:val="22"/>
                <w:szCs w:val="22"/>
                <w:lang w:val="en-US"/>
              </w:rPr>
              <w:t>B (95%CI)</w:t>
            </w:r>
          </w:p>
        </w:tc>
      </w:tr>
      <w:tr w:rsidR="00C64B90" w:rsidRPr="00A45B98" w:rsidTr="00C64B90">
        <w:trPr>
          <w:trHeight w:val="382"/>
        </w:trPr>
        <w:tc>
          <w:tcPr>
            <w:tcW w:w="3261" w:type="dxa"/>
            <w:tcBorders>
              <w:top w:val="nil"/>
              <w:left w:val="nil"/>
              <w:bottom w:val="nil"/>
              <w:right w:val="nil"/>
            </w:tcBorders>
            <w:shd w:val="clear" w:color="auto" w:fill="auto"/>
            <w:noWrap/>
            <w:vAlign w:val="center"/>
            <w:hideMark/>
          </w:tcPr>
          <w:p w:rsidR="00C64B90" w:rsidRPr="007431A2" w:rsidRDefault="00C64B90" w:rsidP="00280955">
            <w:pPr>
              <w:spacing w:line="360" w:lineRule="auto"/>
              <w:rPr>
                <w:rFonts w:ascii="Arial" w:hAnsi="Arial" w:cs="Arial"/>
                <w:i/>
                <w:iCs/>
                <w:color w:val="000000"/>
                <w:sz w:val="22"/>
                <w:szCs w:val="22"/>
                <w:lang w:val="en-US"/>
              </w:rPr>
            </w:pPr>
            <w:r w:rsidRPr="00F77BD2">
              <w:rPr>
                <w:rFonts w:ascii="Arial" w:hAnsi="Arial" w:cs="Arial"/>
                <w:i/>
                <w:iCs/>
                <w:color w:val="000000"/>
                <w:sz w:val="22"/>
                <w:szCs w:val="22"/>
                <w:lang w:val="en-US"/>
              </w:rPr>
              <w:t>Type of dormancy</w:t>
            </w:r>
            <w:r>
              <w:rPr>
                <w:rFonts w:ascii="Arial" w:hAnsi="Arial" w:cs="Arial"/>
                <w:i/>
                <w:iCs/>
                <w:color w:val="000000"/>
                <w:sz w:val="22"/>
                <w:szCs w:val="22"/>
                <w:lang w:val="en-US"/>
              </w:rPr>
              <w:t xml:space="preserve"> (ref: 2-year)</w:t>
            </w:r>
          </w:p>
        </w:tc>
        <w:tc>
          <w:tcPr>
            <w:tcW w:w="1842" w:type="dxa"/>
            <w:tcBorders>
              <w:top w:val="nil"/>
              <w:left w:val="nil"/>
              <w:bottom w:val="nil"/>
              <w:right w:val="nil"/>
            </w:tcBorders>
            <w:vAlign w:val="center"/>
          </w:tcPr>
          <w:p w:rsidR="00C64B90" w:rsidRPr="005479E7" w:rsidRDefault="00C64B90" w:rsidP="00280955">
            <w:pPr>
              <w:spacing w:line="360" w:lineRule="auto"/>
              <w:jc w:val="center"/>
              <w:rPr>
                <w:rFonts w:ascii="Arial" w:hAnsi="Arial" w:cs="Arial"/>
                <w:color w:val="000000"/>
                <w:sz w:val="22"/>
                <w:szCs w:val="22"/>
                <w:lang w:val="en-US"/>
              </w:rPr>
            </w:pPr>
            <w:r>
              <w:rPr>
                <w:rFonts w:ascii="Arial" w:hAnsi="Arial" w:cs="Arial"/>
                <w:color w:val="000000"/>
                <w:sz w:val="22"/>
                <w:szCs w:val="22"/>
                <w:lang w:val="en-US"/>
              </w:rPr>
              <w:t>357.744 (1)</w:t>
            </w:r>
          </w:p>
        </w:tc>
        <w:tc>
          <w:tcPr>
            <w:tcW w:w="993" w:type="dxa"/>
            <w:tcBorders>
              <w:top w:val="nil"/>
              <w:left w:val="nil"/>
              <w:bottom w:val="nil"/>
              <w:right w:val="nil"/>
            </w:tcBorders>
            <w:vAlign w:val="center"/>
          </w:tcPr>
          <w:p w:rsidR="00C64B90" w:rsidRPr="0049260C" w:rsidRDefault="00C64B90" w:rsidP="00280955">
            <w:pPr>
              <w:spacing w:line="360" w:lineRule="auto"/>
              <w:jc w:val="center"/>
              <w:rPr>
                <w:rFonts w:ascii="Arial" w:hAnsi="Arial" w:cs="Arial"/>
                <w:color w:val="000000"/>
                <w:sz w:val="22"/>
                <w:szCs w:val="22"/>
                <w:lang w:val="en-US"/>
              </w:rPr>
            </w:pPr>
            <w:r>
              <w:rPr>
                <w:rFonts w:ascii="Arial" w:hAnsi="Arial" w:cs="Arial"/>
                <w:color w:val="000000"/>
                <w:sz w:val="22"/>
                <w:szCs w:val="22"/>
                <w:lang w:val="en-US"/>
              </w:rPr>
              <w:t>&lt;0.001</w:t>
            </w:r>
          </w:p>
        </w:tc>
        <w:tc>
          <w:tcPr>
            <w:tcW w:w="2551" w:type="dxa"/>
            <w:tcBorders>
              <w:top w:val="nil"/>
              <w:left w:val="nil"/>
              <w:bottom w:val="nil"/>
              <w:right w:val="nil"/>
            </w:tcBorders>
            <w:shd w:val="clear" w:color="auto" w:fill="auto"/>
            <w:noWrap/>
            <w:vAlign w:val="center"/>
            <w:hideMark/>
          </w:tcPr>
          <w:p w:rsidR="00C64B90" w:rsidRPr="007431A2" w:rsidRDefault="00C64B90" w:rsidP="00280955">
            <w:pPr>
              <w:spacing w:line="360" w:lineRule="auto"/>
              <w:jc w:val="center"/>
              <w:rPr>
                <w:rFonts w:ascii="Arial" w:hAnsi="Arial" w:cs="Arial"/>
                <w:i/>
                <w:iCs/>
                <w:color w:val="000000"/>
                <w:sz w:val="22"/>
                <w:szCs w:val="22"/>
                <w:lang w:val="en-US"/>
              </w:rPr>
            </w:pPr>
            <w:r w:rsidRPr="0049260C">
              <w:rPr>
                <w:rFonts w:ascii="Arial" w:hAnsi="Arial" w:cs="Arial"/>
                <w:color w:val="000000"/>
                <w:sz w:val="22"/>
                <w:szCs w:val="22"/>
                <w:lang w:val="en-US"/>
              </w:rPr>
              <w:t>-0.818</w:t>
            </w:r>
            <w:r>
              <w:rPr>
                <w:rFonts w:ascii="Arial" w:hAnsi="Arial" w:cs="Arial"/>
                <w:color w:val="000000"/>
                <w:sz w:val="22"/>
                <w:szCs w:val="22"/>
                <w:lang w:val="en-US"/>
              </w:rPr>
              <w:t xml:space="preserve"> </w:t>
            </w:r>
            <w:r w:rsidRPr="0049260C">
              <w:rPr>
                <w:rFonts w:ascii="Arial" w:hAnsi="Arial" w:cs="Arial"/>
                <w:color w:val="000000"/>
                <w:sz w:val="22"/>
                <w:szCs w:val="22"/>
                <w:lang w:val="en-US"/>
              </w:rPr>
              <w:t>(-0.961, -0.676)</w:t>
            </w:r>
          </w:p>
        </w:tc>
      </w:tr>
      <w:tr w:rsidR="00C64B90" w:rsidRPr="00F77BD2" w:rsidTr="00C64B90">
        <w:trPr>
          <w:trHeight w:val="345"/>
        </w:trPr>
        <w:tc>
          <w:tcPr>
            <w:tcW w:w="3261" w:type="dxa"/>
            <w:tcBorders>
              <w:top w:val="nil"/>
              <w:left w:val="nil"/>
              <w:bottom w:val="nil"/>
              <w:right w:val="nil"/>
            </w:tcBorders>
            <w:shd w:val="clear" w:color="auto" w:fill="auto"/>
            <w:noWrap/>
            <w:vAlign w:val="center"/>
            <w:hideMark/>
          </w:tcPr>
          <w:p w:rsidR="00C64B90" w:rsidRPr="00F77BD2" w:rsidRDefault="00C64B90" w:rsidP="00280955">
            <w:pPr>
              <w:spacing w:line="360" w:lineRule="auto"/>
              <w:rPr>
                <w:rFonts w:ascii="Arial" w:hAnsi="Arial" w:cs="Arial"/>
                <w:i/>
                <w:iCs/>
                <w:color w:val="000000"/>
                <w:sz w:val="22"/>
                <w:szCs w:val="22"/>
              </w:rPr>
            </w:pPr>
            <w:r w:rsidRPr="00F77BD2">
              <w:rPr>
                <w:rFonts w:ascii="Arial" w:hAnsi="Arial" w:cs="Arial"/>
                <w:i/>
                <w:iCs/>
                <w:color w:val="000000"/>
                <w:sz w:val="22"/>
                <w:szCs w:val="22"/>
                <w:lang w:val="en-US"/>
              </w:rPr>
              <w:t>Population</w:t>
            </w:r>
            <w:r>
              <w:rPr>
                <w:rFonts w:ascii="Arial" w:hAnsi="Arial" w:cs="Arial"/>
                <w:i/>
                <w:iCs/>
                <w:color w:val="000000"/>
                <w:sz w:val="22"/>
                <w:szCs w:val="22"/>
                <w:lang w:val="en-US"/>
              </w:rPr>
              <w:t xml:space="preserve"> (ref: </w:t>
            </w:r>
            <w:proofErr w:type="spellStart"/>
            <w:r>
              <w:rPr>
                <w:rFonts w:ascii="Arial" w:hAnsi="Arial" w:cs="Arial"/>
                <w:i/>
                <w:iCs/>
                <w:color w:val="000000"/>
                <w:sz w:val="22"/>
                <w:szCs w:val="22"/>
                <w:lang w:val="en-US"/>
              </w:rPr>
              <w:t>Kernista</w:t>
            </w:r>
            <w:proofErr w:type="spellEnd"/>
            <w:r>
              <w:rPr>
                <w:rFonts w:ascii="Arial" w:hAnsi="Arial" w:cs="Arial"/>
                <w:i/>
                <w:iCs/>
                <w:color w:val="000000"/>
                <w:sz w:val="22"/>
                <w:szCs w:val="22"/>
                <w:lang w:val="en-US"/>
              </w:rPr>
              <w:t>)</w:t>
            </w:r>
          </w:p>
        </w:tc>
        <w:tc>
          <w:tcPr>
            <w:tcW w:w="1842" w:type="dxa"/>
            <w:tcBorders>
              <w:top w:val="nil"/>
              <w:left w:val="nil"/>
              <w:bottom w:val="nil"/>
              <w:right w:val="nil"/>
            </w:tcBorders>
            <w:vAlign w:val="center"/>
          </w:tcPr>
          <w:p w:rsidR="00C64B90" w:rsidRPr="005479E7" w:rsidRDefault="00C64B90" w:rsidP="00280955">
            <w:pPr>
              <w:spacing w:line="360" w:lineRule="auto"/>
              <w:jc w:val="center"/>
              <w:rPr>
                <w:rFonts w:ascii="Arial" w:hAnsi="Arial" w:cs="Arial"/>
                <w:color w:val="000000"/>
                <w:sz w:val="22"/>
                <w:szCs w:val="22"/>
                <w:lang w:val="en-US"/>
              </w:rPr>
            </w:pPr>
            <w:r>
              <w:rPr>
                <w:rFonts w:ascii="Arial" w:hAnsi="Arial" w:cs="Arial"/>
                <w:color w:val="000000"/>
                <w:sz w:val="22"/>
                <w:szCs w:val="22"/>
                <w:lang w:val="en-US"/>
              </w:rPr>
              <w:t>24.363 (2)</w:t>
            </w:r>
          </w:p>
        </w:tc>
        <w:tc>
          <w:tcPr>
            <w:tcW w:w="993" w:type="dxa"/>
            <w:tcBorders>
              <w:top w:val="nil"/>
              <w:left w:val="nil"/>
              <w:bottom w:val="nil"/>
              <w:right w:val="nil"/>
            </w:tcBorders>
            <w:vAlign w:val="center"/>
          </w:tcPr>
          <w:p w:rsidR="00C64B90" w:rsidRPr="00F77BD2" w:rsidRDefault="00C64B90" w:rsidP="00280955">
            <w:pPr>
              <w:spacing w:line="360" w:lineRule="auto"/>
              <w:jc w:val="center"/>
              <w:rPr>
                <w:rFonts w:ascii="Arial" w:hAnsi="Arial" w:cs="Arial"/>
                <w:i/>
                <w:iCs/>
                <w:color w:val="000000"/>
                <w:sz w:val="22"/>
                <w:szCs w:val="22"/>
              </w:rPr>
            </w:pPr>
            <w:r w:rsidRPr="005479E7">
              <w:rPr>
                <w:rFonts w:ascii="Arial" w:hAnsi="Arial" w:cs="Arial"/>
                <w:sz w:val="22"/>
                <w:szCs w:val="22"/>
                <w:lang w:val="en-US"/>
              </w:rPr>
              <w:t>&lt;0.001</w:t>
            </w:r>
          </w:p>
        </w:tc>
        <w:tc>
          <w:tcPr>
            <w:tcW w:w="2551" w:type="dxa"/>
            <w:tcBorders>
              <w:top w:val="nil"/>
              <w:left w:val="nil"/>
              <w:bottom w:val="nil"/>
              <w:right w:val="nil"/>
            </w:tcBorders>
            <w:shd w:val="clear" w:color="auto" w:fill="auto"/>
            <w:noWrap/>
            <w:vAlign w:val="center"/>
            <w:hideMark/>
          </w:tcPr>
          <w:p w:rsidR="00C64B90" w:rsidRPr="00F77BD2" w:rsidRDefault="00C64B90" w:rsidP="00280955">
            <w:pPr>
              <w:spacing w:line="360" w:lineRule="auto"/>
              <w:jc w:val="center"/>
              <w:rPr>
                <w:rFonts w:ascii="Arial" w:hAnsi="Arial" w:cs="Arial"/>
                <w:i/>
                <w:iCs/>
                <w:color w:val="000000"/>
                <w:sz w:val="22"/>
                <w:szCs w:val="22"/>
              </w:rPr>
            </w:pPr>
          </w:p>
        </w:tc>
      </w:tr>
      <w:tr w:rsidR="00C64B90" w:rsidRPr="00F77BD2" w:rsidTr="00C64B90">
        <w:trPr>
          <w:trHeight w:val="209"/>
        </w:trPr>
        <w:tc>
          <w:tcPr>
            <w:tcW w:w="3261" w:type="dxa"/>
            <w:tcBorders>
              <w:top w:val="nil"/>
              <w:left w:val="nil"/>
              <w:bottom w:val="nil"/>
              <w:right w:val="nil"/>
            </w:tcBorders>
            <w:shd w:val="clear" w:color="auto" w:fill="auto"/>
            <w:noWrap/>
            <w:vAlign w:val="center"/>
            <w:hideMark/>
          </w:tcPr>
          <w:p w:rsidR="00C64B90" w:rsidRPr="00F77BD2" w:rsidRDefault="00C64B90" w:rsidP="00280955">
            <w:pPr>
              <w:spacing w:line="360" w:lineRule="auto"/>
              <w:rPr>
                <w:rFonts w:ascii="Arial" w:hAnsi="Arial" w:cs="Arial"/>
                <w:color w:val="000000"/>
                <w:sz w:val="22"/>
                <w:szCs w:val="22"/>
              </w:rPr>
            </w:pPr>
            <w:r w:rsidRPr="00F77BD2">
              <w:rPr>
                <w:rFonts w:ascii="Arial" w:hAnsi="Arial" w:cs="Arial"/>
                <w:color w:val="000000"/>
                <w:sz w:val="22"/>
                <w:szCs w:val="22"/>
                <w:lang w:val="en-US"/>
              </w:rPr>
              <w:t>Mikra</w:t>
            </w:r>
          </w:p>
        </w:tc>
        <w:tc>
          <w:tcPr>
            <w:tcW w:w="1842" w:type="dxa"/>
            <w:tcBorders>
              <w:top w:val="nil"/>
              <w:left w:val="nil"/>
              <w:bottom w:val="nil"/>
              <w:right w:val="nil"/>
            </w:tcBorders>
            <w:vAlign w:val="center"/>
          </w:tcPr>
          <w:p w:rsidR="00C64B90" w:rsidRPr="0049260C" w:rsidRDefault="00C64B90" w:rsidP="00280955">
            <w:pPr>
              <w:spacing w:line="360" w:lineRule="auto"/>
              <w:jc w:val="center"/>
              <w:rPr>
                <w:rFonts w:ascii="Arial" w:hAnsi="Arial" w:cs="Arial"/>
                <w:color w:val="000000"/>
                <w:sz w:val="22"/>
                <w:szCs w:val="22"/>
                <w:lang w:val="en-US"/>
              </w:rPr>
            </w:pPr>
          </w:p>
        </w:tc>
        <w:tc>
          <w:tcPr>
            <w:tcW w:w="993" w:type="dxa"/>
            <w:tcBorders>
              <w:top w:val="nil"/>
              <w:left w:val="nil"/>
              <w:bottom w:val="nil"/>
              <w:right w:val="nil"/>
            </w:tcBorders>
            <w:vAlign w:val="center"/>
          </w:tcPr>
          <w:p w:rsidR="00C64B90" w:rsidRPr="0049260C" w:rsidRDefault="00C64B90" w:rsidP="00280955">
            <w:pPr>
              <w:spacing w:line="360" w:lineRule="auto"/>
              <w:jc w:val="center"/>
              <w:rPr>
                <w:rFonts w:ascii="Arial" w:hAnsi="Arial" w:cs="Arial"/>
                <w:color w:val="000000"/>
                <w:sz w:val="22"/>
                <w:szCs w:val="22"/>
                <w:lang w:val="en-US"/>
              </w:rPr>
            </w:pPr>
            <w:r w:rsidRPr="0049260C">
              <w:rPr>
                <w:rFonts w:ascii="Arial" w:hAnsi="Arial" w:cs="Arial"/>
                <w:color w:val="000000"/>
                <w:sz w:val="22"/>
                <w:szCs w:val="22"/>
                <w:lang w:val="en-US"/>
              </w:rPr>
              <w:t>0.321</w:t>
            </w:r>
          </w:p>
        </w:tc>
        <w:tc>
          <w:tcPr>
            <w:tcW w:w="2551" w:type="dxa"/>
            <w:tcBorders>
              <w:top w:val="nil"/>
              <w:left w:val="nil"/>
              <w:bottom w:val="nil"/>
              <w:right w:val="nil"/>
            </w:tcBorders>
            <w:shd w:val="clear" w:color="auto" w:fill="auto"/>
            <w:noWrap/>
            <w:vAlign w:val="center"/>
            <w:hideMark/>
          </w:tcPr>
          <w:p w:rsidR="00C64B90" w:rsidRPr="00F77BD2" w:rsidRDefault="00C64B90" w:rsidP="00280955">
            <w:pPr>
              <w:spacing w:line="360" w:lineRule="auto"/>
              <w:jc w:val="center"/>
              <w:rPr>
                <w:rFonts w:ascii="Arial" w:hAnsi="Arial" w:cs="Arial"/>
                <w:color w:val="000000"/>
                <w:sz w:val="22"/>
                <w:szCs w:val="22"/>
              </w:rPr>
            </w:pPr>
            <w:r w:rsidRPr="0049260C">
              <w:rPr>
                <w:rFonts w:ascii="Arial" w:hAnsi="Arial" w:cs="Arial"/>
                <w:color w:val="000000"/>
                <w:sz w:val="22"/>
                <w:szCs w:val="22"/>
                <w:lang w:val="en-US"/>
              </w:rPr>
              <w:t>0.088 (-0.086, 0.263)</w:t>
            </w:r>
          </w:p>
        </w:tc>
      </w:tr>
      <w:tr w:rsidR="00C64B90" w:rsidRPr="00F77BD2" w:rsidTr="00C64B90">
        <w:trPr>
          <w:trHeight w:val="300"/>
        </w:trPr>
        <w:tc>
          <w:tcPr>
            <w:tcW w:w="3261" w:type="dxa"/>
            <w:tcBorders>
              <w:top w:val="nil"/>
              <w:left w:val="nil"/>
              <w:bottom w:val="nil"/>
              <w:right w:val="nil"/>
            </w:tcBorders>
            <w:shd w:val="clear" w:color="auto" w:fill="auto"/>
            <w:noWrap/>
            <w:vAlign w:val="center"/>
            <w:hideMark/>
          </w:tcPr>
          <w:p w:rsidR="00C64B90" w:rsidRPr="00F77BD2" w:rsidRDefault="00C64B90" w:rsidP="00280955">
            <w:pPr>
              <w:spacing w:line="360" w:lineRule="auto"/>
              <w:rPr>
                <w:rFonts w:ascii="Arial" w:hAnsi="Arial" w:cs="Arial"/>
                <w:color w:val="000000"/>
                <w:sz w:val="22"/>
                <w:szCs w:val="22"/>
              </w:rPr>
            </w:pPr>
            <w:r w:rsidRPr="00F77BD2">
              <w:rPr>
                <w:rFonts w:ascii="Arial" w:hAnsi="Arial" w:cs="Arial"/>
                <w:color w:val="000000"/>
                <w:sz w:val="22"/>
                <w:szCs w:val="22"/>
                <w:lang w:val="en-US"/>
              </w:rPr>
              <w:t>Kamari</w:t>
            </w:r>
          </w:p>
        </w:tc>
        <w:tc>
          <w:tcPr>
            <w:tcW w:w="1842" w:type="dxa"/>
            <w:tcBorders>
              <w:top w:val="nil"/>
              <w:left w:val="nil"/>
              <w:bottom w:val="nil"/>
              <w:right w:val="nil"/>
            </w:tcBorders>
            <w:vAlign w:val="center"/>
          </w:tcPr>
          <w:p w:rsidR="00C64B90" w:rsidRPr="0049260C" w:rsidRDefault="00C64B90" w:rsidP="00280955">
            <w:pPr>
              <w:spacing w:line="360" w:lineRule="auto"/>
              <w:jc w:val="center"/>
              <w:rPr>
                <w:rFonts w:ascii="Arial" w:hAnsi="Arial" w:cs="Arial"/>
                <w:color w:val="000000"/>
                <w:sz w:val="22"/>
                <w:szCs w:val="22"/>
                <w:lang w:val="en-US"/>
              </w:rPr>
            </w:pPr>
          </w:p>
        </w:tc>
        <w:tc>
          <w:tcPr>
            <w:tcW w:w="993" w:type="dxa"/>
            <w:tcBorders>
              <w:top w:val="nil"/>
              <w:left w:val="nil"/>
              <w:bottom w:val="nil"/>
              <w:right w:val="nil"/>
            </w:tcBorders>
            <w:vAlign w:val="center"/>
          </w:tcPr>
          <w:p w:rsidR="00C64B90" w:rsidRPr="0049260C" w:rsidRDefault="00C64B90" w:rsidP="00280955">
            <w:pPr>
              <w:spacing w:line="360" w:lineRule="auto"/>
              <w:jc w:val="center"/>
              <w:rPr>
                <w:rFonts w:ascii="Arial" w:hAnsi="Arial" w:cs="Arial"/>
                <w:color w:val="000000"/>
                <w:sz w:val="22"/>
                <w:szCs w:val="22"/>
                <w:lang w:val="en-US"/>
              </w:rPr>
            </w:pPr>
            <w:r w:rsidRPr="0049260C">
              <w:rPr>
                <w:rFonts w:ascii="Arial" w:hAnsi="Arial" w:cs="Arial"/>
                <w:color w:val="000000"/>
                <w:sz w:val="22"/>
                <w:szCs w:val="22"/>
                <w:lang w:val="en-US"/>
              </w:rPr>
              <w:t>0.259</w:t>
            </w:r>
          </w:p>
        </w:tc>
        <w:tc>
          <w:tcPr>
            <w:tcW w:w="2551" w:type="dxa"/>
            <w:tcBorders>
              <w:top w:val="nil"/>
              <w:left w:val="nil"/>
              <w:bottom w:val="nil"/>
              <w:right w:val="nil"/>
            </w:tcBorders>
            <w:shd w:val="clear" w:color="auto" w:fill="auto"/>
            <w:noWrap/>
            <w:vAlign w:val="center"/>
            <w:hideMark/>
          </w:tcPr>
          <w:p w:rsidR="00C64B90" w:rsidRPr="00F77BD2" w:rsidRDefault="00C64B90" w:rsidP="00280955">
            <w:pPr>
              <w:spacing w:line="360" w:lineRule="auto"/>
              <w:jc w:val="center"/>
              <w:rPr>
                <w:rFonts w:ascii="Arial" w:hAnsi="Arial" w:cs="Arial"/>
                <w:color w:val="000000"/>
                <w:sz w:val="22"/>
                <w:szCs w:val="22"/>
              </w:rPr>
            </w:pPr>
            <w:r w:rsidRPr="0049260C">
              <w:rPr>
                <w:rFonts w:ascii="Arial" w:hAnsi="Arial" w:cs="Arial"/>
                <w:color w:val="000000"/>
                <w:sz w:val="22"/>
                <w:szCs w:val="22"/>
                <w:lang w:val="en-US"/>
              </w:rPr>
              <w:t>-0.100 (-0.275, 0.074)</w:t>
            </w:r>
          </w:p>
        </w:tc>
      </w:tr>
      <w:tr w:rsidR="00C64B90" w:rsidRPr="00F77BD2" w:rsidTr="00C64B90">
        <w:trPr>
          <w:trHeight w:val="277"/>
        </w:trPr>
        <w:tc>
          <w:tcPr>
            <w:tcW w:w="3261" w:type="dxa"/>
            <w:tcBorders>
              <w:top w:val="nil"/>
              <w:left w:val="nil"/>
              <w:bottom w:val="nil"/>
              <w:right w:val="nil"/>
            </w:tcBorders>
            <w:shd w:val="clear" w:color="auto" w:fill="auto"/>
            <w:noWrap/>
            <w:vAlign w:val="center"/>
            <w:hideMark/>
          </w:tcPr>
          <w:p w:rsidR="00C64B90" w:rsidRPr="00F77BD2" w:rsidRDefault="00C64B90" w:rsidP="00280955">
            <w:pPr>
              <w:spacing w:line="360" w:lineRule="auto"/>
              <w:rPr>
                <w:rFonts w:ascii="Arial" w:hAnsi="Arial" w:cs="Arial"/>
                <w:color w:val="000000"/>
                <w:sz w:val="22"/>
                <w:szCs w:val="22"/>
              </w:rPr>
            </w:pPr>
            <w:r w:rsidRPr="00F77BD2">
              <w:rPr>
                <w:rFonts w:ascii="Arial" w:hAnsi="Arial" w:cs="Arial"/>
                <w:i/>
                <w:iCs/>
                <w:color w:val="000000"/>
                <w:sz w:val="22"/>
                <w:szCs w:val="22"/>
                <w:lang w:val="en-US"/>
              </w:rPr>
              <w:t>Sex</w:t>
            </w:r>
            <w:r>
              <w:rPr>
                <w:rFonts w:ascii="Arial" w:hAnsi="Arial" w:cs="Arial"/>
                <w:i/>
                <w:iCs/>
                <w:color w:val="000000"/>
                <w:sz w:val="22"/>
                <w:szCs w:val="22"/>
                <w:lang w:val="en-US"/>
              </w:rPr>
              <w:t xml:space="preserve"> (ref: male)</w:t>
            </w:r>
          </w:p>
        </w:tc>
        <w:tc>
          <w:tcPr>
            <w:tcW w:w="1842" w:type="dxa"/>
            <w:tcBorders>
              <w:top w:val="nil"/>
              <w:left w:val="nil"/>
              <w:bottom w:val="nil"/>
              <w:right w:val="nil"/>
            </w:tcBorders>
            <w:vAlign w:val="center"/>
          </w:tcPr>
          <w:p w:rsidR="00C64B90" w:rsidRPr="0049260C" w:rsidRDefault="00C64B90" w:rsidP="00280955">
            <w:pPr>
              <w:spacing w:line="360" w:lineRule="auto"/>
              <w:jc w:val="center"/>
              <w:rPr>
                <w:rFonts w:ascii="Arial" w:hAnsi="Arial" w:cs="Arial"/>
                <w:color w:val="000000"/>
                <w:sz w:val="22"/>
                <w:szCs w:val="22"/>
                <w:lang w:val="en-US"/>
              </w:rPr>
            </w:pPr>
            <w:r>
              <w:rPr>
                <w:rFonts w:ascii="Arial" w:hAnsi="Arial" w:cs="Arial"/>
                <w:color w:val="000000"/>
                <w:sz w:val="22"/>
                <w:szCs w:val="22"/>
                <w:lang w:val="en-US"/>
              </w:rPr>
              <w:t>532.235 (1)</w:t>
            </w:r>
          </w:p>
        </w:tc>
        <w:tc>
          <w:tcPr>
            <w:tcW w:w="993" w:type="dxa"/>
            <w:tcBorders>
              <w:top w:val="nil"/>
              <w:left w:val="nil"/>
              <w:bottom w:val="nil"/>
              <w:right w:val="nil"/>
            </w:tcBorders>
            <w:vAlign w:val="center"/>
          </w:tcPr>
          <w:p w:rsidR="00C64B90" w:rsidRPr="0049260C" w:rsidRDefault="00C64B90" w:rsidP="00280955">
            <w:pPr>
              <w:spacing w:line="360" w:lineRule="auto"/>
              <w:jc w:val="center"/>
              <w:rPr>
                <w:rFonts w:ascii="Arial" w:hAnsi="Arial" w:cs="Arial"/>
                <w:color w:val="000000"/>
                <w:sz w:val="22"/>
                <w:szCs w:val="22"/>
                <w:lang w:val="en-US"/>
              </w:rPr>
            </w:pPr>
            <w:r w:rsidRPr="0049260C">
              <w:rPr>
                <w:rFonts w:ascii="Arial" w:hAnsi="Arial" w:cs="Arial"/>
                <w:color w:val="000000"/>
                <w:sz w:val="22"/>
                <w:szCs w:val="22"/>
                <w:lang w:val="en-US"/>
              </w:rPr>
              <w:t>&lt;0.001</w:t>
            </w:r>
          </w:p>
        </w:tc>
        <w:tc>
          <w:tcPr>
            <w:tcW w:w="2551" w:type="dxa"/>
            <w:tcBorders>
              <w:top w:val="nil"/>
              <w:left w:val="nil"/>
              <w:bottom w:val="nil"/>
              <w:right w:val="nil"/>
            </w:tcBorders>
            <w:shd w:val="clear" w:color="auto" w:fill="auto"/>
            <w:noWrap/>
            <w:vAlign w:val="center"/>
            <w:hideMark/>
          </w:tcPr>
          <w:p w:rsidR="00C64B90" w:rsidRPr="00F77BD2" w:rsidRDefault="00C64B90" w:rsidP="00280955">
            <w:pPr>
              <w:spacing w:line="360" w:lineRule="auto"/>
              <w:jc w:val="center"/>
              <w:rPr>
                <w:rFonts w:ascii="Arial" w:hAnsi="Arial" w:cs="Arial"/>
                <w:color w:val="000000"/>
                <w:sz w:val="22"/>
                <w:szCs w:val="22"/>
              </w:rPr>
            </w:pPr>
            <w:r w:rsidRPr="0049260C">
              <w:rPr>
                <w:rFonts w:ascii="Arial" w:hAnsi="Arial" w:cs="Arial"/>
                <w:color w:val="000000"/>
                <w:sz w:val="22"/>
                <w:szCs w:val="22"/>
                <w:lang w:val="en-US"/>
              </w:rPr>
              <w:t>1.481 (1.279, 1.683)</w:t>
            </w:r>
          </w:p>
        </w:tc>
      </w:tr>
      <w:tr w:rsidR="00C64B90" w:rsidRPr="00F77BD2" w:rsidTr="00C64B90">
        <w:trPr>
          <w:trHeight w:val="277"/>
        </w:trPr>
        <w:tc>
          <w:tcPr>
            <w:tcW w:w="3261" w:type="dxa"/>
            <w:tcBorders>
              <w:top w:val="nil"/>
              <w:left w:val="nil"/>
              <w:bottom w:val="nil"/>
              <w:right w:val="nil"/>
            </w:tcBorders>
            <w:shd w:val="clear" w:color="auto" w:fill="auto"/>
            <w:noWrap/>
            <w:vAlign w:val="center"/>
            <w:hideMark/>
          </w:tcPr>
          <w:p w:rsidR="00C64B90" w:rsidRPr="00F77BD2" w:rsidRDefault="00C64B90" w:rsidP="00280955">
            <w:pPr>
              <w:spacing w:line="360" w:lineRule="auto"/>
              <w:rPr>
                <w:rFonts w:ascii="Arial" w:hAnsi="Arial" w:cs="Arial"/>
                <w:color w:val="000000"/>
                <w:sz w:val="22"/>
                <w:szCs w:val="22"/>
              </w:rPr>
            </w:pPr>
            <w:r w:rsidRPr="0049260C">
              <w:rPr>
                <w:rFonts w:ascii="Arial" w:hAnsi="Arial" w:cs="Arial"/>
                <w:i/>
                <w:iCs/>
                <w:color w:val="000000"/>
                <w:sz w:val="22"/>
                <w:szCs w:val="22"/>
                <w:lang w:val="en-US"/>
              </w:rPr>
              <w:t>Type of dormancy * Sex</w:t>
            </w:r>
          </w:p>
        </w:tc>
        <w:tc>
          <w:tcPr>
            <w:tcW w:w="1842" w:type="dxa"/>
            <w:tcBorders>
              <w:top w:val="nil"/>
              <w:left w:val="nil"/>
              <w:bottom w:val="nil"/>
              <w:right w:val="nil"/>
            </w:tcBorders>
            <w:vAlign w:val="center"/>
          </w:tcPr>
          <w:p w:rsidR="00C64B90" w:rsidRPr="0049260C" w:rsidRDefault="00C64B90" w:rsidP="00280955">
            <w:pPr>
              <w:spacing w:line="360" w:lineRule="auto"/>
              <w:jc w:val="center"/>
              <w:rPr>
                <w:rFonts w:ascii="Arial" w:hAnsi="Arial" w:cs="Arial"/>
                <w:color w:val="000000"/>
                <w:sz w:val="22"/>
                <w:szCs w:val="22"/>
                <w:lang w:val="en-US"/>
              </w:rPr>
            </w:pPr>
            <w:r>
              <w:rPr>
                <w:rFonts w:ascii="Arial" w:hAnsi="Arial" w:cs="Arial"/>
                <w:color w:val="000000"/>
                <w:sz w:val="22"/>
                <w:szCs w:val="22"/>
                <w:lang w:val="en-US"/>
              </w:rPr>
              <w:t>8.706 (1)</w:t>
            </w:r>
          </w:p>
        </w:tc>
        <w:tc>
          <w:tcPr>
            <w:tcW w:w="993" w:type="dxa"/>
            <w:tcBorders>
              <w:top w:val="nil"/>
              <w:left w:val="nil"/>
              <w:bottom w:val="nil"/>
              <w:right w:val="nil"/>
            </w:tcBorders>
            <w:vAlign w:val="center"/>
          </w:tcPr>
          <w:p w:rsidR="00C64B90" w:rsidRPr="0049260C" w:rsidRDefault="00C64B90" w:rsidP="00280955">
            <w:pPr>
              <w:spacing w:line="360" w:lineRule="auto"/>
              <w:jc w:val="center"/>
              <w:rPr>
                <w:rFonts w:ascii="Arial" w:hAnsi="Arial" w:cs="Arial"/>
                <w:color w:val="000000"/>
                <w:sz w:val="22"/>
                <w:szCs w:val="22"/>
                <w:lang w:val="en-US"/>
              </w:rPr>
            </w:pPr>
            <w:r w:rsidRPr="0049260C">
              <w:rPr>
                <w:rFonts w:ascii="Arial" w:hAnsi="Arial" w:cs="Arial"/>
                <w:color w:val="000000"/>
                <w:sz w:val="22"/>
                <w:szCs w:val="22"/>
                <w:lang w:val="en-US"/>
              </w:rPr>
              <w:t>0.003</w:t>
            </w:r>
          </w:p>
        </w:tc>
        <w:tc>
          <w:tcPr>
            <w:tcW w:w="2551" w:type="dxa"/>
            <w:tcBorders>
              <w:top w:val="nil"/>
              <w:left w:val="nil"/>
              <w:bottom w:val="nil"/>
              <w:right w:val="nil"/>
            </w:tcBorders>
            <w:shd w:val="clear" w:color="auto" w:fill="auto"/>
            <w:noWrap/>
            <w:vAlign w:val="center"/>
            <w:hideMark/>
          </w:tcPr>
          <w:p w:rsidR="00C64B90" w:rsidRPr="00F77BD2" w:rsidRDefault="00C64B90" w:rsidP="00280955">
            <w:pPr>
              <w:spacing w:line="360" w:lineRule="auto"/>
              <w:jc w:val="center"/>
              <w:rPr>
                <w:rFonts w:ascii="Arial" w:hAnsi="Arial" w:cs="Arial"/>
                <w:color w:val="000000"/>
                <w:sz w:val="22"/>
                <w:szCs w:val="22"/>
              </w:rPr>
            </w:pPr>
            <w:r w:rsidRPr="0049260C">
              <w:rPr>
                <w:rFonts w:ascii="Arial" w:hAnsi="Arial" w:cs="Arial"/>
                <w:color w:val="000000"/>
                <w:sz w:val="22"/>
                <w:szCs w:val="22"/>
                <w:lang w:val="en-US"/>
              </w:rPr>
              <w:t>-0.303 (-0.504, -0.102)</w:t>
            </w:r>
          </w:p>
        </w:tc>
      </w:tr>
      <w:tr w:rsidR="00C64B90" w:rsidRPr="00F77BD2" w:rsidTr="00C64B90">
        <w:trPr>
          <w:trHeight w:val="277"/>
        </w:trPr>
        <w:tc>
          <w:tcPr>
            <w:tcW w:w="3261" w:type="dxa"/>
            <w:tcBorders>
              <w:top w:val="nil"/>
              <w:left w:val="nil"/>
              <w:bottom w:val="nil"/>
              <w:right w:val="nil"/>
            </w:tcBorders>
            <w:shd w:val="clear" w:color="auto" w:fill="auto"/>
            <w:noWrap/>
            <w:vAlign w:val="center"/>
            <w:hideMark/>
          </w:tcPr>
          <w:p w:rsidR="00C64B90" w:rsidRPr="00F77BD2" w:rsidRDefault="00C64B90" w:rsidP="00280955">
            <w:pPr>
              <w:spacing w:line="360" w:lineRule="auto"/>
              <w:rPr>
                <w:rFonts w:ascii="Arial" w:hAnsi="Arial" w:cs="Arial"/>
                <w:i/>
                <w:iCs/>
                <w:color w:val="000000"/>
                <w:sz w:val="22"/>
                <w:szCs w:val="22"/>
              </w:rPr>
            </w:pPr>
            <w:r w:rsidRPr="0049260C">
              <w:rPr>
                <w:rFonts w:ascii="Arial" w:hAnsi="Arial" w:cs="Arial"/>
                <w:i/>
                <w:iCs/>
                <w:color w:val="000000"/>
                <w:sz w:val="22"/>
                <w:szCs w:val="22"/>
                <w:lang w:val="en-US"/>
              </w:rPr>
              <w:t>Population * Sex</w:t>
            </w:r>
            <w:r w:rsidRPr="0049260C">
              <w:rPr>
                <w:rFonts w:ascii="Calibri" w:hAnsi="Calibri" w:cs="Calibri"/>
                <w:color w:val="000000"/>
                <w:sz w:val="16"/>
                <w:szCs w:val="16"/>
                <w:lang w:val="en-US"/>
              </w:rPr>
              <w:t> </w:t>
            </w:r>
          </w:p>
        </w:tc>
        <w:tc>
          <w:tcPr>
            <w:tcW w:w="1842" w:type="dxa"/>
            <w:tcBorders>
              <w:top w:val="nil"/>
              <w:left w:val="nil"/>
              <w:bottom w:val="nil"/>
              <w:right w:val="nil"/>
            </w:tcBorders>
            <w:vAlign w:val="center"/>
          </w:tcPr>
          <w:p w:rsidR="00C64B90" w:rsidRPr="005479E7" w:rsidRDefault="00C64B90" w:rsidP="00280955">
            <w:pPr>
              <w:spacing w:line="360" w:lineRule="auto"/>
              <w:jc w:val="center"/>
              <w:rPr>
                <w:rFonts w:ascii="Arial" w:hAnsi="Arial" w:cs="Arial"/>
                <w:color w:val="000000"/>
                <w:sz w:val="22"/>
                <w:szCs w:val="22"/>
                <w:lang w:val="en-US"/>
              </w:rPr>
            </w:pPr>
            <w:r>
              <w:rPr>
                <w:rFonts w:ascii="Arial" w:hAnsi="Arial" w:cs="Arial"/>
                <w:color w:val="000000"/>
                <w:sz w:val="22"/>
                <w:szCs w:val="22"/>
                <w:lang w:val="en-US"/>
              </w:rPr>
              <w:t>6.150 (2)</w:t>
            </w:r>
          </w:p>
        </w:tc>
        <w:tc>
          <w:tcPr>
            <w:tcW w:w="993" w:type="dxa"/>
            <w:tcBorders>
              <w:top w:val="nil"/>
              <w:left w:val="nil"/>
              <w:bottom w:val="nil"/>
              <w:right w:val="nil"/>
            </w:tcBorders>
            <w:vAlign w:val="center"/>
          </w:tcPr>
          <w:p w:rsidR="00C64B90" w:rsidRPr="00F77BD2" w:rsidRDefault="00C64B90" w:rsidP="00280955">
            <w:pPr>
              <w:spacing w:line="360" w:lineRule="auto"/>
              <w:jc w:val="center"/>
              <w:rPr>
                <w:rFonts w:ascii="Arial" w:hAnsi="Arial" w:cs="Arial"/>
                <w:i/>
                <w:iCs/>
                <w:color w:val="000000"/>
                <w:sz w:val="22"/>
                <w:szCs w:val="22"/>
              </w:rPr>
            </w:pPr>
            <w:r w:rsidRPr="005479E7">
              <w:rPr>
                <w:rFonts w:ascii="Arial" w:hAnsi="Arial" w:cs="Arial"/>
                <w:color w:val="000000"/>
                <w:sz w:val="22"/>
                <w:szCs w:val="22"/>
                <w:lang w:val="en-US"/>
              </w:rPr>
              <w:t>0.046</w:t>
            </w:r>
          </w:p>
        </w:tc>
        <w:tc>
          <w:tcPr>
            <w:tcW w:w="2551" w:type="dxa"/>
            <w:tcBorders>
              <w:top w:val="nil"/>
              <w:left w:val="nil"/>
              <w:bottom w:val="nil"/>
              <w:right w:val="nil"/>
            </w:tcBorders>
            <w:shd w:val="clear" w:color="auto" w:fill="auto"/>
            <w:noWrap/>
            <w:vAlign w:val="center"/>
            <w:hideMark/>
          </w:tcPr>
          <w:p w:rsidR="00C64B90" w:rsidRPr="00F77BD2" w:rsidRDefault="00C64B90" w:rsidP="00280955">
            <w:pPr>
              <w:spacing w:line="360" w:lineRule="auto"/>
              <w:jc w:val="center"/>
              <w:rPr>
                <w:rFonts w:ascii="Arial" w:hAnsi="Arial" w:cs="Arial"/>
                <w:i/>
                <w:iCs/>
                <w:color w:val="000000"/>
                <w:sz w:val="22"/>
                <w:szCs w:val="22"/>
              </w:rPr>
            </w:pPr>
          </w:p>
        </w:tc>
      </w:tr>
      <w:tr w:rsidR="00C64B90" w:rsidRPr="00F77BD2" w:rsidTr="00C64B90">
        <w:trPr>
          <w:trHeight w:val="270"/>
        </w:trPr>
        <w:tc>
          <w:tcPr>
            <w:tcW w:w="3261" w:type="dxa"/>
            <w:tcBorders>
              <w:top w:val="nil"/>
              <w:left w:val="nil"/>
              <w:bottom w:val="nil"/>
              <w:right w:val="nil"/>
            </w:tcBorders>
            <w:shd w:val="clear" w:color="auto" w:fill="auto"/>
            <w:noWrap/>
            <w:vAlign w:val="center"/>
            <w:hideMark/>
          </w:tcPr>
          <w:p w:rsidR="00C64B90" w:rsidRPr="00F77BD2" w:rsidRDefault="00C64B90" w:rsidP="00280955">
            <w:pPr>
              <w:spacing w:line="360" w:lineRule="auto"/>
              <w:rPr>
                <w:rFonts w:ascii="Arial" w:hAnsi="Arial" w:cs="Arial"/>
                <w:color w:val="000000"/>
                <w:sz w:val="22"/>
                <w:szCs w:val="22"/>
              </w:rPr>
            </w:pPr>
            <w:r w:rsidRPr="00F77BD2">
              <w:rPr>
                <w:rFonts w:ascii="Arial" w:hAnsi="Arial" w:cs="Arial"/>
                <w:color w:val="000000"/>
                <w:sz w:val="22"/>
                <w:szCs w:val="22"/>
                <w:lang w:val="en-US"/>
              </w:rPr>
              <w:t xml:space="preserve">Mikra </w:t>
            </w:r>
            <w:r>
              <w:rPr>
                <w:rFonts w:ascii="Arial" w:hAnsi="Arial" w:cs="Arial"/>
                <w:color w:val="000000"/>
                <w:sz w:val="22"/>
                <w:szCs w:val="22"/>
                <w:lang w:val="en-US"/>
              </w:rPr>
              <w:t>*</w:t>
            </w:r>
            <w:r w:rsidRPr="00F77BD2">
              <w:rPr>
                <w:rFonts w:ascii="Arial" w:hAnsi="Arial" w:cs="Arial"/>
                <w:color w:val="000000"/>
                <w:sz w:val="22"/>
                <w:szCs w:val="22"/>
                <w:lang w:val="en-US"/>
              </w:rPr>
              <w:t xml:space="preserve"> females</w:t>
            </w:r>
          </w:p>
        </w:tc>
        <w:tc>
          <w:tcPr>
            <w:tcW w:w="1842" w:type="dxa"/>
            <w:tcBorders>
              <w:top w:val="nil"/>
              <w:left w:val="nil"/>
              <w:bottom w:val="nil"/>
              <w:right w:val="nil"/>
            </w:tcBorders>
            <w:vAlign w:val="center"/>
          </w:tcPr>
          <w:p w:rsidR="00C64B90" w:rsidRPr="0049260C" w:rsidRDefault="00C64B90" w:rsidP="00280955">
            <w:pPr>
              <w:spacing w:line="360" w:lineRule="auto"/>
              <w:jc w:val="center"/>
              <w:rPr>
                <w:rFonts w:ascii="Arial" w:hAnsi="Arial" w:cs="Arial"/>
                <w:color w:val="000000"/>
                <w:sz w:val="22"/>
                <w:szCs w:val="22"/>
                <w:lang w:val="en-US"/>
              </w:rPr>
            </w:pPr>
          </w:p>
        </w:tc>
        <w:tc>
          <w:tcPr>
            <w:tcW w:w="993" w:type="dxa"/>
            <w:tcBorders>
              <w:top w:val="nil"/>
              <w:left w:val="nil"/>
              <w:bottom w:val="nil"/>
              <w:right w:val="nil"/>
            </w:tcBorders>
            <w:vAlign w:val="center"/>
          </w:tcPr>
          <w:p w:rsidR="00C64B90" w:rsidRPr="0049260C" w:rsidRDefault="00C64B90" w:rsidP="00280955">
            <w:pPr>
              <w:spacing w:line="360" w:lineRule="auto"/>
              <w:jc w:val="center"/>
              <w:rPr>
                <w:rFonts w:ascii="Arial" w:hAnsi="Arial" w:cs="Arial"/>
                <w:color w:val="000000"/>
                <w:sz w:val="22"/>
                <w:szCs w:val="22"/>
                <w:lang w:val="en-US"/>
              </w:rPr>
            </w:pPr>
            <w:r w:rsidRPr="0049260C">
              <w:rPr>
                <w:rFonts w:ascii="Arial" w:hAnsi="Arial" w:cs="Arial"/>
                <w:color w:val="000000"/>
                <w:sz w:val="22"/>
                <w:szCs w:val="22"/>
                <w:lang w:val="en-US"/>
              </w:rPr>
              <w:t>0.300</w:t>
            </w:r>
          </w:p>
        </w:tc>
        <w:tc>
          <w:tcPr>
            <w:tcW w:w="2551" w:type="dxa"/>
            <w:tcBorders>
              <w:top w:val="nil"/>
              <w:left w:val="nil"/>
              <w:bottom w:val="nil"/>
              <w:right w:val="nil"/>
            </w:tcBorders>
            <w:shd w:val="clear" w:color="auto" w:fill="auto"/>
            <w:noWrap/>
            <w:vAlign w:val="center"/>
            <w:hideMark/>
          </w:tcPr>
          <w:p w:rsidR="00C64B90" w:rsidRPr="00F77BD2" w:rsidRDefault="00C64B90" w:rsidP="00280955">
            <w:pPr>
              <w:spacing w:line="360" w:lineRule="auto"/>
              <w:jc w:val="center"/>
              <w:rPr>
                <w:rFonts w:ascii="Arial" w:hAnsi="Arial" w:cs="Arial"/>
                <w:color w:val="000000"/>
                <w:sz w:val="22"/>
                <w:szCs w:val="22"/>
              </w:rPr>
            </w:pPr>
            <w:r w:rsidRPr="0049260C">
              <w:rPr>
                <w:rFonts w:ascii="Arial" w:hAnsi="Arial" w:cs="Arial"/>
                <w:color w:val="000000"/>
                <w:sz w:val="22"/>
                <w:szCs w:val="22"/>
                <w:lang w:val="en-US"/>
              </w:rPr>
              <w:t>-0.130 (-0.376, 0.116)</w:t>
            </w:r>
          </w:p>
        </w:tc>
      </w:tr>
      <w:tr w:rsidR="00C64B90" w:rsidRPr="00F77BD2" w:rsidTr="00C64B90">
        <w:trPr>
          <w:trHeight w:val="277"/>
        </w:trPr>
        <w:tc>
          <w:tcPr>
            <w:tcW w:w="3261" w:type="dxa"/>
            <w:tcBorders>
              <w:top w:val="nil"/>
              <w:left w:val="nil"/>
              <w:bottom w:val="single" w:sz="8" w:space="0" w:color="auto"/>
              <w:right w:val="nil"/>
            </w:tcBorders>
            <w:shd w:val="clear" w:color="auto" w:fill="auto"/>
            <w:noWrap/>
            <w:vAlign w:val="center"/>
            <w:hideMark/>
          </w:tcPr>
          <w:p w:rsidR="00C64B90" w:rsidRPr="00F77BD2" w:rsidRDefault="00C64B90" w:rsidP="00280955">
            <w:pPr>
              <w:spacing w:line="360" w:lineRule="auto"/>
              <w:rPr>
                <w:rFonts w:ascii="Arial" w:hAnsi="Arial" w:cs="Arial"/>
                <w:color w:val="000000"/>
                <w:sz w:val="22"/>
                <w:szCs w:val="22"/>
              </w:rPr>
            </w:pPr>
            <w:r w:rsidRPr="00F77BD2">
              <w:rPr>
                <w:rFonts w:ascii="Arial" w:hAnsi="Arial" w:cs="Arial"/>
                <w:color w:val="000000"/>
                <w:sz w:val="22"/>
                <w:szCs w:val="22"/>
                <w:lang w:val="en-US"/>
              </w:rPr>
              <w:t xml:space="preserve">Kamari </w:t>
            </w:r>
            <w:r>
              <w:rPr>
                <w:rFonts w:ascii="Arial" w:hAnsi="Arial" w:cs="Arial"/>
                <w:color w:val="000000"/>
                <w:sz w:val="22"/>
                <w:szCs w:val="22"/>
                <w:lang w:val="en-US"/>
              </w:rPr>
              <w:t>*</w:t>
            </w:r>
            <w:r w:rsidRPr="00F77BD2">
              <w:rPr>
                <w:rFonts w:ascii="Arial" w:hAnsi="Arial" w:cs="Arial"/>
                <w:color w:val="000000"/>
                <w:sz w:val="22"/>
                <w:szCs w:val="22"/>
                <w:lang w:val="en-US"/>
              </w:rPr>
              <w:t xml:space="preserve"> females</w:t>
            </w:r>
          </w:p>
        </w:tc>
        <w:tc>
          <w:tcPr>
            <w:tcW w:w="1842" w:type="dxa"/>
            <w:tcBorders>
              <w:top w:val="nil"/>
              <w:left w:val="nil"/>
              <w:bottom w:val="single" w:sz="8" w:space="0" w:color="auto"/>
              <w:right w:val="nil"/>
            </w:tcBorders>
            <w:vAlign w:val="center"/>
          </w:tcPr>
          <w:p w:rsidR="00C64B90" w:rsidRPr="0049260C" w:rsidRDefault="00C64B90" w:rsidP="00280955">
            <w:pPr>
              <w:spacing w:line="360" w:lineRule="auto"/>
              <w:jc w:val="center"/>
              <w:rPr>
                <w:rFonts w:ascii="Arial" w:hAnsi="Arial" w:cs="Arial"/>
                <w:color w:val="000000"/>
                <w:sz w:val="22"/>
                <w:szCs w:val="22"/>
                <w:lang w:val="en-US"/>
              </w:rPr>
            </w:pPr>
          </w:p>
        </w:tc>
        <w:tc>
          <w:tcPr>
            <w:tcW w:w="993" w:type="dxa"/>
            <w:tcBorders>
              <w:top w:val="nil"/>
              <w:left w:val="nil"/>
              <w:bottom w:val="single" w:sz="8" w:space="0" w:color="auto"/>
              <w:right w:val="nil"/>
            </w:tcBorders>
            <w:vAlign w:val="center"/>
          </w:tcPr>
          <w:p w:rsidR="00C64B90" w:rsidRPr="0049260C" w:rsidRDefault="00C64B90" w:rsidP="00280955">
            <w:pPr>
              <w:spacing w:line="360" w:lineRule="auto"/>
              <w:jc w:val="center"/>
              <w:rPr>
                <w:rFonts w:ascii="Arial" w:hAnsi="Arial" w:cs="Arial"/>
                <w:color w:val="000000"/>
                <w:sz w:val="22"/>
                <w:szCs w:val="22"/>
                <w:lang w:val="en-US"/>
              </w:rPr>
            </w:pPr>
            <w:r w:rsidRPr="0049260C">
              <w:rPr>
                <w:rFonts w:ascii="Arial" w:hAnsi="Arial" w:cs="Arial"/>
                <w:color w:val="000000"/>
                <w:sz w:val="22"/>
                <w:szCs w:val="22"/>
                <w:lang w:val="en-US"/>
              </w:rPr>
              <w:t>0.014</w:t>
            </w:r>
          </w:p>
        </w:tc>
        <w:tc>
          <w:tcPr>
            <w:tcW w:w="2551" w:type="dxa"/>
            <w:tcBorders>
              <w:top w:val="nil"/>
              <w:left w:val="nil"/>
              <w:bottom w:val="single" w:sz="8" w:space="0" w:color="auto"/>
              <w:right w:val="nil"/>
            </w:tcBorders>
            <w:shd w:val="clear" w:color="auto" w:fill="auto"/>
            <w:vAlign w:val="center"/>
            <w:hideMark/>
          </w:tcPr>
          <w:p w:rsidR="00C64B90" w:rsidRPr="00F77BD2" w:rsidRDefault="00C64B90" w:rsidP="00280955">
            <w:pPr>
              <w:spacing w:line="360" w:lineRule="auto"/>
              <w:jc w:val="center"/>
              <w:rPr>
                <w:rFonts w:ascii="Arial" w:hAnsi="Arial" w:cs="Arial"/>
                <w:color w:val="000000"/>
                <w:sz w:val="22"/>
                <w:szCs w:val="22"/>
              </w:rPr>
            </w:pPr>
            <w:r w:rsidRPr="0049260C">
              <w:rPr>
                <w:rFonts w:ascii="Arial" w:hAnsi="Arial" w:cs="Arial"/>
                <w:color w:val="000000"/>
                <w:sz w:val="22"/>
                <w:szCs w:val="22"/>
                <w:lang w:val="en-US"/>
              </w:rPr>
              <w:t>-0.311 (-0.558, -0.064)</w:t>
            </w:r>
          </w:p>
        </w:tc>
      </w:tr>
    </w:tbl>
    <w:p w:rsidR="000D715E" w:rsidRPr="00783889" w:rsidRDefault="00783889" w:rsidP="008F718D">
      <w:pPr>
        <w:spacing w:line="360" w:lineRule="auto"/>
        <w:jc w:val="both"/>
        <w:rPr>
          <w:rFonts w:ascii="Arial" w:hAnsi="Arial" w:cs="Arial"/>
          <w:b/>
          <w:sz w:val="22"/>
          <w:szCs w:val="22"/>
          <w:lang w:val="en-US"/>
        </w:rPr>
      </w:pPr>
      <w:bookmarkStart w:id="2" w:name="_GoBack"/>
      <w:bookmarkEnd w:id="2"/>
      <w:r w:rsidRPr="00783889">
        <w:rPr>
          <w:rFonts w:ascii="Arial" w:hAnsi="Arial" w:cs="Arial"/>
          <w:b/>
          <w:sz w:val="22"/>
          <w:szCs w:val="22"/>
          <w:lang w:val="en-US"/>
        </w:rPr>
        <w:t xml:space="preserve">Table </w:t>
      </w:r>
      <w:r w:rsidR="00E404A8" w:rsidRPr="00783889">
        <w:rPr>
          <w:rFonts w:ascii="Arial" w:hAnsi="Arial" w:cs="Arial"/>
          <w:b/>
          <w:sz w:val="22"/>
          <w:szCs w:val="22"/>
          <w:lang w:val="en-US"/>
        </w:rPr>
        <w:t>S</w:t>
      </w:r>
      <w:r w:rsidR="00E404A8">
        <w:rPr>
          <w:rFonts w:ascii="Arial" w:hAnsi="Arial" w:cs="Arial"/>
          <w:b/>
          <w:sz w:val="22"/>
          <w:szCs w:val="22"/>
          <w:lang w:val="en-US"/>
        </w:rPr>
        <w:t>5</w:t>
      </w:r>
      <w:r w:rsidRPr="00783889">
        <w:rPr>
          <w:rFonts w:ascii="Arial" w:hAnsi="Arial" w:cs="Arial"/>
          <w:b/>
          <w:sz w:val="22"/>
          <w:szCs w:val="22"/>
          <w:lang w:val="en-US"/>
        </w:rPr>
        <w:t xml:space="preserve">. </w:t>
      </w:r>
      <w:r w:rsidRPr="00783889">
        <w:rPr>
          <w:rFonts w:ascii="Arial" w:hAnsi="Arial" w:cs="Arial"/>
          <w:sz w:val="22"/>
          <w:szCs w:val="22"/>
          <w:lang w:val="en-US"/>
        </w:rPr>
        <w:t xml:space="preserve">Pairwise </w:t>
      </w:r>
      <w:r>
        <w:rPr>
          <w:rFonts w:ascii="Arial" w:hAnsi="Arial" w:cs="Arial"/>
          <w:sz w:val="22"/>
          <w:szCs w:val="22"/>
          <w:lang w:val="en-US"/>
        </w:rPr>
        <w:t xml:space="preserve">comparisons for the interaction between a) type of dormancy and sex, and </w:t>
      </w:r>
      <w:r w:rsidR="005F26F1">
        <w:rPr>
          <w:rFonts w:ascii="Arial" w:hAnsi="Arial" w:cs="Arial"/>
          <w:sz w:val="22"/>
          <w:szCs w:val="22"/>
          <w:lang w:val="en-US"/>
        </w:rPr>
        <w:t>b</w:t>
      </w:r>
      <w:r>
        <w:rPr>
          <w:rFonts w:ascii="Arial" w:hAnsi="Arial" w:cs="Arial"/>
          <w:sz w:val="22"/>
          <w:szCs w:val="22"/>
          <w:lang w:val="en-US"/>
        </w:rPr>
        <w:t xml:space="preserve">) type of dormancy and sex. </w:t>
      </w:r>
      <w:r w:rsidR="00D1777F">
        <w:rPr>
          <w:rFonts w:ascii="Arial" w:hAnsi="Arial" w:cs="Arial"/>
          <w:sz w:val="22"/>
          <w:szCs w:val="22"/>
          <w:lang w:val="en-US"/>
        </w:rPr>
        <w:t>Bonferroni</w:t>
      </w:r>
      <w:r>
        <w:rPr>
          <w:rFonts w:ascii="Arial" w:hAnsi="Arial" w:cs="Arial"/>
          <w:sz w:val="22"/>
          <w:szCs w:val="22"/>
          <w:lang w:val="en-US"/>
        </w:rPr>
        <w:t xml:space="preserve"> correction was used to adjust for multiple comparisons.</w:t>
      </w:r>
      <w:r w:rsidR="00AE392A" w:rsidRPr="00AE392A">
        <w:rPr>
          <w:rFonts w:ascii="Arial" w:hAnsi="Arial" w:cs="Arial"/>
          <w:sz w:val="22"/>
          <w:szCs w:val="22"/>
          <w:lang w:val="en-US"/>
        </w:rPr>
        <w:t xml:space="preserve"> </w:t>
      </w:r>
      <w:r w:rsidR="00AE392A">
        <w:rPr>
          <w:rFonts w:ascii="Arial" w:hAnsi="Arial" w:cs="Arial"/>
          <w:sz w:val="22"/>
          <w:szCs w:val="22"/>
          <w:lang w:val="en-US"/>
        </w:rPr>
        <w:t>Body size refers to the composite index of the principal component analysis (PCA) of the three adult body traits (thorax length, thorax width, and head width) regressed to the first principal component</w:t>
      </w:r>
      <w:r w:rsidR="00EF4582" w:rsidRPr="00EF4582">
        <w:rPr>
          <w:rFonts w:ascii="Arial" w:hAnsi="Arial" w:cs="Arial"/>
          <w:sz w:val="22"/>
          <w:szCs w:val="22"/>
          <w:lang w:val="en-US"/>
        </w:rPr>
        <w:t xml:space="preserve"> </w:t>
      </w:r>
      <w:r w:rsidR="00EF4582">
        <w:rPr>
          <w:rFonts w:ascii="Arial" w:hAnsi="Arial" w:cs="Arial"/>
          <w:sz w:val="22"/>
          <w:szCs w:val="22"/>
          <w:lang w:val="en-US"/>
        </w:rPr>
        <w:t xml:space="preserve">which </w:t>
      </w:r>
      <w:r w:rsidR="00EF4582" w:rsidRPr="006B25E1">
        <w:rPr>
          <w:rFonts w:ascii="Arial" w:hAnsi="Arial" w:cs="Arial"/>
          <w:sz w:val="22"/>
          <w:szCs w:val="22"/>
          <w:lang w:val="en-US"/>
        </w:rPr>
        <w:t>represent the overall body size and accounted for the 82.18% of the total variability</w:t>
      </w:r>
      <w:r w:rsidR="00AE392A">
        <w:rPr>
          <w:rFonts w:ascii="Arial" w:hAnsi="Arial" w:cs="Arial"/>
          <w:sz w:val="22"/>
          <w:szCs w:val="22"/>
          <w:lang w:val="en-US"/>
        </w:rPr>
        <w:t>.</w:t>
      </w:r>
      <w:r w:rsidR="000D132E">
        <w:rPr>
          <w:rFonts w:ascii="Arial" w:hAnsi="Arial" w:cs="Arial"/>
          <w:sz w:val="22"/>
          <w:szCs w:val="22"/>
          <w:lang w:val="en-US"/>
        </w:rPr>
        <w:t xml:space="preserve"> </w:t>
      </w:r>
      <w:r w:rsidR="000D132E" w:rsidRPr="00F61563">
        <w:rPr>
          <w:rFonts w:ascii="Arial" w:hAnsi="Arial" w:cs="Arial"/>
          <w:sz w:val="22"/>
          <w:szCs w:val="22"/>
          <w:lang w:val="en-US"/>
        </w:rPr>
        <w:t>The body size was used as the dependent variable.</w:t>
      </w:r>
      <w:r w:rsidR="000D132E">
        <w:rPr>
          <w:rFonts w:ascii="Arial" w:hAnsi="Arial" w:cs="Arial"/>
          <w:sz w:val="22"/>
          <w:szCs w:val="22"/>
          <w:lang w:val="en-US"/>
        </w:rPr>
        <w:t xml:space="preserve"> </w:t>
      </w:r>
      <w:r w:rsidR="00A748CE">
        <w:rPr>
          <w:rFonts w:ascii="Arial" w:hAnsi="Arial" w:cs="Arial"/>
          <w:sz w:val="22"/>
          <w:szCs w:val="22"/>
          <w:lang w:val="en-US"/>
        </w:rPr>
        <w:t xml:space="preserve">Data for adults from Mikra and Kernitsa have been previously published (Moraiti </w:t>
      </w:r>
      <w:r w:rsidR="00A748CE" w:rsidRPr="00CF13E3">
        <w:rPr>
          <w:rFonts w:ascii="Arial" w:hAnsi="Arial" w:cs="Arial"/>
          <w:i/>
          <w:sz w:val="22"/>
          <w:szCs w:val="22"/>
          <w:lang w:val="en-US"/>
        </w:rPr>
        <w:t>et al.</w:t>
      </w:r>
      <w:r w:rsidR="00A748CE">
        <w:rPr>
          <w:rFonts w:ascii="Arial" w:hAnsi="Arial" w:cs="Arial"/>
          <w:sz w:val="22"/>
          <w:szCs w:val="22"/>
          <w:lang w:val="en-US"/>
        </w:rPr>
        <w:t>, 2012a).</w:t>
      </w:r>
    </w:p>
    <w:tbl>
      <w:tblPr>
        <w:tblW w:w="7676" w:type="dxa"/>
        <w:tblLook w:val="04A0" w:firstRow="1" w:lastRow="0" w:firstColumn="1" w:lastColumn="0" w:noHBand="0" w:noVBand="1"/>
      </w:tblPr>
      <w:tblGrid>
        <w:gridCol w:w="1455"/>
        <w:gridCol w:w="954"/>
        <w:gridCol w:w="1139"/>
        <w:gridCol w:w="828"/>
        <w:gridCol w:w="1162"/>
        <w:gridCol w:w="828"/>
        <w:gridCol w:w="1139"/>
        <w:gridCol w:w="756"/>
      </w:tblGrid>
      <w:tr w:rsidR="00353DEB" w:rsidRPr="005F26F1" w:rsidTr="00353DEB">
        <w:trPr>
          <w:trHeight w:val="413"/>
        </w:trPr>
        <w:tc>
          <w:tcPr>
            <w:tcW w:w="2409" w:type="dxa"/>
            <w:gridSpan w:val="2"/>
            <w:tcBorders>
              <w:top w:val="single" w:sz="8" w:space="0" w:color="auto"/>
              <w:left w:val="nil"/>
              <w:bottom w:val="single" w:sz="8" w:space="0" w:color="auto"/>
              <w:right w:val="nil"/>
            </w:tcBorders>
            <w:shd w:val="clear" w:color="auto" w:fill="auto"/>
            <w:noWrap/>
            <w:vAlign w:val="center"/>
            <w:hideMark/>
          </w:tcPr>
          <w:p w:rsidR="005F26F1" w:rsidRPr="005F26F1" w:rsidRDefault="005F26F1" w:rsidP="005F26F1">
            <w:pPr>
              <w:rPr>
                <w:rFonts w:ascii="Calibri" w:hAnsi="Calibri" w:cs="Calibri"/>
                <w:color w:val="000000"/>
                <w:sz w:val="22"/>
                <w:szCs w:val="22"/>
              </w:rPr>
            </w:pPr>
            <w:r w:rsidRPr="005F26F1">
              <w:rPr>
                <w:rFonts w:ascii="Calibri" w:hAnsi="Calibri" w:cs="Calibri"/>
                <w:color w:val="000000"/>
                <w:sz w:val="22"/>
                <w:szCs w:val="22"/>
                <w:lang w:val="en-US"/>
              </w:rPr>
              <w:t>A. Population and Sex</w:t>
            </w:r>
          </w:p>
        </w:tc>
        <w:tc>
          <w:tcPr>
            <w:tcW w:w="1139" w:type="dxa"/>
            <w:tcBorders>
              <w:top w:val="single" w:sz="8" w:space="0" w:color="auto"/>
              <w:left w:val="nil"/>
              <w:bottom w:val="single" w:sz="8" w:space="0" w:color="auto"/>
              <w:right w:val="nil"/>
            </w:tcBorders>
            <w:shd w:val="clear" w:color="auto" w:fill="auto"/>
            <w:noWrap/>
            <w:vAlign w:val="center"/>
            <w:hideMark/>
          </w:tcPr>
          <w:p w:rsidR="005F26F1" w:rsidRPr="005F26F1" w:rsidRDefault="005F26F1" w:rsidP="005F26F1">
            <w:pPr>
              <w:rPr>
                <w:rFonts w:ascii="Calibri" w:hAnsi="Calibri" w:cs="Calibri"/>
                <w:color w:val="000000"/>
                <w:sz w:val="22"/>
                <w:szCs w:val="22"/>
              </w:rPr>
            </w:pPr>
            <w:r w:rsidRPr="005F26F1">
              <w:rPr>
                <w:rFonts w:ascii="Calibri" w:hAnsi="Calibri" w:cs="Calibri"/>
                <w:color w:val="000000"/>
                <w:sz w:val="22"/>
                <w:szCs w:val="22"/>
                <w:lang w:val="en-US"/>
              </w:rPr>
              <w:t> </w:t>
            </w:r>
          </w:p>
        </w:tc>
        <w:tc>
          <w:tcPr>
            <w:tcW w:w="627" w:type="dxa"/>
            <w:tcBorders>
              <w:top w:val="single" w:sz="8" w:space="0" w:color="auto"/>
              <w:left w:val="nil"/>
              <w:bottom w:val="single" w:sz="8" w:space="0" w:color="auto"/>
              <w:right w:val="nil"/>
            </w:tcBorders>
            <w:shd w:val="clear" w:color="auto" w:fill="auto"/>
            <w:noWrap/>
            <w:vAlign w:val="center"/>
            <w:hideMark/>
          </w:tcPr>
          <w:p w:rsidR="005F26F1" w:rsidRPr="005F26F1" w:rsidRDefault="005F26F1" w:rsidP="005F26F1">
            <w:pPr>
              <w:rPr>
                <w:rFonts w:ascii="Calibri" w:hAnsi="Calibri" w:cs="Calibri"/>
                <w:color w:val="000000"/>
                <w:sz w:val="22"/>
                <w:szCs w:val="22"/>
              </w:rPr>
            </w:pPr>
            <w:r w:rsidRPr="005F26F1">
              <w:rPr>
                <w:rFonts w:ascii="Calibri" w:hAnsi="Calibri" w:cs="Calibri"/>
                <w:color w:val="000000"/>
                <w:sz w:val="22"/>
                <w:szCs w:val="22"/>
                <w:lang w:val="en-US"/>
              </w:rPr>
              <w:t> </w:t>
            </w:r>
          </w:p>
        </w:tc>
        <w:tc>
          <w:tcPr>
            <w:tcW w:w="1162" w:type="dxa"/>
            <w:tcBorders>
              <w:top w:val="single" w:sz="8" w:space="0" w:color="auto"/>
              <w:left w:val="nil"/>
              <w:bottom w:val="single" w:sz="8" w:space="0" w:color="auto"/>
              <w:right w:val="nil"/>
            </w:tcBorders>
            <w:shd w:val="clear" w:color="auto" w:fill="auto"/>
            <w:noWrap/>
            <w:vAlign w:val="center"/>
            <w:hideMark/>
          </w:tcPr>
          <w:p w:rsidR="005F26F1" w:rsidRPr="005F26F1" w:rsidRDefault="005F26F1" w:rsidP="005F26F1">
            <w:pPr>
              <w:rPr>
                <w:rFonts w:ascii="Calibri" w:hAnsi="Calibri" w:cs="Calibri"/>
                <w:color w:val="000000"/>
                <w:sz w:val="22"/>
                <w:szCs w:val="22"/>
              </w:rPr>
            </w:pPr>
            <w:r w:rsidRPr="005F26F1">
              <w:rPr>
                <w:rFonts w:ascii="Calibri" w:hAnsi="Calibri" w:cs="Calibri"/>
                <w:color w:val="000000"/>
                <w:sz w:val="22"/>
                <w:szCs w:val="22"/>
                <w:lang w:val="en-US"/>
              </w:rPr>
              <w:t> </w:t>
            </w:r>
          </w:p>
        </w:tc>
        <w:tc>
          <w:tcPr>
            <w:tcW w:w="627" w:type="dxa"/>
            <w:tcBorders>
              <w:top w:val="single" w:sz="8" w:space="0" w:color="auto"/>
              <w:left w:val="nil"/>
              <w:bottom w:val="single" w:sz="8" w:space="0" w:color="auto"/>
              <w:right w:val="nil"/>
            </w:tcBorders>
            <w:shd w:val="clear" w:color="auto" w:fill="auto"/>
            <w:noWrap/>
            <w:vAlign w:val="center"/>
            <w:hideMark/>
          </w:tcPr>
          <w:p w:rsidR="005F26F1" w:rsidRPr="005F26F1" w:rsidRDefault="005F26F1" w:rsidP="005F26F1">
            <w:pPr>
              <w:rPr>
                <w:rFonts w:ascii="Calibri" w:hAnsi="Calibri" w:cs="Calibri"/>
                <w:color w:val="000000"/>
                <w:sz w:val="22"/>
                <w:szCs w:val="22"/>
              </w:rPr>
            </w:pPr>
            <w:r w:rsidRPr="005F26F1">
              <w:rPr>
                <w:rFonts w:ascii="Calibri" w:hAnsi="Calibri" w:cs="Calibri"/>
                <w:color w:val="000000"/>
                <w:sz w:val="22"/>
                <w:szCs w:val="22"/>
                <w:lang w:val="en-US"/>
              </w:rPr>
              <w:t> </w:t>
            </w:r>
          </w:p>
        </w:tc>
        <w:tc>
          <w:tcPr>
            <w:tcW w:w="1139" w:type="dxa"/>
            <w:tcBorders>
              <w:top w:val="single" w:sz="8" w:space="0" w:color="auto"/>
              <w:left w:val="nil"/>
              <w:bottom w:val="single" w:sz="8" w:space="0" w:color="auto"/>
              <w:right w:val="nil"/>
            </w:tcBorders>
            <w:shd w:val="clear" w:color="auto" w:fill="auto"/>
            <w:noWrap/>
            <w:vAlign w:val="center"/>
            <w:hideMark/>
          </w:tcPr>
          <w:p w:rsidR="005F26F1" w:rsidRPr="005F26F1" w:rsidRDefault="005F26F1" w:rsidP="005F26F1">
            <w:pPr>
              <w:rPr>
                <w:rFonts w:ascii="Calibri" w:hAnsi="Calibri" w:cs="Calibri"/>
                <w:color w:val="000000"/>
                <w:sz w:val="22"/>
                <w:szCs w:val="22"/>
              </w:rPr>
            </w:pPr>
            <w:r w:rsidRPr="005F26F1">
              <w:rPr>
                <w:rFonts w:ascii="Calibri" w:hAnsi="Calibri" w:cs="Calibri"/>
                <w:color w:val="000000"/>
                <w:sz w:val="22"/>
                <w:szCs w:val="22"/>
                <w:lang w:val="en-US"/>
              </w:rPr>
              <w:t> </w:t>
            </w:r>
          </w:p>
        </w:tc>
        <w:tc>
          <w:tcPr>
            <w:tcW w:w="572" w:type="dxa"/>
            <w:tcBorders>
              <w:top w:val="single" w:sz="8" w:space="0" w:color="auto"/>
              <w:left w:val="nil"/>
              <w:bottom w:val="single" w:sz="8" w:space="0" w:color="auto"/>
              <w:right w:val="nil"/>
            </w:tcBorders>
            <w:shd w:val="clear" w:color="auto" w:fill="auto"/>
            <w:noWrap/>
            <w:vAlign w:val="center"/>
            <w:hideMark/>
          </w:tcPr>
          <w:p w:rsidR="005F26F1" w:rsidRPr="005F26F1" w:rsidRDefault="005F26F1" w:rsidP="005F26F1">
            <w:pPr>
              <w:rPr>
                <w:rFonts w:ascii="Calibri" w:hAnsi="Calibri" w:cs="Calibri"/>
                <w:color w:val="000000"/>
                <w:sz w:val="22"/>
                <w:szCs w:val="22"/>
              </w:rPr>
            </w:pPr>
            <w:r w:rsidRPr="005F26F1">
              <w:rPr>
                <w:rFonts w:ascii="Calibri" w:hAnsi="Calibri" w:cs="Calibri"/>
                <w:color w:val="000000"/>
                <w:sz w:val="22"/>
                <w:szCs w:val="22"/>
                <w:lang w:val="en-US"/>
              </w:rPr>
              <w:t> </w:t>
            </w:r>
          </w:p>
        </w:tc>
      </w:tr>
      <w:tr w:rsidR="005F26F1" w:rsidRPr="005F26F1" w:rsidTr="00353DEB">
        <w:trPr>
          <w:trHeight w:val="249"/>
        </w:trPr>
        <w:tc>
          <w:tcPr>
            <w:tcW w:w="1637" w:type="dxa"/>
            <w:vMerge w:val="restart"/>
            <w:tcBorders>
              <w:top w:val="nil"/>
              <w:left w:val="nil"/>
              <w:bottom w:val="single" w:sz="4" w:space="0" w:color="000000"/>
              <w:right w:val="nil"/>
            </w:tcBorders>
            <w:shd w:val="clear" w:color="auto" w:fill="auto"/>
            <w:vAlign w:val="center"/>
            <w:hideMark/>
          </w:tcPr>
          <w:p w:rsidR="005F26F1" w:rsidRPr="005F26F1" w:rsidRDefault="005F26F1" w:rsidP="005F26F1">
            <w:pPr>
              <w:jc w:val="center"/>
              <w:rPr>
                <w:rFonts w:ascii="Calibri" w:hAnsi="Calibri" w:cs="Calibri"/>
                <w:color w:val="000000"/>
                <w:sz w:val="22"/>
                <w:szCs w:val="22"/>
              </w:rPr>
            </w:pPr>
            <w:r w:rsidRPr="005F26F1">
              <w:rPr>
                <w:rFonts w:ascii="Calibri" w:hAnsi="Calibri" w:cs="Calibri"/>
                <w:color w:val="000000"/>
                <w:sz w:val="22"/>
                <w:szCs w:val="22"/>
                <w:lang w:val="en-US"/>
              </w:rPr>
              <w:t>Population</w:t>
            </w:r>
          </w:p>
        </w:tc>
        <w:tc>
          <w:tcPr>
            <w:tcW w:w="771" w:type="dxa"/>
            <w:vMerge w:val="restart"/>
            <w:tcBorders>
              <w:top w:val="nil"/>
              <w:left w:val="nil"/>
              <w:bottom w:val="single" w:sz="4" w:space="0" w:color="000000"/>
              <w:right w:val="nil"/>
            </w:tcBorders>
            <w:shd w:val="clear" w:color="auto" w:fill="auto"/>
            <w:vAlign w:val="center"/>
            <w:hideMark/>
          </w:tcPr>
          <w:p w:rsidR="005F26F1" w:rsidRPr="005F26F1" w:rsidRDefault="005F26F1" w:rsidP="005F26F1">
            <w:pPr>
              <w:jc w:val="center"/>
              <w:rPr>
                <w:rFonts w:ascii="Calibri" w:hAnsi="Calibri" w:cs="Calibri"/>
                <w:color w:val="000000"/>
                <w:sz w:val="22"/>
                <w:szCs w:val="22"/>
              </w:rPr>
            </w:pPr>
            <w:r w:rsidRPr="005F26F1">
              <w:rPr>
                <w:rFonts w:ascii="Calibri" w:hAnsi="Calibri" w:cs="Calibri"/>
                <w:color w:val="000000"/>
                <w:sz w:val="22"/>
                <w:szCs w:val="22"/>
                <w:lang w:val="en-US"/>
              </w:rPr>
              <w:t>Sex</w:t>
            </w:r>
          </w:p>
        </w:tc>
        <w:tc>
          <w:tcPr>
            <w:tcW w:w="1766" w:type="dxa"/>
            <w:gridSpan w:val="2"/>
            <w:tcBorders>
              <w:top w:val="nil"/>
              <w:left w:val="nil"/>
              <w:bottom w:val="nil"/>
              <w:right w:val="nil"/>
            </w:tcBorders>
            <w:shd w:val="clear" w:color="auto" w:fill="auto"/>
            <w:vAlign w:val="center"/>
            <w:hideMark/>
          </w:tcPr>
          <w:p w:rsidR="005F26F1" w:rsidRPr="005F26F1" w:rsidRDefault="005F26F1" w:rsidP="005F26F1">
            <w:pPr>
              <w:jc w:val="center"/>
              <w:rPr>
                <w:rFonts w:ascii="Calibri" w:hAnsi="Calibri" w:cs="Calibri"/>
                <w:color w:val="000000"/>
                <w:sz w:val="22"/>
                <w:szCs w:val="22"/>
              </w:rPr>
            </w:pPr>
            <w:r w:rsidRPr="005F26F1">
              <w:rPr>
                <w:rFonts w:ascii="Calibri" w:hAnsi="Calibri" w:cs="Calibri"/>
                <w:color w:val="000000"/>
                <w:sz w:val="22"/>
                <w:szCs w:val="22"/>
                <w:lang w:val="en-US"/>
              </w:rPr>
              <w:t>Mikra</w:t>
            </w:r>
          </w:p>
        </w:tc>
        <w:tc>
          <w:tcPr>
            <w:tcW w:w="1790" w:type="dxa"/>
            <w:gridSpan w:val="2"/>
            <w:tcBorders>
              <w:top w:val="nil"/>
              <w:left w:val="nil"/>
              <w:bottom w:val="nil"/>
              <w:right w:val="nil"/>
            </w:tcBorders>
            <w:shd w:val="clear" w:color="auto" w:fill="auto"/>
            <w:vAlign w:val="center"/>
            <w:hideMark/>
          </w:tcPr>
          <w:p w:rsidR="005F26F1" w:rsidRPr="005F26F1" w:rsidRDefault="005F26F1" w:rsidP="005F26F1">
            <w:pPr>
              <w:jc w:val="center"/>
              <w:rPr>
                <w:rFonts w:ascii="Calibri" w:hAnsi="Calibri" w:cs="Calibri"/>
                <w:color w:val="000000"/>
                <w:sz w:val="22"/>
                <w:szCs w:val="22"/>
              </w:rPr>
            </w:pPr>
            <w:r w:rsidRPr="005F26F1">
              <w:rPr>
                <w:rFonts w:ascii="Calibri" w:hAnsi="Calibri" w:cs="Calibri"/>
                <w:color w:val="000000"/>
                <w:sz w:val="22"/>
                <w:szCs w:val="22"/>
                <w:lang w:val="en-US"/>
              </w:rPr>
              <w:t>Kamari</w:t>
            </w:r>
          </w:p>
        </w:tc>
        <w:tc>
          <w:tcPr>
            <w:tcW w:w="1712" w:type="dxa"/>
            <w:gridSpan w:val="2"/>
            <w:tcBorders>
              <w:top w:val="nil"/>
              <w:left w:val="nil"/>
              <w:bottom w:val="nil"/>
              <w:right w:val="nil"/>
            </w:tcBorders>
            <w:shd w:val="clear" w:color="auto" w:fill="auto"/>
            <w:vAlign w:val="center"/>
            <w:hideMark/>
          </w:tcPr>
          <w:p w:rsidR="005F26F1" w:rsidRPr="005F26F1" w:rsidRDefault="005F26F1" w:rsidP="005F26F1">
            <w:pPr>
              <w:jc w:val="center"/>
              <w:rPr>
                <w:rFonts w:ascii="Calibri" w:hAnsi="Calibri" w:cs="Calibri"/>
                <w:color w:val="000000"/>
                <w:sz w:val="22"/>
                <w:szCs w:val="22"/>
              </w:rPr>
            </w:pPr>
            <w:r w:rsidRPr="005F26F1">
              <w:rPr>
                <w:rFonts w:ascii="Calibri" w:hAnsi="Calibri" w:cs="Calibri"/>
                <w:color w:val="000000"/>
                <w:sz w:val="22"/>
                <w:szCs w:val="22"/>
                <w:lang w:val="en-US"/>
              </w:rPr>
              <w:t>Kernitsa</w:t>
            </w:r>
          </w:p>
        </w:tc>
      </w:tr>
      <w:tr w:rsidR="00353DEB" w:rsidRPr="005F26F1" w:rsidTr="00353DEB">
        <w:trPr>
          <w:trHeight w:val="249"/>
        </w:trPr>
        <w:tc>
          <w:tcPr>
            <w:tcW w:w="1637" w:type="dxa"/>
            <w:vMerge/>
            <w:tcBorders>
              <w:top w:val="nil"/>
              <w:left w:val="nil"/>
              <w:bottom w:val="single" w:sz="4" w:space="0" w:color="000000"/>
              <w:right w:val="nil"/>
            </w:tcBorders>
            <w:vAlign w:val="center"/>
            <w:hideMark/>
          </w:tcPr>
          <w:p w:rsidR="005F26F1" w:rsidRPr="005F26F1" w:rsidRDefault="005F26F1" w:rsidP="005F26F1">
            <w:pPr>
              <w:rPr>
                <w:rFonts w:ascii="Calibri" w:hAnsi="Calibri" w:cs="Calibri"/>
                <w:color w:val="000000"/>
                <w:sz w:val="22"/>
                <w:szCs w:val="22"/>
              </w:rPr>
            </w:pPr>
          </w:p>
        </w:tc>
        <w:tc>
          <w:tcPr>
            <w:tcW w:w="771" w:type="dxa"/>
            <w:vMerge/>
            <w:tcBorders>
              <w:top w:val="nil"/>
              <w:left w:val="nil"/>
              <w:bottom w:val="single" w:sz="4" w:space="0" w:color="000000"/>
              <w:right w:val="nil"/>
            </w:tcBorders>
            <w:vAlign w:val="center"/>
            <w:hideMark/>
          </w:tcPr>
          <w:p w:rsidR="005F26F1" w:rsidRPr="005F26F1" w:rsidRDefault="005F26F1" w:rsidP="005F26F1">
            <w:pPr>
              <w:rPr>
                <w:rFonts w:ascii="Calibri" w:hAnsi="Calibri" w:cs="Calibri"/>
                <w:color w:val="000000"/>
                <w:sz w:val="22"/>
                <w:szCs w:val="22"/>
              </w:rPr>
            </w:pPr>
          </w:p>
        </w:tc>
        <w:tc>
          <w:tcPr>
            <w:tcW w:w="1139" w:type="dxa"/>
            <w:tcBorders>
              <w:top w:val="nil"/>
              <w:left w:val="nil"/>
              <w:bottom w:val="single" w:sz="4" w:space="0" w:color="auto"/>
              <w:right w:val="nil"/>
            </w:tcBorders>
            <w:shd w:val="clear" w:color="auto" w:fill="auto"/>
            <w:vAlign w:val="center"/>
            <w:hideMark/>
          </w:tcPr>
          <w:p w:rsidR="005F26F1" w:rsidRPr="005F26F1" w:rsidRDefault="005F26F1" w:rsidP="005F26F1">
            <w:pPr>
              <w:jc w:val="center"/>
              <w:rPr>
                <w:rFonts w:ascii="Calibri" w:hAnsi="Calibri" w:cs="Calibri"/>
                <w:color w:val="000000"/>
                <w:sz w:val="22"/>
                <w:szCs w:val="22"/>
              </w:rPr>
            </w:pPr>
            <w:r w:rsidRPr="005F26F1">
              <w:rPr>
                <w:rFonts w:ascii="Calibri" w:hAnsi="Calibri" w:cs="Calibri"/>
                <w:color w:val="000000"/>
                <w:sz w:val="22"/>
                <w:szCs w:val="22"/>
                <w:lang w:val="en-US"/>
              </w:rPr>
              <w:t>Females</w:t>
            </w:r>
          </w:p>
        </w:tc>
        <w:tc>
          <w:tcPr>
            <w:tcW w:w="627" w:type="dxa"/>
            <w:tcBorders>
              <w:top w:val="nil"/>
              <w:left w:val="nil"/>
              <w:bottom w:val="single" w:sz="4" w:space="0" w:color="auto"/>
              <w:right w:val="nil"/>
            </w:tcBorders>
            <w:shd w:val="clear" w:color="auto" w:fill="auto"/>
            <w:vAlign w:val="center"/>
            <w:hideMark/>
          </w:tcPr>
          <w:p w:rsidR="005F26F1" w:rsidRPr="005F26F1" w:rsidRDefault="005F26F1" w:rsidP="005F26F1">
            <w:pPr>
              <w:jc w:val="center"/>
              <w:rPr>
                <w:rFonts w:ascii="Calibri" w:hAnsi="Calibri" w:cs="Calibri"/>
                <w:color w:val="000000"/>
                <w:sz w:val="22"/>
                <w:szCs w:val="22"/>
              </w:rPr>
            </w:pPr>
            <w:r w:rsidRPr="005F26F1">
              <w:rPr>
                <w:rFonts w:ascii="Calibri" w:hAnsi="Calibri" w:cs="Calibri"/>
                <w:color w:val="000000"/>
                <w:sz w:val="22"/>
                <w:szCs w:val="22"/>
                <w:lang w:val="en-US"/>
              </w:rPr>
              <w:t>Males</w:t>
            </w:r>
          </w:p>
        </w:tc>
        <w:tc>
          <w:tcPr>
            <w:tcW w:w="1162" w:type="dxa"/>
            <w:tcBorders>
              <w:top w:val="nil"/>
              <w:left w:val="nil"/>
              <w:bottom w:val="single" w:sz="4" w:space="0" w:color="auto"/>
              <w:right w:val="nil"/>
            </w:tcBorders>
            <w:shd w:val="clear" w:color="auto" w:fill="auto"/>
            <w:vAlign w:val="center"/>
            <w:hideMark/>
          </w:tcPr>
          <w:p w:rsidR="005F26F1" w:rsidRPr="005F26F1" w:rsidRDefault="005F26F1" w:rsidP="005F26F1">
            <w:pPr>
              <w:jc w:val="center"/>
              <w:rPr>
                <w:rFonts w:ascii="Calibri" w:hAnsi="Calibri" w:cs="Calibri"/>
                <w:color w:val="000000"/>
                <w:sz w:val="22"/>
                <w:szCs w:val="22"/>
              </w:rPr>
            </w:pPr>
            <w:r w:rsidRPr="005F26F1">
              <w:rPr>
                <w:rFonts w:ascii="Calibri" w:hAnsi="Calibri" w:cs="Calibri"/>
                <w:color w:val="000000"/>
                <w:sz w:val="22"/>
                <w:szCs w:val="22"/>
                <w:lang w:val="en-US"/>
              </w:rPr>
              <w:t>Females</w:t>
            </w:r>
          </w:p>
        </w:tc>
        <w:tc>
          <w:tcPr>
            <w:tcW w:w="627" w:type="dxa"/>
            <w:tcBorders>
              <w:top w:val="nil"/>
              <w:left w:val="nil"/>
              <w:bottom w:val="single" w:sz="4" w:space="0" w:color="auto"/>
              <w:right w:val="nil"/>
            </w:tcBorders>
            <w:shd w:val="clear" w:color="auto" w:fill="auto"/>
            <w:vAlign w:val="center"/>
            <w:hideMark/>
          </w:tcPr>
          <w:p w:rsidR="005F26F1" w:rsidRPr="005F26F1" w:rsidRDefault="005F26F1" w:rsidP="005F26F1">
            <w:pPr>
              <w:jc w:val="center"/>
              <w:rPr>
                <w:rFonts w:ascii="Calibri" w:hAnsi="Calibri" w:cs="Calibri"/>
                <w:color w:val="000000"/>
                <w:sz w:val="22"/>
                <w:szCs w:val="22"/>
              </w:rPr>
            </w:pPr>
            <w:r w:rsidRPr="005F26F1">
              <w:rPr>
                <w:rFonts w:ascii="Calibri" w:hAnsi="Calibri" w:cs="Calibri"/>
                <w:color w:val="000000"/>
                <w:sz w:val="22"/>
                <w:szCs w:val="22"/>
                <w:lang w:val="en-US"/>
              </w:rPr>
              <w:t>Males</w:t>
            </w:r>
          </w:p>
        </w:tc>
        <w:tc>
          <w:tcPr>
            <w:tcW w:w="1139" w:type="dxa"/>
            <w:tcBorders>
              <w:top w:val="nil"/>
              <w:left w:val="nil"/>
              <w:bottom w:val="single" w:sz="4" w:space="0" w:color="auto"/>
              <w:right w:val="nil"/>
            </w:tcBorders>
            <w:shd w:val="clear" w:color="auto" w:fill="auto"/>
            <w:vAlign w:val="center"/>
            <w:hideMark/>
          </w:tcPr>
          <w:p w:rsidR="005F26F1" w:rsidRPr="005F26F1" w:rsidRDefault="005F26F1" w:rsidP="005F26F1">
            <w:pPr>
              <w:jc w:val="center"/>
              <w:rPr>
                <w:rFonts w:ascii="Calibri" w:hAnsi="Calibri" w:cs="Calibri"/>
                <w:color w:val="000000"/>
                <w:sz w:val="22"/>
                <w:szCs w:val="22"/>
              </w:rPr>
            </w:pPr>
            <w:r w:rsidRPr="005F26F1">
              <w:rPr>
                <w:rFonts w:ascii="Calibri" w:hAnsi="Calibri" w:cs="Calibri"/>
                <w:color w:val="000000"/>
                <w:sz w:val="22"/>
                <w:szCs w:val="22"/>
                <w:lang w:val="en-US"/>
              </w:rPr>
              <w:t>Females</w:t>
            </w:r>
          </w:p>
        </w:tc>
        <w:tc>
          <w:tcPr>
            <w:tcW w:w="572" w:type="dxa"/>
            <w:tcBorders>
              <w:top w:val="nil"/>
              <w:left w:val="nil"/>
              <w:bottom w:val="single" w:sz="4" w:space="0" w:color="auto"/>
              <w:right w:val="nil"/>
            </w:tcBorders>
            <w:shd w:val="clear" w:color="auto" w:fill="auto"/>
            <w:vAlign w:val="center"/>
            <w:hideMark/>
          </w:tcPr>
          <w:p w:rsidR="005F26F1" w:rsidRPr="005F26F1" w:rsidRDefault="005F26F1" w:rsidP="005F26F1">
            <w:pPr>
              <w:jc w:val="center"/>
              <w:rPr>
                <w:rFonts w:ascii="Calibri" w:hAnsi="Calibri" w:cs="Calibri"/>
                <w:color w:val="000000"/>
                <w:sz w:val="22"/>
                <w:szCs w:val="22"/>
              </w:rPr>
            </w:pPr>
            <w:r w:rsidRPr="005F26F1">
              <w:rPr>
                <w:rFonts w:ascii="Calibri" w:hAnsi="Calibri" w:cs="Calibri"/>
                <w:color w:val="000000"/>
                <w:sz w:val="22"/>
                <w:szCs w:val="22"/>
                <w:lang w:val="en-US"/>
              </w:rPr>
              <w:t>Males</w:t>
            </w:r>
          </w:p>
        </w:tc>
      </w:tr>
      <w:tr w:rsidR="00353DEB" w:rsidRPr="005F26F1" w:rsidTr="00353DEB">
        <w:trPr>
          <w:trHeight w:val="249"/>
        </w:trPr>
        <w:tc>
          <w:tcPr>
            <w:tcW w:w="1637" w:type="dxa"/>
            <w:tcBorders>
              <w:top w:val="nil"/>
              <w:left w:val="nil"/>
              <w:bottom w:val="nil"/>
              <w:right w:val="nil"/>
            </w:tcBorders>
            <w:shd w:val="clear" w:color="auto" w:fill="auto"/>
            <w:vAlign w:val="center"/>
            <w:hideMark/>
          </w:tcPr>
          <w:p w:rsidR="005F26F1" w:rsidRPr="005F26F1" w:rsidRDefault="005F26F1" w:rsidP="005F26F1">
            <w:pPr>
              <w:rPr>
                <w:rFonts w:ascii="Calibri" w:hAnsi="Calibri" w:cs="Calibri"/>
                <w:color w:val="000000"/>
                <w:sz w:val="22"/>
                <w:szCs w:val="22"/>
              </w:rPr>
            </w:pPr>
            <w:r w:rsidRPr="005F26F1">
              <w:rPr>
                <w:rFonts w:ascii="Calibri" w:hAnsi="Calibri" w:cs="Calibri"/>
                <w:color w:val="000000"/>
                <w:sz w:val="22"/>
                <w:szCs w:val="22"/>
                <w:lang w:val="en-US"/>
              </w:rPr>
              <w:t>Mikra</w:t>
            </w:r>
          </w:p>
        </w:tc>
        <w:tc>
          <w:tcPr>
            <w:tcW w:w="771" w:type="dxa"/>
            <w:tcBorders>
              <w:top w:val="nil"/>
              <w:left w:val="nil"/>
              <w:bottom w:val="nil"/>
              <w:right w:val="nil"/>
            </w:tcBorders>
            <w:shd w:val="clear" w:color="auto" w:fill="auto"/>
            <w:vAlign w:val="center"/>
            <w:hideMark/>
          </w:tcPr>
          <w:p w:rsidR="005F26F1" w:rsidRPr="005F26F1" w:rsidRDefault="005F26F1" w:rsidP="005F26F1">
            <w:pPr>
              <w:rPr>
                <w:rFonts w:ascii="Calibri" w:hAnsi="Calibri" w:cs="Calibri"/>
                <w:color w:val="000000"/>
                <w:sz w:val="22"/>
                <w:szCs w:val="22"/>
              </w:rPr>
            </w:pPr>
            <w:r w:rsidRPr="005F26F1">
              <w:rPr>
                <w:rFonts w:ascii="Calibri" w:hAnsi="Calibri" w:cs="Calibri"/>
                <w:color w:val="000000"/>
                <w:sz w:val="22"/>
                <w:szCs w:val="22"/>
                <w:lang w:val="en-US"/>
              </w:rPr>
              <w:t>Females</w:t>
            </w:r>
          </w:p>
        </w:tc>
        <w:tc>
          <w:tcPr>
            <w:tcW w:w="1139" w:type="dxa"/>
            <w:tcBorders>
              <w:top w:val="nil"/>
              <w:left w:val="nil"/>
              <w:bottom w:val="nil"/>
              <w:right w:val="nil"/>
            </w:tcBorders>
            <w:shd w:val="clear" w:color="auto" w:fill="auto"/>
            <w:vAlign w:val="center"/>
            <w:hideMark/>
          </w:tcPr>
          <w:p w:rsidR="005F26F1" w:rsidRPr="005F26F1" w:rsidRDefault="005F26F1" w:rsidP="005F26F1">
            <w:pPr>
              <w:jc w:val="center"/>
              <w:rPr>
                <w:rFonts w:ascii="Calibri" w:hAnsi="Calibri" w:cs="Calibri"/>
                <w:color w:val="000000"/>
                <w:sz w:val="22"/>
                <w:szCs w:val="22"/>
              </w:rPr>
            </w:pPr>
            <w:r w:rsidRPr="005F26F1">
              <w:rPr>
                <w:rFonts w:ascii="Calibri" w:hAnsi="Calibri" w:cs="Calibri"/>
                <w:color w:val="000000"/>
                <w:sz w:val="22"/>
                <w:szCs w:val="22"/>
                <w:lang w:val="en-US"/>
              </w:rPr>
              <w:t>-</w:t>
            </w:r>
          </w:p>
        </w:tc>
        <w:tc>
          <w:tcPr>
            <w:tcW w:w="627" w:type="dxa"/>
            <w:tcBorders>
              <w:top w:val="nil"/>
              <w:left w:val="nil"/>
              <w:bottom w:val="nil"/>
              <w:right w:val="nil"/>
            </w:tcBorders>
            <w:shd w:val="clear" w:color="auto" w:fill="auto"/>
            <w:vAlign w:val="center"/>
            <w:hideMark/>
          </w:tcPr>
          <w:p w:rsidR="005F26F1" w:rsidRPr="005F26F1" w:rsidRDefault="005F26F1" w:rsidP="005F26F1">
            <w:pPr>
              <w:jc w:val="center"/>
              <w:rPr>
                <w:rFonts w:ascii="Calibri" w:hAnsi="Calibri" w:cs="Calibri"/>
                <w:color w:val="000000"/>
                <w:sz w:val="22"/>
                <w:szCs w:val="22"/>
              </w:rPr>
            </w:pPr>
          </w:p>
        </w:tc>
        <w:tc>
          <w:tcPr>
            <w:tcW w:w="1162" w:type="dxa"/>
            <w:tcBorders>
              <w:top w:val="nil"/>
              <w:left w:val="nil"/>
              <w:bottom w:val="nil"/>
              <w:right w:val="nil"/>
            </w:tcBorders>
            <w:shd w:val="clear" w:color="auto" w:fill="auto"/>
            <w:vAlign w:val="center"/>
            <w:hideMark/>
          </w:tcPr>
          <w:p w:rsidR="005F26F1" w:rsidRPr="005F26F1" w:rsidRDefault="005F26F1" w:rsidP="005F26F1">
            <w:pPr>
              <w:rPr>
                <w:sz w:val="20"/>
                <w:szCs w:val="20"/>
              </w:rPr>
            </w:pPr>
          </w:p>
        </w:tc>
        <w:tc>
          <w:tcPr>
            <w:tcW w:w="627" w:type="dxa"/>
            <w:tcBorders>
              <w:top w:val="nil"/>
              <w:left w:val="nil"/>
              <w:bottom w:val="nil"/>
              <w:right w:val="nil"/>
            </w:tcBorders>
            <w:shd w:val="clear" w:color="auto" w:fill="auto"/>
            <w:vAlign w:val="center"/>
            <w:hideMark/>
          </w:tcPr>
          <w:p w:rsidR="005F26F1" w:rsidRPr="005F26F1" w:rsidRDefault="005F26F1" w:rsidP="005F26F1">
            <w:pPr>
              <w:rPr>
                <w:sz w:val="20"/>
                <w:szCs w:val="20"/>
              </w:rPr>
            </w:pPr>
          </w:p>
        </w:tc>
        <w:tc>
          <w:tcPr>
            <w:tcW w:w="1139" w:type="dxa"/>
            <w:tcBorders>
              <w:top w:val="nil"/>
              <w:left w:val="nil"/>
              <w:bottom w:val="nil"/>
              <w:right w:val="nil"/>
            </w:tcBorders>
            <w:shd w:val="clear" w:color="auto" w:fill="auto"/>
            <w:vAlign w:val="center"/>
            <w:hideMark/>
          </w:tcPr>
          <w:p w:rsidR="005F26F1" w:rsidRPr="005F26F1" w:rsidRDefault="005F26F1" w:rsidP="005F26F1">
            <w:pPr>
              <w:rPr>
                <w:sz w:val="20"/>
                <w:szCs w:val="20"/>
              </w:rPr>
            </w:pPr>
          </w:p>
        </w:tc>
        <w:tc>
          <w:tcPr>
            <w:tcW w:w="572" w:type="dxa"/>
            <w:tcBorders>
              <w:top w:val="nil"/>
              <w:left w:val="nil"/>
              <w:bottom w:val="nil"/>
              <w:right w:val="nil"/>
            </w:tcBorders>
            <w:shd w:val="clear" w:color="auto" w:fill="auto"/>
            <w:vAlign w:val="center"/>
            <w:hideMark/>
          </w:tcPr>
          <w:p w:rsidR="005F26F1" w:rsidRPr="005F26F1" w:rsidRDefault="005F26F1" w:rsidP="005F26F1">
            <w:pPr>
              <w:rPr>
                <w:sz w:val="20"/>
                <w:szCs w:val="20"/>
              </w:rPr>
            </w:pPr>
          </w:p>
        </w:tc>
      </w:tr>
      <w:tr w:rsidR="00353DEB" w:rsidRPr="005F26F1" w:rsidTr="00353DEB">
        <w:trPr>
          <w:trHeight w:val="249"/>
        </w:trPr>
        <w:tc>
          <w:tcPr>
            <w:tcW w:w="1637" w:type="dxa"/>
            <w:tcBorders>
              <w:top w:val="nil"/>
              <w:left w:val="nil"/>
              <w:bottom w:val="nil"/>
              <w:right w:val="nil"/>
            </w:tcBorders>
            <w:shd w:val="clear" w:color="auto" w:fill="auto"/>
            <w:vAlign w:val="center"/>
            <w:hideMark/>
          </w:tcPr>
          <w:p w:rsidR="005F26F1" w:rsidRPr="005F26F1" w:rsidRDefault="005F26F1" w:rsidP="005F26F1">
            <w:pPr>
              <w:rPr>
                <w:sz w:val="20"/>
                <w:szCs w:val="20"/>
              </w:rPr>
            </w:pPr>
          </w:p>
        </w:tc>
        <w:tc>
          <w:tcPr>
            <w:tcW w:w="771" w:type="dxa"/>
            <w:tcBorders>
              <w:top w:val="nil"/>
              <w:left w:val="nil"/>
              <w:bottom w:val="nil"/>
              <w:right w:val="nil"/>
            </w:tcBorders>
            <w:shd w:val="clear" w:color="auto" w:fill="auto"/>
            <w:vAlign w:val="center"/>
            <w:hideMark/>
          </w:tcPr>
          <w:p w:rsidR="005F26F1" w:rsidRPr="005F26F1" w:rsidRDefault="005F26F1" w:rsidP="005F26F1">
            <w:pPr>
              <w:rPr>
                <w:rFonts w:ascii="Calibri" w:hAnsi="Calibri" w:cs="Calibri"/>
                <w:color w:val="000000"/>
                <w:sz w:val="22"/>
                <w:szCs w:val="22"/>
              </w:rPr>
            </w:pPr>
            <w:r w:rsidRPr="005F26F1">
              <w:rPr>
                <w:rFonts w:ascii="Calibri" w:hAnsi="Calibri" w:cs="Calibri"/>
                <w:color w:val="000000"/>
                <w:sz w:val="22"/>
                <w:szCs w:val="22"/>
                <w:lang w:val="en-US"/>
              </w:rPr>
              <w:t>Males</w:t>
            </w:r>
          </w:p>
        </w:tc>
        <w:tc>
          <w:tcPr>
            <w:tcW w:w="1139" w:type="dxa"/>
            <w:tcBorders>
              <w:top w:val="nil"/>
              <w:left w:val="nil"/>
              <w:bottom w:val="nil"/>
              <w:right w:val="nil"/>
            </w:tcBorders>
            <w:shd w:val="clear" w:color="auto" w:fill="auto"/>
            <w:vAlign w:val="center"/>
            <w:hideMark/>
          </w:tcPr>
          <w:p w:rsidR="005F26F1" w:rsidRPr="005F26F1" w:rsidRDefault="005F26F1" w:rsidP="005F26F1">
            <w:pPr>
              <w:jc w:val="center"/>
              <w:rPr>
                <w:rFonts w:ascii="Calibri" w:hAnsi="Calibri" w:cs="Calibri"/>
                <w:color w:val="000000"/>
                <w:sz w:val="22"/>
                <w:szCs w:val="22"/>
              </w:rPr>
            </w:pPr>
            <w:r w:rsidRPr="005F26F1">
              <w:rPr>
                <w:rFonts w:ascii="Calibri" w:hAnsi="Calibri" w:cs="Calibri"/>
                <w:color w:val="000000"/>
                <w:sz w:val="22"/>
                <w:szCs w:val="22"/>
                <w:lang w:val="en-US"/>
              </w:rPr>
              <w:t>&lt;0.001</w:t>
            </w:r>
          </w:p>
        </w:tc>
        <w:tc>
          <w:tcPr>
            <w:tcW w:w="627" w:type="dxa"/>
            <w:tcBorders>
              <w:top w:val="nil"/>
              <w:left w:val="nil"/>
              <w:bottom w:val="nil"/>
              <w:right w:val="nil"/>
            </w:tcBorders>
            <w:shd w:val="clear" w:color="auto" w:fill="auto"/>
            <w:vAlign w:val="center"/>
            <w:hideMark/>
          </w:tcPr>
          <w:p w:rsidR="005F26F1" w:rsidRPr="005F26F1" w:rsidRDefault="005F26F1" w:rsidP="005F26F1">
            <w:pPr>
              <w:jc w:val="center"/>
              <w:rPr>
                <w:rFonts w:ascii="Calibri" w:hAnsi="Calibri" w:cs="Calibri"/>
                <w:color w:val="000000"/>
                <w:sz w:val="22"/>
                <w:szCs w:val="22"/>
              </w:rPr>
            </w:pPr>
            <w:r w:rsidRPr="005F26F1">
              <w:rPr>
                <w:rFonts w:ascii="Calibri" w:hAnsi="Calibri" w:cs="Calibri"/>
                <w:color w:val="000000"/>
                <w:sz w:val="22"/>
                <w:szCs w:val="22"/>
                <w:lang w:val="en-US"/>
              </w:rPr>
              <w:t>-</w:t>
            </w:r>
          </w:p>
        </w:tc>
        <w:tc>
          <w:tcPr>
            <w:tcW w:w="1162" w:type="dxa"/>
            <w:tcBorders>
              <w:top w:val="nil"/>
              <w:left w:val="nil"/>
              <w:bottom w:val="nil"/>
              <w:right w:val="nil"/>
            </w:tcBorders>
            <w:shd w:val="clear" w:color="auto" w:fill="auto"/>
            <w:vAlign w:val="center"/>
            <w:hideMark/>
          </w:tcPr>
          <w:p w:rsidR="005F26F1" w:rsidRPr="005F26F1" w:rsidRDefault="005F26F1" w:rsidP="005F26F1">
            <w:pPr>
              <w:jc w:val="center"/>
              <w:rPr>
                <w:rFonts w:ascii="Calibri" w:hAnsi="Calibri" w:cs="Calibri"/>
                <w:color w:val="000000"/>
                <w:sz w:val="22"/>
                <w:szCs w:val="22"/>
              </w:rPr>
            </w:pPr>
          </w:p>
        </w:tc>
        <w:tc>
          <w:tcPr>
            <w:tcW w:w="627" w:type="dxa"/>
            <w:tcBorders>
              <w:top w:val="nil"/>
              <w:left w:val="nil"/>
              <w:bottom w:val="nil"/>
              <w:right w:val="nil"/>
            </w:tcBorders>
            <w:shd w:val="clear" w:color="auto" w:fill="auto"/>
            <w:vAlign w:val="center"/>
            <w:hideMark/>
          </w:tcPr>
          <w:p w:rsidR="005F26F1" w:rsidRPr="005F26F1" w:rsidRDefault="005F26F1" w:rsidP="005F26F1">
            <w:pPr>
              <w:rPr>
                <w:sz w:val="20"/>
                <w:szCs w:val="20"/>
              </w:rPr>
            </w:pPr>
          </w:p>
        </w:tc>
        <w:tc>
          <w:tcPr>
            <w:tcW w:w="1139" w:type="dxa"/>
            <w:tcBorders>
              <w:top w:val="nil"/>
              <w:left w:val="nil"/>
              <w:bottom w:val="nil"/>
              <w:right w:val="nil"/>
            </w:tcBorders>
            <w:shd w:val="clear" w:color="auto" w:fill="auto"/>
            <w:vAlign w:val="center"/>
            <w:hideMark/>
          </w:tcPr>
          <w:p w:rsidR="005F26F1" w:rsidRPr="005F26F1" w:rsidRDefault="005F26F1" w:rsidP="005F26F1">
            <w:pPr>
              <w:rPr>
                <w:sz w:val="20"/>
                <w:szCs w:val="20"/>
              </w:rPr>
            </w:pPr>
          </w:p>
        </w:tc>
        <w:tc>
          <w:tcPr>
            <w:tcW w:w="572" w:type="dxa"/>
            <w:tcBorders>
              <w:top w:val="nil"/>
              <w:left w:val="nil"/>
              <w:bottom w:val="nil"/>
              <w:right w:val="nil"/>
            </w:tcBorders>
            <w:shd w:val="clear" w:color="auto" w:fill="auto"/>
            <w:vAlign w:val="center"/>
            <w:hideMark/>
          </w:tcPr>
          <w:p w:rsidR="005F26F1" w:rsidRPr="005F26F1" w:rsidRDefault="005F26F1" w:rsidP="005F26F1">
            <w:pPr>
              <w:rPr>
                <w:sz w:val="20"/>
                <w:szCs w:val="20"/>
              </w:rPr>
            </w:pPr>
          </w:p>
        </w:tc>
      </w:tr>
      <w:tr w:rsidR="00353DEB" w:rsidRPr="005F26F1" w:rsidTr="00353DEB">
        <w:trPr>
          <w:trHeight w:val="249"/>
        </w:trPr>
        <w:tc>
          <w:tcPr>
            <w:tcW w:w="1637" w:type="dxa"/>
            <w:tcBorders>
              <w:top w:val="nil"/>
              <w:left w:val="nil"/>
              <w:bottom w:val="nil"/>
              <w:right w:val="nil"/>
            </w:tcBorders>
            <w:shd w:val="clear" w:color="auto" w:fill="auto"/>
            <w:vAlign w:val="center"/>
            <w:hideMark/>
          </w:tcPr>
          <w:p w:rsidR="005F26F1" w:rsidRPr="005F26F1" w:rsidRDefault="005F26F1" w:rsidP="005F26F1">
            <w:pPr>
              <w:rPr>
                <w:rFonts w:ascii="Calibri" w:hAnsi="Calibri" w:cs="Calibri"/>
                <w:color w:val="000000"/>
                <w:sz w:val="22"/>
                <w:szCs w:val="22"/>
              </w:rPr>
            </w:pPr>
            <w:r w:rsidRPr="005F26F1">
              <w:rPr>
                <w:rFonts w:ascii="Calibri" w:hAnsi="Calibri" w:cs="Calibri"/>
                <w:color w:val="000000"/>
                <w:sz w:val="22"/>
                <w:szCs w:val="22"/>
                <w:lang w:val="en-US"/>
              </w:rPr>
              <w:t>Kamari</w:t>
            </w:r>
          </w:p>
        </w:tc>
        <w:tc>
          <w:tcPr>
            <w:tcW w:w="771" w:type="dxa"/>
            <w:tcBorders>
              <w:top w:val="nil"/>
              <w:left w:val="nil"/>
              <w:bottom w:val="nil"/>
              <w:right w:val="nil"/>
            </w:tcBorders>
            <w:shd w:val="clear" w:color="auto" w:fill="auto"/>
            <w:vAlign w:val="center"/>
            <w:hideMark/>
          </w:tcPr>
          <w:p w:rsidR="005F26F1" w:rsidRPr="005F26F1" w:rsidRDefault="005F26F1" w:rsidP="005F26F1">
            <w:pPr>
              <w:rPr>
                <w:rFonts w:ascii="Calibri" w:hAnsi="Calibri" w:cs="Calibri"/>
                <w:color w:val="000000"/>
                <w:sz w:val="22"/>
                <w:szCs w:val="22"/>
              </w:rPr>
            </w:pPr>
            <w:r w:rsidRPr="005F26F1">
              <w:rPr>
                <w:rFonts w:ascii="Calibri" w:hAnsi="Calibri" w:cs="Calibri"/>
                <w:color w:val="000000"/>
                <w:sz w:val="22"/>
                <w:szCs w:val="22"/>
                <w:lang w:val="en-US"/>
              </w:rPr>
              <w:t>Females</w:t>
            </w:r>
          </w:p>
        </w:tc>
        <w:tc>
          <w:tcPr>
            <w:tcW w:w="1139" w:type="dxa"/>
            <w:tcBorders>
              <w:top w:val="nil"/>
              <w:left w:val="nil"/>
              <w:bottom w:val="nil"/>
              <w:right w:val="nil"/>
            </w:tcBorders>
            <w:shd w:val="clear" w:color="auto" w:fill="auto"/>
            <w:vAlign w:val="center"/>
            <w:hideMark/>
          </w:tcPr>
          <w:p w:rsidR="005F26F1" w:rsidRPr="005F26F1" w:rsidRDefault="005F26F1" w:rsidP="005F26F1">
            <w:pPr>
              <w:jc w:val="center"/>
              <w:rPr>
                <w:rFonts w:ascii="Calibri" w:hAnsi="Calibri" w:cs="Calibri"/>
                <w:color w:val="000000"/>
                <w:sz w:val="22"/>
                <w:szCs w:val="22"/>
              </w:rPr>
            </w:pPr>
            <w:r w:rsidRPr="005F26F1">
              <w:rPr>
                <w:rFonts w:ascii="Calibri" w:hAnsi="Calibri" w:cs="Calibri"/>
                <w:color w:val="000000"/>
                <w:sz w:val="22"/>
                <w:szCs w:val="22"/>
                <w:lang w:val="en-US"/>
              </w:rPr>
              <w:t>&lt;0.001</w:t>
            </w:r>
          </w:p>
        </w:tc>
        <w:tc>
          <w:tcPr>
            <w:tcW w:w="627" w:type="dxa"/>
            <w:tcBorders>
              <w:top w:val="nil"/>
              <w:left w:val="nil"/>
              <w:bottom w:val="nil"/>
              <w:right w:val="nil"/>
            </w:tcBorders>
            <w:shd w:val="clear" w:color="auto" w:fill="auto"/>
            <w:vAlign w:val="center"/>
            <w:hideMark/>
          </w:tcPr>
          <w:p w:rsidR="005F26F1" w:rsidRPr="005F26F1" w:rsidRDefault="005F26F1" w:rsidP="005F26F1">
            <w:pPr>
              <w:jc w:val="center"/>
              <w:rPr>
                <w:rFonts w:ascii="Calibri" w:hAnsi="Calibri" w:cs="Calibri"/>
                <w:color w:val="000000"/>
                <w:sz w:val="22"/>
                <w:szCs w:val="22"/>
              </w:rPr>
            </w:pPr>
            <w:r w:rsidRPr="005F26F1">
              <w:rPr>
                <w:rFonts w:ascii="Calibri" w:hAnsi="Calibri" w:cs="Calibri"/>
                <w:color w:val="000000"/>
                <w:sz w:val="22"/>
                <w:szCs w:val="22"/>
                <w:lang w:val="en-US"/>
              </w:rPr>
              <w:t>&lt;0.001</w:t>
            </w:r>
          </w:p>
        </w:tc>
        <w:tc>
          <w:tcPr>
            <w:tcW w:w="1162" w:type="dxa"/>
            <w:tcBorders>
              <w:top w:val="nil"/>
              <w:left w:val="nil"/>
              <w:bottom w:val="nil"/>
              <w:right w:val="nil"/>
            </w:tcBorders>
            <w:shd w:val="clear" w:color="auto" w:fill="auto"/>
            <w:vAlign w:val="center"/>
            <w:hideMark/>
          </w:tcPr>
          <w:p w:rsidR="005F26F1" w:rsidRPr="005F26F1" w:rsidRDefault="005F26F1" w:rsidP="005F26F1">
            <w:pPr>
              <w:jc w:val="center"/>
              <w:rPr>
                <w:rFonts w:ascii="Calibri" w:hAnsi="Calibri" w:cs="Calibri"/>
                <w:color w:val="000000"/>
                <w:sz w:val="22"/>
                <w:szCs w:val="22"/>
              </w:rPr>
            </w:pPr>
            <w:r w:rsidRPr="005F26F1">
              <w:rPr>
                <w:rFonts w:ascii="Calibri" w:hAnsi="Calibri" w:cs="Calibri"/>
                <w:color w:val="000000"/>
                <w:sz w:val="22"/>
                <w:szCs w:val="22"/>
                <w:lang w:val="en-US"/>
              </w:rPr>
              <w:t>-</w:t>
            </w:r>
          </w:p>
        </w:tc>
        <w:tc>
          <w:tcPr>
            <w:tcW w:w="627" w:type="dxa"/>
            <w:tcBorders>
              <w:top w:val="nil"/>
              <w:left w:val="nil"/>
              <w:bottom w:val="nil"/>
              <w:right w:val="nil"/>
            </w:tcBorders>
            <w:shd w:val="clear" w:color="auto" w:fill="auto"/>
            <w:vAlign w:val="center"/>
            <w:hideMark/>
          </w:tcPr>
          <w:p w:rsidR="005F26F1" w:rsidRPr="005F26F1" w:rsidRDefault="005F26F1" w:rsidP="005F26F1">
            <w:pPr>
              <w:jc w:val="center"/>
              <w:rPr>
                <w:rFonts w:ascii="Calibri" w:hAnsi="Calibri" w:cs="Calibri"/>
                <w:color w:val="000000"/>
                <w:sz w:val="22"/>
                <w:szCs w:val="22"/>
              </w:rPr>
            </w:pPr>
          </w:p>
        </w:tc>
        <w:tc>
          <w:tcPr>
            <w:tcW w:w="1139" w:type="dxa"/>
            <w:tcBorders>
              <w:top w:val="nil"/>
              <w:left w:val="nil"/>
              <w:bottom w:val="nil"/>
              <w:right w:val="nil"/>
            </w:tcBorders>
            <w:shd w:val="clear" w:color="auto" w:fill="auto"/>
            <w:vAlign w:val="center"/>
            <w:hideMark/>
          </w:tcPr>
          <w:p w:rsidR="005F26F1" w:rsidRPr="005F26F1" w:rsidRDefault="005F26F1" w:rsidP="005F26F1">
            <w:pPr>
              <w:rPr>
                <w:sz w:val="20"/>
                <w:szCs w:val="20"/>
              </w:rPr>
            </w:pPr>
          </w:p>
        </w:tc>
        <w:tc>
          <w:tcPr>
            <w:tcW w:w="572" w:type="dxa"/>
            <w:tcBorders>
              <w:top w:val="nil"/>
              <w:left w:val="nil"/>
              <w:bottom w:val="nil"/>
              <w:right w:val="nil"/>
            </w:tcBorders>
            <w:shd w:val="clear" w:color="auto" w:fill="auto"/>
            <w:vAlign w:val="center"/>
            <w:hideMark/>
          </w:tcPr>
          <w:p w:rsidR="005F26F1" w:rsidRPr="005F26F1" w:rsidRDefault="005F26F1" w:rsidP="005F26F1">
            <w:pPr>
              <w:rPr>
                <w:sz w:val="20"/>
                <w:szCs w:val="20"/>
              </w:rPr>
            </w:pPr>
          </w:p>
        </w:tc>
      </w:tr>
      <w:tr w:rsidR="00353DEB" w:rsidRPr="005F26F1" w:rsidTr="00353DEB">
        <w:trPr>
          <w:trHeight w:val="249"/>
        </w:trPr>
        <w:tc>
          <w:tcPr>
            <w:tcW w:w="1637" w:type="dxa"/>
            <w:tcBorders>
              <w:top w:val="nil"/>
              <w:left w:val="nil"/>
              <w:bottom w:val="nil"/>
              <w:right w:val="nil"/>
            </w:tcBorders>
            <w:shd w:val="clear" w:color="auto" w:fill="auto"/>
            <w:vAlign w:val="center"/>
            <w:hideMark/>
          </w:tcPr>
          <w:p w:rsidR="005F26F1" w:rsidRPr="005F26F1" w:rsidRDefault="005F26F1" w:rsidP="005F26F1">
            <w:pPr>
              <w:rPr>
                <w:sz w:val="20"/>
                <w:szCs w:val="20"/>
              </w:rPr>
            </w:pPr>
          </w:p>
        </w:tc>
        <w:tc>
          <w:tcPr>
            <w:tcW w:w="771" w:type="dxa"/>
            <w:tcBorders>
              <w:top w:val="nil"/>
              <w:left w:val="nil"/>
              <w:bottom w:val="nil"/>
              <w:right w:val="nil"/>
            </w:tcBorders>
            <w:shd w:val="clear" w:color="auto" w:fill="auto"/>
            <w:vAlign w:val="center"/>
            <w:hideMark/>
          </w:tcPr>
          <w:p w:rsidR="005F26F1" w:rsidRPr="005F26F1" w:rsidRDefault="005F26F1" w:rsidP="005F26F1">
            <w:pPr>
              <w:rPr>
                <w:rFonts w:ascii="Calibri" w:hAnsi="Calibri" w:cs="Calibri"/>
                <w:color w:val="000000"/>
                <w:sz w:val="22"/>
                <w:szCs w:val="22"/>
              </w:rPr>
            </w:pPr>
            <w:r w:rsidRPr="005F26F1">
              <w:rPr>
                <w:rFonts w:ascii="Calibri" w:hAnsi="Calibri" w:cs="Calibri"/>
                <w:color w:val="000000"/>
                <w:sz w:val="22"/>
                <w:szCs w:val="22"/>
                <w:lang w:val="en-US"/>
              </w:rPr>
              <w:t>Males</w:t>
            </w:r>
          </w:p>
        </w:tc>
        <w:tc>
          <w:tcPr>
            <w:tcW w:w="1139" w:type="dxa"/>
            <w:tcBorders>
              <w:top w:val="nil"/>
              <w:left w:val="nil"/>
              <w:bottom w:val="nil"/>
              <w:right w:val="nil"/>
            </w:tcBorders>
            <w:shd w:val="clear" w:color="auto" w:fill="auto"/>
            <w:vAlign w:val="center"/>
            <w:hideMark/>
          </w:tcPr>
          <w:p w:rsidR="005F26F1" w:rsidRPr="005F26F1" w:rsidRDefault="005F26F1" w:rsidP="005F26F1">
            <w:pPr>
              <w:jc w:val="center"/>
              <w:rPr>
                <w:rFonts w:ascii="Calibri" w:hAnsi="Calibri" w:cs="Calibri"/>
                <w:color w:val="000000"/>
                <w:sz w:val="22"/>
                <w:szCs w:val="22"/>
              </w:rPr>
            </w:pPr>
            <w:r w:rsidRPr="005F26F1">
              <w:rPr>
                <w:rFonts w:ascii="Calibri" w:hAnsi="Calibri" w:cs="Calibri"/>
                <w:color w:val="000000"/>
                <w:sz w:val="22"/>
                <w:szCs w:val="22"/>
                <w:lang w:val="en-US"/>
              </w:rPr>
              <w:t>&lt;0.001</w:t>
            </w:r>
          </w:p>
        </w:tc>
        <w:tc>
          <w:tcPr>
            <w:tcW w:w="627" w:type="dxa"/>
            <w:tcBorders>
              <w:top w:val="nil"/>
              <w:left w:val="nil"/>
              <w:bottom w:val="nil"/>
              <w:right w:val="nil"/>
            </w:tcBorders>
            <w:shd w:val="clear" w:color="auto" w:fill="auto"/>
            <w:vAlign w:val="center"/>
            <w:hideMark/>
          </w:tcPr>
          <w:p w:rsidR="005F26F1" w:rsidRPr="005F26F1" w:rsidRDefault="005F26F1" w:rsidP="005F26F1">
            <w:pPr>
              <w:jc w:val="center"/>
              <w:rPr>
                <w:rFonts w:ascii="Calibri" w:hAnsi="Calibri" w:cs="Calibri"/>
                <w:color w:val="000000"/>
                <w:sz w:val="22"/>
                <w:szCs w:val="22"/>
              </w:rPr>
            </w:pPr>
            <w:r w:rsidRPr="005F26F1">
              <w:rPr>
                <w:rFonts w:ascii="Calibri" w:hAnsi="Calibri" w:cs="Calibri"/>
                <w:color w:val="000000"/>
                <w:sz w:val="22"/>
                <w:szCs w:val="22"/>
                <w:lang w:val="en-US"/>
              </w:rPr>
              <w:t>0.496</w:t>
            </w:r>
          </w:p>
        </w:tc>
        <w:tc>
          <w:tcPr>
            <w:tcW w:w="1162" w:type="dxa"/>
            <w:tcBorders>
              <w:top w:val="nil"/>
              <w:left w:val="nil"/>
              <w:bottom w:val="nil"/>
              <w:right w:val="nil"/>
            </w:tcBorders>
            <w:shd w:val="clear" w:color="auto" w:fill="auto"/>
            <w:vAlign w:val="center"/>
            <w:hideMark/>
          </w:tcPr>
          <w:p w:rsidR="005F26F1" w:rsidRPr="005F26F1" w:rsidRDefault="005F26F1" w:rsidP="005F26F1">
            <w:pPr>
              <w:jc w:val="center"/>
              <w:rPr>
                <w:rFonts w:ascii="Calibri" w:hAnsi="Calibri" w:cs="Calibri"/>
                <w:color w:val="000000"/>
                <w:sz w:val="22"/>
                <w:szCs w:val="22"/>
              </w:rPr>
            </w:pPr>
            <w:r w:rsidRPr="005F26F1">
              <w:rPr>
                <w:rFonts w:ascii="Calibri" w:hAnsi="Calibri" w:cs="Calibri"/>
                <w:color w:val="000000"/>
                <w:sz w:val="22"/>
                <w:szCs w:val="22"/>
                <w:lang w:val="en-US"/>
              </w:rPr>
              <w:t>&lt;0.001</w:t>
            </w:r>
          </w:p>
        </w:tc>
        <w:tc>
          <w:tcPr>
            <w:tcW w:w="627" w:type="dxa"/>
            <w:tcBorders>
              <w:top w:val="nil"/>
              <w:left w:val="nil"/>
              <w:bottom w:val="nil"/>
              <w:right w:val="nil"/>
            </w:tcBorders>
            <w:shd w:val="clear" w:color="auto" w:fill="auto"/>
            <w:vAlign w:val="center"/>
            <w:hideMark/>
          </w:tcPr>
          <w:p w:rsidR="005F26F1" w:rsidRPr="005F26F1" w:rsidRDefault="005F26F1" w:rsidP="005F26F1">
            <w:pPr>
              <w:jc w:val="center"/>
              <w:rPr>
                <w:rFonts w:ascii="Calibri" w:hAnsi="Calibri" w:cs="Calibri"/>
                <w:color w:val="000000"/>
                <w:sz w:val="22"/>
                <w:szCs w:val="22"/>
              </w:rPr>
            </w:pPr>
            <w:r w:rsidRPr="005F26F1">
              <w:rPr>
                <w:rFonts w:ascii="Calibri" w:hAnsi="Calibri" w:cs="Calibri"/>
                <w:color w:val="000000"/>
                <w:sz w:val="22"/>
                <w:szCs w:val="22"/>
                <w:lang w:val="en-US"/>
              </w:rPr>
              <w:t>-</w:t>
            </w:r>
          </w:p>
        </w:tc>
        <w:tc>
          <w:tcPr>
            <w:tcW w:w="1139" w:type="dxa"/>
            <w:tcBorders>
              <w:top w:val="nil"/>
              <w:left w:val="nil"/>
              <w:bottom w:val="nil"/>
              <w:right w:val="nil"/>
            </w:tcBorders>
            <w:shd w:val="clear" w:color="auto" w:fill="auto"/>
            <w:vAlign w:val="center"/>
            <w:hideMark/>
          </w:tcPr>
          <w:p w:rsidR="005F26F1" w:rsidRPr="005F26F1" w:rsidRDefault="005F26F1" w:rsidP="005F26F1">
            <w:pPr>
              <w:jc w:val="center"/>
              <w:rPr>
                <w:rFonts w:ascii="Calibri" w:hAnsi="Calibri" w:cs="Calibri"/>
                <w:color w:val="000000"/>
                <w:sz w:val="22"/>
                <w:szCs w:val="22"/>
              </w:rPr>
            </w:pPr>
          </w:p>
        </w:tc>
        <w:tc>
          <w:tcPr>
            <w:tcW w:w="572" w:type="dxa"/>
            <w:tcBorders>
              <w:top w:val="nil"/>
              <w:left w:val="nil"/>
              <w:bottom w:val="nil"/>
              <w:right w:val="nil"/>
            </w:tcBorders>
            <w:shd w:val="clear" w:color="auto" w:fill="auto"/>
            <w:vAlign w:val="center"/>
            <w:hideMark/>
          </w:tcPr>
          <w:p w:rsidR="005F26F1" w:rsidRPr="005F26F1" w:rsidRDefault="005F26F1" w:rsidP="005F26F1">
            <w:pPr>
              <w:rPr>
                <w:sz w:val="20"/>
                <w:szCs w:val="20"/>
              </w:rPr>
            </w:pPr>
          </w:p>
        </w:tc>
      </w:tr>
      <w:tr w:rsidR="00353DEB" w:rsidRPr="005F26F1" w:rsidTr="00353DEB">
        <w:trPr>
          <w:trHeight w:val="241"/>
        </w:trPr>
        <w:tc>
          <w:tcPr>
            <w:tcW w:w="1637" w:type="dxa"/>
            <w:tcBorders>
              <w:top w:val="nil"/>
              <w:left w:val="nil"/>
              <w:bottom w:val="nil"/>
              <w:right w:val="nil"/>
            </w:tcBorders>
            <w:shd w:val="clear" w:color="auto" w:fill="auto"/>
            <w:vAlign w:val="center"/>
            <w:hideMark/>
          </w:tcPr>
          <w:p w:rsidR="005F26F1" w:rsidRPr="005F26F1" w:rsidRDefault="005F26F1" w:rsidP="005F26F1">
            <w:pPr>
              <w:rPr>
                <w:rFonts w:ascii="Calibri" w:hAnsi="Calibri" w:cs="Calibri"/>
                <w:color w:val="000000"/>
                <w:sz w:val="22"/>
                <w:szCs w:val="22"/>
              </w:rPr>
            </w:pPr>
            <w:r w:rsidRPr="005F26F1">
              <w:rPr>
                <w:rFonts w:ascii="Calibri" w:hAnsi="Calibri" w:cs="Calibri"/>
                <w:color w:val="000000"/>
                <w:sz w:val="22"/>
                <w:szCs w:val="22"/>
                <w:lang w:val="en-US"/>
              </w:rPr>
              <w:t>Kernitsa</w:t>
            </w:r>
          </w:p>
        </w:tc>
        <w:tc>
          <w:tcPr>
            <w:tcW w:w="771" w:type="dxa"/>
            <w:tcBorders>
              <w:top w:val="nil"/>
              <w:left w:val="nil"/>
              <w:bottom w:val="nil"/>
              <w:right w:val="nil"/>
            </w:tcBorders>
            <w:shd w:val="clear" w:color="auto" w:fill="auto"/>
            <w:vAlign w:val="center"/>
            <w:hideMark/>
          </w:tcPr>
          <w:p w:rsidR="005F26F1" w:rsidRPr="005F26F1" w:rsidRDefault="005F26F1" w:rsidP="005F26F1">
            <w:pPr>
              <w:rPr>
                <w:rFonts w:ascii="Calibri" w:hAnsi="Calibri" w:cs="Calibri"/>
                <w:color w:val="000000"/>
                <w:sz w:val="22"/>
                <w:szCs w:val="22"/>
              </w:rPr>
            </w:pPr>
            <w:r w:rsidRPr="005F26F1">
              <w:rPr>
                <w:rFonts w:ascii="Calibri" w:hAnsi="Calibri" w:cs="Calibri"/>
                <w:color w:val="000000"/>
                <w:sz w:val="22"/>
                <w:szCs w:val="22"/>
                <w:lang w:val="en-US"/>
              </w:rPr>
              <w:t>Females</w:t>
            </w:r>
          </w:p>
        </w:tc>
        <w:tc>
          <w:tcPr>
            <w:tcW w:w="1139" w:type="dxa"/>
            <w:tcBorders>
              <w:top w:val="nil"/>
              <w:left w:val="nil"/>
              <w:bottom w:val="nil"/>
              <w:right w:val="nil"/>
            </w:tcBorders>
            <w:shd w:val="clear" w:color="auto" w:fill="auto"/>
            <w:vAlign w:val="center"/>
            <w:hideMark/>
          </w:tcPr>
          <w:p w:rsidR="005F26F1" w:rsidRPr="005F26F1" w:rsidRDefault="005F26F1" w:rsidP="005F26F1">
            <w:pPr>
              <w:jc w:val="center"/>
              <w:rPr>
                <w:rFonts w:ascii="Calibri" w:hAnsi="Calibri" w:cs="Calibri"/>
                <w:color w:val="000000"/>
                <w:sz w:val="22"/>
                <w:szCs w:val="22"/>
              </w:rPr>
            </w:pPr>
            <w:r w:rsidRPr="005F26F1">
              <w:rPr>
                <w:rFonts w:ascii="Calibri" w:hAnsi="Calibri" w:cs="Calibri"/>
                <w:color w:val="000000"/>
                <w:sz w:val="22"/>
                <w:szCs w:val="22"/>
                <w:lang w:val="en-US"/>
              </w:rPr>
              <w:t>1.000</w:t>
            </w:r>
          </w:p>
        </w:tc>
        <w:tc>
          <w:tcPr>
            <w:tcW w:w="627" w:type="dxa"/>
            <w:tcBorders>
              <w:top w:val="nil"/>
              <w:left w:val="nil"/>
              <w:bottom w:val="nil"/>
              <w:right w:val="nil"/>
            </w:tcBorders>
            <w:shd w:val="clear" w:color="auto" w:fill="auto"/>
            <w:vAlign w:val="center"/>
            <w:hideMark/>
          </w:tcPr>
          <w:p w:rsidR="005F26F1" w:rsidRPr="005F26F1" w:rsidRDefault="005F26F1" w:rsidP="005F26F1">
            <w:pPr>
              <w:jc w:val="center"/>
              <w:rPr>
                <w:rFonts w:ascii="Calibri" w:hAnsi="Calibri" w:cs="Calibri"/>
                <w:color w:val="000000"/>
                <w:sz w:val="22"/>
                <w:szCs w:val="22"/>
              </w:rPr>
            </w:pPr>
            <w:r w:rsidRPr="005F26F1">
              <w:rPr>
                <w:rFonts w:ascii="Calibri" w:hAnsi="Calibri" w:cs="Calibri"/>
                <w:color w:val="000000"/>
                <w:sz w:val="22"/>
                <w:szCs w:val="22"/>
                <w:lang w:val="en-US"/>
              </w:rPr>
              <w:t>&lt;0.001</w:t>
            </w:r>
          </w:p>
        </w:tc>
        <w:tc>
          <w:tcPr>
            <w:tcW w:w="1162" w:type="dxa"/>
            <w:tcBorders>
              <w:top w:val="nil"/>
              <w:left w:val="nil"/>
              <w:bottom w:val="nil"/>
              <w:right w:val="nil"/>
            </w:tcBorders>
            <w:shd w:val="clear" w:color="auto" w:fill="auto"/>
            <w:vAlign w:val="center"/>
            <w:hideMark/>
          </w:tcPr>
          <w:p w:rsidR="005F26F1" w:rsidRPr="005F26F1" w:rsidRDefault="005F26F1" w:rsidP="005F26F1">
            <w:pPr>
              <w:jc w:val="center"/>
              <w:rPr>
                <w:rFonts w:ascii="Calibri" w:hAnsi="Calibri" w:cs="Calibri"/>
                <w:color w:val="000000"/>
                <w:sz w:val="22"/>
                <w:szCs w:val="22"/>
              </w:rPr>
            </w:pPr>
            <w:r w:rsidRPr="005F26F1">
              <w:rPr>
                <w:rFonts w:ascii="Calibri" w:hAnsi="Calibri" w:cs="Calibri"/>
                <w:color w:val="000000"/>
                <w:sz w:val="22"/>
                <w:szCs w:val="22"/>
                <w:lang w:val="en-US"/>
              </w:rPr>
              <w:t>&lt;0.001</w:t>
            </w:r>
          </w:p>
        </w:tc>
        <w:tc>
          <w:tcPr>
            <w:tcW w:w="627" w:type="dxa"/>
            <w:tcBorders>
              <w:top w:val="nil"/>
              <w:left w:val="nil"/>
              <w:bottom w:val="nil"/>
              <w:right w:val="nil"/>
            </w:tcBorders>
            <w:shd w:val="clear" w:color="auto" w:fill="auto"/>
            <w:vAlign w:val="center"/>
            <w:hideMark/>
          </w:tcPr>
          <w:p w:rsidR="005F26F1" w:rsidRPr="005F26F1" w:rsidRDefault="005F26F1" w:rsidP="005F26F1">
            <w:pPr>
              <w:jc w:val="center"/>
              <w:rPr>
                <w:rFonts w:ascii="Calibri" w:hAnsi="Calibri" w:cs="Calibri"/>
                <w:color w:val="000000"/>
                <w:sz w:val="22"/>
                <w:szCs w:val="22"/>
              </w:rPr>
            </w:pPr>
            <w:r w:rsidRPr="005F26F1">
              <w:rPr>
                <w:rFonts w:ascii="Calibri" w:hAnsi="Calibri" w:cs="Calibri"/>
                <w:color w:val="000000"/>
                <w:sz w:val="22"/>
                <w:szCs w:val="22"/>
                <w:lang w:val="en-US"/>
              </w:rPr>
              <w:t>&lt;0.001</w:t>
            </w:r>
          </w:p>
        </w:tc>
        <w:tc>
          <w:tcPr>
            <w:tcW w:w="1139" w:type="dxa"/>
            <w:tcBorders>
              <w:top w:val="nil"/>
              <w:left w:val="nil"/>
              <w:bottom w:val="nil"/>
              <w:right w:val="nil"/>
            </w:tcBorders>
            <w:shd w:val="clear" w:color="auto" w:fill="auto"/>
            <w:vAlign w:val="center"/>
            <w:hideMark/>
          </w:tcPr>
          <w:p w:rsidR="005F26F1" w:rsidRPr="005F26F1" w:rsidRDefault="005F26F1" w:rsidP="005F26F1">
            <w:pPr>
              <w:jc w:val="center"/>
              <w:rPr>
                <w:rFonts w:ascii="Calibri" w:hAnsi="Calibri" w:cs="Calibri"/>
                <w:color w:val="000000"/>
                <w:sz w:val="22"/>
                <w:szCs w:val="22"/>
              </w:rPr>
            </w:pPr>
            <w:r w:rsidRPr="005F26F1">
              <w:rPr>
                <w:rFonts w:ascii="Calibri" w:hAnsi="Calibri" w:cs="Calibri"/>
                <w:color w:val="000000"/>
                <w:sz w:val="22"/>
                <w:szCs w:val="22"/>
                <w:lang w:val="en-US"/>
              </w:rPr>
              <w:t>-</w:t>
            </w:r>
          </w:p>
        </w:tc>
        <w:tc>
          <w:tcPr>
            <w:tcW w:w="572" w:type="dxa"/>
            <w:tcBorders>
              <w:top w:val="nil"/>
              <w:left w:val="nil"/>
              <w:bottom w:val="nil"/>
              <w:right w:val="nil"/>
            </w:tcBorders>
            <w:shd w:val="clear" w:color="auto" w:fill="auto"/>
            <w:vAlign w:val="center"/>
            <w:hideMark/>
          </w:tcPr>
          <w:p w:rsidR="005F26F1" w:rsidRPr="005F26F1" w:rsidRDefault="005F26F1" w:rsidP="005F26F1">
            <w:pPr>
              <w:jc w:val="center"/>
              <w:rPr>
                <w:rFonts w:ascii="Calibri" w:hAnsi="Calibri" w:cs="Calibri"/>
                <w:color w:val="000000"/>
                <w:sz w:val="22"/>
                <w:szCs w:val="22"/>
              </w:rPr>
            </w:pPr>
          </w:p>
        </w:tc>
      </w:tr>
      <w:tr w:rsidR="00353DEB" w:rsidRPr="005F26F1" w:rsidTr="00353DEB">
        <w:trPr>
          <w:trHeight w:val="258"/>
        </w:trPr>
        <w:tc>
          <w:tcPr>
            <w:tcW w:w="1637" w:type="dxa"/>
            <w:tcBorders>
              <w:top w:val="nil"/>
              <w:left w:val="nil"/>
              <w:bottom w:val="single" w:sz="8" w:space="0" w:color="auto"/>
              <w:right w:val="nil"/>
            </w:tcBorders>
            <w:shd w:val="clear" w:color="auto" w:fill="auto"/>
            <w:vAlign w:val="center"/>
            <w:hideMark/>
          </w:tcPr>
          <w:p w:rsidR="005F26F1" w:rsidRPr="005F26F1" w:rsidRDefault="005F26F1" w:rsidP="005F26F1">
            <w:pPr>
              <w:rPr>
                <w:rFonts w:ascii="Calibri" w:hAnsi="Calibri" w:cs="Calibri"/>
                <w:color w:val="000000"/>
                <w:sz w:val="22"/>
                <w:szCs w:val="22"/>
              </w:rPr>
            </w:pPr>
            <w:r w:rsidRPr="005F26F1">
              <w:rPr>
                <w:rFonts w:ascii="Calibri" w:hAnsi="Calibri" w:cs="Calibri"/>
                <w:color w:val="000000"/>
                <w:sz w:val="22"/>
                <w:szCs w:val="22"/>
                <w:lang w:val="en-US"/>
              </w:rPr>
              <w:t> </w:t>
            </w:r>
          </w:p>
        </w:tc>
        <w:tc>
          <w:tcPr>
            <w:tcW w:w="771" w:type="dxa"/>
            <w:tcBorders>
              <w:top w:val="nil"/>
              <w:left w:val="nil"/>
              <w:bottom w:val="single" w:sz="8" w:space="0" w:color="auto"/>
              <w:right w:val="nil"/>
            </w:tcBorders>
            <w:shd w:val="clear" w:color="auto" w:fill="auto"/>
            <w:vAlign w:val="center"/>
            <w:hideMark/>
          </w:tcPr>
          <w:p w:rsidR="005F26F1" w:rsidRPr="005F26F1" w:rsidRDefault="005F26F1" w:rsidP="005F26F1">
            <w:pPr>
              <w:rPr>
                <w:rFonts w:ascii="Calibri" w:hAnsi="Calibri" w:cs="Calibri"/>
                <w:color w:val="000000"/>
                <w:sz w:val="22"/>
                <w:szCs w:val="22"/>
              </w:rPr>
            </w:pPr>
            <w:r w:rsidRPr="005F26F1">
              <w:rPr>
                <w:rFonts w:ascii="Calibri" w:hAnsi="Calibri" w:cs="Calibri"/>
                <w:color w:val="000000"/>
                <w:sz w:val="22"/>
                <w:szCs w:val="22"/>
                <w:lang w:val="en-US"/>
              </w:rPr>
              <w:t>Males</w:t>
            </w:r>
          </w:p>
        </w:tc>
        <w:tc>
          <w:tcPr>
            <w:tcW w:w="1139" w:type="dxa"/>
            <w:tcBorders>
              <w:top w:val="nil"/>
              <w:left w:val="nil"/>
              <w:bottom w:val="single" w:sz="8" w:space="0" w:color="auto"/>
              <w:right w:val="nil"/>
            </w:tcBorders>
            <w:shd w:val="clear" w:color="auto" w:fill="auto"/>
            <w:vAlign w:val="center"/>
            <w:hideMark/>
          </w:tcPr>
          <w:p w:rsidR="005F26F1" w:rsidRPr="005F26F1" w:rsidRDefault="005F26F1" w:rsidP="005F26F1">
            <w:pPr>
              <w:jc w:val="center"/>
              <w:rPr>
                <w:rFonts w:ascii="Calibri" w:hAnsi="Calibri" w:cs="Calibri"/>
                <w:color w:val="000000"/>
                <w:sz w:val="22"/>
                <w:szCs w:val="22"/>
              </w:rPr>
            </w:pPr>
            <w:r w:rsidRPr="005F26F1">
              <w:rPr>
                <w:rFonts w:ascii="Calibri" w:hAnsi="Calibri" w:cs="Calibri"/>
                <w:color w:val="000000"/>
                <w:sz w:val="22"/>
                <w:szCs w:val="22"/>
                <w:lang w:val="en-US"/>
              </w:rPr>
              <w:t>&lt;0.001</w:t>
            </w:r>
          </w:p>
        </w:tc>
        <w:tc>
          <w:tcPr>
            <w:tcW w:w="627" w:type="dxa"/>
            <w:tcBorders>
              <w:top w:val="nil"/>
              <w:left w:val="nil"/>
              <w:bottom w:val="single" w:sz="8" w:space="0" w:color="auto"/>
              <w:right w:val="nil"/>
            </w:tcBorders>
            <w:shd w:val="clear" w:color="auto" w:fill="auto"/>
            <w:vAlign w:val="center"/>
            <w:hideMark/>
          </w:tcPr>
          <w:p w:rsidR="005F26F1" w:rsidRPr="005F26F1" w:rsidRDefault="005F26F1" w:rsidP="005F26F1">
            <w:pPr>
              <w:jc w:val="center"/>
              <w:rPr>
                <w:rFonts w:ascii="Calibri" w:hAnsi="Calibri" w:cs="Calibri"/>
                <w:color w:val="000000"/>
                <w:sz w:val="22"/>
                <w:szCs w:val="22"/>
              </w:rPr>
            </w:pPr>
            <w:r w:rsidRPr="005F26F1">
              <w:rPr>
                <w:rFonts w:ascii="Calibri" w:hAnsi="Calibri" w:cs="Calibri"/>
                <w:color w:val="000000"/>
                <w:sz w:val="22"/>
                <w:szCs w:val="22"/>
                <w:lang w:val="en-US"/>
              </w:rPr>
              <w:t>1.000</w:t>
            </w:r>
          </w:p>
        </w:tc>
        <w:tc>
          <w:tcPr>
            <w:tcW w:w="1162" w:type="dxa"/>
            <w:tcBorders>
              <w:top w:val="nil"/>
              <w:left w:val="nil"/>
              <w:bottom w:val="single" w:sz="8" w:space="0" w:color="auto"/>
              <w:right w:val="nil"/>
            </w:tcBorders>
            <w:shd w:val="clear" w:color="auto" w:fill="auto"/>
            <w:vAlign w:val="center"/>
            <w:hideMark/>
          </w:tcPr>
          <w:p w:rsidR="005F26F1" w:rsidRPr="005F26F1" w:rsidRDefault="005F26F1" w:rsidP="005F26F1">
            <w:pPr>
              <w:jc w:val="center"/>
              <w:rPr>
                <w:rFonts w:ascii="Calibri" w:hAnsi="Calibri" w:cs="Calibri"/>
                <w:color w:val="000000"/>
                <w:sz w:val="22"/>
                <w:szCs w:val="22"/>
              </w:rPr>
            </w:pPr>
            <w:r w:rsidRPr="005F26F1">
              <w:rPr>
                <w:rFonts w:ascii="Calibri" w:hAnsi="Calibri" w:cs="Calibri"/>
                <w:color w:val="000000"/>
                <w:sz w:val="22"/>
                <w:szCs w:val="22"/>
                <w:lang w:val="en-US"/>
              </w:rPr>
              <w:t>&lt;0.001</w:t>
            </w:r>
          </w:p>
        </w:tc>
        <w:tc>
          <w:tcPr>
            <w:tcW w:w="627" w:type="dxa"/>
            <w:tcBorders>
              <w:top w:val="nil"/>
              <w:left w:val="nil"/>
              <w:bottom w:val="single" w:sz="8" w:space="0" w:color="auto"/>
              <w:right w:val="nil"/>
            </w:tcBorders>
            <w:shd w:val="clear" w:color="auto" w:fill="auto"/>
            <w:vAlign w:val="center"/>
            <w:hideMark/>
          </w:tcPr>
          <w:p w:rsidR="005F26F1" w:rsidRPr="005F26F1" w:rsidRDefault="005F26F1" w:rsidP="005F26F1">
            <w:pPr>
              <w:jc w:val="center"/>
              <w:rPr>
                <w:rFonts w:ascii="Calibri" w:hAnsi="Calibri" w:cs="Calibri"/>
                <w:color w:val="000000"/>
                <w:sz w:val="22"/>
                <w:szCs w:val="22"/>
              </w:rPr>
            </w:pPr>
            <w:r w:rsidRPr="005F26F1">
              <w:rPr>
                <w:rFonts w:ascii="Calibri" w:hAnsi="Calibri" w:cs="Calibri"/>
                <w:color w:val="000000"/>
                <w:sz w:val="22"/>
                <w:szCs w:val="22"/>
                <w:lang w:val="en-US"/>
              </w:rPr>
              <w:t>1.000</w:t>
            </w:r>
          </w:p>
        </w:tc>
        <w:tc>
          <w:tcPr>
            <w:tcW w:w="1139" w:type="dxa"/>
            <w:tcBorders>
              <w:top w:val="nil"/>
              <w:left w:val="nil"/>
              <w:bottom w:val="single" w:sz="8" w:space="0" w:color="auto"/>
              <w:right w:val="nil"/>
            </w:tcBorders>
            <w:shd w:val="clear" w:color="auto" w:fill="auto"/>
            <w:vAlign w:val="center"/>
            <w:hideMark/>
          </w:tcPr>
          <w:p w:rsidR="005F26F1" w:rsidRPr="005F26F1" w:rsidRDefault="005F26F1" w:rsidP="005F26F1">
            <w:pPr>
              <w:jc w:val="center"/>
              <w:rPr>
                <w:rFonts w:ascii="Calibri" w:hAnsi="Calibri" w:cs="Calibri"/>
                <w:color w:val="000000"/>
                <w:sz w:val="22"/>
                <w:szCs w:val="22"/>
              </w:rPr>
            </w:pPr>
            <w:r w:rsidRPr="005F26F1">
              <w:rPr>
                <w:rFonts w:ascii="Calibri" w:hAnsi="Calibri" w:cs="Calibri"/>
                <w:color w:val="000000"/>
                <w:sz w:val="22"/>
                <w:szCs w:val="22"/>
                <w:lang w:val="en-US"/>
              </w:rPr>
              <w:t>&lt;0.001</w:t>
            </w:r>
          </w:p>
        </w:tc>
        <w:tc>
          <w:tcPr>
            <w:tcW w:w="572" w:type="dxa"/>
            <w:tcBorders>
              <w:top w:val="nil"/>
              <w:left w:val="nil"/>
              <w:bottom w:val="single" w:sz="8" w:space="0" w:color="auto"/>
              <w:right w:val="nil"/>
            </w:tcBorders>
            <w:shd w:val="clear" w:color="auto" w:fill="auto"/>
            <w:vAlign w:val="center"/>
            <w:hideMark/>
          </w:tcPr>
          <w:p w:rsidR="005F26F1" w:rsidRPr="005F26F1" w:rsidRDefault="005F26F1" w:rsidP="005F26F1">
            <w:pPr>
              <w:jc w:val="center"/>
              <w:rPr>
                <w:rFonts w:ascii="Calibri" w:hAnsi="Calibri" w:cs="Calibri"/>
                <w:color w:val="000000"/>
                <w:sz w:val="22"/>
                <w:szCs w:val="22"/>
              </w:rPr>
            </w:pPr>
            <w:r w:rsidRPr="005F26F1">
              <w:rPr>
                <w:rFonts w:ascii="Calibri" w:hAnsi="Calibri" w:cs="Calibri"/>
                <w:color w:val="000000"/>
                <w:sz w:val="22"/>
                <w:szCs w:val="22"/>
                <w:lang w:val="en-US"/>
              </w:rPr>
              <w:t>-</w:t>
            </w:r>
          </w:p>
        </w:tc>
      </w:tr>
      <w:tr w:rsidR="00353DEB" w:rsidRPr="00280955" w:rsidTr="00353DEB">
        <w:trPr>
          <w:trHeight w:val="370"/>
        </w:trPr>
        <w:tc>
          <w:tcPr>
            <w:tcW w:w="3548" w:type="dxa"/>
            <w:gridSpan w:val="3"/>
            <w:tcBorders>
              <w:top w:val="single" w:sz="8" w:space="0" w:color="auto"/>
              <w:left w:val="nil"/>
              <w:bottom w:val="single" w:sz="8" w:space="0" w:color="auto"/>
              <w:right w:val="nil"/>
            </w:tcBorders>
            <w:shd w:val="clear" w:color="auto" w:fill="auto"/>
            <w:noWrap/>
            <w:vAlign w:val="center"/>
            <w:hideMark/>
          </w:tcPr>
          <w:p w:rsidR="005F26F1" w:rsidRPr="007B13B5" w:rsidRDefault="005F26F1" w:rsidP="005F26F1">
            <w:pPr>
              <w:rPr>
                <w:rFonts w:ascii="Calibri" w:hAnsi="Calibri" w:cs="Calibri"/>
                <w:color w:val="000000"/>
                <w:sz w:val="22"/>
                <w:szCs w:val="22"/>
                <w:lang w:val="en-US"/>
              </w:rPr>
            </w:pPr>
            <w:r w:rsidRPr="005F26F1">
              <w:rPr>
                <w:rFonts w:ascii="Calibri" w:hAnsi="Calibri" w:cs="Calibri"/>
                <w:color w:val="000000"/>
                <w:sz w:val="22"/>
                <w:szCs w:val="22"/>
                <w:lang w:val="en-US"/>
              </w:rPr>
              <w:t>B. Type of dormancy and sex</w:t>
            </w:r>
          </w:p>
        </w:tc>
        <w:tc>
          <w:tcPr>
            <w:tcW w:w="627" w:type="dxa"/>
            <w:tcBorders>
              <w:top w:val="nil"/>
              <w:left w:val="nil"/>
              <w:bottom w:val="single" w:sz="8" w:space="0" w:color="auto"/>
              <w:right w:val="nil"/>
            </w:tcBorders>
            <w:shd w:val="clear" w:color="auto" w:fill="auto"/>
            <w:noWrap/>
            <w:vAlign w:val="bottom"/>
            <w:hideMark/>
          </w:tcPr>
          <w:p w:rsidR="005F26F1" w:rsidRPr="007B13B5" w:rsidRDefault="005F26F1" w:rsidP="005F26F1">
            <w:pPr>
              <w:rPr>
                <w:rFonts w:ascii="Calibri" w:hAnsi="Calibri" w:cs="Calibri"/>
                <w:color w:val="000000"/>
                <w:sz w:val="22"/>
                <w:szCs w:val="22"/>
                <w:lang w:val="en-US"/>
              </w:rPr>
            </w:pPr>
            <w:r w:rsidRPr="007B13B5">
              <w:rPr>
                <w:rFonts w:ascii="Calibri" w:hAnsi="Calibri" w:cs="Calibri"/>
                <w:color w:val="000000"/>
                <w:sz w:val="22"/>
                <w:szCs w:val="22"/>
                <w:lang w:val="en-US"/>
              </w:rPr>
              <w:t> </w:t>
            </w:r>
          </w:p>
        </w:tc>
        <w:tc>
          <w:tcPr>
            <w:tcW w:w="1162" w:type="dxa"/>
            <w:tcBorders>
              <w:top w:val="nil"/>
              <w:left w:val="nil"/>
              <w:bottom w:val="single" w:sz="8" w:space="0" w:color="auto"/>
              <w:right w:val="nil"/>
            </w:tcBorders>
            <w:shd w:val="clear" w:color="auto" w:fill="auto"/>
            <w:noWrap/>
            <w:vAlign w:val="bottom"/>
            <w:hideMark/>
          </w:tcPr>
          <w:p w:rsidR="005F26F1" w:rsidRPr="007B13B5" w:rsidRDefault="005F26F1" w:rsidP="005F26F1">
            <w:pPr>
              <w:rPr>
                <w:rFonts w:ascii="Calibri" w:hAnsi="Calibri" w:cs="Calibri"/>
                <w:color w:val="000000"/>
                <w:sz w:val="22"/>
                <w:szCs w:val="22"/>
                <w:lang w:val="en-US"/>
              </w:rPr>
            </w:pPr>
            <w:r w:rsidRPr="007B13B5">
              <w:rPr>
                <w:rFonts w:ascii="Calibri" w:hAnsi="Calibri" w:cs="Calibri"/>
                <w:color w:val="000000"/>
                <w:sz w:val="22"/>
                <w:szCs w:val="22"/>
                <w:lang w:val="en-US"/>
              </w:rPr>
              <w:t> </w:t>
            </w:r>
          </w:p>
        </w:tc>
        <w:tc>
          <w:tcPr>
            <w:tcW w:w="627" w:type="dxa"/>
            <w:tcBorders>
              <w:top w:val="nil"/>
              <w:left w:val="nil"/>
              <w:bottom w:val="single" w:sz="8" w:space="0" w:color="auto"/>
              <w:right w:val="nil"/>
            </w:tcBorders>
            <w:shd w:val="clear" w:color="auto" w:fill="auto"/>
            <w:noWrap/>
            <w:vAlign w:val="bottom"/>
            <w:hideMark/>
          </w:tcPr>
          <w:p w:rsidR="005F26F1" w:rsidRPr="007B13B5" w:rsidRDefault="005F26F1" w:rsidP="005F26F1">
            <w:pPr>
              <w:rPr>
                <w:rFonts w:ascii="Calibri" w:hAnsi="Calibri" w:cs="Calibri"/>
                <w:color w:val="000000"/>
                <w:sz w:val="22"/>
                <w:szCs w:val="22"/>
                <w:lang w:val="en-US"/>
              </w:rPr>
            </w:pPr>
            <w:r w:rsidRPr="007B13B5">
              <w:rPr>
                <w:rFonts w:ascii="Calibri" w:hAnsi="Calibri" w:cs="Calibri"/>
                <w:color w:val="000000"/>
                <w:sz w:val="22"/>
                <w:szCs w:val="22"/>
                <w:lang w:val="en-US"/>
              </w:rPr>
              <w:t> </w:t>
            </w:r>
          </w:p>
        </w:tc>
        <w:tc>
          <w:tcPr>
            <w:tcW w:w="1139" w:type="dxa"/>
            <w:tcBorders>
              <w:top w:val="nil"/>
              <w:left w:val="nil"/>
              <w:bottom w:val="single" w:sz="8" w:space="0" w:color="auto"/>
              <w:right w:val="nil"/>
            </w:tcBorders>
            <w:shd w:val="clear" w:color="auto" w:fill="auto"/>
            <w:noWrap/>
            <w:vAlign w:val="bottom"/>
            <w:hideMark/>
          </w:tcPr>
          <w:p w:rsidR="005F26F1" w:rsidRPr="007B13B5" w:rsidRDefault="005F26F1" w:rsidP="005F26F1">
            <w:pPr>
              <w:rPr>
                <w:rFonts w:ascii="Calibri" w:hAnsi="Calibri" w:cs="Calibri"/>
                <w:color w:val="000000"/>
                <w:sz w:val="22"/>
                <w:szCs w:val="22"/>
                <w:lang w:val="en-US"/>
              </w:rPr>
            </w:pPr>
            <w:r w:rsidRPr="007B13B5">
              <w:rPr>
                <w:rFonts w:ascii="Calibri" w:hAnsi="Calibri" w:cs="Calibri"/>
                <w:color w:val="000000"/>
                <w:sz w:val="22"/>
                <w:szCs w:val="22"/>
                <w:lang w:val="en-US"/>
              </w:rPr>
              <w:t> </w:t>
            </w:r>
          </w:p>
        </w:tc>
        <w:tc>
          <w:tcPr>
            <w:tcW w:w="572" w:type="dxa"/>
            <w:tcBorders>
              <w:top w:val="nil"/>
              <w:left w:val="nil"/>
              <w:bottom w:val="single" w:sz="8" w:space="0" w:color="auto"/>
              <w:right w:val="nil"/>
            </w:tcBorders>
            <w:shd w:val="clear" w:color="auto" w:fill="auto"/>
            <w:noWrap/>
            <w:vAlign w:val="bottom"/>
            <w:hideMark/>
          </w:tcPr>
          <w:p w:rsidR="005F26F1" w:rsidRPr="007B13B5" w:rsidRDefault="005F26F1" w:rsidP="005F26F1">
            <w:pPr>
              <w:rPr>
                <w:rFonts w:ascii="Calibri" w:hAnsi="Calibri" w:cs="Calibri"/>
                <w:color w:val="000000"/>
                <w:sz w:val="22"/>
                <w:szCs w:val="22"/>
                <w:lang w:val="en-US"/>
              </w:rPr>
            </w:pPr>
            <w:r w:rsidRPr="007B13B5">
              <w:rPr>
                <w:rFonts w:ascii="Calibri" w:hAnsi="Calibri" w:cs="Calibri"/>
                <w:color w:val="000000"/>
                <w:sz w:val="22"/>
                <w:szCs w:val="22"/>
                <w:lang w:val="en-US"/>
              </w:rPr>
              <w:t> </w:t>
            </w:r>
          </w:p>
        </w:tc>
      </w:tr>
      <w:tr w:rsidR="005F26F1" w:rsidRPr="005F26F1" w:rsidTr="00353DEB">
        <w:trPr>
          <w:trHeight w:val="499"/>
        </w:trPr>
        <w:tc>
          <w:tcPr>
            <w:tcW w:w="1637" w:type="dxa"/>
            <w:vMerge w:val="restart"/>
            <w:tcBorders>
              <w:top w:val="nil"/>
              <w:left w:val="nil"/>
              <w:bottom w:val="single" w:sz="4" w:space="0" w:color="000000"/>
              <w:right w:val="nil"/>
            </w:tcBorders>
            <w:shd w:val="clear" w:color="auto" w:fill="auto"/>
            <w:vAlign w:val="center"/>
            <w:hideMark/>
          </w:tcPr>
          <w:p w:rsidR="005F26F1" w:rsidRPr="005F26F1" w:rsidRDefault="005F26F1" w:rsidP="005F26F1">
            <w:pPr>
              <w:jc w:val="center"/>
              <w:rPr>
                <w:rFonts w:ascii="Calibri" w:hAnsi="Calibri" w:cs="Calibri"/>
                <w:color w:val="000000"/>
                <w:sz w:val="22"/>
                <w:szCs w:val="22"/>
              </w:rPr>
            </w:pPr>
            <w:r w:rsidRPr="005F26F1">
              <w:rPr>
                <w:rFonts w:ascii="Calibri" w:hAnsi="Calibri" w:cs="Calibri"/>
                <w:color w:val="000000"/>
                <w:sz w:val="22"/>
                <w:szCs w:val="22"/>
                <w:lang w:val="en-US"/>
              </w:rPr>
              <w:t>Type of dormancy</w:t>
            </w:r>
          </w:p>
        </w:tc>
        <w:tc>
          <w:tcPr>
            <w:tcW w:w="771" w:type="dxa"/>
            <w:vMerge w:val="restart"/>
            <w:tcBorders>
              <w:top w:val="nil"/>
              <w:left w:val="nil"/>
              <w:bottom w:val="single" w:sz="4" w:space="0" w:color="000000"/>
              <w:right w:val="nil"/>
            </w:tcBorders>
            <w:shd w:val="clear" w:color="auto" w:fill="auto"/>
            <w:noWrap/>
            <w:vAlign w:val="center"/>
            <w:hideMark/>
          </w:tcPr>
          <w:p w:rsidR="005F26F1" w:rsidRPr="005F26F1" w:rsidRDefault="005F26F1" w:rsidP="005F26F1">
            <w:pPr>
              <w:jc w:val="center"/>
              <w:rPr>
                <w:rFonts w:ascii="Calibri" w:hAnsi="Calibri" w:cs="Calibri"/>
                <w:color w:val="000000"/>
                <w:sz w:val="22"/>
                <w:szCs w:val="22"/>
              </w:rPr>
            </w:pPr>
            <w:r w:rsidRPr="005F26F1">
              <w:rPr>
                <w:rFonts w:ascii="Calibri" w:hAnsi="Calibri" w:cs="Calibri"/>
                <w:color w:val="000000"/>
                <w:sz w:val="22"/>
                <w:szCs w:val="22"/>
                <w:lang w:val="en-US"/>
              </w:rPr>
              <w:t>Sex</w:t>
            </w:r>
          </w:p>
        </w:tc>
        <w:tc>
          <w:tcPr>
            <w:tcW w:w="1766" w:type="dxa"/>
            <w:gridSpan w:val="2"/>
            <w:tcBorders>
              <w:top w:val="nil"/>
              <w:left w:val="nil"/>
              <w:bottom w:val="nil"/>
              <w:right w:val="nil"/>
            </w:tcBorders>
            <w:shd w:val="clear" w:color="auto" w:fill="auto"/>
            <w:vAlign w:val="center"/>
            <w:hideMark/>
          </w:tcPr>
          <w:p w:rsidR="005F26F1" w:rsidRPr="005F26F1" w:rsidRDefault="005F26F1" w:rsidP="005F26F1">
            <w:pPr>
              <w:jc w:val="center"/>
              <w:rPr>
                <w:rFonts w:ascii="Calibri" w:hAnsi="Calibri" w:cs="Calibri"/>
                <w:color w:val="000000"/>
                <w:sz w:val="22"/>
                <w:szCs w:val="22"/>
              </w:rPr>
            </w:pPr>
            <w:r w:rsidRPr="005F26F1">
              <w:rPr>
                <w:rFonts w:ascii="Calibri" w:hAnsi="Calibri" w:cs="Calibri"/>
                <w:color w:val="000000"/>
                <w:sz w:val="22"/>
                <w:szCs w:val="22"/>
                <w:lang w:val="en-US"/>
              </w:rPr>
              <w:t>1-year</w:t>
            </w:r>
          </w:p>
        </w:tc>
        <w:tc>
          <w:tcPr>
            <w:tcW w:w="1790" w:type="dxa"/>
            <w:gridSpan w:val="2"/>
            <w:tcBorders>
              <w:top w:val="nil"/>
              <w:left w:val="nil"/>
              <w:bottom w:val="nil"/>
              <w:right w:val="nil"/>
            </w:tcBorders>
            <w:shd w:val="clear" w:color="auto" w:fill="auto"/>
            <w:vAlign w:val="center"/>
            <w:hideMark/>
          </w:tcPr>
          <w:p w:rsidR="005F26F1" w:rsidRPr="005F26F1" w:rsidRDefault="005F26F1" w:rsidP="005F26F1">
            <w:pPr>
              <w:jc w:val="center"/>
              <w:rPr>
                <w:rFonts w:ascii="Calibri" w:hAnsi="Calibri" w:cs="Calibri"/>
                <w:color w:val="000000"/>
                <w:sz w:val="22"/>
                <w:szCs w:val="22"/>
              </w:rPr>
            </w:pPr>
            <w:r w:rsidRPr="005F26F1">
              <w:rPr>
                <w:rFonts w:ascii="Calibri" w:hAnsi="Calibri" w:cs="Calibri"/>
                <w:color w:val="000000"/>
                <w:sz w:val="22"/>
                <w:szCs w:val="22"/>
                <w:lang w:val="en-US"/>
              </w:rPr>
              <w:t>2-year</w:t>
            </w:r>
          </w:p>
        </w:tc>
        <w:tc>
          <w:tcPr>
            <w:tcW w:w="1712" w:type="dxa"/>
            <w:gridSpan w:val="2"/>
            <w:tcBorders>
              <w:top w:val="nil"/>
              <w:left w:val="nil"/>
              <w:bottom w:val="nil"/>
              <w:right w:val="nil"/>
            </w:tcBorders>
            <w:shd w:val="clear" w:color="auto" w:fill="auto"/>
            <w:vAlign w:val="bottom"/>
            <w:hideMark/>
          </w:tcPr>
          <w:p w:rsidR="005F26F1" w:rsidRPr="005F26F1" w:rsidRDefault="005F26F1" w:rsidP="005F26F1">
            <w:pPr>
              <w:jc w:val="center"/>
              <w:rPr>
                <w:rFonts w:ascii="Calibri" w:hAnsi="Calibri" w:cs="Calibri"/>
                <w:color w:val="000000"/>
                <w:sz w:val="22"/>
                <w:szCs w:val="22"/>
              </w:rPr>
            </w:pPr>
          </w:p>
        </w:tc>
      </w:tr>
      <w:tr w:rsidR="00353DEB" w:rsidRPr="005F26F1" w:rsidTr="00353DEB">
        <w:trPr>
          <w:trHeight w:val="249"/>
        </w:trPr>
        <w:tc>
          <w:tcPr>
            <w:tcW w:w="1637" w:type="dxa"/>
            <w:vMerge/>
            <w:tcBorders>
              <w:top w:val="nil"/>
              <w:left w:val="nil"/>
              <w:bottom w:val="single" w:sz="4" w:space="0" w:color="000000"/>
              <w:right w:val="nil"/>
            </w:tcBorders>
            <w:vAlign w:val="center"/>
            <w:hideMark/>
          </w:tcPr>
          <w:p w:rsidR="005F26F1" w:rsidRPr="005F26F1" w:rsidRDefault="005F26F1" w:rsidP="005F26F1">
            <w:pPr>
              <w:rPr>
                <w:rFonts w:ascii="Calibri" w:hAnsi="Calibri" w:cs="Calibri"/>
                <w:color w:val="000000"/>
                <w:sz w:val="22"/>
                <w:szCs w:val="22"/>
              </w:rPr>
            </w:pPr>
          </w:p>
        </w:tc>
        <w:tc>
          <w:tcPr>
            <w:tcW w:w="771" w:type="dxa"/>
            <w:vMerge/>
            <w:tcBorders>
              <w:top w:val="nil"/>
              <w:left w:val="nil"/>
              <w:bottom w:val="single" w:sz="4" w:space="0" w:color="000000"/>
              <w:right w:val="nil"/>
            </w:tcBorders>
            <w:vAlign w:val="center"/>
            <w:hideMark/>
          </w:tcPr>
          <w:p w:rsidR="005F26F1" w:rsidRPr="005F26F1" w:rsidRDefault="005F26F1" w:rsidP="005F26F1">
            <w:pPr>
              <w:rPr>
                <w:rFonts w:ascii="Calibri" w:hAnsi="Calibri" w:cs="Calibri"/>
                <w:color w:val="000000"/>
                <w:sz w:val="22"/>
                <w:szCs w:val="22"/>
              </w:rPr>
            </w:pPr>
          </w:p>
        </w:tc>
        <w:tc>
          <w:tcPr>
            <w:tcW w:w="1139" w:type="dxa"/>
            <w:tcBorders>
              <w:top w:val="nil"/>
              <w:left w:val="nil"/>
              <w:bottom w:val="single" w:sz="4" w:space="0" w:color="auto"/>
              <w:right w:val="nil"/>
            </w:tcBorders>
            <w:shd w:val="clear" w:color="auto" w:fill="auto"/>
            <w:vAlign w:val="center"/>
            <w:hideMark/>
          </w:tcPr>
          <w:p w:rsidR="005F26F1" w:rsidRPr="005F26F1" w:rsidRDefault="005F26F1" w:rsidP="005F26F1">
            <w:pPr>
              <w:jc w:val="center"/>
              <w:rPr>
                <w:rFonts w:ascii="Calibri" w:hAnsi="Calibri" w:cs="Calibri"/>
                <w:color w:val="000000"/>
                <w:sz w:val="22"/>
                <w:szCs w:val="22"/>
              </w:rPr>
            </w:pPr>
            <w:r w:rsidRPr="005F26F1">
              <w:rPr>
                <w:rFonts w:ascii="Calibri" w:hAnsi="Calibri" w:cs="Calibri"/>
                <w:color w:val="000000"/>
                <w:sz w:val="22"/>
                <w:szCs w:val="22"/>
                <w:lang w:val="en-US"/>
              </w:rPr>
              <w:t>Female</w:t>
            </w:r>
          </w:p>
        </w:tc>
        <w:tc>
          <w:tcPr>
            <w:tcW w:w="627" w:type="dxa"/>
            <w:tcBorders>
              <w:top w:val="nil"/>
              <w:left w:val="nil"/>
              <w:bottom w:val="single" w:sz="4" w:space="0" w:color="auto"/>
              <w:right w:val="nil"/>
            </w:tcBorders>
            <w:shd w:val="clear" w:color="auto" w:fill="auto"/>
            <w:vAlign w:val="center"/>
            <w:hideMark/>
          </w:tcPr>
          <w:p w:rsidR="005F26F1" w:rsidRPr="005F26F1" w:rsidRDefault="005F26F1" w:rsidP="005F26F1">
            <w:pPr>
              <w:jc w:val="center"/>
              <w:rPr>
                <w:rFonts w:ascii="Calibri" w:hAnsi="Calibri" w:cs="Calibri"/>
                <w:color w:val="000000"/>
                <w:sz w:val="22"/>
                <w:szCs w:val="22"/>
              </w:rPr>
            </w:pPr>
            <w:r w:rsidRPr="005F26F1">
              <w:rPr>
                <w:rFonts w:ascii="Calibri" w:hAnsi="Calibri" w:cs="Calibri"/>
                <w:color w:val="000000"/>
                <w:sz w:val="22"/>
                <w:szCs w:val="22"/>
                <w:lang w:val="en-US"/>
              </w:rPr>
              <w:t>Male</w:t>
            </w:r>
          </w:p>
        </w:tc>
        <w:tc>
          <w:tcPr>
            <w:tcW w:w="1162" w:type="dxa"/>
            <w:tcBorders>
              <w:top w:val="nil"/>
              <w:left w:val="nil"/>
              <w:bottom w:val="single" w:sz="4" w:space="0" w:color="auto"/>
              <w:right w:val="nil"/>
            </w:tcBorders>
            <w:shd w:val="clear" w:color="auto" w:fill="auto"/>
            <w:vAlign w:val="center"/>
            <w:hideMark/>
          </w:tcPr>
          <w:p w:rsidR="005F26F1" w:rsidRPr="005F26F1" w:rsidRDefault="005F26F1" w:rsidP="005F26F1">
            <w:pPr>
              <w:jc w:val="center"/>
              <w:rPr>
                <w:rFonts w:ascii="Calibri" w:hAnsi="Calibri" w:cs="Calibri"/>
                <w:color w:val="000000"/>
                <w:sz w:val="22"/>
                <w:szCs w:val="22"/>
              </w:rPr>
            </w:pPr>
            <w:r w:rsidRPr="005F26F1">
              <w:rPr>
                <w:rFonts w:ascii="Calibri" w:hAnsi="Calibri" w:cs="Calibri"/>
                <w:color w:val="000000"/>
                <w:sz w:val="22"/>
                <w:szCs w:val="22"/>
                <w:lang w:val="en-US"/>
              </w:rPr>
              <w:t>Female</w:t>
            </w:r>
          </w:p>
        </w:tc>
        <w:tc>
          <w:tcPr>
            <w:tcW w:w="627" w:type="dxa"/>
            <w:tcBorders>
              <w:top w:val="nil"/>
              <w:left w:val="nil"/>
              <w:bottom w:val="single" w:sz="4" w:space="0" w:color="auto"/>
              <w:right w:val="nil"/>
            </w:tcBorders>
            <w:shd w:val="clear" w:color="auto" w:fill="auto"/>
            <w:vAlign w:val="center"/>
            <w:hideMark/>
          </w:tcPr>
          <w:p w:rsidR="005F26F1" w:rsidRPr="005F26F1" w:rsidRDefault="005F26F1" w:rsidP="005F26F1">
            <w:pPr>
              <w:jc w:val="center"/>
              <w:rPr>
                <w:rFonts w:ascii="Calibri" w:hAnsi="Calibri" w:cs="Calibri"/>
                <w:color w:val="000000"/>
                <w:sz w:val="22"/>
                <w:szCs w:val="22"/>
              </w:rPr>
            </w:pPr>
            <w:r w:rsidRPr="005F26F1">
              <w:rPr>
                <w:rFonts w:ascii="Calibri" w:hAnsi="Calibri" w:cs="Calibri"/>
                <w:color w:val="000000"/>
                <w:sz w:val="22"/>
                <w:szCs w:val="22"/>
                <w:lang w:val="en-US"/>
              </w:rPr>
              <w:t>Male</w:t>
            </w:r>
          </w:p>
        </w:tc>
        <w:tc>
          <w:tcPr>
            <w:tcW w:w="1139" w:type="dxa"/>
            <w:tcBorders>
              <w:top w:val="nil"/>
              <w:left w:val="nil"/>
              <w:bottom w:val="single" w:sz="4" w:space="0" w:color="auto"/>
              <w:right w:val="nil"/>
            </w:tcBorders>
            <w:shd w:val="clear" w:color="auto" w:fill="auto"/>
            <w:vAlign w:val="bottom"/>
            <w:hideMark/>
          </w:tcPr>
          <w:p w:rsidR="005F26F1" w:rsidRPr="005F26F1" w:rsidRDefault="005F26F1" w:rsidP="005F26F1">
            <w:pPr>
              <w:rPr>
                <w:rFonts w:ascii="Calibri" w:hAnsi="Calibri" w:cs="Calibri"/>
                <w:color w:val="000000"/>
                <w:sz w:val="22"/>
                <w:szCs w:val="22"/>
              </w:rPr>
            </w:pPr>
            <w:r w:rsidRPr="005F26F1">
              <w:rPr>
                <w:rFonts w:ascii="Calibri" w:hAnsi="Calibri" w:cs="Calibri"/>
                <w:color w:val="000000"/>
                <w:sz w:val="22"/>
                <w:szCs w:val="22"/>
              </w:rPr>
              <w:t> </w:t>
            </w:r>
          </w:p>
        </w:tc>
        <w:tc>
          <w:tcPr>
            <w:tcW w:w="572" w:type="dxa"/>
            <w:tcBorders>
              <w:top w:val="nil"/>
              <w:left w:val="nil"/>
              <w:bottom w:val="single" w:sz="4" w:space="0" w:color="auto"/>
              <w:right w:val="nil"/>
            </w:tcBorders>
            <w:shd w:val="clear" w:color="auto" w:fill="auto"/>
            <w:vAlign w:val="bottom"/>
            <w:hideMark/>
          </w:tcPr>
          <w:p w:rsidR="005F26F1" w:rsidRPr="005F26F1" w:rsidRDefault="005F26F1" w:rsidP="005F26F1">
            <w:pPr>
              <w:rPr>
                <w:rFonts w:ascii="Calibri" w:hAnsi="Calibri" w:cs="Calibri"/>
                <w:color w:val="000000"/>
                <w:sz w:val="22"/>
                <w:szCs w:val="22"/>
              </w:rPr>
            </w:pPr>
            <w:r w:rsidRPr="005F26F1">
              <w:rPr>
                <w:rFonts w:ascii="Calibri" w:hAnsi="Calibri" w:cs="Calibri"/>
                <w:color w:val="000000"/>
                <w:sz w:val="22"/>
                <w:szCs w:val="22"/>
              </w:rPr>
              <w:t> </w:t>
            </w:r>
          </w:p>
        </w:tc>
      </w:tr>
      <w:tr w:rsidR="00353DEB" w:rsidRPr="005F26F1" w:rsidTr="00353DEB">
        <w:trPr>
          <w:trHeight w:val="249"/>
        </w:trPr>
        <w:tc>
          <w:tcPr>
            <w:tcW w:w="1637" w:type="dxa"/>
            <w:tcBorders>
              <w:top w:val="nil"/>
              <w:left w:val="nil"/>
              <w:bottom w:val="nil"/>
              <w:right w:val="nil"/>
            </w:tcBorders>
            <w:shd w:val="clear" w:color="auto" w:fill="auto"/>
            <w:vAlign w:val="center"/>
            <w:hideMark/>
          </w:tcPr>
          <w:p w:rsidR="005F26F1" w:rsidRPr="005F26F1" w:rsidRDefault="005F26F1" w:rsidP="005F26F1">
            <w:pPr>
              <w:rPr>
                <w:rFonts w:ascii="Calibri" w:hAnsi="Calibri" w:cs="Calibri"/>
                <w:color w:val="000000"/>
                <w:sz w:val="22"/>
                <w:szCs w:val="22"/>
              </w:rPr>
            </w:pPr>
            <w:r w:rsidRPr="005F26F1">
              <w:rPr>
                <w:rFonts w:ascii="Calibri" w:hAnsi="Calibri" w:cs="Calibri"/>
                <w:color w:val="000000"/>
                <w:sz w:val="22"/>
                <w:szCs w:val="22"/>
                <w:lang w:val="en-US"/>
              </w:rPr>
              <w:t>1-year</w:t>
            </w:r>
          </w:p>
        </w:tc>
        <w:tc>
          <w:tcPr>
            <w:tcW w:w="771" w:type="dxa"/>
            <w:tcBorders>
              <w:top w:val="nil"/>
              <w:left w:val="nil"/>
              <w:bottom w:val="nil"/>
              <w:right w:val="nil"/>
            </w:tcBorders>
            <w:shd w:val="clear" w:color="auto" w:fill="auto"/>
            <w:vAlign w:val="center"/>
            <w:hideMark/>
          </w:tcPr>
          <w:p w:rsidR="005F26F1" w:rsidRPr="005F26F1" w:rsidRDefault="005F26F1" w:rsidP="005F26F1">
            <w:pPr>
              <w:rPr>
                <w:rFonts w:ascii="Calibri" w:hAnsi="Calibri" w:cs="Calibri"/>
                <w:color w:val="000000"/>
                <w:sz w:val="22"/>
                <w:szCs w:val="22"/>
              </w:rPr>
            </w:pPr>
            <w:r w:rsidRPr="005F26F1">
              <w:rPr>
                <w:rFonts w:ascii="Calibri" w:hAnsi="Calibri" w:cs="Calibri"/>
                <w:color w:val="000000"/>
                <w:sz w:val="22"/>
                <w:szCs w:val="22"/>
                <w:lang w:val="en-US"/>
              </w:rPr>
              <w:t>Female</w:t>
            </w:r>
          </w:p>
        </w:tc>
        <w:tc>
          <w:tcPr>
            <w:tcW w:w="1139" w:type="dxa"/>
            <w:tcBorders>
              <w:top w:val="nil"/>
              <w:left w:val="nil"/>
              <w:bottom w:val="nil"/>
              <w:right w:val="nil"/>
            </w:tcBorders>
            <w:shd w:val="clear" w:color="auto" w:fill="auto"/>
            <w:vAlign w:val="center"/>
            <w:hideMark/>
          </w:tcPr>
          <w:p w:rsidR="005F26F1" w:rsidRPr="005F26F1" w:rsidRDefault="005F26F1" w:rsidP="005F26F1">
            <w:pPr>
              <w:jc w:val="center"/>
              <w:rPr>
                <w:rFonts w:ascii="Calibri" w:hAnsi="Calibri" w:cs="Calibri"/>
                <w:color w:val="000000"/>
                <w:sz w:val="22"/>
                <w:szCs w:val="22"/>
              </w:rPr>
            </w:pPr>
            <w:r w:rsidRPr="005F26F1">
              <w:rPr>
                <w:rFonts w:ascii="Calibri" w:hAnsi="Calibri" w:cs="Calibri"/>
                <w:color w:val="000000"/>
                <w:sz w:val="22"/>
                <w:szCs w:val="22"/>
                <w:lang w:val="en-US"/>
              </w:rPr>
              <w:t>-</w:t>
            </w:r>
          </w:p>
        </w:tc>
        <w:tc>
          <w:tcPr>
            <w:tcW w:w="627" w:type="dxa"/>
            <w:tcBorders>
              <w:top w:val="nil"/>
              <w:left w:val="nil"/>
              <w:bottom w:val="nil"/>
              <w:right w:val="nil"/>
            </w:tcBorders>
            <w:shd w:val="clear" w:color="auto" w:fill="auto"/>
            <w:vAlign w:val="center"/>
            <w:hideMark/>
          </w:tcPr>
          <w:p w:rsidR="005F26F1" w:rsidRPr="005F26F1" w:rsidRDefault="005F26F1" w:rsidP="005F26F1">
            <w:pPr>
              <w:jc w:val="center"/>
              <w:rPr>
                <w:rFonts w:ascii="Calibri" w:hAnsi="Calibri" w:cs="Calibri"/>
                <w:color w:val="000000"/>
                <w:sz w:val="22"/>
                <w:szCs w:val="22"/>
              </w:rPr>
            </w:pPr>
          </w:p>
        </w:tc>
        <w:tc>
          <w:tcPr>
            <w:tcW w:w="1162" w:type="dxa"/>
            <w:tcBorders>
              <w:top w:val="nil"/>
              <w:left w:val="nil"/>
              <w:bottom w:val="nil"/>
              <w:right w:val="nil"/>
            </w:tcBorders>
            <w:shd w:val="clear" w:color="auto" w:fill="auto"/>
            <w:vAlign w:val="center"/>
            <w:hideMark/>
          </w:tcPr>
          <w:p w:rsidR="005F26F1" w:rsidRPr="005F26F1" w:rsidRDefault="005F26F1" w:rsidP="005F26F1">
            <w:pPr>
              <w:rPr>
                <w:sz w:val="20"/>
                <w:szCs w:val="20"/>
              </w:rPr>
            </w:pPr>
          </w:p>
        </w:tc>
        <w:tc>
          <w:tcPr>
            <w:tcW w:w="627" w:type="dxa"/>
            <w:tcBorders>
              <w:top w:val="nil"/>
              <w:left w:val="nil"/>
              <w:bottom w:val="nil"/>
              <w:right w:val="nil"/>
            </w:tcBorders>
            <w:shd w:val="clear" w:color="auto" w:fill="auto"/>
            <w:vAlign w:val="center"/>
            <w:hideMark/>
          </w:tcPr>
          <w:p w:rsidR="005F26F1" w:rsidRPr="005F26F1" w:rsidRDefault="005F26F1" w:rsidP="005F26F1">
            <w:pPr>
              <w:rPr>
                <w:sz w:val="20"/>
                <w:szCs w:val="20"/>
              </w:rPr>
            </w:pPr>
          </w:p>
        </w:tc>
        <w:tc>
          <w:tcPr>
            <w:tcW w:w="1139" w:type="dxa"/>
            <w:tcBorders>
              <w:top w:val="nil"/>
              <w:left w:val="nil"/>
              <w:bottom w:val="nil"/>
              <w:right w:val="nil"/>
            </w:tcBorders>
            <w:shd w:val="clear" w:color="auto" w:fill="auto"/>
            <w:vAlign w:val="bottom"/>
            <w:hideMark/>
          </w:tcPr>
          <w:p w:rsidR="005F26F1" w:rsidRPr="005F26F1" w:rsidRDefault="005F26F1" w:rsidP="005F26F1">
            <w:pPr>
              <w:rPr>
                <w:sz w:val="20"/>
                <w:szCs w:val="20"/>
              </w:rPr>
            </w:pPr>
          </w:p>
        </w:tc>
        <w:tc>
          <w:tcPr>
            <w:tcW w:w="572" w:type="dxa"/>
            <w:tcBorders>
              <w:top w:val="nil"/>
              <w:left w:val="nil"/>
              <w:bottom w:val="nil"/>
              <w:right w:val="nil"/>
            </w:tcBorders>
            <w:shd w:val="clear" w:color="auto" w:fill="auto"/>
            <w:vAlign w:val="bottom"/>
            <w:hideMark/>
          </w:tcPr>
          <w:p w:rsidR="005F26F1" w:rsidRPr="005F26F1" w:rsidRDefault="005F26F1" w:rsidP="005F26F1">
            <w:pPr>
              <w:rPr>
                <w:sz w:val="20"/>
                <w:szCs w:val="20"/>
              </w:rPr>
            </w:pPr>
          </w:p>
        </w:tc>
      </w:tr>
      <w:tr w:rsidR="00353DEB" w:rsidRPr="005F26F1" w:rsidTr="00353DEB">
        <w:trPr>
          <w:trHeight w:val="249"/>
        </w:trPr>
        <w:tc>
          <w:tcPr>
            <w:tcW w:w="1637" w:type="dxa"/>
            <w:tcBorders>
              <w:top w:val="nil"/>
              <w:left w:val="nil"/>
              <w:bottom w:val="nil"/>
              <w:right w:val="nil"/>
            </w:tcBorders>
            <w:shd w:val="clear" w:color="auto" w:fill="auto"/>
            <w:vAlign w:val="center"/>
            <w:hideMark/>
          </w:tcPr>
          <w:p w:rsidR="005F26F1" w:rsidRPr="005F26F1" w:rsidRDefault="005F26F1" w:rsidP="005F26F1">
            <w:pPr>
              <w:rPr>
                <w:sz w:val="20"/>
                <w:szCs w:val="20"/>
              </w:rPr>
            </w:pPr>
          </w:p>
        </w:tc>
        <w:tc>
          <w:tcPr>
            <w:tcW w:w="771" w:type="dxa"/>
            <w:tcBorders>
              <w:top w:val="nil"/>
              <w:left w:val="nil"/>
              <w:bottom w:val="nil"/>
              <w:right w:val="nil"/>
            </w:tcBorders>
            <w:shd w:val="clear" w:color="auto" w:fill="auto"/>
            <w:vAlign w:val="center"/>
            <w:hideMark/>
          </w:tcPr>
          <w:p w:rsidR="005F26F1" w:rsidRPr="005F26F1" w:rsidRDefault="005F26F1" w:rsidP="005F26F1">
            <w:pPr>
              <w:rPr>
                <w:rFonts w:ascii="Calibri" w:hAnsi="Calibri" w:cs="Calibri"/>
                <w:color w:val="000000"/>
                <w:sz w:val="22"/>
                <w:szCs w:val="22"/>
              </w:rPr>
            </w:pPr>
            <w:r w:rsidRPr="005F26F1">
              <w:rPr>
                <w:rFonts w:ascii="Calibri" w:hAnsi="Calibri" w:cs="Calibri"/>
                <w:color w:val="000000"/>
                <w:sz w:val="22"/>
                <w:szCs w:val="22"/>
                <w:lang w:val="en-US"/>
              </w:rPr>
              <w:t>Male</w:t>
            </w:r>
          </w:p>
        </w:tc>
        <w:tc>
          <w:tcPr>
            <w:tcW w:w="1139" w:type="dxa"/>
            <w:tcBorders>
              <w:top w:val="nil"/>
              <w:left w:val="nil"/>
              <w:bottom w:val="nil"/>
              <w:right w:val="nil"/>
            </w:tcBorders>
            <w:shd w:val="clear" w:color="auto" w:fill="auto"/>
            <w:vAlign w:val="center"/>
            <w:hideMark/>
          </w:tcPr>
          <w:p w:rsidR="005F26F1" w:rsidRPr="005F26F1" w:rsidRDefault="005F26F1" w:rsidP="005F26F1">
            <w:pPr>
              <w:jc w:val="center"/>
              <w:rPr>
                <w:rFonts w:ascii="Calibri" w:hAnsi="Calibri" w:cs="Calibri"/>
                <w:color w:val="000000"/>
                <w:sz w:val="22"/>
                <w:szCs w:val="22"/>
              </w:rPr>
            </w:pPr>
            <w:r w:rsidRPr="005F26F1">
              <w:rPr>
                <w:rFonts w:ascii="Calibri" w:hAnsi="Calibri" w:cs="Calibri"/>
                <w:color w:val="000000"/>
                <w:sz w:val="22"/>
                <w:szCs w:val="22"/>
                <w:lang w:val="en-US"/>
              </w:rPr>
              <w:t>&lt;0.001</w:t>
            </w:r>
          </w:p>
        </w:tc>
        <w:tc>
          <w:tcPr>
            <w:tcW w:w="627" w:type="dxa"/>
            <w:tcBorders>
              <w:top w:val="nil"/>
              <w:left w:val="nil"/>
              <w:bottom w:val="nil"/>
              <w:right w:val="nil"/>
            </w:tcBorders>
            <w:shd w:val="clear" w:color="auto" w:fill="auto"/>
            <w:vAlign w:val="center"/>
            <w:hideMark/>
          </w:tcPr>
          <w:p w:rsidR="005F26F1" w:rsidRPr="005F26F1" w:rsidRDefault="005F26F1" w:rsidP="005F26F1">
            <w:pPr>
              <w:jc w:val="center"/>
              <w:rPr>
                <w:rFonts w:ascii="Calibri" w:hAnsi="Calibri" w:cs="Calibri"/>
                <w:color w:val="000000"/>
                <w:sz w:val="22"/>
                <w:szCs w:val="22"/>
              </w:rPr>
            </w:pPr>
            <w:r w:rsidRPr="005F26F1">
              <w:rPr>
                <w:rFonts w:ascii="Calibri" w:hAnsi="Calibri" w:cs="Calibri"/>
                <w:color w:val="000000"/>
                <w:sz w:val="22"/>
                <w:szCs w:val="22"/>
                <w:lang w:val="en-US"/>
              </w:rPr>
              <w:t>-</w:t>
            </w:r>
          </w:p>
        </w:tc>
        <w:tc>
          <w:tcPr>
            <w:tcW w:w="1162" w:type="dxa"/>
            <w:tcBorders>
              <w:top w:val="nil"/>
              <w:left w:val="nil"/>
              <w:bottom w:val="nil"/>
              <w:right w:val="nil"/>
            </w:tcBorders>
            <w:shd w:val="clear" w:color="auto" w:fill="auto"/>
            <w:vAlign w:val="center"/>
            <w:hideMark/>
          </w:tcPr>
          <w:p w:rsidR="005F26F1" w:rsidRPr="005F26F1" w:rsidRDefault="005F26F1" w:rsidP="005F26F1">
            <w:pPr>
              <w:jc w:val="center"/>
              <w:rPr>
                <w:rFonts w:ascii="Calibri" w:hAnsi="Calibri" w:cs="Calibri"/>
                <w:color w:val="000000"/>
                <w:sz w:val="22"/>
                <w:szCs w:val="22"/>
              </w:rPr>
            </w:pPr>
          </w:p>
        </w:tc>
        <w:tc>
          <w:tcPr>
            <w:tcW w:w="627" w:type="dxa"/>
            <w:tcBorders>
              <w:top w:val="nil"/>
              <w:left w:val="nil"/>
              <w:bottom w:val="nil"/>
              <w:right w:val="nil"/>
            </w:tcBorders>
            <w:shd w:val="clear" w:color="auto" w:fill="auto"/>
            <w:vAlign w:val="center"/>
            <w:hideMark/>
          </w:tcPr>
          <w:p w:rsidR="005F26F1" w:rsidRPr="005F26F1" w:rsidRDefault="005F26F1" w:rsidP="005F26F1">
            <w:pPr>
              <w:rPr>
                <w:sz w:val="20"/>
                <w:szCs w:val="20"/>
              </w:rPr>
            </w:pPr>
          </w:p>
        </w:tc>
        <w:tc>
          <w:tcPr>
            <w:tcW w:w="1139" w:type="dxa"/>
            <w:tcBorders>
              <w:top w:val="nil"/>
              <w:left w:val="nil"/>
              <w:bottom w:val="nil"/>
              <w:right w:val="nil"/>
            </w:tcBorders>
            <w:shd w:val="clear" w:color="auto" w:fill="auto"/>
            <w:vAlign w:val="bottom"/>
            <w:hideMark/>
          </w:tcPr>
          <w:p w:rsidR="005F26F1" w:rsidRPr="005F26F1" w:rsidRDefault="005F26F1" w:rsidP="005F26F1">
            <w:pPr>
              <w:rPr>
                <w:sz w:val="20"/>
                <w:szCs w:val="20"/>
              </w:rPr>
            </w:pPr>
          </w:p>
        </w:tc>
        <w:tc>
          <w:tcPr>
            <w:tcW w:w="572" w:type="dxa"/>
            <w:tcBorders>
              <w:top w:val="nil"/>
              <w:left w:val="nil"/>
              <w:bottom w:val="nil"/>
              <w:right w:val="nil"/>
            </w:tcBorders>
            <w:shd w:val="clear" w:color="auto" w:fill="auto"/>
            <w:vAlign w:val="bottom"/>
            <w:hideMark/>
          </w:tcPr>
          <w:p w:rsidR="005F26F1" w:rsidRPr="005F26F1" w:rsidRDefault="005F26F1" w:rsidP="005F26F1">
            <w:pPr>
              <w:rPr>
                <w:sz w:val="20"/>
                <w:szCs w:val="20"/>
              </w:rPr>
            </w:pPr>
          </w:p>
        </w:tc>
      </w:tr>
      <w:tr w:rsidR="00353DEB" w:rsidRPr="005F26F1" w:rsidTr="00353DEB">
        <w:trPr>
          <w:trHeight w:val="249"/>
        </w:trPr>
        <w:tc>
          <w:tcPr>
            <w:tcW w:w="1637" w:type="dxa"/>
            <w:tcBorders>
              <w:top w:val="nil"/>
              <w:left w:val="nil"/>
              <w:bottom w:val="nil"/>
              <w:right w:val="nil"/>
            </w:tcBorders>
            <w:shd w:val="clear" w:color="auto" w:fill="auto"/>
            <w:vAlign w:val="center"/>
            <w:hideMark/>
          </w:tcPr>
          <w:p w:rsidR="005F26F1" w:rsidRPr="005F26F1" w:rsidRDefault="005F26F1" w:rsidP="005F26F1">
            <w:pPr>
              <w:rPr>
                <w:rFonts w:ascii="Calibri" w:hAnsi="Calibri" w:cs="Calibri"/>
                <w:color w:val="000000"/>
                <w:sz w:val="22"/>
                <w:szCs w:val="22"/>
              </w:rPr>
            </w:pPr>
            <w:r w:rsidRPr="005F26F1">
              <w:rPr>
                <w:rFonts w:ascii="Calibri" w:hAnsi="Calibri" w:cs="Calibri"/>
                <w:color w:val="000000"/>
                <w:sz w:val="22"/>
                <w:szCs w:val="22"/>
                <w:lang w:val="en-US"/>
              </w:rPr>
              <w:t>2-year</w:t>
            </w:r>
          </w:p>
        </w:tc>
        <w:tc>
          <w:tcPr>
            <w:tcW w:w="771" w:type="dxa"/>
            <w:tcBorders>
              <w:top w:val="nil"/>
              <w:left w:val="nil"/>
              <w:bottom w:val="nil"/>
              <w:right w:val="nil"/>
            </w:tcBorders>
            <w:shd w:val="clear" w:color="auto" w:fill="auto"/>
            <w:vAlign w:val="center"/>
            <w:hideMark/>
          </w:tcPr>
          <w:p w:rsidR="005F26F1" w:rsidRPr="005F26F1" w:rsidRDefault="005F26F1" w:rsidP="005F26F1">
            <w:pPr>
              <w:rPr>
                <w:rFonts w:ascii="Calibri" w:hAnsi="Calibri" w:cs="Calibri"/>
                <w:color w:val="000000"/>
                <w:sz w:val="22"/>
                <w:szCs w:val="22"/>
              </w:rPr>
            </w:pPr>
            <w:r w:rsidRPr="005F26F1">
              <w:rPr>
                <w:rFonts w:ascii="Calibri" w:hAnsi="Calibri" w:cs="Calibri"/>
                <w:color w:val="000000"/>
                <w:sz w:val="22"/>
                <w:szCs w:val="22"/>
                <w:lang w:val="en-US"/>
              </w:rPr>
              <w:t>Female</w:t>
            </w:r>
          </w:p>
        </w:tc>
        <w:tc>
          <w:tcPr>
            <w:tcW w:w="1139" w:type="dxa"/>
            <w:tcBorders>
              <w:top w:val="nil"/>
              <w:left w:val="nil"/>
              <w:bottom w:val="nil"/>
              <w:right w:val="nil"/>
            </w:tcBorders>
            <w:shd w:val="clear" w:color="auto" w:fill="auto"/>
            <w:vAlign w:val="center"/>
            <w:hideMark/>
          </w:tcPr>
          <w:p w:rsidR="005F26F1" w:rsidRPr="005F26F1" w:rsidRDefault="005F26F1" w:rsidP="005F26F1">
            <w:pPr>
              <w:jc w:val="center"/>
              <w:rPr>
                <w:rFonts w:ascii="Calibri" w:hAnsi="Calibri" w:cs="Calibri"/>
                <w:color w:val="000000"/>
                <w:sz w:val="22"/>
                <w:szCs w:val="22"/>
              </w:rPr>
            </w:pPr>
            <w:r w:rsidRPr="005F26F1">
              <w:rPr>
                <w:rFonts w:ascii="Calibri" w:hAnsi="Calibri" w:cs="Calibri"/>
                <w:color w:val="000000"/>
                <w:sz w:val="22"/>
                <w:szCs w:val="22"/>
                <w:lang w:val="en-US"/>
              </w:rPr>
              <w:t>&lt;0.001</w:t>
            </w:r>
          </w:p>
        </w:tc>
        <w:tc>
          <w:tcPr>
            <w:tcW w:w="627" w:type="dxa"/>
            <w:tcBorders>
              <w:top w:val="nil"/>
              <w:left w:val="nil"/>
              <w:bottom w:val="nil"/>
              <w:right w:val="nil"/>
            </w:tcBorders>
            <w:shd w:val="clear" w:color="auto" w:fill="auto"/>
            <w:vAlign w:val="center"/>
            <w:hideMark/>
          </w:tcPr>
          <w:p w:rsidR="005F26F1" w:rsidRPr="005F26F1" w:rsidRDefault="005F26F1" w:rsidP="005F26F1">
            <w:pPr>
              <w:jc w:val="center"/>
              <w:rPr>
                <w:rFonts w:ascii="Calibri" w:hAnsi="Calibri" w:cs="Calibri"/>
                <w:color w:val="000000"/>
                <w:sz w:val="22"/>
                <w:szCs w:val="22"/>
              </w:rPr>
            </w:pPr>
            <w:r w:rsidRPr="005F26F1">
              <w:rPr>
                <w:rFonts w:ascii="Calibri" w:hAnsi="Calibri" w:cs="Calibri"/>
                <w:color w:val="000000"/>
                <w:sz w:val="22"/>
                <w:szCs w:val="22"/>
                <w:lang w:val="en-US"/>
              </w:rPr>
              <w:t>&lt;0.001</w:t>
            </w:r>
          </w:p>
        </w:tc>
        <w:tc>
          <w:tcPr>
            <w:tcW w:w="1162" w:type="dxa"/>
            <w:tcBorders>
              <w:top w:val="nil"/>
              <w:left w:val="nil"/>
              <w:bottom w:val="nil"/>
              <w:right w:val="nil"/>
            </w:tcBorders>
            <w:shd w:val="clear" w:color="auto" w:fill="auto"/>
            <w:vAlign w:val="center"/>
            <w:hideMark/>
          </w:tcPr>
          <w:p w:rsidR="005F26F1" w:rsidRPr="005F26F1" w:rsidRDefault="005F26F1" w:rsidP="005F26F1">
            <w:pPr>
              <w:jc w:val="center"/>
              <w:rPr>
                <w:rFonts w:ascii="Calibri" w:hAnsi="Calibri" w:cs="Calibri"/>
                <w:color w:val="000000"/>
                <w:sz w:val="22"/>
                <w:szCs w:val="22"/>
              </w:rPr>
            </w:pPr>
            <w:r w:rsidRPr="005F26F1">
              <w:rPr>
                <w:rFonts w:ascii="Calibri" w:hAnsi="Calibri" w:cs="Calibri"/>
                <w:color w:val="000000"/>
                <w:sz w:val="22"/>
                <w:szCs w:val="22"/>
                <w:lang w:val="en-US"/>
              </w:rPr>
              <w:t>-</w:t>
            </w:r>
          </w:p>
        </w:tc>
        <w:tc>
          <w:tcPr>
            <w:tcW w:w="627" w:type="dxa"/>
            <w:tcBorders>
              <w:top w:val="nil"/>
              <w:left w:val="nil"/>
              <w:bottom w:val="nil"/>
              <w:right w:val="nil"/>
            </w:tcBorders>
            <w:shd w:val="clear" w:color="auto" w:fill="auto"/>
            <w:vAlign w:val="center"/>
            <w:hideMark/>
          </w:tcPr>
          <w:p w:rsidR="005F26F1" w:rsidRPr="005F26F1" w:rsidRDefault="005F26F1" w:rsidP="005F26F1">
            <w:pPr>
              <w:jc w:val="center"/>
              <w:rPr>
                <w:rFonts w:ascii="Calibri" w:hAnsi="Calibri" w:cs="Calibri"/>
                <w:color w:val="000000"/>
                <w:sz w:val="22"/>
                <w:szCs w:val="22"/>
              </w:rPr>
            </w:pPr>
          </w:p>
        </w:tc>
        <w:tc>
          <w:tcPr>
            <w:tcW w:w="1139" w:type="dxa"/>
            <w:tcBorders>
              <w:top w:val="nil"/>
              <w:left w:val="nil"/>
              <w:bottom w:val="nil"/>
              <w:right w:val="nil"/>
            </w:tcBorders>
            <w:shd w:val="clear" w:color="auto" w:fill="auto"/>
            <w:vAlign w:val="bottom"/>
            <w:hideMark/>
          </w:tcPr>
          <w:p w:rsidR="005F26F1" w:rsidRPr="005F26F1" w:rsidRDefault="005F26F1" w:rsidP="005F26F1">
            <w:pPr>
              <w:rPr>
                <w:sz w:val="20"/>
                <w:szCs w:val="20"/>
              </w:rPr>
            </w:pPr>
          </w:p>
        </w:tc>
        <w:tc>
          <w:tcPr>
            <w:tcW w:w="572" w:type="dxa"/>
            <w:tcBorders>
              <w:top w:val="nil"/>
              <w:left w:val="nil"/>
              <w:bottom w:val="nil"/>
              <w:right w:val="nil"/>
            </w:tcBorders>
            <w:shd w:val="clear" w:color="auto" w:fill="auto"/>
            <w:vAlign w:val="bottom"/>
            <w:hideMark/>
          </w:tcPr>
          <w:p w:rsidR="005F26F1" w:rsidRPr="005F26F1" w:rsidRDefault="005F26F1" w:rsidP="005F26F1">
            <w:pPr>
              <w:rPr>
                <w:sz w:val="20"/>
                <w:szCs w:val="20"/>
              </w:rPr>
            </w:pPr>
          </w:p>
        </w:tc>
      </w:tr>
      <w:tr w:rsidR="00353DEB" w:rsidRPr="005F26F1" w:rsidTr="00353DEB">
        <w:trPr>
          <w:trHeight w:val="258"/>
        </w:trPr>
        <w:tc>
          <w:tcPr>
            <w:tcW w:w="1637" w:type="dxa"/>
            <w:tcBorders>
              <w:top w:val="nil"/>
              <w:left w:val="nil"/>
              <w:bottom w:val="single" w:sz="8" w:space="0" w:color="auto"/>
              <w:right w:val="nil"/>
            </w:tcBorders>
            <w:shd w:val="clear" w:color="auto" w:fill="auto"/>
            <w:vAlign w:val="center"/>
            <w:hideMark/>
          </w:tcPr>
          <w:p w:rsidR="005F26F1" w:rsidRPr="005F26F1" w:rsidRDefault="005F26F1" w:rsidP="005F26F1">
            <w:pPr>
              <w:jc w:val="center"/>
              <w:rPr>
                <w:rFonts w:ascii="Calibri" w:hAnsi="Calibri" w:cs="Calibri"/>
                <w:color w:val="000000"/>
                <w:sz w:val="22"/>
                <w:szCs w:val="22"/>
              </w:rPr>
            </w:pPr>
            <w:r w:rsidRPr="005F26F1">
              <w:rPr>
                <w:rFonts w:ascii="Calibri" w:hAnsi="Calibri" w:cs="Calibri"/>
                <w:color w:val="000000"/>
                <w:sz w:val="22"/>
                <w:szCs w:val="22"/>
                <w:lang w:val="en-US"/>
              </w:rPr>
              <w:t> </w:t>
            </w:r>
          </w:p>
        </w:tc>
        <w:tc>
          <w:tcPr>
            <w:tcW w:w="771" w:type="dxa"/>
            <w:tcBorders>
              <w:top w:val="nil"/>
              <w:left w:val="nil"/>
              <w:bottom w:val="single" w:sz="8" w:space="0" w:color="auto"/>
              <w:right w:val="nil"/>
            </w:tcBorders>
            <w:shd w:val="clear" w:color="auto" w:fill="auto"/>
            <w:vAlign w:val="center"/>
            <w:hideMark/>
          </w:tcPr>
          <w:p w:rsidR="005F26F1" w:rsidRPr="005F26F1" w:rsidRDefault="005F26F1" w:rsidP="005F26F1">
            <w:pPr>
              <w:rPr>
                <w:rFonts w:ascii="Calibri" w:hAnsi="Calibri" w:cs="Calibri"/>
                <w:color w:val="000000"/>
                <w:sz w:val="22"/>
                <w:szCs w:val="22"/>
              </w:rPr>
            </w:pPr>
            <w:r w:rsidRPr="005F26F1">
              <w:rPr>
                <w:rFonts w:ascii="Calibri" w:hAnsi="Calibri" w:cs="Calibri"/>
                <w:color w:val="000000"/>
                <w:sz w:val="22"/>
                <w:szCs w:val="22"/>
                <w:lang w:val="en-US"/>
              </w:rPr>
              <w:t>Male</w:t>
            </w:r>
          </w:p>
        </w:tc>
        <w:tc>
          <w:tcPr>
            <w:tcW w:w="1139" w:type="dxa"/>
            <w:tcBorders>
              <w:top w:val="nil"/>
              <w:left w:val="nil"/>
              <w:bottom w:val="single" w:sz="8" w:space="0" w:color="auto"/>
              <w:right w:val="nil"/>
            </w:tcBorders>
            <w:shd w:val="clear" w:color="auto" w:fill="auto"/>
            <w:vAlign w:val="center"/>
            <w:hideMark/>
          </w:tcPr>
          <w:p w:rsidR="005F26F1" w:rsidRPr="005F26F1" w:rsidRDefault="005F26F1" w:rsidP="005F26F1">
            <w:pPr>
              <w:jc w:val="center"/>
              <w:rPr>
                <w:rFonts w:ascii="Calibri" w:hAnsi="Calibri" w:cs="Calibri"/>
                <w:color w:val="000000"/>
                <w:sz w:val="22"/>
                <w:szCs w:val="22"/>
              </w:rPr>
            </w:pPr>
            <w:r w:rsidRPr="005F26F1">
              <w:rPr>
                <w:rFonts w:ascii="Calibri" w:hAnsi="Calibri" w:cs="Calibri"/>
                <w:color w:val="000000"/>
                <w:sz w:val="22"/>
                <w:szCs w:val="22"/>
                <w:lang w:val="en-US"/>
              </w:rPr>
              <w:t>0.020</w:t>
            </w:r>
          </w:p>
        </w:tc>
        <w:tc>
          <w:tcPr>
            <w:tcW w:w="627" w:type="dxa"/>
            <w:tcBorders>
              <w:top w:val="nil"/>
              <w:left w:val="nil"/>
              <w:bottom w:val="single" w:sz="8" w:space="0" w:color="auto"/>
              <w:right w:val="nil"/>
            </w:tcBorders>
            <w:shd w:val="clear" w:color="auto" w:fill="auto"/>
            <w:vAlign w:val="center"/>
            <w:hideMark/>
          </w:tcPr>
          <w:p w:rsidR="005F26F1" w:rsidRPr="005F26F1" w:rsidRDefault="005F26F1" w:rsidP="005F26F1">
            <w:pPr>
              <w:jc w:val="center"/>
              <w:rPr>
                <w:rFonts w:ascii="Calibri" w:hAnsi="Calibri" w:cs="Calibri"/>
                <w:color w:val="000000"/>
                <w:sz w:val="22"/>
                <w:szCs w:val="22"/>
              </w:rPr>
            </w:pPr>
            <w:r w:rsidRPr="005F26F1">
              <w:rPr>
                <w:rFonts w:ascii="Calibri" w:hAnsi="Calibri" w:cs="Calibri"/>
                <w:color w:val="000000"/>
                <w:sz w:val="22"/>
                <w:szCs w:val="22"/>
                <w:lang w:val="en-US"/>
              </w:rPr>
              <w:t>&lt;0.001</w:t>
            </w:r>
          </w:p>
        </w:tc>
        <w:tc>
          <w:tcPr>
            <w:tcW w:w="1162" w:type="dxa"/>
            <w:tcBorders>
              <w:top w:val="nil"/>
              <w:left w:val="nil"/>
              <w:bottom w:val="single" w:sz="8" w:space="0" w:color="auto"/>
              <w:right w:val="nil"/>
            </w:tcBorders>
            <w:shd w:val="clear" w:color="auto" w:fill="auto"/>
            <w:vAlign w:val="center"/>
            <w:hideMark/>
          </w:tcPr>
          <w:p w:rsidR="005F26F1" w:rsidRPr="005F26F1" w:rsidRDefault="005F26F1" w:rsidP="005F26F1">
            <w:pPr>
              <w:jc w:val="center"/>
              <w:rPr>
                <w:rFonts w:ascii="Calibri" w:hAnsi="Calibri" w:cs="Calibri"/>
                <w:color w:val="000000"/>
                <w:sz w:val="22"/>
                <w:szCs w:val="22"/>
              </w:rPr>
            </w:pPr>
            <w:r w:rsidRPr="005F26F1">
              <w:rPr>
                <w:rFonts w:ascii="Calibri" w:hAnsi="Calibri" w:cs="Calibri"/>
                <w:color w:val="000000"/>
                <w:sz w:val="22"/>
                <w:szCs w:val="22"/>
                <w:lang w:val="en-US"/>
              </w:rPr>
              <w:t>&lt;0.001</w:t>
            </w:r>
          </w:p>
        </w:tc>
        <w:tc>
          <w:tcPr>
            <w:tcW w:w="627" w:type="dxa"/>
            <w:tcBorders>
              <w:top w:val="nil"/>
              <w:left w:val="nil"/>
              <w:bottom w:val="single" w:sz="8" w:space="0" w:color="auto"/>
              <w:right w:val="nil"/>
            </w:tcBorders>
            <w:shd w:val="clear" w:color="auto" w:fill="auto"/>
            <w:vAlign w:val="center"/>
            <w:hideMark/>
          </w:tcPr>
          <w:p w:rsidR="005F26F1" w:rsidRPr="005F26F1" w:rsidRDefault="005F26F1" w:rsidP="005F26F1">
            <w:pPr>
              <w:jc w:val="center"/>
              <w:rPr>
                <w:rFonts w:ascii="Calibri" w:hAnsi="Calibri" w:cs="Calibri"/>
                <w:color w:val="000000"/>
                <w:sz w:val="22"/>
                <w:szCs w:val="22"/>
              </w:rPr>
            </w:pPr>
            <w:r w:rsidRPr="005F26F1">
              <w:rPr>
                <w:rFonts w:ascii="Calibri" w:hAnsi="Calibri" w:cs="Calibri"/>
                <w:color w:val="000000"/>
                <w:sz w:val="22"/>
                <w:szCs w:val="22"/>
                <w:lang w:val="en-US"/>
              </w:rPr>
              <w:t>-</w:t>
            </w:r>
          </w:p>
        </w:tc>
        <w:tc>
          <w:tcPr>
            <w:tcW w:w="1139" w:type="dxa"/>
            <w:tcBorders>
              <w:top w:val="nil"/>
              <w:left w:val="nil"/>
              <w:bottom w:val="single" w:sz="8" w:space="0" w:color="auto"/>
              <w:right w:val="nil"/>
            </w:tcBorders>
            <w:shd w:val="clear" w:color="auto" w:fill="auto"/>
            <w:vAlign w:val="bottom"/>
            <w:hideMark/>
          </w:tcPr>
          <w:p w:rsidR="005F26F1" w:rsidRPr="005F26F1" w:rsidRDefault="005F26F1" w:rsidP="005F26F1">
            <w:pPr>
              <w:rPr>
                <w:rFonts w:ascii="Calibri" w:hAnsi="Calibri" w:cs="Calibri"/>
                <w:color w:val="000000"/>
                <w:sz w:val="22"/>
                <w:szCs w:val="22"/>
              </w:rPr>
            </w:pPr>
            <w:r w:rsidRPr="005F26F1">
              <w:rPr>
                <w:rFonts w:ascii="Calibri" w:hAnsi="Calibri" w:cs="Calibri"/>
                <w:color w:val="000000"/>
                <w:sz w:val="22"/>
                <w:szCs w:val="22"/>
              </w:rPr>
              <w:t> </w:t>
            </w:r>
          </w:p>
        </w:tc>
        <w:tc>
          <w:tcPr>
            <w:tcW w:w="572" w:type="dxa"/>
            <w:tcBorders>
              <w:top w:val="nil"/>
              <w:left w:val="nil"/>
              <w:bottom w:val="single" w:sz="8" w:space="0" w:color="auto"/>
              <w:right w:val="nil"/>
            </w:tcBorders>
            <w:shd w:val="clear" w:color="auto" w:fill="auto"/>
            <w:vAlign w:val="bottom"/>
            <w:hideMark/>
          </w:tcPr>
          <w:p w:rsidR="005F26F1" w:rsidRPr="005F26F1" w:rsidRDefault="005F26F1" w:rsidP="005F26F1">
            <w:pPr>
              <w:rPr>
                <w:rFonts w:ascii="Calibri" w:hAnsi="Calibri" w:cs="Calibri"/>
                <w:color w:val="000000"/>
                <w:sz w:val="22"/>
                <w:szCs w:val="22"/>
              </w:rPr>
            </w:pPr>
            <w:r w:rsidRPr="005F26F1">
              <w:rPr>
                <w:rFonts w:ascii="Calibri" w:hAnsi="Calibri" w:cs="Calibri"/>
                <w:color w:val="000000"/>
                <w:sz w:val="22"/>
                <w:szCs w:val="22"/>
              </w:rPr>
              <w:t> </w:t>
            </w:r>
          </w:p>
        </w:tc>
      </w:tr>
    </w:tbl>
    <w:p w:rsidR="00783889" w:rsidRDefault="00783889" w:rsidP="008F718D">
      <w:pPr>
        <w:spacing w:line="360" w:lineRule="auto"/>
        <w:jc w:val="both"/>
        <w:rPr>
          <w:rFonts w:ascii="Arial" w:hAnsi="Arial" w:cs="Arial"/>
          <w:b/>
          <w:sz w:val="22"/>
          <w:szCs w:val="22"/>
          <w:lang w:val="en-US"/>
        </w:rPr>
      </w:pPr>
    </w:p>
    <w:p w:rsidR="00A2111E" w:rsidRPr="007E461B" w:rsidRDefault="00A2111E" w:rsidP="008F718D">
      <w:pPr>
        <w:spacing w:line="360" w:lineRule="auto"/>
        <w:jc w:val="both"/>
        <w:rPr>
          <w:rFonts w:ascii="Arial" w:hAnsi="Arial" w:cs="Arial"/>
          <w:b/>
          <w:sz w:val="22"/>
          <w:szCs w:val="22"/>
          <w:lang w:val="en-US"/>
        </w:rPr>
      </w:pPr>
      <w:r w:rsidRPr="007E461B">
        <w:rPr>
          <w:rFonts w:ascii="Arial" w:hAnsi="Arial" w:cs="Arial"/>
          <w:b/>
          <w:sz w:val="22"/>
          <w:szCs w:val="22"/>
          <w:lang w:val="en-US"/>
        </w:rPr>
        <w:lastRenderedPageBreak/>
        <w:t xml:space="preserve">Table </w:t>
      </w:r>
      <w:r w:rsidR="00E404A8" w:rsidRPr="007E461B">
        <w:rPr>
          <w:rFonts w:ascii="Arial" w:hAnsi="Arial" w:cs="Arial"/>
          <w:b/>
          <w:sz w:val="22"/>
          <w:szCs w:val="22"/>
          <w:lang w:val="en-US"/>
        </w:rPr>
        <w:t>S</w:t>
      </w:r>
      <w:r w:rsidR="00E404A8">
        <w:rPr>
          <w:rFonts w:ascii="Arial" w:hAnsi="Arial" w:cs="Arial"/>
          <w:b/>
          <w:sz w:val="22"/>
          <w:szCs w:val="22"/>
          <w:lang w:val="en-US"/>
        </w:rPr>
        <w:t>6</w:t>
      </w:r>
      <w:r w:rsidRPr="007E461B">
        <w:rPr>
          <w:rFonts w:ascii="Arial" w:hAnsi="Arial" w:cs="Arial"/>
          <w:b/>
          <w:sz w:val="22"/>
          <w:szCs w:val="22"/>
          <w:lang w:val="en-US"/>
        </w:rPr>
        <w:t>.</w:t>
      </w:r>
      <w:r w:rsidR="00E30D58">
        <w:rPr>
          <w:rFonts w:ascii="Arial" w:hAnsi="Arial" w:cs="Arial"/>
          <w:b/>
          <w:sz w:val="22"/>
          <w:szCs w:val="22"/>
          <w:lang w:val="en-US"/>
        </w:rPr>
        <w:t xml:space="preserve"> </w:t>
      </w:r>
      <w:r w:rsidR="00E30D58" w:rsidRPr="00E30D58">
        <w:rPr>
          <w:rFonts w:ascii="Arial" w:hAnsi="Arial" w:cs="Arial"/>
          <w:sz w:val="22"/>
          <w:szCs w:val="22"/>
          <w:lang w:val="en-US"/>
        </w:rPr>
        <w:t xml:space="preserve">Adult </w:t>
      </w:r>
      <w:r w:rsidR="00E30D58">
        <w:rPr>
          <w:rFonts w:ascii="Arial" w:hAnsi="Arial" w:cs="Arial"/>
          <w:sz w:val="22"/>
          <w:szCs w:val="22"/>
          <w:lang w:val="en-US"/>
        </w:rPr>
        <w:t xml:space="preserve">longevity for </w:t>
      </w:r>
      <w:proofErr w:type="spellStart"/>
      <w:r w:rsidR="00E30D58" w:rsidRPr="00E30D58">
        <w:rPr>
          <w:rFonts w:ascii="Arial" w:hAnsi="Arial" w:cs="Arial"/>
          <w:i/>
          <w:sz w:val="22"/>
          <w:szCs w:val="22"/>
          <w:lang w:val="en-US"/>
        </w:rPr>
        <w:t>Rhagoletis</w:t>
      </w:r>
      <w:proofErr w:type="spellEnd"/>
      <w:r w:rsidR="00E30D58" w:rsidRPr="00E30D58">
        <w:rPr>
          <w:rFonts w:ascii="Arial" w:hAnsi="Arial" w:cs="Arial"/>
          <w:i/>
          <w:sz w:val="22"/>
          <w:szCs w:val="22"/>
          <w:lang w:val="en-US"/>
        </w:rPr>
        <w:t xml:space="preserve"> </w:t>
      </w:r>
      <w:proofErr w:type="spellStart"/>
      <w:r w:rsidR="00E30D58" w:rsidRPr="00E30D58">
        <w:rPr>
          <w:rFonts w:ascii="Arial" w:hAnsi="Arial" w:cs="Arial"/>
          <w:i/>
          <w:sz w:val="22"/>
          <w:szCs w:val="22"/>
          <w:lang w:val="en-US"/>
        </w:rPr>
        <w:t>cerasi</w:t>
      </w:r>
      <w:proofErr w:type="spellEnd"/>
      <w:r w:rsidR="00E30D58">
        <w:rPr>
          <w:rFonts w:ascii="Arial" w:hAnsi="Arial" w:cs="Arial"/>
          <w:sz w:val="22"/>
          <w:szCs w:val="22"/>
          <w:lang w:val="en-US"/>
        </w:rPr>
        <w:t xml:space="preserve"> males and females emerged </w:t>
      </w:r>
      <w:r w:rsidR="00E30D58" w:rsidRPr="00B03B6E">
        <w:rPr>
          <w:rFonts w:ascii="Arial" w:hAnsi="Arial" w:cs="Arial"/>
          <w:sz w:val="22"/>
          <w:szCs w:val="22"/>
          <w:lang w:val="en-US"/>
        </w:rPr>
        <w:t>fr</w:t>
      </w:r>
      <w:r w:rsidR="008C5C1D">
        <w:rPr>
          <w:rFonts w:ascii="Arial" w:hAnsi="Arial" w:cs="Arial"/>
          <w:sz w:val="22"/>
          <w:szCs w:val="22"/>
          <w:lang w:val="en-US"/>
        </w:rPr>
        <w:t>om pupae with annual diapause (</w:t>
      </w:r>
      <w:r w:rsidR="00E30D58" w:rsidRPr="00B03B6E">
        <w:rPr>
          <w:rFonts w:ascii="Arial" w:hAnsi="Arial" w:cs="Arial"/>
          <w:sz w:val="22"/>
          <w:szCs w:val="22"/>
          <w:lang w:val="en-US"/>
        </w:rPr>
        <w:t>1-year),</w:t>
      </w:r>
      <w:r w:rsidR="00E30D58">
        <w:rPr>
          <w:rFonts w:ascii="Arial" w:hAnsi="Arial" w:cs="Arial"/>
          <w:sz w:val="22"/>
          <w:szCs w:val="22"/>
          <w:lang w:val="en-US"/>
        </w:rPr>
        <w:t xml:space="preserve"> and</w:t>
      </w:r>
      <w:r w:rsidR="00E30D58" w:rsidRPr="00B03B6E">
        <w:rPr>
          <w:rFonts w:ascii="Arial" w:hAnsi="Arial" w:cs="Arial"/>
          <w:sz w:val="22"/>
          <w:szCs w:val="22"/>
          <w:lang w:val="en-US"/>
        </w:rPr>
        <w:t xml:space="preserve"> pupae with prolonged dormancy (2-year)</w:t>
      </w:r>
      <w:r w:rsidR="00E30D58">
        <w:rPr>
          <w:rFonts w:ascii="Arial" w:hAnsi="Arial" w:cs="Arial"/>
          <w:sz w:val="22"/>
          <w:szCs w:val="22"/>
          <w:lang w:val="en-US"/>
        </w:rPr>
        <w:t>. Pupae obtained from field-infested cherries from Mikra (Macedonia, Greece), Kamari (Thessaly, Greece) and Kernitsa (Peloponnesus, Greece).</w:t>
      </w:r>
      <w:r w:rsidR="00A748CE" w:rsidRPr="00A748CE">
        <w:rPr>
          <w:rFonts w:ascii="Arial" w:hAnsi="Arial" w:cs="Arial"/>
          <w:sz w:val="22"/>
          <w:szCs w:val="22"/>
          <w:lang w:val="en-US"/>
        </w:rPr>
        <w:t xml:space="preserve"> </w:t>
      </w:r>
      <w:r w:rsidR="00A748CE">
        <w:rPr>
          <w:rFonts w:ascii="Arial" w:hAnsi="Arial" w:cs="Arial"/>
          <w:sz w:val="22"/>
          <w:szCs w:val="22"/>
          <w:lang w:val="en-US"/>
        </w:rPr>
        <w:t xml:space="preserve">Data for adults from Mikra and Kernitsa have been previously published (Moraiti </w:t>
      </w:r>
      <w:r w:rsidR="00A748CE" w:rsidRPr="00CF13E3">
        <w:rPr>
          <w:rFonts w:ascii="Arial" w:hAnsi="Arial" w:cs="Arial"/>
          <w:i/>
          <w:sz w:val="22"/>
          <w:szCs w:val="22"/>
          <w:lang w:val="en-US"/>
        </w:rPr>
        <w:t>et al.</w:t>
      </w:r>
      <w:r w:rsidR="00A748CE">
        <w:rPr>
          <w:rFonts w:ascii="Arial" w:hAnsi="Arial" w:cs="Arial"/>
          <w:sz w:val="22"/>
          <w:szCs w:val="22"/>
          <w:lang w:val="en-US"/>
        </w:rPr>
        <w:t>, 2012a).</w:t>
      </w:r>
    </w:p>
    <w:tbl>
      <w:tblPr>
        <w:tblW w:w="5931" w:type="dxa"/>
        <w:tblLook w:val="04A0" w:firstRow="1" w:lastRow="0" w:firstColumn="1" w:lastColumn="0" w:noHBand="0" w:noVBand="1"/>
      </w:tblPr>
      <w:tblGrid>
        <w:gridCol w:w="1569"/>
        <w:gridCol w:w="917"/>
        <w:gridCol w:w="1722"/>
        <w:gridCol w:w="1723"/>
      </w:tblGrid>
      <w:tr w:rsidR="00D33E79" w:rsidRPr="00A2111E" w:rsidTr="00C432B9">
        <w:trPr>
          <w:trHeight w:val="568"/>
        </w:trPr>
        <w:tc>
          <w:tcPr>
            <w:tcW w:w="1569" w:type="dxa"/>
            <w:vMerge w:val="restart"/>
            <w:tcBorders>
              <w:top w:val="single" w:sz="8" w:space="0" w:color="auto"/>
              <w:left w:val="nil"/>
              <w:bottom w:val="single" w:sz="4" w:space="0" w:color="000000"/>
              <w:right w:val="nil"/>
            </w:tcBorders>
            <w:shd w:val="clear" w:color="auto" w:fill="auto"/>
            <w:noWrap/>
            <w:vAlign w:val="center"/>
            <w:hideMark/>
          </w:tcPr>
          <w:p w:rsidR="00D33E79" w:rsidRPr="007E461B" w:rsidRDefault="00D33E79" w:rsidP="00A2111E">
            <w:pPr>
              <w:jc w:val="center"/>
              <w:rPr>
                <w:rFonts w:ascii="Arial" w:hAnsi="Arial" w:cs="Arial"/>
                <w:sz w:val="22"/>
                <w:szCs w:val="22"/>
              </w:rPr>
            </w:pPr>
            <w:r w:rsidRPr="007E461B">
              <w:rPr>
                <w:rFonts w:ascii="Arial" w:hAnsi="Arial" w:cs="Arial"/>
                <w:sz w:val="22"/>
                <w:szCs w:val="22"/>
              </w:rPr>
              <w:t>Population</w:t>
            </w:r>
          </w:p>
        </w:tc>
        <w:tc>
          <w:tcPr>
            <w:tcW w:w="917" w:type="dxa"/>
            <w:tcBorders>
              <w:top w:val="single" w:sz="8" w:space="0" w:color="auto"/>
              <w:left w:val="nil"/>
              <w:bottom w:val="nil"/>
              <w:right w:val="nil"/>
            </w:tcBorders>
            <w:shd w:val="clear" w:color="auto" w:fill="auto"/>
            <w:noWrap/>
            <w:vAlign w:val="bottom"/>
            <w:hideMark/>
          </w:tcPr>
          <w:p w:rsidR="00D33E79" w:rsidRPr="007E461B" w:rsidRDefault="00D33E79" w:rsidP="00A2111E">
            <w:pPr>
              <w:jc w:val="center"/>
              <w:rPr>
                <w:rFonts w:ascii="Arial" w:hAnsi="Arial" w:cs="Arial"/>
                <w:sz w:val="22"/>
                <w:szCs w:val="22"/>
              </w:rPr>
            </w:pPr>
            <w:r w:rsidRPr="007E461B">
              <w:rPr>
                <w:rFonts w:ascii="Arial" w:hAnsi="Arial" w:cs="Arial"/>
                <w:sz w:val="22"/>
                <w:szCs w:val="22"/>
              </w:rPr>
              <w:t> </w:t>
            </w:r>
          </w:p>
        </w:tc>
        <w:tc>
          <w:tcPr>
            <w:tcW w:w="3445" w:type="dxa"/>
            <w:gridSpan w:val="2"/>
            <w:tcBorders>
              <w:top w:val="single" w:sz="8" w:space="0" w:color="auto"/>
              <w:left w:val="nil"/>
              <w:bottom w:val="nil"/>
              <w:right w:val="nil"/>
            </w:tcBorders>
            <w:shd w:val="clear" w:color="auto" w:fill="auto"/>
            <w:vAlign w:val="center"/>
            <w:hideMark/>
          </w:tcPr>
          <w:p w:rsidR="00D33E79" w:rsidRPr="007E461B" w:rsidRDefault="00D33E79" w:rsidP="00A2111E">
            <w:pPr>
              <w:jc w:val="center"/>
              <w:rPr>
                <w:rFonts w:ascii="Arial" w:hAnsi="Arial" w:cs="Arial"/>
                <w:sz w:val="22"/>
                <w:szCs w:val="22"/>
              </w:rPr>
            </w:pPr>
            <w:proofErr w:type="spellStart"/>
            <w:r w:rsidRPr="007E461B">
              <w:rPr>
                <w:rFonts w:ascii="Arial" w:hAnsi="Arial" w:cs="Arial"/>
                <w:sz w:val="22"/>
                <w:szCs w:val="22"/>
              </w:rPr>
              <w:t>Longevity</w:t>
            </w:r>
            <w:proofErr w:type="spellEnd"/>
            <w:r w:rsidRPr="007E461B">
              <w:rPr>
                <w:rFonts w:ascii="Arial" w:hAnsi="Arial" w:cs="Arial"/>
                <w:sz w:val="22"/>
                <w:szCs w:val="22"/>
              </w:rPr>
              <w:t xml:space="preserve"> (</w:t>
            </w:r>
            <w:proofErr w:type="spellStart"/>
            <w:r w:rsidRPr="007E461B">
              <w:rPr>
                <w:rFonts w:ascii="Arial" w:hAnsi="Arial" w:cs="Arial"/>
                <w:sz w:val="22"/>
                <w:szCs w:val="22"/>
              </w:rPr>
              <w:t>days</w:t>
            </w:r>
            <w:proofErr w:type="spellEnd"/>
            <w:r w:rsidRPr="007E461B">
              <w:rPr>
                <w:rFonts w:ascii="Arial" w:hAnsi="Arial" w:cs="Arial"/>
                <w:sz w:val="22"/>
                <w:szCs w:val="22"/>
              </w:rPr>
              <w:t>)</w:t>
            </w:r>
          </w:p>
        </w:tc>
      </w:tr>
      <w:tr w:rsidR="00D33E79" w:rsidRPr="00A2111E" w:rsidTr="00C432B9">
        <w:trPr>
          <w:trHeight w:val="348"/>
        </w:trPr>
        <w:tc>
          <w:tcPr>
            <w:tcW w:w="1569" w:type="dxa"/>
            <w:vMerge/>
            <w:tcBorders>
              <w:top w:val="single" w:sz="8" w:space="0" w:color="auto"/>
              <w:left w:val="nil"/>
              <w:bottom w:val="single" w:sz="4" w:space="0" w:color="000000"/>
              <w:right w:val="nil"/>
            </w:tcBorders>
            <w:vAlign w:val="center"/>
            <w:hideMark/>
          </w:tcPr>
          <w:p w:rsidR="00D33E79" w:rsidRPr="00254014" w:rsidRDefault="00D33E79" w:rsidP="00A2111E">
            <w:pPr>
              <w:rPr>
                <w:rFonts w:ascii="Arial" w:hAnsi="Arial" w:cs="Arial"/>
                <w:sz w:val="22"/>
                <w:szCs w:val="22"/>
              </w:rPr>
            </w:pPr>
          </w:p>
        </w:tc>
        <w:tc>
          <w:tcPr>
            <w:tcW w:w="917" w:type="dxa"/>
            <w:tcBorders>
              <w:top w:val="nil"/>
              <w:left w:val="nil"/>
              <w:bottom w:val="nil"/>
              <w:right w:val="nil"/>
            </w:tcBorders>
            <w:shd w:val="clear" w:color="auto" w:fill="auto"/>
            <w:noWrap/>
            <w:vAlign w:val="bottom"/>
            <w:hideMark/>
          </w:tcPr>
          <w:p w:rsidR="00D33E79" w:rsidRPr="00254014" w:rsidRDefault="00D33E79" w:rsidP="00A2111E">
            <w:pPr>
              <w:jc w:val="center"/>
              <w:rPr>
                <w:rFonts w:ascii="Arial" w:hAnsi="Arial" w:cs="Arial"/>
                <w:sz w:val="22"/>
                <w:szCs w:val="22"/>
              </w:rPr>
            </w:pPr>
            <w:r w:rsidRPr="00254014">
              <w:rPr>
                <w:rFonts w:ascii="Arial" w:hAnsi="Arial" w:cs="Arial"/>
                <w:sz w:val="22"/>
                <w:szCs w:val="22"/>
              </w:rPr>
              <w:t>N</w:t>
            </w:r>
          </w:p>
        </w:tc>
        <w:tc>
          <w:tcPr>
            <w:tcW w:w="3445" w:type="dxa"/>
            <w:gridSpan w:val="2"/>
            <w:tcBorders>
              <w:top w:val="nil"/>
              <w:left w:val="nil"/>
              <w:bottom w:val="single" w:sz="4" w:space="0" w:color="auto"/>
              <w:right w:val="nil"/>
            </w:tcBorders>
            <w:shd w:val="clear" w:color="auto" w:fill="auto"/>
            <w:vAlign w:val="center"/>
            <w:hideMark/>
          </w:tcPr>
          <w:p w:rsidR="00D33E79" w:rsidRPr="007E461B" w:rsidRDefault="00D33E79" w:rsidP="00A2111E">
            <w:pPr>
              <w:jc w:val="center"/>
              <w:rPr>
                <w:rFonts w:ascii="Arial" w:hAnsi="Arial" w:cs="Arial"/>
                <w:sz w:val="22"/>
                <w:szCs w:val="22"/>
              </w:rPr>
            </w:pPr>
            <w:r w:rsidRPr="007E461B">
              <w:rPr>
                <w:rFonts w:ascii="Arial" w:hAnsi="Arial" w:cs="Arial"/>
                <w:sz w:val="22"/>
                <w:szCs w:val="22"/>
              </w:rPr>
              <w:t>(</w:t>
            </w:r>
            <w:proofErr w:type="spellStart"/>
            <w:r w:rsidRPr="007E461B">
              <w:rPr>
                <w:rFonts w:ascii="Arial" w:hAnsi="Arial" w:cs="Arial"/>
                <w:sz w:val="22"/>
                <w:szCs w:val="22"/>
              </w:rPr>
              <w:t>mean</w:t>
            </w:r>
            <w:proofErr w:type="spellEnd"/>
            <w:r w:rsidRPr="007E461B">
              <w:rPr>
                <w:rFonts w:ascii="Arial" w:hAnsi="Arial" w:cs="Arial"/>
                <w:sz w:val="22"/>
                <w:szCs w:val="22"/>
              </w:rPr>
              <w:t xml:space="preserve"> ± SE)</w:t>
            </w:r>
          </w:p>
        </w:tc>
      </w:tr>
      <w:tr w:rsidR="00D33E79" w:rsidRPr="00A2111E" w:rsidTr="00C432B9">
        <w:trPr>
          <w:trHeight w:val="348"/>
        </w:trPr>
        <w:tc>
          <w:tcPr>
            <w:tcW w:w="1569" w:type="dxa"/>
            <w:vMerge/>
            <w:tcBorders>
              <w:top w:val="single" w:sz="8" w:space="0" w:color="auto"/>
              <w:left w:val="nil"/>
              <w:bottom w:val="single" w:sz="4" w:space="0" w:color="000000"/>
              <w:right w:val="nil"/>
            </w:tcBorders>
            <w:vAlign w:val="center"/>
            <w:hideMark/>
          </w:tcPr>
          <w:p w:rsidR="00D33E79" w:rsidRPr="00254014" w:rsidRDefault="00D33E79" w:rsidP="00A2111E">
            <w:pPr>
              <w:rPr>
                <w:rFonts w:ascii="Arial" w:hAnsi="Arial" w:cs="Arial"/>
                <w:sz w:val="22"/>
                <w:szCs w:val="22"/>
              </w:rPr>
            </w:pPr>
          </w:p>
        </w:tc>
        <w:tc>
          <w:tcPr>
            <w:tcW w:w="917" w:type="dxa"/>
            <w:tcBorders>
              <w:top w:val="nil"/>
              <w:left w:val="nil"/>
              <w:bottom w:val="single" w:sz="4" w:space="0" w:color="auto"/>
              <w:right w:val="nil"/>
            </w:tcBorders>
            <w:shd w:val="clear" w:color="auto" w:fill="auto"/>
            <w:noWrap/>
            <w:vAlign w:val="bottom"/>
            <w:hideMark/>
          </w:tcPr>
          <w:p w:rsidR="00D33E79" w:rsidRPr="00254014" w:rsidRDefault="00D33E79" w:rsidP="00A2111E">
            <w:pPr>
              <w:jc w:val="center"/>
              <w:rPr>
                <w:rFonts w:ascii="Arial" w:hAnsi="Arial" w:cs="Arial"/>
                <w:sz w:val="22"/>
                <w:szCs w:val="22"/>
              </w:rPr>
            </w:pPr>
            <w:r w:rsidRPr="00254014">
              <w:rPr>
                <w:rFonts w:ascii="Arial" w:hAnsi="Arial" w:cs="Arial"/>
                <w:sz w:val="22"/>
                <w:szCs w:val="22"/>
              </w:rPr>
              <w:t> </w:t>
            </w:r>
          </w:p>
        </w:tc>
        <w:tc>
          <w:tcPr>
            <w:tcW w:w="1722" w:type="dxa"/>
            <w:tcBorders>
              <w:top w:val="nil"/>
              <w:left w:val="nil"/>
              <w:bottom w:val="single" w:sz="4" w:space="0" w:color="auto"/>
              <w:right w:val="nil"/>
            </w:tcBorders>
            <w:shd w:val="clear" w:color="auto" w:fill="auto"/>
            <w:noWrap/>
            <w:vAlign w:val="bottom"/>
            <w:hideMark/>
          </w:tcPr>
          <w:p w:rsidR="00D33E79" w:rsidRPr="00254014" w:rsidRDefault="00D33E79" w:rsidP="00A2111E">
            <w:pPr>
              <w:jc w:val="center"/>
              <w:rPr>
                <w:rFonts w:ascii="Arial" w:hAnsi="Arial" w:cs="Arial"/>
                <w:sz w:val="22"/>
                <w:szCs w:val="22"/>
              </w:rPr>
            </w:pPr>
            <w:proofErr w:type="spellStart"/>
            <w:r w:rsidRPr="00254014">
              <w:rPr>
                <w:rFonts w:ascii="Arial" w:hAnsi="Arial" w:cs="Arial"/>
                <w:sz w:val="22"/>
                <w:szCs w:val="22"/>
              </w:rPr>
              <w:t>Males</w:t>
            </w:r>
            <w:proofErr w:type="spellEnd"/>
          </w:p>
        </w:tc>
        <w:tc>
          <w:tcPr>
            <w:tcW w:w="1723" w:type="dxa"/>
            <w:tcBorders>
              <w:top w:val="nil"/>
              <w:left w:val="nil"/>
              <w:bottom w:val="single" w:sz="4" w:space="0" w:color="auto"/>
              <w:right w:val="nil"/>
            </w:tcBorders>
            <w:shd w:val="clear" w:color="auto" w:fill="auto"/>
            <w:noWrap/>
            <w:vAlign w:val="bottom"/>
            <w:hideMark/>
          </w:tcPr>
          <w:p w:rsidR="00D33E79" w:rsidRPr="00254014" w:rsidRDefault="00D33E79" w:rsidP="00A2111E">
            <w:pPr>
              <w:jc w:val="center"/>
              <w:rPr>
                <w:rFonts w:ascii="Arial" w:hAnsi="Arial" w:cs="Arial"/>
                <w:sz w:val="22"/>
                <w:szCs w:val="22"/>
              </w:rPr>
            </w:pPr>
            <w:proofErr w:type="spellStart"/>
            <w:r w:rsidRPr="00254014">
              <w:rPr>
                <w:rFonts w:ascii="Arial" w:hAnsi="Arial" w:cs="Arial"/>
                <w:sz w:val="22"/>
                <w:szCs w:val="22"/>
              </w:rPr>
              <w:t>Females</w:t>
            </w:r>
            <w:proofErr w:type="spellEnd"/>
          </w:p>
        </w:tc>
      </w:tr>
      <w:tr w:rsidR="00D33E79" w:rsidRPr="00A2111E" w:rsidTr="00C432B9">
        <w:trPr>
          <w:trHeight w:val="348"/>
        </w:trPr>
        <w:tc>
          <w:tcPr>
            <w:tcW w:w="1569" w:type="dxa"/>
            <w:tcBorders>
              <w:top w:val="nil"/>
              <w:left w:val="nil"/>
              <w:bottom w:val="nil"/>
              <w:right w:val="nil"/>
            </w:tcBorders>
            <w:shd w:val="clear" w:color="auto" w:fill="auto"/>
            <w:noWrap/>
            <w:vAlign w:val="bottom"/>
            <w:hideMark/>
          </w:tcPr>
          <w:p w:rsidR="00D33E79" w:rsidRPr="007E461B" w:rsidRDefault="00D33E79" w:rsidP="00662201">
            <w:pPr>
              <w:rPr>
                <w:rFonts w:ascii="Arial" w:hAnsi="Arial" w:cs="Arial"/>
                <w:sz w:val="22"/>
                <w:szCs w:val="22"/>
              </w:rPr>
            </w:pPr>
            <w:r w:rsidRPr="007E461B">
              <w:rPr>
                <w:rFonts w:ascii="Arial" w:hAnsi="Arial" w:cs="Arial"/>
                <w:sz w:val="22"/>
                <w:szCs w:val="22"/>
              </w:rPr>
              <w:t>1-year</w:t>
            </w:r>
          </w:p>
        </w:tc>
        <w:tc>
          <w:tcPr>
            <w:tcW w:w="917" w:type="dxa"/>
            <w:tcBorders>
              <w:top w:val="nil"/>
              <w:left w:val="nil"/>
              <w:bottom w:val="nil"/>
              <w:right w:val="nil"/>
            </w:tcBorders>
            <w:shd w:val="clear" w:color="auto" w:fill="auto"/>
            <w:noWrap/>
            <w:vAlign w:val="bottom"/>
            <w:hideMark/>
          </w:tcPr>
          <w:p w:rsidR="00D33E79" w:rsidRPr="007E461B" w:rsidRDefault="00D33E79" w:rsidP="00A2111E">
            <w:pPr>
              <w:jc w:val="center"/>
              <w:rPr>
                <w:rFonts w:ascii="Arial" w:hAnsi="Arial" w:cs="Arial"/>
                <w:sz w:val="22"/>
                <w:szCs w:val="22"/>
              </w:rPr>
            </w:pPr>
          </w:p>
        </w:tc>
        <w:tc>
          <w:tcPr>
            <w:tcW w:w="1722" w:type="dxa"/>
            <w:tcBorders>
              <w:top w:val="nil"/>
              <w:left w:val="nil"/>
              <w:bottom w:val="nil"/>
              <w:right w:val="nil"/>
            </w:tcBorders>
            <w:shd w:val="clear" w:color="auto" w:fill="auto"/>
            <w:noWrap/>
            <w:vAlign w:val="bottom"/>
            <w:hideMark/>
          </w:tcPr>
          <w:p w:rsidR="00D33E79" w:rsidRPr="007E461B" w:rsidRDefault="00D33E79" w:rsidP="00A2111E">
            <w:pPr>
              <w:jc w:val="center"/>
              <w:rPr>
                <w:sz w:val="22"/>
                <w:szCs w:val="22"/>
              </w:rPr>
            </w:pPr>
          </w:p>
        </w:tc>
        <w:tc>
          <w:tcPr>
            <w:tcW w:w="1723" w:type="dxa"/>
            <w:tcBorders>
              <w:top w:val="nil"/>
              <w:left w:val="nil"/>
              <w:bottom w:val="nil"/>
              <w:right w:val="nil"/>
            </w:tcBorders>
            <w:shd w:val="clear" w:color="auto" w:fill="auto"/>
            <w:noWrap/>
            <w:vAlign w:val="bottom"/>
            <w:hideMark/>
          </w:tcPr>
          <w:p w:rsidR="00D33E79" w:rsidRPr="007E461B" w:rsidRDefault="00D33E79" w:rsidP="00A2111E">
            <w:pPr>
              <w:jc w:val="center"/>
              <w:rPr>
                <w:sz w:val="22"/>
                <w:szCs w:val="22"/>
              </w:rPr>
            </w:pPr>
          </w:p>
        </w:tc>
      </w:tr>
      <w:tr w:rsidR="00D33E79" w:rsidRPr="00A2111E" w:rsidTr="00C432B9">
        <w:trPr>
          <w:trHeight w:val="348"/>
        </w:trPr>
        <w:tc>
          <w:tcPr>
            <w:tcW w:w="1569" w:type="dxa"/>
            <w:tcBorders>
              <w:top w:val="nil"/>
              <w:left w:val="nil"/>
              <w:bottom w:val="nil"/>
              <w:right w:val="nil"/>
            </w:tcBorders>
            <w:shd w:val="clear" w:color="auto" w:fill="auto"/>
            <w:noWrap/>
            <w:vAlign w:val="bottom"/>
            <w:hideMark/>
          </w:tcPr>
          <w:p w:rsidR="00D33E79" w:rsidRPr="007E461B" w:rsidRDefault="00D33E79" w:rsidP="00A2111E">
            <w:pPr>
              <w:rPr>
                <w:rFonts w:ascii="Arial" w:hAnsi="Arial" w:cs="Arial"/>
                <w:sz w:val="22"/>
                <w:szCs w:val="22"/>
              </w:rPr>
            </w:pPr>
            <w:proofErr w:type="spellStart"/>
            <w:r w:rsidRPr="007E461B">
              <w:rPr>
                <w:rFonts w:ascii="Arial" w:hAnsi="Arial" w:cs="Arial"/>
                <w:sz w:val="22"/>
                <w:szCs w:val="22"/>
              </w:rPr>
              <w:t>Mikra</w:t>
            </w:r>
            <w:proofErr w:type="spellEnd"/>
          </w:p>
        </w:tc>
        <w:tc>
          <w:tcPr>
            <w:tcW w:w="917" w:type="dxa"/>
            <w:tcBorders>
              <w:top w:val="nil"/>
              <w:left w:val="nil"/>
              <w:bottom w:val="nil"/>
              <w:right w:val="nil"/>
            </w:tcBorders>
            <w:shd w:val="clear" w:color="auto" w:fill="auto"/>
            <w:noWrap/>
            <w:vAlign w:val="bottom"/>
            <w:hideMark/>
          </w:tcPr>
          <w:p w:rsidR="00D33E79" w:rsidRPr="007E461B" w:rsidRDefault="00D33E79" w:rsidP="00A2111E">
            <w:pPr>
              <w:jc w:val="center"/>
              <w:rPr>
                <w:rFonts w:ascii="Arial" w:hAnsi="Arial" w:cs="Arial"/>
                <w:sz w:val="22"/>
                <w:szCs w:val="22"/>
              </w:rPr>
            </w:pPr>
            <w:r w:rsidRPr="007E461B">
              <w:rPr>
                <w:rFonts w:ascii="Arial" w:hAnsi="Arial" w:cs="Arial"/>
                <w:sz w:val="22"/>
                <w:szCs w:val="22"/>
              </w:rPr>
              <w:t>50</w:t>
            </w:r>
          </w:p>
        </w:tc>
        <w:tc>
          <w:tcPr>
            <w:tcW w:w="1722" w:type="dxa"/>
            <w:tcBorders>
              <w:top w:val="nil"/>
              <w:left w:val="nil"/>
              <w:bottom w:val="nil"/>
              <w:right w:val="nil"/>
            </w:tcBorders>
            <w:shd w:val="clear" w:color="auto" w:fill="auto"/>
            <w:noWrap/>
            <w:vAlign w:val="bottom"/>
            <w:hideMark/>
          </w:tcPr>
          <w:p w:rsidR="00D33E79" w:rsidRPr="007E461B" w:rsidRDefault="00D33E79" w:rsidP="00A2111E">
            <w:pPr>
              <w:jc w:val="center"/>
              <w:rPr>
                <w:rFonts w:ascii="Arial" w:hAnsi="Arial" w:cs="Arial"/>
                <w:sz w:val="22"/>
                <w:szCs w:val="22"/>
              </w:rPr>
            </w:pPr>
            <w:r w:rsidRPr="007E461B">
              <w:rPr>
                <w:rFonts w:ascii="Arial" w:hAnsi="Arial" w:cs="Arial"/>
                <w:sz w:val="22"/>
                <w:szCs w:val="22"/>
              </w:rPr>
              <w:t>64.4 ± 3.0</w:t>
            </w:r>
          </w:p>
        </w:tc>
        <w:tc>
          <w:tcPr>
            <w:tcW w:w="1723" w:type="dxa"/>
            <w:tcBorders>
              <w:top w:val="nil"/>
              <w:left w:val="nil"/>
              <w:bottom w:val="nil"/>
              <w:right w:val="nil"/>
            </w:tcBorders>
            <w:shd w:val="clear" w:color="auto" w:fill="auto"/>
            <w:noWrap/>
            <w:vAlign w:val="bottom"/>
            <w:hideMark/>
          </w:tcPr>
          <w:p w:rsidR="00D33E79" w:rsidRPr="007E461B" w:rsidRDefault="00D33E79" w:rsidP="00A2111E">
            <w:pPr>
              <w:jc w:val="center"/>
              <w:rPr>
                <w:rFonts w:ascii="Arial" w:hAnsi="Arial" w:cs="Arial"/>
                <w:sz w:val="22"/>
                <w:szCs w:val="22"/>
              </w:rPr>
            </w:pPr>
            <w:r w:rsidRPr="007E461B">
              <w:rPr>
                <w:rFonts w:ascii="Arial" w:hAnsi="Arial" w:cs="Arial"/>
                <w:sz w:val="22"/>
                <w:szCs w:val="22"/>
              </w:rPr>
              <w:t>63.6 ± 3.0</w:t>
            </w:r>
          </w:p>
        </w:tc>
      </w:tr>
      <w:tr w:rsidR="00D33E79" w:rsidRPr="00A2111E" w:rsidTr="00C432B9">
        <w:trPr>
          <w:trHeight w:val="348"/>
        </w:trPr>
        <w:tc>
          <w:tcPr>
            <w:tcW w:w="1569" w:type="dxa"/>
            <w:tcBorders>
              <w:top w:val="nil"/>
              <w:left w:val="nil"/>
              <w:bottom w:val="nil"/>
              <w:right w:val="nil"/>
            </w:tcBorders>
            <w:shd w:val="clear" w:color="auto" w:fill="auto"/>
            <w:noWrap/>
            <w:vAlign w:val="bottom"/>
            <w:hideMark/>
          </w:tcPr>
          <w:p w:rsidR="00D33E79" w:rsidRPr="007E461B" w:rsidRDefault="00D33E79" w:rsidP="00A2111E">
            <w:pPr>
              <w:rPr>
                <w:rFonts w:ascii="Arial" w:hAnsi="Arial" w:cs="Arial"/>
                <w:sz w:val="22"/>
                <w:szCs w:val="22"/>
              </w:rPr>
            </w:pPr>
            <w:proofErr w:type="spellStart"/>
            <w:r w:rsidRPr="007E461B">
              <w:rPr>
                <w:rFonts w:ascii="Arial" w:hAnsi="Arial" w:cs="Arial"/>
                <w:sz w:val="22"/>
                <w:szCs w:val="22"/>
              </w:rPr>
              <w:t>Kamari</w:t>
            </w:r>
            <w:proofErr w:type="spellEnd"/>
          </w:p>
        </w:tc>
        <w:tc>
          <w:tcPr>
            <w:tcW w:w="917" w:type="dxa"/>
            <w:tcBorders>
              <w:top w:val="nil"/>
              <w:left w:val="nil"/>
              <w:bottom w:val="nil"/>
              <w:right w:val="nil"/>
            </w:tcBorders>
            <w:shd w:val="clear" w:color="auto" w:fill="auto"/>
            <w:noWrap/>
            <w:vAlign w:val="bottom"/>
            <w:hideMark/>
          </w:tcPr>
          <w:p w:rsidR="00D33E79" w:rsidRPr="007E461B" w:rsidRDefault="00D33E79" w:rsidP="00A2111E">
            <w:pPr>
              <w:jc w:val="center"/>
              <w:rPr>
                <w:rFonts w:ascii="Arial" w:hAnsi="Arial" w:cs="Arial"/>
                <w:sz w:val="22"/>
                <w:szCs w:val="22"/>
              </w:rPr>
            </w:pPr>
            <w:r w:rsidRPr="007E461B">
              <w:rPr>
                <w:rFonts w:ascii="Arial" w:hAnsi="Arial" w:cs="Arial"/>
                <w:sz w:val="22"/>
                <w:szCs w:val="22"/>
              </w:rPr>
              <w:t>50</w:t>
            </w:r>
          </w:p>
        </w:tc>
        <w:tc>
          <w:tcPr>
            <w:tcW w:w="1722" w:type="dxa"/>
            <w:tcBorders>
              <w:top w:val="nil"/>
              <w:left w:val="nil"/>
              <w:bottom w:val="nil"/>
              <w:right w:val="nil"/>
            </w:tcBorders>
            <w:shd w:val="clear" w:color="auto" w:fill="auto"/>
            <w:noWrap/>
            <w:vAlign w:val="bottom"/>
            <w:hideMark/>
          </w:tcPr>
          <w:p w:rsidR="00D33E79" w:rsidRPr="007E461B" w:rsidRDefault="00D33E79" w:rsidP="00A2111E">
            <w:pPr>
              <w:jc w:val="center"/>
              <w:rPr>
                <w:rFonts w:ascii="Arial" w:hAnsi="Arial" w:cs="Arial"/>
                <w:sz w:val="22"/>
                <w:szCs w:val="22"/>
              </w:rPr>
            </w:pPr>
            <w:r w:rsidRPr="007E461B">
              <w:rPr>
                <w:rFonts w:ascii="Arial" w:hAnsi="Arial" w:cs="Arial"/>
                <w:sz w:val="22"/>
                <w:szCs w:val="22"/>
              </w:rPr>
              <w:t>60.2 ± 3.2</w:t>
            </w:r>
          </w:p>
        </w:tc>
        <w:tc>
          <w:tcPr>
            <w:tcW w:w="1723" w:type="dxa"/>
            <w:tcBorders>
              <w:top w:val="nil"/>
              <w:left w:val="nil"/>
              <w:bottom w:val="nil"/>
              <w:right w:val="nil"/>
            </w:tcBorders>
            <w:shd w:val="clear" w:color="auto" w:fill="auto"/>
            <w:noWrap/>
            <w:vAlign w:val="bottom"/>
            <w:hideMark/>
          </w:tcPr>
          <w:p w:rsidR="00D33E79" w:rsidRPr="007E461B" w:rsidRDefault="00D33E79" w:rsidP="00A2111E">
            <w:pPr>
              <w:jc w:val="center"/>
              <w:rPr>
                <w:rFonts w:ascii="Arial" w:hAnsi="Arial" w:cs="Arial"/>
                <w:sz w:val="22"/>
                <w:szCs w:val="22"/>
              </w:rPr>
            </w:pPr>
            <w:r w:rsidRPr="007E461B">
              <w:rPr>
                <w:rFonts w:ascii="Arial" w:hAnsi="Arial" w:cs="Arial"/>
                <w:sz w:val="22"/>
                <w:szCs w:val="22"/>
              </w:rPr>
              <w:t>58.7 ± 3.1</w:t>
            </w:r>
          </w:p>
        </w:tc>
      </w:tr>
      <w:tr w:rsidR="00D33E79" w:rsidRPr="00A2111E" w:rsidTr="00C432B9">
        <w:trPr>
          <w:trHeight w:val="348"/>
        </w:trPr>
        <w:tc>
          <w:tcPr>
            <w:tcW w:w="1569" w:type="dxa"/>
            <w:tcBorders>
              <w:top w:val="nil"/>
              <w:left w:val="nil"/>
              <w:bottom w:val="nil"/>
              <w:right w:val="nil"/>
            </w:tcBorders>
            <w:shd w:val="clear" w:color="auto" w:fill="auto"/>
            <w:noWrap/>
            <w:vAlign w:val="bottom"/>
            <w:hideMark/>
          </w:tcPr>
          <w:p w:rsidR="00D33E79" w:rsidRPr="007E461B" w:rsidRDefault="00D33E79" w:rsidP="00A2111E">
            <w:pPr>
              <w:rPr>
                <w:rFonts w:ascii="Arial" w:hAnsi="Arial" w:cs="Arial"/>
                <w:sz w:val="22"/>
                <w:szCs w:val="22"/>
              </w:rPr>
            </w:pPr>
            <w:proofErr w:type="spellStart"/>
            <w:r w:rsidRPr="007E461B">
              <w:rPr>
                <w:rFonts w:ascii="Arial" w:hAnsi="Arial" w:cs="Arial"/>
                <w:sz w:val="22"/>
                <w:szCs w:val="22"/>
              </w:rPr>
              <w:t>Kernitsa</w:t>
            </w:r>
            <w:proofErr w:type="spellEnd"/>
          </w:p>
        </w:tc>
        <w:tc>
          <w:tcPr>
            <w:tcW w:w="917" w:type="dxa"/>
            <w:tcBorders>
              <w:top w:val="nil"/>
              <w:left w:val="nil"/>
              <w:bottom w:val="nil"/>
              <w:right w:val="nil"/>
            </w:tcBorders>
            <w:shd w:val="clear" w:color="auto" w:fill="auto"/>
            <w:noWrap/>
            <w:vAlign w:val="bottom"/>
            <w:hideMark/>
          </w:tcPr>
          <w:p w:rsidR="00D33E79" w:rsidRPr="007E461B" w:rsidRDefault="00D33E79" w:rsidP="00A2111E">
            <w:pPr>
              <w:jc w:val="center"/>
              <w:rPr>
                <w:rFonts w:ascii="Arial" w:hAnsi="Arial" w:cs="Arial"/>
                <w:sz w:val="22"/>
                <w:szCs w:val="22"/>
              </w:rPr>
            </w:pPr>
            <w:r w:rsidRPr="007E461B">
              <w:rPr>
                <w:rFonts w:ascii="Arial" w:hAnsi="Arial" w:cs="Arial"/>
                <w:sz w:val="22"/>
                <w:szCs w:val="22"/>
              </w:rPr>
              <w:t>50</w:t>
            </w:r>
          </w:p>
        </w:tc>
        <w:tc>
          <w:tcPr>
            <w:tcW w:w="1722" w:type="dxa"/>
            <w:tcBorders>
              <w:top w:val="nil"/>
              <w:left w:val="nil"/>
              <w:bottom w:val="nil"/>
              <w:right w:val="nil"/>
            </w:tcBorders>
            <w:shd w:val="clear" w:color="auto" w:fill="auto"/>
            <w:noWrap/>
            <w:vAlign w:val="bottom"/>
            <w:hideMark/>
          </w:tcPr>
          <w:p w:rsidR="00D33E79" w:rsidRPr="007E461B" w:rsidRDefault="00D33E79" w:rsidP="00A2111E">
            <w:pPr>
              <w:jc w:val="center"/>
              <w:rPr>
                <w:rFonts w:ascii="Arial" w:hAnsi="Arial" w:cs="Arial"/>
                <w:sz w:val="22"/>
                <w:szCs w:val="22"/>
              </w:rPr>
            </w:pPr>
            <w:r w:rsidRPr="007E461B">
              <w:rPr>
                <w:rFonts w:ascii="Arial" w:hAnsi="Arial" w:cs="Arial"/>
                <w:sz w:val="22"/>
                <w:szCs w:val="22"/>
              </w:rPr>
              <w:t>55.0 ± 3.1</w:t>
            </w:r>
          </w:p>
        </w:tc>
        <w:tc>
          <w:tcPr>
            <w:tcW w:w="1723" w:type="dxa"/>
            <w:tcBorders>
              <w:top w:val="nil"/>
              <w:left w:val="nil"/>
              <w:bottom w:val="nil"/>
              <w:right w:val="nil"/>
            </w:tcBorders>
            <w:shd w:val="clear" w:color="auto" w:fill="auto"/>
            <w:noWrap/>
            <w:vAlign w:val="bottom"/>
            <w:hideMark/>
          </w:tcPr>
          <w:p w:rsidR="00D33E79" w:rsidRPr="007E461B" w:rsidRDefault="00D33E79" w:rsidP="00A2111E">
            <w:pPr>
              <w:jc w:val="center"/>
              <w:rPr>
                <w:rFonts w:ascii="Arial" w:hAnsi="Arial" w:cs="Arial"/>
                <w:sz w:val="22"/>
                <w:szCs w:val="22"/>
              </w:rPr>
            </w:pPr>
            <w:r w:rsidRPr="007E461B">
              <w:rPr>
                <w:rFonts w:ascii="Arial" w:hAnsi="Arial" w:cs="Arial"/>
                <w:sz w:val="22"/>
                <w:szCs w:val="22"/>
              </w:rPr>
              <w:t>57.7 ± 2.7</w:t>
            </w:r>
          </w:p>
        </w:tc>
      </w:tr>
      <w:tr w:rsidR="00D33E79" w:rsidRPr="00A2111E" w:rsidTr="00C432B9">
        <w:trPr>
          <w:trHeight w:val="348"/>
        </w:trPr>
        <w:tc>
          <w:tcPr>
            <w:tcW w:w="1569" w:type="dxa"/>
            <w:tcBorders>
              <w:top w:val="nil"/>
              <w:left w:val="nil"/>
              <w:bottom w:val="nil"/>
              <w:right w:val="nil"/>
            </w:tcBorders>
            <w:shd w:val="clear" w:color="auto" w:fill="auto"/>
            <w:noWrap/>
            <w:vAlign w:val="bottom"/>
            <w:hideMark/>
          </w:tcPr>
          <w:p w:rsidR="00D33E79" w:rsidRPr="007E461B" w:rsidRDefault="00D33E79" w:rsidP="00662201">
            <w:pPr>
              <w:rPr>
                <w:rFonts w:ascii="Arial" w:hAnsi="Arial" w:cs="Arial"/>
                <w:sz w:val="22"/>
                <w:szCs w:val="22"/>
              </w:rPr>
            </w:pPr>
            <w:r w:rsidRPr="007E461B">
              <w:rPr>
                <w:rFonts w:ascii="Arial" w:hAnsi="Arial" w:cs="Arial"/>
                <w:sz w:val="22"/>
                <w:szCs w:val="22"/>
              </w:rPr>
              <w:t xml:space="preserve">2-year </w:t>
            </w:r>
          </w:p>
        </w:tc>
        <w:tc>
          <w:tcPr>
            <w:tcW w:w="917" w:type="dxa"/>
            <w:tcBorders>
              <w:top w:val="nil"/>
              <w:left w:val="nil"/>
              <w:bottom w:val="nil"/>
              <w:right w:val="nil"/>
            </w:tcBorders>
            <w:shd w:val="clear" w:color="auto" w:fill="auto"/>
            <w:noWrap/>
            <w:vAlign w:val="bottom"/>
            <w:hideMark/>
          </w:tcPr>
          <w:p w:rsidR="00D33E79" w:rsidRPr="007E461B" w:rsidRDefault="00D33E79" w:rsidP="00A2111E">
            <w:pPr>
              <w:jc w:val="center"/>
              <w:rPr>
                <w:rFonts w:ascii="Arial" w:hAnsi="Arial" w:cs="Arial"/>
                <w:sz w:val="22"/>
                <w:szCs w:val="22"/>
              </w:rPr>
            </w:pPr>
          </w:p>
        </w:tc>
        <w:tc>
          <w:tcPr>
            <w:tcW w:w="1722" w:type="dxa"/>
            <w:tcBorders>
              <w:top w:val="nil"/>
              <w:left w:val="nil"/>
              <w:bottom w:val="nil"/>
              <w:right w:val="nil"/>
            </w:tcBorders>
            <w:shd w:val="clear" w:color="auto" w:fill="auto"/>
            <w:noWrap/>
            <w:vAlign w:val="bottom"/>
            <w:hideMark/>
          </w:tcPr>
          <w:p w:rsidR="00D33E79" w:rsidRPr="007E461B" w:rsidRDefault="00D33E79" w:rsidP="00A2111E">
            <w:pPr>
              <w:rPr>
                <w:sz w:val="22"/>
                <w:szCs w:val="22"/>
              </w:rPr>
            </w:pPr>
          </w:p>
        </w:tc>
        <w:tc>
          <w:tcPr>
            <w:tcW w:w="1723" w:type="dxa"/>
            <w:tcBorders>
              <w:top w:val="nil"/>
              <w:left w:val="nil"/>
              <w:bottom w:val="nil"/>
              <w:right w:val="nil"/>
            </w:tcBorders>
            <w:shd w:val="clear" w:color="auto" w:fill="auto"/>
            <w:noWrap/>
            <w:vAlign w:val="bottom"/>
            <w:hideMark/>
          </w:tcPr>
          <w:p w:rsidR="00D33E79" w:rsidRPr="007E461B" w:rsidRDefault="00D33E79" w:rsidP="00A2111E">
            <w:pPr>
              <w:rPr>
                <w:sz w:val="22"/>
                <w:szCs w:val="22"/>
              </w:rPr>
            </w:pPr>
          </w:p>
        </w:tc>
      </w:tr>
      <w:tr w:rsidR="00D33E79" w:rsidRPr="00A2111E" w:rsidTr="00C432B9">
        <w:trPr>
          <w:trHeight w:val="348"/>
        </w:trPr>
        <w:tc>
          <w:tcPr>
            <w:tcW w:w="1569" w:type="dxa"/>
            <w:tcBorders>
              <w:top w:val="nil"/>
              <w:left w:val="nil"/>
              <w:bottom w:val="nil"/>
              <w:right w:val="nil"/>
            </w:tcBorders>
            <w:shd w:val="clear" w:color="auto" w:fill="auto"/>
            <w:noWrap/>
            <w:vAlign w:val="bottom"/>
            <w:hideMark/>
          </w:tcPr>
          <w:p w:rsidR="00D33E79" w:rsidRPr="007E461B" w:rsidRDefault="00D33E79" w:rsidP="00A2111E">
            <w:pPr>
              <w:rPr>
                <w:rFonts w:ascii="Arial" w:hAnsi="Arial" w:cs="Arial"/>
                <w:sz w:val="22"/>
                <w:szCs w:val="22"/>
              </w:rPr>
            </w:pPr>
            <w:proofErr w:type="spellStart"/>
            <w:r w:rsidRPr="007E461B">
              <w:rPr>
                <w:rFonts w:ascii="Arial" w:hAnsi="Arial" w:cs="Arial"/>
                <w:sz w:val="22"/>
                <w:szCs w:val="22"/>
              </w:rPr>
              <w:t>Mikra</w:t>
            </w:r>
            <w:proofErr w:type="spellEnd"/>
          </w:p>
        </w:tc>
        <w:tc>
          <w:tcPr>
            <w:tcW w:w="917" w:type="dxa"/>
            <w:tcBorders>
              <w:top w:val="nil"/>
              <w:left w:val="nil"/>
              <w:bottom w:val="nil"/>
              <w:right w:val="nil"/>
            </w:tcBorders>
            <w:shd w:val="clear" w:color="auto" w:fill="auto"/>
            <w:noWrap/>
            <w:vAlign w:val="bottom"/>
            <w:hideMark/>
          </w:tcPr>
          <w:p w:rsidR="00D33E79" w:rsidRPr="007E461B" w:rsidRDefault="00D33E79" w:rsidP="00A2111E">
            <w:pPr>
              <w:jc w:val="center"/>
              <w:rPr>
                <w:rFonts w:ascii="Arial" w:hAnsi="Arial" w:cs="Arial"/>
                <w:sz w:val="22"/>
                <w:szCs w:val="22"/>
              </w:rPr>
            </w:pPr>
            <w:r w:rsidRPr="007E461B">
              <w:rPr>
                <w:rFonts w:ascii="Arial" w:hAnsi="Arial" w:cs="Arial"/>
                <w:sz w:val="22"/>
                <w:szCs w:val="22"/>
              </w:rPr>
              <w:t>50</w:t>
            </w:r>
          </w:p>
        </w:tc>
        <w:tc>
          <w:tcPr>
            <w:tcW w:w="1722" w:type="dxa"/>
            <w:tcBorders>
              <w:top w:val="nil"/>
              <w:left w:val="nil"/>
              <w:bottom w:val="nil"/>
              <w:right w:val="nil"/>
            </w:tcBorders>
            <w:shd w:val="clear" w:color="auto" w:fill="auto"/>
            <w:noWrap/>
            <w:vAlign w:val="bottom"/>
            <w:hideMark/>
          </w:tcPr>
          <w:p w:rsidR="00D33E79" w:rsidRPr="007E461B" w:rsidRDefault="00D33E79" w:rsidP="00A2111E">
            <w:pPr>
              <w:jc w:val="center"/>
              <w:rPr>
                <w:rFonts w:ascii="Arial" w:hAnsi="Arial" w:cs="Arial"/>
                <w:sz w:val="22"/>
                <w:szCs w:val="22"/>
              </w:rPr>
            </w:pPr>
            <w:r w:rsidRPr="007E461B">
              <w:rPr>
                <w:rFonts w:ascii="Arial" w:hAnsi="Arial" w:cs="Arial"/>
                <w:sz w:val="22"/>
                <w:szCs w:val="22"/>
              </w:rPr>
              <w:t>58.7 ± 3.6</w:t>
            </w:r>
          </w:p>
        </w:tc>
        <w:tc>
          <w:tcPr>
            <w:tcW w:w="1723" w:type="dxa"/>
            <w:tcBorders>
              <w:top w:val="nil"/>
              <w:left w:val="nil"/>
              <w:bottom w:val="nil"/>
              <w:right w:val="nil"/>
            </w:tcBorders>
            <w:shd w:val="clear" w:color="auto" w:fill="auto"/>
            <w:noWrap/>
            <w:vAlign w:val="bottom"/>
            <w:hideMark/>
          </w:tcPr>
          <w:p w:rsidR="00D33E79" w:rsidRPr="007E461B" w:rsidRDefault="00D33E79" w:rsidP="00A2111E">
            <w:pPr>
              <w:jc w:val="center"/>
              <w:rPr>
                <w:rFonts w:ascii="Arial" w:hAnsi="Arial" w:cs="Arial"/>
                <w:sz w:val="22"/>
                <w:szCs w:val="22"/>
              </w:rPr>
            </w:pPr>
            <w:r w:rsidRPr="007E461B">
              <w:rPr>
                <w:rFonts w:ascii="Arial" w:hAnsi="Arial" w:cs="Arial"/>
                <w:sz w:val="22"/>
                <w:szCs w:val="22"/>
              </w:rPr>
              <w:t>51.2 ± 4.2</w:t>
            </w:r>
          </w:p>
        </w:tc>
      </w:tr>
      <w:tr w:rsidR="00D33E79" w:rsidRPr="00A2111E" w:rsidTr="00C432B9">
        <w:trPr>
          <w:trHeight w:val="348"/>
        </w:trPr>
        <w:tc>
          <w:tcPr>
            <w:tcW w:w="1569" w:type="dxa"/>
            <w:tcBorders>
              <w:top w:val="nil"/>
              <w:left w:val="nil"/>
              <w:bottom w:val="nil"/>
              <w:right w:val="nil"/>
            </w:tcBorders>
            <w:shd w:val="clear" w:color="auto" w:fill="auto"/>
            <w:noWrap/>
            <w:vAlign w:val="bottom"/>
            <w:hideMark/>
          </w:tcPr>
          <w:p w:rsidR="00D33E79" w:rsidRPr="007E461B" w:rsidRDefault="00D33E79" w:rsidP="00A2111E">
            <w:pPr>
              <w:rPr>
                <w:rFonts w:ascii="Arial" w:hAnsi="Arial" w:cs="Arial"/>
                <w:sz w:val="22"/>
                <w:szCs w:val="22"/>
              </w:rPr>
            </w:pPr>
            <w:proofErr w:type="spellStart"/>
            <w:r w:rsidRPr="007E461B">
              <w:rPr>
                <w:rFonts w:ascii="Arial" w:hAnsi="Arial" w:cs="Arial"/>
                <w:sz w:val="22"/>
                <w:szCs w:val="22"/>
              </w:rPr>
              <w:t>Kamari</w:t>
            </w:r>
            <w:proofErr w:type="spellEnd"/>
          </w:p>
        </w:tc>
        <w:tc>
          <w:tcPr>
            <w:tcW w:w="917" w:type="dxa"/>
            <w:tcBorders>
              <w:top w:val="nil"/>
              <w:left w:val="nil"/>
              <w:bottom w:val="nil"/>
              <w:right w:val="nil"/>
            </w:tcBorders>
            <w:shd w:val="clear" w:color="auto" w:fill="auto"/>
            <w:noWrap/>
            <w:vAlign w:val="bottom"/>
            <w:hideMark/>
          </w:tcPr>
          <w:p w:rsidR="00D33E79" w:rsidRPr="007E461B" w:rsidRDefault="00D33E79" w:rsidP="00A2111E">
            <w:pPr>
              <w:jc w:val="center"/>
              <w:rPr>
                <w:rFonts w:ascii="Arial" w:hAnsi="Arial" w:cs="Arial"/>
                <w:sz w:val="22"/>
                <w:szCs w:val="22"/>
              </w:rPr>
            </w:pPr>
            <w:r w:rsidRPr="007E461B">
              <w:rPr>
                <w:rFonts w:ascii="Arial" w:hAnsi="Arial" w:cs="Arial"/>
                <w:sz w:val="22"/>
                <w:szCs w:val="22"/>
              </w:rPr>
              <w:t>47</w:t>
            </w:r>
          </w:p>
        </w:tc>
        <w:tc>
          <w:tcPr>
            <w:tcW w:w="1722" w:type="dxa"/>
            <w:tcBorders>
              <w:top w:val="nil"/>
              <w:left w:val="nil"/>
              <w:bottom w:val="nil"/>
              <w:right w:val="nil"/>
            </w:tcBorders>
            <w:shd w:val="clear" w:color="auto" w:fill="auto"/>
            <w:noWrap/>
            <w:vAlign w:val="bottom"/>
            <w:hideMark/>
          </w:tcPr>
          <w:p w:rsidR="00D33E79" w:rsidRPr="007E461B" w:rsidRDefault="00D33E79" w:rsidP="00A2111E">
            <w:pPr>
              <w:jc w:val="center"/>
              <w:rPr>
                <w:rFonts w:ascii="Arial" w:hAnsi="Arial" w:cs="Arial"/>
                <w:sz w:val="22"/>
                <w:szCs w:val="22"/>
              </w:rPr>
            </w:pPr>
            <w:r w:rsidRPr="007E461B">
              <w:rPr>
                <w:rFonts w:ascii="Arial" w:hAnsi="Arial" w:cs="Arial"/>
                <w:sz w:val="22"/>
                <w:szCs w:val="22"/>
              </w:rPr>
              <w:t>59.3 ± 4.2</w:t>
            </w:r>
          </w:p>
        </w:tc>
        <w:tc>
          <w:tcPr>
            <w:tcW w:w="1723" w:type="dxa"/>
            <w:tcBorders>
              <w:top w:val="nil"/>
              <w:left w:val="nil"/>
              <w:bottom w:val="nil"/>
              <w:right w:val="nil"/>
            </w:tcBorders>
            <w:shd w:val="clear" w:color="auto" w:fill="auto"/>
            <w:noWrap/>
            <w:vAlign w:val="bottom"/>
            <w:hideMark/>
          </w:tcPr>
          <w:p w:rsidR="00D33E79" w:rsidRPr="007E461B" w:rsidRDefault="00D33E79" w:rsidP="00A2111E">
            <w:pPr>
              <w:jc w:val="center"/>
              <w:rPr>
                <w:rFonts w:ascii="Arial" w:hAnsi="Arial" w:cs="Arial"/>
                <w:sz w:val="22"/>
                <w:szCs w:val="22"/>
              </w:rPr>
            </w:pPr>
            <w:r w:rsidRPr="007E461B">
              <w:rPr>
                <w:rFonts w:ascii="Arial" w:hAnsi="Arial" w:cs="Arial"/>
                <w:sz w:val="22"/>
                <w:szCs w:val="22"/>
              </w:rPr>
              <w:t>47.7 ± 4.5</w:t>
            </w:r>
          </w:p>
        </w:tc>
      </w:tr>
      <w:tr w:rsidR="00D33E79" w:rsidRPr="00A2111E" w:rsidTr="00C432B9">
        <w:trPr>
          <w:trHeight w:val="359"/>
        </w:trPr>
        <w:tc>
          <w:tcPr>
            <w:tcW w:w="1569" w:type="dxa"/>
            <w:tcBorders>
              <w:top w:val="nil"/>
              <w:left w:val="nil"/>
              <w:bottom w:val="single" w:sz="8" w:space="0" w:color="auto"/>
              <w:right w:val="nil"/>
            </w:tcBorders>
            <w:shd w:val="clear" w:color="auto" w:fill="auto"/>
            <w:noWrap/>
            <w:vAlign w:val="bottom"/>
            <w:hideMark/>
          </w:tcPr>
          <w:p w:rsidR="00D33E79" w:rsidRPr="007E461B" w:rsidRDefault="00D33E79" w:rsidP="00A2111E">
            <w:pPr>
              <w:rPr>
                <w:rFonts w:ascii="Arial" w:hAnsi="Arial" w:cs="Arial"/>
                <w:sz w:val="22"/>
                <w:szCs w:val="22"/>
              </w:rPr>
            </w:pPr>
            <w:proofErr w:type="spellStart"/>
            <w:r w:rsidRPr="007E461B">
              <w:rPr>
                <w:rFonts w:ascii="Arial" w:hAnsi="Arial" w:cs="Arial"/>
                <w:sz w:val="22"/>
                <w:szCs w:val="22"/>
              </w:rPr>
              <w:t>Kernitsa</w:t>
            </w:r>
            <w:proofErr w:type="spellEnd"/>
          </w:p>
        </w:tc>
        <w:tc>
          <w:tcPr>
            <w:tcW w:w="917" w:type="dxa"/>
            <w:tcBorders>
              <w:top w:val="nil"/>
              <w:left w:val="nil"/>
              <w:bottom w:val="single" w:sz="8" w:space="0" w:color="auto"/>
              <w:right w:val="nil"/>
            </w:tcBorders>
            <w:shd w:val="clear" w:color="auto" w:fill="auto"/>
            <w:noWrap/>
            <w:vAlign w:val="bottom"/>
            <w:hideMark/>
          </w:tcPr>
          <w:p w:rsidR="00D33E79" w:rsidRPr="007E461B" w:rsidRDefault="00D33E79" w:rsidP="00A2111E">
            <w:pPr>
              <w:jc w:val="center"/>
              <w:rPr>
                <w:rFonts w:ascii="Arial" w:hAnsi="Arial" w:cs="Arial"/>
                <w:sz w:val="22"/>
                <w:szCs w:val="22"/>
              </w:rPr>
            </w:pPr>
            <w:r w:rsidRPr="007E461B">
              <w:rPr>
                <w:rFonts w:ascii="Arial" w:hAnsi="Arial" w:cs="Arial"/>
                <w:sz w:val="22"/>
                <w:szCs w:val="22"/>
              </w:rPr>
              <w:t>49</w:t>
            </w:r>
          </w:p>
        </w:tc>
        <w:tc>
          <w:tcPr>
            <w:tcW w:w="1722" w:type="dxa"/>
            <w:tcBorders>
              <w:top w:val="nil"/>
              <w:left w:val="nil"/>
              <w:bottom w:val="single" w:sz="8" w:space="0" w:color="auto"/>
              <w:right w:val="nil"/>
            </w:tcBorders>
            <w:shd w:val="clear" w:color="auto" w:fill="auto"/>
            <w:noWrap/>
            <w:vAlign w:val="bottom"/>
            <w:hideMark/>
          </w:tcPr>
          <w:p w:rsidR="00D33E79" w:rsidRPr="007E461B" w:rsidRDefault="00D33E79" w:rsidP="00A2111E">
            <w:pPr>
              <w:jc w:val="center"/>
              <w:rPr>
                <w:rFonts w:ascii="Arial" w:hAnsi="Arial" w:cs="Arial"/>
                <w:sz w:val="22"/>
                <w:szCs w:val="22"/>
              </w:rPr>
            </w:pPr>
            <w:r w:rsidRPr="007E461B">
              <w:rPr>
                <w:rFonts w:ascii="Arial" w:hAnsi="Arial" w:cs="Arial"/>
                <w:sz w:val="22"/>
                <w:szCs w:val="22"/>
              </w:rPr>
              <w:t>59.8 ± 4.1</w:t>
            </w:r>
          </w:p>
        </w:tc>
        <w:tc>
          <w:tcPr>
            <w:tcW w:w="1723" w:type="dxa"/>
            <w:tcBorders>
              <w:top w:val="nil"/>
              <w:left w:val="nil"/>
              <w:bottom w:val="single" w:sz="8" w:space="0" w:color="auto"/>
              <w:right w:val="nil"/>
            </w:tcBorders>
            <w:shd w:val="clear" w:color="auto" w:fill="auto"/>
            <w:noWrap/>
            <w:vAlign w:val="bottom"/>
            <w:hideMark/>
          </w:tcPr>
          <w:p w:rsidR="00D33E79" w:rsidRPr="007E461B" w:rsidRDefault="00D33E79" w:rsidP="00A2111E">
            <w:pPr>
              <w:jc w:val="center"/>
              <w:rPr>
                <w:rFonts w:ascii="Arial" w:hAnsi="Arial" w:cs="Arial"/>
                <w:sz w:val="22"/>
                <w:szCs w:val="22"/>
              </w:rPr>
            </w:pPr>
            <w:r w:rsidRPr="007E461B">
              <w:rPr>
                <w:rFonts w:ascii="Arial" w:hAnsi="Arial" w:cs="Arial"/>
                <w:sz w:val="22"/>
                <w:szCs w:val="22"/>
              </w:rPr>
              <w:t>48.0 ± 3.6</w:t>
            </w:r>
          </w:p>
        </w:tc>
      </w:tr>
    </w:tbl>
    <w:p w:rsidR="000D715E" w:rsidRDefault="000D715E" w:rsidP="008F718D">
      <w:pPr>
        <w:spacing w:line="360" w:lineRule="auto"/>
        <w:jc w:val="both"/>
        <w:rPr>
          <w:rFonts w:ascii="Arial" w:hAnsi="Arial" w:cs="Arial"/>
          <w:b/>
          <w:lang w:val="en-US"/>
        </w:rPr>
      </w:pPr>
    </w:p>
    <w:p w:rsidR="003632F1" w:rsidRDefault="003632F1" w:rsidP="008F718D">
      <w:pPr>
        <w:spacing w:line="360" w:lineRule="auto"/>
        <w:jc w:val="both"/>
        <w:rPr>
          <w:rFonts w:ascii="Arial" w:hAnsi="Arial" w:cs="Arial"/>
          <w:b/>
          <w:sz w:val="22"/>
          <w:szCs w:val="22"/>
          <w:lang w:val="en-US"/>
        </w:rPr>
      </w:pPr>
    </w:p>
    <w:p w:rsidR="00172C48" w:rsidRDefault="00172C48" w:rsidP="008F718D">
      <w:pPr>
        <w:spacing w:line="360" w:lineRule="auto"/>
        <w:jc w:val="both"/>
        <w:rPr>
          <w:rFonts w:ascii="Arial" w:hAnsi="Arial" w:cs="Arial"/>
          <w:b/>
          <w:lang w:val="en-US"/>
        </w:rPr>
      </w:pPr>
    </w:p>
    <w:p w:rsidR="009423F8" w:rsidRDefault="00C47D87" w:rsidP="008F718D">
      <w:pPr>
        <w:spacing w:line="360" w:lineRule="auto"/>
        <w:jc w:val="both"/>
        <w:rPr>
          <w:rFonts w:ascii="Arial" w:hAnsi="Arial" w:cs="Arial"/>
          <w:sz w:val="22"/>
          <w:szCs w:val="22"/>
          <w:lang w:val="en-US"/>
        </w:rPr>
      </w:pPr>
      <w:r w:rsidRPr="007E461B">
        <w:rPr>
          <w:rFonts w:ascii="Arial" w:hAnsi="Arial" w:cs="Arial"/>
          <w:b/>
          <w:sz w:val="22"/>
          <w:szCs w:val="22"/>
          <w:lang w:val="en-US"/>
        </w:rPr>
        <w:t xml:space="preserve">Table </w:t>
      </w:r>
      <w:r w:rsidR="00E404A8" w:rsidRPr="007E461B">
        <w:rPr>
          <w:rFonts w:ascii="Arial" w:hAnsi="Arial" w:cs="Arial"/>
          <w:b/>
          <w:sz w:val="22"/>
          <w:szCs w:val="22"/>
          <w:lang w:val="en-US"/>
        </w:rPr>
        <w:t>S</w:t>
      </w:r>
      <w:r w:rsidR="00E404A8">
        <w:rPr>
          <w:rFonts w:ascii="Arial" w:hAnsi="Arial" w:cs="Arial"/>
          <w:b/>
          <w:sz w:val="22"/>
          <w:szCs w:val="22"/>
          <w:lang w:val="en-US"/>
        </w:rPr>
        <w:t>7</w:t>
      </w:r>
      <w:r w:rsidRPr="007E461B">
        <w:rPr>
          <w:rFonts w:ascii="Arial" w:hAnsi="Arial" w:cs="Arial"/>
          <w:b/>
          <w:sz w:val="22"/>
          <w:szCs w:val="22"/>
          <w:lang w:val="en-US"/>
        </w:rPr>
        <w:t>.</w:t>
      </w:r>
      <w:r w:rsidRPr="007E461B">
        <w:rPr>
          <w:rFonts w:ascii="Arial" w:hAnsi="Arial" w:cs="Arial"/>
          <w:sz w:val="22"/>
          <w:szCs w:val="22"/>
          <w:lang w:val="en-US"/>
        </w:rPr>
        <w:t xml:space="preserve"> Average longevity </w:t>
      </w:r>
      <w:r w:rsidR="00E0512C" w:rsidRPr="007E461B">
        <w:rPr>
          <w:rFonts w:ascii="Arial" w:hAnsi="Arial" w:cs="Arial"/>
          <w:sz w:val="22"/>
          <w:szCs w:val="22"/>
          <w:lang w:val="en-US"/>
        </w:rPr>
        <w:t xml:space="preserve"> </w:t>
      </w:r>
      <w:r w:rsidRPr="007E461B">
        <w:rPr>
          <w:rFonts w:ascii="Arial" w:hAnsi="Arial" w:cs="Arial"/>
          <w:sz w:val="22"/>
          <w:szCs w:val="22"/>
          <w:lang w:val="en-US"/>
        </w:rPr>
        <w:t xml:space="preserve">(mean ± SE) of </w:t>
      </w:r>
      <w:proofErr w:type="spellStart"/>
      <w:r w:rsidRPr="007E461B">
        <w:rPr>
          <w:rFonts w:ascii="Arial" w:hAnsi="Arial" w:cs="Arial"/>
          <w:i/>
          <w:sz w:val="22"/>
          <w:szCs w:val="22"/>
          <w:lang w:val="en-US"/>
        </w:rPr>
        <w:t>Rhagoletis</w:t>
      </w:r>
      <w:proofErr w:type="spellEnd"/>
      <w:r w:rsidRPr="007E461B">
        <w:rPr>
          <w:rFonts w:ascii="Arial" w:hAnsi="Arial" w:cs="Arial"/>
          <w:i/>
          <w:sz w:val="22"/>
          <w:szCs w:val="22"/>
          <w:lang w:val="en-US"/>
        </w:rPr>
        <w:t xml:space="preserve"> </w:t>
      </w:r>
      <w:proofErr w:type="spellStart"/>
      <w:r w:rsidRPr="007E461B">
        <w:rPr>
          <w:rFonts w:ascii="Arial" w:hAnsi="Arial" w:cs="Arial"/>
          <w:i/>
          <w:sz w:val="22"/>
          <w:szCs w:val="22"/>
          <w:lang w:val="en-US"/>
        </w:rPr>
        <w:t>cerasi</w:t>
      </w:r>
      <w:proofErr w:type="spellEnd"/>
      <w:r w:rsidRPr="007E461B">
        <w:rPr>
          <w:rFonts w:ascii="Arial" w:hAnsi="Arial" w:cs="Arial"/>
          <w:sz w:val="22"/>
          <w:szCs w:val="22"/>
          <w:lang w:val="en-US"/>
        </w:rPr>
        <w:t xml:space="preserve"> adults </w:t>
      </w:r>
      <w:r w:rsidR="00E0512C" w:rsidRPr="007E461B">
        <w:rPr>
          <w:rFonts w:ascii="Arial" w:hAnsi="Arial" w:cs="Arial"/>
          <w:sz w:val="22"/>
          <w:szCs w:val="22"/>
          <w:lang w:val="en-US"/>
        </w:rPr>
        <w:t xml:space="preserve">emerged </w:t>
      </w:r>
      <w:r w:rsidR="00E0512C" w:rsidRPr="003632F1">
        <w:rPr>
          <w:rFonts w:ascii="Arial" w:hAnsi="Arial" w:cs="Arial"/>
          <w:sz w:val="22"/>
          <w:szCs w:val="22"/>
          <w:lang w:val="en-US"/>
        </w:rPr>
        <w:t>from a) pupae with annual diapause (1-year</w:t>
      </w:r>
      <w:r w:rsidR="00E0512C" w:rsidRPr="00A00C6D">
        <w:rPr>
          <w:rFonts w:ascii="Arial" w:hAnsi="Arial" w:cs="Arial"/>
          <w:sz w:val="22"/>
          <w:szCs w:val="22"/>
          <w:lang w:val="en-US"/>
        </w:rPr>
        <w:t xml:space="preserve">), b) </w:t>
      </w:r>
      <w:r w:rsidR="008C5C1D">
        <w:rPr>
          <w:rFonts w:ascii="Arial" w:hAnsi="Arial" w:cs="Arial"/>
          <w:sz w:val="22"/>
          <w:szCs w:val="22"/>
          <w:lang w:val="en-US"/>
        </w:rPr>
        <w:t>pupae with prolonged dormancy (</w:t>
      </w:r>
      <w:r w:rsidR="00E0512C" w:rsidRPr="00A00C6D">
        <w:rPr>
          <w:rFonts w:ascii="Arial" w:hAnsi="Arial" w:cs="Arial"/>
          <w:sz w:val="22"/>
          <w:szCs w:val="22"/>
          <w:lang w:val="en-US"/>
        </w:rPr>
        <w:t>2-year</w:t>
      </w:r>
      <w:r w:rsidR="00E0512C" w:rsidRPr="00482790">
        <w:rPr>
          <w:rFonts w:ascii="Arial" w:hAnsi="Arial" w:cs="Arial"/>
          <w:sz w:val="22"/>
          <w:szCs w:val="22"/>
          <w:lang w:val="en-US"/>
        </w:rPr>
        <w:t>), and c</w:t>
      </w:r>
      <w:r w:rsidR="00E0512C" w:rsidRPr="007E461B">
        <w:rPr>
          <w:rFonts w:ascii="Arial" w:hAnsi="Arial" w:cs="Arial"/>
          <w:sz w:val="22"/>
          <w:szCs w:val="22"/>
          <w:lang w:val="en-US"/>
        </w:rPr>
        <w:t xml:space="preserve">) pupae that were exposed </w:t>
      </w:r>
      <w:proofErr w:type="spellStart"/>
      <w:r w:rsidR="008C5C1D">
        <w:rPr>
          <w:rFonts w:ascii="Arial" w:hAnsi="Arial" w:cs="Arial"/>
          <w:sz w:val="22"/>
          <w:szCs w:val="22"/>
          <w:lang w:val="en-US"/>
        </w:rPr>
        <w:t>to</w:t>
      </w:r>
      <w:proofErr w:type="spellEnd"/>
      <w:r w:rsidR="008C5C1D">
        <w:rPr>
          <w:rFonts w:ascii="Arial" w:hAnsi="Arial" w:cs="Arial"/>
          <w:sz w:val="22"/>
          <w:szCs w:val="22"/>
          <w:lang w:val="en-US"/>
        </w:rPr>
        <w:t xml:space="preserve"> cold for </w:t>
      </w:r>
      <w:r w:rsidR="00B35100">
        <w:rPr>
          <w:rFonts w:ascii="Arial" w:hAnsi="Arial" w:cs="Arial"/>
          <w:sz w:val="22"/>
          <w:szCs w:val="22"/>
          <w:lang w:val="en-US"/>
        </w:rPr>
        <w:t xml:space="preserve"> approximately </w:t>
      </w:r>
      <w:r w:rsidR="008C5C1D">
        <w:rPr>
          <w:rFonts w:ascii="Arial" w:hAnsi="Arial" w:cs="Arial"/>
          <w:sz w:val="22"/>
          <w:szCs w:val="22"/>
          <w:lang w:val="en-US"/>
        </w:rPr>
        <w:t>18 consecutive months (</w:t>
      </w:r>
      <w:r w:rsidR="00E0512C" w:rsidRPr="007E461B">
        <w:rPr>
          <w:rFonts w:ascii="Arial" w:hAnsi="Arial" w:cs="Arial"/>
          <w:sz w:val="22"/>
          <w:szCs w:val="22"/>
          <w:lang w:val="en-US"/>
        </w:rPr>
        <w:t>prolonged chilling). Pupae were obtained from Kamari population (Thessaly, Greece).</w:t>
      </w:r>
    </w:p>
    <w:p w:rsidR="00205501" w:rsidRDefault="00205501" w:rsidP="008F718D">
      <w:pPr>
        <w:spacing w:line="360" w:lineRule="auto"/>
        <w:jc w:val="both"/>
        <w:rPr>
          <w:rFonts w:ascii="Arial" w:hAnsi="Arial" w:cs="Arial"/>
          <w:sz w:val="22"/>
          <w:szCs w:val="22"/>
          <w:lang w:val="en-US"/>
        </w:rPr>
      </w:pPr>
    </w:p>
    <w:tbl>
      <w:tblPr>
        <w:tblW w:w="7857" w:type="dxa"/>
        <w:tblLook w:val="04A0" w:firstRow="1" w:lastRow="0" w:firstColumn="1" w:lastColumn="0" w:noHBand="0" w:noVBand="1"/>
      </w:tblPr>
      <w:tblGrid>
        <w:gridCol w:w="2248"/>
        <w:gridCol w:w="667"/>
        <w:gridCol w:w="3204"/>
        <w:gridCol w:w="1738"/>
      </w:tblGrid>
      <w:tr w:rsidR="00D17BE4" w:rsidRPr="00B35100" w:rsidTr="0074499E">
        <w:trPr>
          <w:trHeight w:val="330"/>
        </w:trPr>
        <w:tc>
          <w:tcPr>
            <w:tcW w:w="2248" w:type="dxa"/>
            <w:vMerge w:val="restart"/>
            <w:tcBorders>
              <w:top w:val="single" w:sz="8" w:space="0" w:color="auto"/>
              <w:left w:val="nil"/>
              <w:bottom w:val="single" w:sz="4" w:space="0" w:color="000000"/>
              <w:right w:val="nil"/>
            </w:tcBorders>
            <w:shd w:val="clear" w:color="auto" w:fill="auto"/>
            <w:vAlign w:val="center"/>
            <w:hideMark/>
          </w:tcPr>
          <w:p w:rsidR="00D17BE4" w:rsidRPr="0074499E" w:rsidRDefault="00D17BE4" w:rsidP="00D17BE4">
            <w:pPr>
              <w:jc w:val="center"/>
              <w:rPr>
                <w:rFonts w:ascii="Arial" w:hAnsi="Arial" w:cs="Arial"/>
                <w:sz w:val="22"/>
                <w:szCs w:val="22"/>
                <w:lang w:val="en-US"/>
              </w:rPr>
            </w:pPr>
            <w:r w:rsidRPr="0074499E">
              <w:rPr>
                <w:rFonts w:ascii="Arial" w:hAnsi="Arial" w:cs="Arial"/>
                <w:sz w:val="22"/>
                <w:szCs w:val="22"/>
                <w:lang w:val="en-US"/>
              </w:rPr>
              <w:t>Type of dormancy</w:t>
            </w:r>
          </w:p>
        </w:tc>
        <w:tc>
          <w:tcPr>
            <w:tcW w:w="667" w:type="dxa"/>
            <w:vMerge w:val="restart"/>
            <w:tcBorders>
              <w:top w:val="single" w:sz="8" w:space="0" w:color="auto"/>
              <w:left w:val="nil"/>
              <w:bottom w:val="single" w:sz="4" w:space="0" w:color="000000"/>
              <w:right w:val="nil"/>
            </w:tcBorders>
            <w:shd w:val="clear" w:color="auto" w:fill="auto"/>
            <w:vAlign w:val="center"/>
            <w:hideMark/>
          </w:tcPr>
          <w:p w:rsidR="00D17BE4" w:rsidRPr="0074499E" w:rsidRDefault="00D17BE4" w:rsidP="00D17BE4">
            <w:pPr>
              <w:jc w:val="center"/>
              <w:rPr>
                <w:rFonts w:ascii="Arial" w:hAnsi="Arial" w:cs="Arial"/>
                <w:sz w:val="22"/>
                <w:szCs w:val="22"/>
                <w:lang w:val="en-US"/>
              </w:rPr>
            </w:pPr>
            <w:r w:rsidRPr="0074499E">
              <w:rPr>
                <w:rFonts w:ascii="Arial" w:hAnsi="Arial" w:cs="Arial"/>
                <w:sz w:val="22"/>
                <w:szCs w:val="22"/>
                <w:lang w:val="en-US"/>
              </w:rPr>
              <w:t>N</w:t>
            </w:r>
          </w:p>
        </w:tc>
        <w:tc>
          <w:tcPr>
            <w:tcW w:w="4942" w:type="dxa"/>
            <w:gridSpan w:val="2"/>
            <w:vMerge w:val="restart"/>
            <w:tcBorders>
              <w:top w:val="single" w:sz="8" w:space="0" w:color="auto"/>
              <w:left w:val="nil"/>
              <w:bottom w:val="single" w:sz="4" w:space="0" w:color="000000"/>
              <w:right w:val="nil"/>
            </w:tcBorders>
            <w:shd w:val="clear" w:color="auto" w:fill="auto"/>
            <w:vAlign w:val="center"/>
            <w:hideMark/>
          </w:tcPr>
          <w:p w:rsidR="00D17BE4" w:rsidRPr="0074499E" w:rsidRDefault="00D17BE4" w:rsidP="00D17BE4">
            <w:pPr>
              <w:jc w:val="center"/>
              <w:rPr>
                <w:rFonts w:ascii="Arial" w:hAnsi="Arial" w:cs="Arial"/>
                <w:sz w:val="22"/>
                <w:szCs w:val="22"/>
                <w:lang w:val="en-US"/>
              </w:rPr>
            </w:pPr>
            <w:r w:rsidRPr="0074499E">
              <w:rPr>
                <w:rFonts w:ascii="Arial" w:hAnsi="Arial" w:cs="Arial"/>
                <w:sz w:val="22"/>
                <w:szCs w:val="22"/>
                <w:lang w:val="en-US"/>
              </w:rPr>
              <w:t>Longevity  (days)</w:t>
            </w:r>
          </w:p>
        </w:tc>
      </w:tr>
      <w:tr w:rsidR="00D17BE4" w:rsidRPr="00B35100" w:rsidTr="0074499E">
        <w:trPr>
          <w:trHeight w:val="458"/>
        </w:trPr>
        <w:tc>
          <w:tcPr>
            <w:tcW w:w="2248" w:type="dxa"/>
            <w:vMerge/>
            <w:tcBorders>
              <w:top w:val="single" w:sz="8" w:space="0" w:color="auto"/>
              <w:left w:val="nil"/>
              <w:bottom w:val="single" w:sz="4" w:space="0" w:color="000000"/>
              <w:right w:val="nil"/>
            </w:tcBorders>
            <w:vAlign w:val="center"/>
            <w:hideMark/>
          </w:tcPr>
          <w:p w:rsidR="00D17BE4" w:rsidRPr="00B35100" w:rsidRDefault="00D17BE4" w:rsidP="00D17BE4">
            <w:pPr>
              <w:rPr>
                <w:rFonts w:ascii="Arial" w:hAnsi="Arial" w:cs="Arial"/>
                <w:sz w:val="22"/>
                <w:szCs w:val="22"/>
                <w:lang w:val="en-US"/>
                <w:rPrChange w:id="3" w:author="Cleopatra Moraiti" w:date="2021-05-06T15:36:00Z">
                  <w:rPr>
                    <w:rFonts w:ascii="Arial" w:hAnsi="Arial" w:cs="Arial"/>
                    <w:sz w:val="22"/>
                    <w:szCs w:val="22"/>
                  </w:rPr>
                </w:rPrChange>
              </w:rPr>
            </w:pPr>
          </w:p>
        </w:tc>
        <w:tc>
          <w:tcPr>
            <w:tcW w:w="667" w:type="dxa"/>
            <w:vMerge/>
            <w:tcBorders>
              <w:top w:val="single" w:sz="8" w:space="0" w:color="auto"/>
              <w:left w:val="nil"/>
              <w:bottom w:val="single" w:sz="4" w:space="0" w:color="000000"/>
              <w:right w:val="nil"/>
            </w:tcBorders>
            <w:vAlign w:val="center"/>
            <w:hideMark/>
          </w:tcPr>
          <w:p w:rsidR="00D17BE4" w:rsidRPr="00B35100" w:rsidRDefault="00D17BE4" w:rsidP="00D17BE4">
            <w:pPr>
              <w:rPr>
                <w:rFonts w:ascii="Arial" w:hAnsi="Arial" w:cs="Arial"/>
                <w:sz w:val="22"/>
                <w:szCs w:val="22"/>
                <w:lang w:val="en-US"/>
                <w:rPrChange w:id="4" w:author="Cleopatra Moraiti" w:date="2021-05-06T15:36:00Z">
                  <w:rPr>
                    <w:rFonts w:ascii="Arial" w:hAnsi="Arial" w:cs="Arial"/>
                    <w:sz w:val="22"/>
                    <w:szCs w:val="22"/>
                  </w:rPr>
                </w:rPrChange>
              </w:rPr>
            </w:pPr>
          </w:p>
        </w:tc>
        <w:tc>
          <w:tcPr>
            <w:tcW w:w="4942" w:type="dxa"/>
            <w:gridSpan w:val="2"/>
            <w:vMerge/>
            <w:tcBorders>
              <w:top w:val="single" w:sz="8" w:space="0" w:color="auto"/>
              <w:left w:val="nil"/>
              <w:bottom w:val="single" w:sz="4" w:space="0" w:color="000000"/>
              <w:right w:val="nil"/>
            </w:tcBorders>
            <w:vAlign w:val="center"/>
            <w:hideMark/>
          </w:tcPr>
          <w:p w:rsidR="00D17BE4" w:rsidRPr="00B35100" w:rsidRDefault="00D17BE4" w:rsidP="00D17BE4">
            <w:pPr>
              <w:rPr>
                <w:rFonts w:ascii="Arial" w:hAnsi="Arial" w:cs="Arial"/>
                <w:sz w:val="22"/>
                <w:szCs w:val="22"/>
                <w:lang w:val="en-US"/>
                <w:rPrChange w:id="5" w:author="Cleopatra Moraiti" w:date="2021-05-06T15:36:00Z">
                  <w:rPr>
                    <w:rFonts w:ascii="Arial" w:hAnsi="Arial" w:cs="Arial"/>
                    <w:sz w:val="22"/>
                    <w:szCs w:val="22"/>
                  </w:rPr>
                </w:rPrChange>
              </w:rPr>
            </w:pPr>
          </w:p>
        </w:tc>
      </w:tr>
      <w:tr w:rsidR="00D17BE4" w:rsidRPr="00B35100" w:rsidTr="0074499E">
        <w:trPr>
          <w:trHeight w:val="302"/>
        </w:trPr>
        <w:tc>
          <w:tcPr>
            <w:tcW w:w="2248" w:type="dxa"/>
            <w:vMerge/>
            <w:tcBorders>
              <w:top w:val="single" w:sz="8" w:space="0" w:color="auto"/>
              <w:left w:val="nil"/>
              <w:bottom w:val="single" w:sz="4" w:space="0" w:color="000000"/>
              <w:right w:val="nil"/>
            </w:tcBorders>
            <w:vAlign w:val="center"/>
            <w:hideMark/>
          </w:tcPr>
          <w:p w:rsidR="00D17BE4" w:rsidRPr="0074499E" w:rsidRDefault="00D17BE4" w:rsidP="00D17BE4">
            <w:pPr>
              <w:rPr>
                <w:rFonts w:ascii="Arial" w:hAnsi="Arial" w:cs="Arial"/>
                <w:sz w:val="22"/>
                <w:szCs w:val="22"/>
                <w:lang w:val="en-US"/>
              </w:rPr>
            </w:pPr>
          </w:p>
        </w:tc>
        <w:tc>
          <w:tcPr>
            <w:tcW w:w="667" w:type="dxa"/>
            <w:vMerge/>
            <w:tcBorders>
              <w:top w:val="single" w:sz="8" w:space="0" w:color="auto"/>
              <w:left w:val="nil"/>
              <w:bottom w:val="single" w:sz="4" w:space="0" w:color="000000"/>
              <w:right w:val="nil"/>
            </w:tcBorders>
            <w:vAlign w:val="center"/>
            <w:hideMark/>
          </w:tcPr>
          <w:p w:rsidR="00D17BE4" w:rsidRPr="0074499E" w:rsidRDefault="00D17BE4" w:rsidP="00D17BE4">
            <w:pPr>
              <w:rPr>
                <w:rFonts w:ascii="Arial" w:hAnsi="Arial" w:cs="Arial"/>
                <w:sz w:val="22"/>
                <w:szCs w:val="22"/>
                <w:lang w:val="en-US"/>
              </w:rPr>
            </w:pPr>
          </w:p>
        </w:tc>
        <w:tc>
          <w:tcPr>
            <w:tcW w:w="3204" w:type="dxa"/>
            <w:tcBorders>
              <w:top w:val="nil"/>
              <w:left w:val="nil"/>
              <w:bottom w:val="single" w:sz="4" w:space="0" w:color="auto"/>
              <w:right w:val="nil"/>
            </w:tcBorders>
            <w:shd w:val="clear" w:color="auto" w:fill="auto"/>
            <w:noWrap/>
            <w:vAlign w:val="center"/>
            <w:hideMark/>
          </w:tcPr>
          <w:p w:rsidR="00D17BE4" w:rsidRPr="0074499E" w:rsidRDefault="00D17BE4" w:rsidP="00D17BE4">
            <w:pPr>
              <w:jc w:val="center"/>
              <w:rPr>
                <w:rFonts w:ascii="Arial" w:hAnsi="Arial" w:cs="Arial"/>
                <w:sz w:val="22"/>
                <w:szCs w:val="22"/>
                <w:lang w:val="en-US"/>
              </w:rPr>
            </w:pPr>
            <w:r w:rsidRPr="0074499E">
              <w:rPr>
                <w:rFonts w:ascii="Arial" w:hAnsi="Arial" w:cs="Arial"/>
                <w:sz w:val="22"/>
                <w:szCs w:val="22"/>
                <w:lang w:val="en-US"/>
              </w:rPr>
              <w:t>Males</w:t>
            </w:r>
          </w:p>
        </w:tc>
        <w:tc>
          <w:tcPr>
            <w:tcW w:w="1738" w:type="dxa"/>
            <w:tcBorders>
              <w:top w:val="nil"/>
              <w:left w:val="nil"/>
              <w:bottom w:val="single" w:sz="4" w:space="0" w:color="auto"/>
              <w:right w:val="nil"/>
            </w:tcBorders>
            <w:shd w:val="clear" w:color="auto" w:fill="auto"/>
            <w:noWrap/>
            <w:vAlign w:val="center"/>
            <w:hideMark/>
          </w:tcPr>
          <w:p w:rsidR="00D17BE4" w:rsidRPr="0074499E" w:rsidRDefault="00D17BE4" w:rsidP="00D17BE4">
            <w:pPr>
              <w:jc w:val="center"/>
              <w:rPr>
                <w:rFonts w:ascii="Arial" w:hAnsi="Arial" w:cs="Arial"/>
                <w:sz w:val="22"/>
                <w:szCs w:val="22"/>
                <w:lang w:val="en-US"/>
              </w:rPr>
            </w:pPr>
            <w:r w:rsidRPr="0074499E">
              <w:rPr>
                <w:rFonts w:ascii="Arial" w:hAnsi="Arial" w:cs="Arial"/>
                <w:sz w:val="22"/>
                <w:szCs w:val="22"/>
                <w:lang w:val="en-US"/>
              </w:rPr>
              <w:t>Females</w:t>
            </w:r>
          </w:p>
        </w:tc>
      </w:tr>
      <w:tr w:rsidR="00D17BE4" w:rsidRPr="00B35100" w:rsidTr="0074499E">
        <w:trPr>
          <w:trHeight w:val="292"/>
        </w:trPr>
        <w:tc>
          <w:tcPr>
            <w:tcW w:w="2248" w:type="dxa"/>
            <w:tcBorders>
              <w:top w:val="nil"/>
              <w:left w:val="nil"/>
              <w:bottom w:val="nil"/>
              <w:right w:val="nil"/>
            </w:tcBorders>
            <w:shd w:val="clear" w:color="auto" w:fill="auto"/>
            <w:noWrap/>
            <w:vAlign w:val="bottom"/>
            <w:hideMark/>
          </w:tcPr>
          <w:p w:rsidR="00D17BE4" w:rsidRPr="0074499E" w:rsidRDefault="00D17BE4" w:rsidP="00D17BE4">
            <w:pPr>
              <w:rPr>
                <w:rFonts w:ascii="Arial" w:hAnsi="Arial" w:cs="Arial"/>
                <w:sz w:val="22"/>
                <w:szCs w:val="22"/>
                <w:lang w:val="en-US"/>
              </w:rPr>
            </w:pPr>
            <w:r w:rsidRPr="0074499E">
              <w:rPr>
                <w:rFonts w:ascii="Arial" w:hAnsi="Arial" w:cs="Arial"/>
                <w:sz w:val="22"/>
                <w:szCs w:val="22"/>
                <w:lang w:val="en-US"/>
              </w:rPr>
              <w:t>1-year</w:t>
            </w:r>
          </w:p>
        </w:tc>
        <w:tc>
          <w:tcPr>
            <w:tcW w:w="667" w:type="dxa"/>
            <w:tcBorders>
              <w:top w:val="nil"/>
              <w:left w:val="nil"/>
              <w:bottom w:val="nil"/>
              <w:right w:val="nil"/>
            </w:tcBorders>
            <w:shd w:val="clear" w:color="auto" w:fill="auto"/>
            <w:noWrap/>
            <w:vAlign w:val="bottom"/>
            <w:hideMark/>
          </w:tcPr>
          <w:p w:rsidR="00D17BE4" w:rsidRPr="0074499E" w:rsidRDefault="00D17BE4" w:rsidP="00D17BE4">
            <w:pPr>
              <w:jc w:val="center"/>
              <w:rPr>
                <w:rFonts w:ascii="Arial" w:hAnsi="Arial" w:cs="Arial"/>
                <w:sz w:val="22"/>
                <w:szCs w:val="22"/>
                <w:lang w:val="en-US"/>
              </w:rPr>
            </w:pPr>
            <w:r w:rsidRPr="0074499E">
              <w:rPr>
                <w:rFonts w:ascii="Arial" w:hAnsi="Arial" w:cs="Arial"/>
                <w:sz w:val="22"/>
                <w:szCs w:val="22"/>
                <w:lang w:val="en-US"/>
              </w:rPr>
              <w:t>50</w:t>
            </w:r>
          </w:p>
        </w:tc>
        <w:tc>
          <w:tcPr>
            <w:tcW w:w="3204" w:type="dxa"/>
            <w:tcBorders>
              <w:top w:val="nil"/>
              <w:left w:val="nil"/>
              <w:bottom w:val="nil"/>
              <w:right w:val="nil"/>
            </w:tcBorders>
            <w:shd w:val="clear" w:color="auto" w:fill="auto"/>
            <w:noWrap/>
            <w:vAlign w:val="bottom"/>
            <w:hideMark/>
          </w:tcPr>
          <w:p w:rsidR="00D17BE4" w:rsidRPr="0074499E" w:rsidRDefault="00D17BE4" w:rsidP="00D17BE4">
            <w:pPr>
              <w:jc w:val="center"/>
              <w:rPr>
                <w:rFonts w:ascii="Arial" w:hAnsi="Arial" w:cs="Arial"/>
                <w:sz w:val="22"/>
                <w:szCs w:val="22"/>
                <w:lang w:val="en-US"/>
              </w:rPr>
            </w:pPr>
            <w:r w:rsidRPr="0074499E">
              <w:rPr>
                <w:rFonts w:ascii="Arial" w:hAnsi="Arial" w:cs="Arial"/>
                <w:sz w:val="22"/>
                <w:szCs w:val="22"/>
                <w:lang w:val="en-US"/>
              </w:rPr>
              <w:t>60.24 ± 3.2</w:t>
            </w:r>
          </w:p>
        </w:tc>
        <w:tc>
          <w:tcPr>
            <w:tcW w:w="1738" w:type="dxa"/>
            <w:tcBorders>
              <w:top w:val="nil"/>
              <w:left w:val="nil"/>
              <w:bottom w:val="nil"/>
              <w:right w:val="nil"/>
            </w:tcBorders>
            <w:shd w:val="clear" w:color="auto" w:fill="auto"/>
            <w:noWrap/>
            <w:vAlign w:val="bottom"/>
            <w:hideMark/>
          </w:tcPr>
          <w:p w:rsidR="00D17BE4" w:rsidRPr="0074499E" w:rsidRDefault="00D17BE4" w:rsidP="00D17BE4">
            <w:pPr>
              <w:jc w:val="center"/>
              <w:rPr>
                <w:rFonts w:ascii="Arial" w:hAnsi="Arial" w:cs="Arial"/>
                <w:sz w:val="22"/>
                <w:szCs w:val="22"/>
                <w:lang w:val="en-US"/>
              </w:rPr>
            </w:pPr>
            <w:r w:rsidRPr="0074499E">
              <w:rPr>
                <w:rFonts w:ascii="Arial" w:hAnsi="Arial" w:cs="Arial"/>
                <w:sz w:val="22"/>
                <w:szCs w:val="22"/>
                <w:lang w:val="en-US"/>
              </w:rPr>
              <w:t>58.74 ± 3.1</w:t>
            </w:r>
          </w:p>
        </w:tc>
      </w:tr>
      <w:tr w:rsidR="00D17BE4" w:rsidRPr="00D17BE4" w:rsidTr="0074499E">
        <w:trPr>
          <w:trHeight w:val="247"/>
        </w:trPr>
        <w:tc>
          <w:tcPr>
            <w:tcW w:w="2248" w:type="dxa"/>
            <w:tcBorders>
              <w:top w:val="nil"/>
              <w:left w:val="nil"/>
              <w:bottom w:val="nil"/>
              <w:right w:val="nil"/>
            </w:tcBorders>
            <w:shd w:val="clear" w:color="auto" w:fill="auto"/>
            <w:noWrap/>
            <w:vAlign w:val="bottom"/>
            <w:hideMark/>
          </w:tcPr>
          <w:p w:rsidR="00D17BE4" w:rsidRPr="0074499E" w:rsidRDefault="00D17BE4" w:rsidP="00D17BE4">
            <w:pPr>
              <w:rPr>
                <w:rFonts w:ascii="Arial" w:hAnsi="Arial" w:cs="Arial"/>
                <w:sz w:val="22"/>
                <w:szCs w:val="22"/>
                <w:lang w:val="en-US"/>
              </w:rPr>
            </w:pPr>
            <w:r w:rsidRPr="0074499E">
              <w:rPr>
                <w:rFonts w:ascii="Arial" w:hAnsi="Arial" w:cs="Arial"/>
                <w:sz w:val="22"/>
                <w:szCs w:val="22"/>
                <w:lang w:val="en-US"/>
              </w:rPr>
              <w:t>2-year</w:t>
            </w:r>
          </w:p>
        </w:tc>
        <w:tc>
          <w:tcPr>
            <w:tcW w:w="667" w:type="dxa"/>
            <w:tcBorders>
              <w:top w:val="nil"/>
              <w:left w:val="nil"/>
              <w:bottom w:val="nil"/>
              <w:right w:val="nil"/>
            </w:tcBorders>
            <w:shd w:val="clear" w:color="auto" w:fill="auto"/>
            <w:noWrap/>
            <w:vAlign w:val="bottom"/>
            <w:hideMark/>
          </w:tcPr>
          <w:p w:rsidR="00D17BE4" w:rsidRPr="0074499E" w:rsidRDefault="00D17BE4" w:rsidP="00D17BE4">
            <w:pPr>
              <w:jc w:val="center"/>
              <w:rPr>
                <w:rFonts w:ascii="Arial" w:hAnsi="Arial" w:cs="Arial"/>
                <w:sz w:val="22"/>
                <w:szCs w:val="22"/>
                <w:lang w:val="en-US"/>
              </w:rPr>
            </w:pPr>
            <w:r w:rsidRPr="0074499E">
              <w:rPr>
                <w:rFonts w:ascii="Arial" w:hAnsi="Arial" w:cs="Arial"/>
                <w:sz w:val="22"/>
                <w:szCs w:val="22"/>
                <w:lang w:val="en-US"/>
              </w:rPr>
              <w:t>47</w:t>
            </w:r>
          </w:p>
        </w:tc>
        <w:tc>
          <w:tcPr>
            <w:tcW w:w="3204" w:type="dxa"/>
            <w:tcBorders>
              <w:top w:val="nil"/>
              <w:left w:val="nil"/>
              <w:bottom w:val="nil"/>
              <w:right w:val="nil"/>
            </w:tcBorders>
            <w:shd w:val="clear" w:color="auto" w:fill="auto"/>
            <w:noWrap/>
            <w:vAlign w:val="bottom"/>
            <w:hideMark/>
          </w:tcPr>
          <w:p w:rsidR="00D17BE4" w:rsidRPr="0074499E" w:rsidRDefault="00D17BE4" w:rsidP="00D17BE4">
            <w:pPr>
              <w:jc w:val="center"/>
              <w:rPr>
                <w:rFonts w:ascii="Arial" w:hAnsi="Arial" w:cs="Arial"/>
                <w:sz w:val="22"/>
                <w:szCs w:val="22"/>
                <w:lang w:val="en-US"/>
              </w:rPr>
            </w:pPr>
            <w:r w:rsidRPr="0074499E">
              <w:rPr>
                <w:rFonts w:ascii="Arial" w:hAnsi="Arial" w:cs="Arial"/>
                <w:sz w:val="22"/>
                <w:szCs w:val="22"/>
                <w:lang w:val="en-US"/>
              </w:rPr>
              <w:t>59.27 ± 4.2</w:t>
            </w:r>
          </w:p>
        </w:tc>
        <w:tc>
          <w:tcPr>
            <w:tcW w:w="1738" w:type="dxa"/>
            <w:tcBorders>
              <w:top w:val="nil"/>
              <w:left w:val="nil"/>
              <w:bottom w:val="nil"/>
              <w:right w:val="nil"/>
            </w:tcBorders>
            <w:shd w:val="clear" w:color="auto" w:fill="auto"/>
            <w:noWrap/>
            <w:vAlign w:val="bottom"/>
            <w:hideMark/>
          </w:tcPr>
          <w:p w:rsidR="00D17BE4" w:rsidRPr="00D17BE4" w:rsidRDefault="00D17BE4" w:rsidP="00D17BE4">
            <w:pPr>
              <w:jc w:val="center"/>
              <w:rPr>
                <w:rFonts w:ascii="Arial" w:hAnsi="Arial" w:cs="Arial"/>
                <w:sz w:val="22"/>
                <w:szCs w:val="22"/>
              </w:rPr>
            </w:pPr>
            <w:r w:rsidRPr="0074499E">
              <w:rPr>
                <w:rFonts w:ascii="Arial" w:hAnsi="Arial" w:cs="Arial"/>
                <w:sz w:val="22"/>
                <w:szCs w:val="22"/>
                <w:lang w:val="en-US"/>
              </w:rPr>
              <w:t>47.72 ± 4.</w:t>
            </w:r>
            <w:r w:rsidRPr="00D17BE4">
              <w:rPr>
                <w:rFonts w:ascii="Arial" w:hAnsi="Arial" w:cs="Arial"/>
                <w:sz w:val="22"/>
                <w:szCs w:val="22"/>
              </w:rPr>
              <w:t>5</w:t>
            </w:r>
          </w:p>
        </w:tc>
      </w:tr>
      <w:tr w:rsidR="00D17BE4" w:rsidRPr="00D17BE4" w:rsidTr="0074499E">
        <w:trPr>
          <w:trHeight w:val="281"/>
        </w:trPr>
        <w:tc>
          <w:tcPr>
            <w:tcW w:w="2248" w:type="dxa"/>
            <w:tcBorders>
              <w:top w:val="nil"/>
              <w:left w:val="nil"/>
              <w:bottom w:val="single" w:sz="8" w:space="0" w:color="auto"/>
              <w:right w:val="nil"/>
            </w:tcBorders>
            <w:shd w:val="clear" w:color="auto" w:fill="auto"/>
            <w:noWrap/>
            <w:vAlign w:val="bottom"/>
            <w:hideMark/>
          </w:tcPr>
          <w:p w:rsidR="00D17BE4" w:rsidRPr="00D17BE4" w:rsidRDefault="00D17BE4" w:rsidP="00D17BE4">
            <w:pPr>
              <w:rPr>
                <w:rFonts w:ascii="Arial" w:hAnsi="Arial" w:cs="Arial"/>
                <w:sz w:val="22"/>
                <w:szCs w:val="22"/>
              </w:rPr>
            </w:pPr>
            <w:proofErr w:type="spellStart"/>
            <w:r w:rsidRPr="00D17BE4">
              <w:rPr>
                <w:rFonts w:ascii="Arial" w:hAnsi="Arial" w:cs="Arial"/>
                <w:sz w:val="22"/>
                <w:szCs w:val="22"/>
              </w:rPr>
              <w:t>prolonged</w:t>
            </w:r>
            <w:proofErr w:type="spellEnd"/>
            <w:r w:rsidRPr="00D17BE4">
              <w:rPr>
                <w:rFonts w:ascii="Arial" w:hAnsi="Arial" w:cs="Arial"/>
                <w:sz w:val="22"/>
                <w:szCs w:val="22"/>
              </w:rPr>
              <w:t xml:space="preserve"> </w:t>
            </w:r>
            <w:proofErr w:type="spellStart"/>
            <w:r w:rsidRPr="00D17BE4">
              <w:rPr>
                <w:rFonts w:ascii="Arial" w:hAnsi="Arial" w:cs="Arial"/>
                <w:sz w:val="22"/>
                <w:szCs w:val="22"/>
              </w:rPr>
              <w:t>chilling</w:t>
            </w:r>
            <w:proofErr w:type="spellEnd"/>
          </w:p>
        </w:tc>
        <w:tc>
          <w:tcPr>
            <w:tcW w:w="667" w:type="dxa"/>
            <w:tcBorders>
              <w:top w:val="nil"/>
              <w:left w:val="nil"/>
              <w:bottom w:val="single" w:sz="8" w:space="0" w:color="auto"/>
              <w:right w:val="nil"/>
            </w:tcBorders>
            <w:shd w:val="clear" w:color="auto" w:fill="auto"/>
            <w:noWrap/>
            <w:vAlign w:val="bottom"/>
            <w:hideMark/>
          </w:tcPr>
          <w:p w:rsidR="00D17BE4" w:rsidRPr="00D17BE4" w:rsidRDefault="00D17BE4" w:rsidP="00D17BE4">
            <w:pPr>
              <w:jc w:val="center"/>
              <w:rPr>
                <w:rFonts w:ascii="Arial" w:hAnsi="Arial" w:cs="Arial"/>
                <w:sz w:val="22"/>
                <w:szCs w:val="22"/>
              </w:rPr>
            </w:pPr>
            <w:r w:rsidRPr="00D17BE4">
              <w:rPr>
                <w:rFonts w:ascii="Arial" w:hAnsi="Arial" w:cs="Arial"/>
                <w:sz w:val="22"/>
                <w:szCs w:val="22"/>
              </w:rPr>
              <w:t>26</w:t>
            </w:r>
          </w:p>
        </w:tc>
        <w:tc>
          <w:tcPr>
            <w:tcW w:w="3204" w:type="dxa"/>
            <w:tcBorders>
              <w:top w:val="nil"/>
              <w:left w:val="nil"/>
              <w:bottom w:val="single" w:sz="8" w:space="0" w:color="auto"/>
              <w:right w:val="nil"/>
            </w:tcBorders>
            <w:shd w:val="clear" w:color="auto" w:fill="auto"/>
            <w:noWrap/>
            <w:vAlign w:val="bottom"/>
            <w:hideMark/>
          </w:tcPr>
          <w:p w:rsidR="00D17BE4" w:rsidRPr="00D17BE4" w:rsidRDefault="00D17BE4" w:rsidP="00D17BE4">
            <w:pPr>
              <w:jc w:val="center"/>
              <w:rPr>
                <w:rFonts w:ascii="Arial" w:hAnsi="Arial" w:cs="Arial"/>
                <w:sz w:val="22"/>
                <w:szCs w:val="22"/>
              </w:rPr>
            </w:pPr>
            <w:r w:rsidRPr="00D17BE4">
              <w:rPr>
                <w:rFonts w:ascii="Arial" w:hAnsi="Arial" w:cs="Arial"/>
                <w:sz w:val="22"/>
                <w:szCs w:val="22"/>
              </w:rPr>
              <w:t>49.04 ± 3.9</w:t>
            </w:r>
          </w:p>
        </w:tc>
        <w:tc>
          <w:tcPr>
            <w:tcW w:w="1738" w:type="dxa"/>
            <w:tcBorders>
              <w:top w:val="nil"/>
              <w:left w:val="nil"/>
              <w:bottom w:val="single" w:sz="8" w:space="0" w:color="auto"/>
              <w:right w:val="nil"/>
            </w:tcBorders>
            <w:shd w:val="clear" w:color="auto" w:fill="auto"/>
            <w:noWrap/>
            <w:vAlign w:val="bottom"/>
            <w:hideMark/>
          </w:tcPr>
          <w:p w:rsidR="00D17BE4" w:rsidRPr="00D17BE4" w:rsidRDefault="00D17BE4" w:rsidP="00D17BE4">
            <w:pPr>
              <w:jc w:val="center"/>
              <w:rPr>
                <w:rFonts w:ascii="Arial" w:hAnsi="Arial" w:cs="Arial"/>
                <w:sz w:val="22"/>
                <w:szCs w:val="22"/>
              </w:rPr>
            </w:pPr>
            <w:r w:rsidRPr="00D17BE4">
              <w:rPr>
                <w:rFonts w:ascii="Arial" w:hAnsi="Arial" w:cs="Arial"/>
                <w:sz w:val="22"/>
                <w:szCs w:val="22"/>
              </w:rPr>
              <w:t>41.77 ± 4.4</w:t>
            </w:r>
          </w:p>
        </w:tc>
      </w:tr>
    </w:tbl>
    <w:p w:rsidR="00205501" w:rsidRDefault="00205501" w:rsidP="008F718D">
      <w:pPr>
        <w:spacing w:line="360" w:lineRule="auto"/>
        <w:jc w:val="both"/>
        <w:rPr>
          <w:rFonts w:ascii="Arial" w:hAnsi="Arial" w:cs="Arial"/>
          <w:b/>
          <w:sz w:val="22"/>
          <w:szCs w:val="22"/>
          <w:lang w:val="en-US"/>
        </w:rPr>
      </w:pPr>
    </w:p>
    <w:p w:rsidR="00D17BE4" w:rsidRDefault="00D17BE4" w:rsidP="008F718D">
      <w:pPr>
        <w:spacing w:line="360" w:lineRule="auto"/>
        <w:jc w:val="both"/>
        <w:rPr>
          <w:rFonts w:ascii="Arial" w:hAnsi="Arial" w:cs="Arial"/>
          <w:b/>
          <w:sz w:val="22"/>
          <w:szCs w:val="22"/>
          <w:lang w:val="en-US"/>
        </w:rPr>
      </w:pPr>
    </w:p>
    <w:p w:rsidR="00D17BE4" w:rsidRPr="007E461B" w:rsidRDefault="00D17BE4" w:rsidP="008F718D">
      <w:pPr>
        <w:spacing w:line="360" w:lineRule="auto"/>
        <w:jc w:val="both"/>
        <w:rPr>
          <w:rFonts w:ascii="Arial" w:hAnsi="Arial" w:cs="Arial"/>
          <w:b/>
          <w:sz w:val="22"/>
          <w:szCs w:val="22"/>
          <w:lang w:val="en-US"/>
        </w:rPr>
      </w:pPr>
    </w:p>
    <w:p w:rsidR="00C47D87" w:rsidRDefault="00C47D87" w:rsidP="00C47D87">
      <w:pPr>
        <w:spacing w:line="360" w:lineRule="auto"/>
        <w:ind w:firstLine="720"/>
        <w:jc w:val="both"/>
        <w:rPr>
          <w:rFonts w:ascii="Arial" w:hAnsi="Arial" w:cs="Arial"/>
          <w:b/>
          <w:lang w:val="en-US"/>
        </w:rPr>
      </w:pPr>
    </w:p>
    <w:p w:rsidR="009423F8" w:rsidRDefault="009423F8" w:rsidP="008F718D">
      <w:pPr>
        <w:spacing w:line="360" w:lineRule="auto"/>
        <w:jc w:val="both"/>
        <w:rPr>
          <w:rFonts w:ascii="Arial" w:hAnsi="Arial" w:cs="Arial"/>
          <w:b/>
          <w:lang w:val="en-US"/>
        </w:rPr>
      </w:pPr>
    </w:p>
    <w:p w:rsidR="009423F8" w:rsidRDefault="009423F8" w:rsidP="008F718D">
      <w:pPr>
        <w:spacing w:line="360" w:lineRule="auto"/>
        <w:jc w:val="both"/>
        <w:rPr>
          <w:rFonts w:ascii="Arial" w:hAnsi="Arial" w:cs="Arial"/>
          <w:b/>
          <w:lang w:val="en-US"/>
        </w:rPr>
      </w:pPr>
    </w:p>
    <w:p w:rsidR="009423F8" w:rsidRDefault="009423F8" w:rsidP="008F718D">
      <w:pPr>
        <w:spacing w:line="360" w:lineRule="auto"/>
        <w:jc w:val="both"/>
        <w:rPr>
          <w:rFonts w:ascii="Arial" w:hAnsi="Arial" w:cs="Arial"/>
          <w:b/>
          <w:lang w:val="en-US"/>
        </w:rPr>
      </w:pPr>
    </w:p>
    <w:p w:rsidR="001B2907" w:rsidRDefault="001B2907" w:rsidP="008F718D">
      <w:pPr>
        <w:spacing w:line="360" w:lineRule="auto"/>
        <w:jc w:val="both"/>
        <w:rPr>
          <w:rFonts w:ascii="Arial" w:hAnsi="Arial" w:cs="Arial"/>
          <w:b/>
          <w:lang w:val="en-US"/>
        </w:rPr>
      </w:pPr>
    </w:p>
    <w:p w:rsidR="001B2907" w:rsidRDefault="00202373" w:rsidP="008F718D">
      <w:pPr>
        <w:spacing w:line="360" w:lineRule="auto"/>
        <w:jc w:val="both"/>
        <w:rPr>
          <w:rFonts w:ascii="Arial" w:hAnsi="Arial" w:cs="Arial"/>
          <w:b/>
          <w:lang w:val="en-US"/>
        </w:rPr>
      </w:pPr>
      <w:r>
        <w:rPr>
          <w:rFonts w:ascii="Arial" w:hAnsi="Arial" w:cs="Arial"/>
          <w:b/>
          <w:noProof/>
        </w:rPr>
        <w:drawing>
          <wp:inline distT="0" distB="0" distL="0" distR="0" wp14:anchorId="151CFB08">
            <wp:extent cx="5524500" cy="5607050"/>
            <wp:effectExtent l="0" t="0" r="0" b="0"/>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524500" cy="5607050"/>
                    </a:xfrm>
                    <a:prstGeom prst="rect">
                      <a:avLst/>
                    </a:prstGeom>
                    <a:noFill/>
                  </pic:spPr>
                </pic:pic>
              </a:graphicData>
            </a:graphic>
          </wp:inline>
        </w:drawing>
      </w:r>
    </w:p>
    <w:p w:rsidR="001B2907" w:rsidRDefault="001B2907" w:rsidP="008F718D">
      <w:pPr>
        <w:spacing w:line="360" w:lineRule="auto"/>
        <w:jc w:val="both"/>
        <w:rPr>
          <w:rFonts w:ascii="Arial" w:hAnsi="Arial" w:cs="Arial"/>
          <w:b/>
          <w:lang w:val="en-US"/>
        </w:rPr>
      </w:pPr>
    </w:p>
    <w:p w:rsidR="00630BD7" w:rsidRDefault="001B2907" w:rsidP="008F718D">
      <w:pPr>
        <w:spacing w:line="360" w:lineRule="auto"/>
        <w:jc w:val="both"/>
        <w:rPr>
          <w:rFonts w:ascii="Arial" w:hAnsi="Arial" w:cs="Arial"/>
          <w:b/>
          <w:lang w:val="en-US"/>
        </w:rPr>
      </w:pPr>
      <w:r w:rsidRPr="007E461B">
        <w:rPr>
          <w:rFonts w:ascii="Arial" w:hAnsi="Arial" w:cs="Arial"/>
          <w:b/>
          <w:sz w:val="22"/>
          <w:szCs w:val="22"/>
          <w:lang w:val="en-US"/>
        </w:rPr>
        <w:t>Figure S1.</w:t>
      </w:r>
      <w:r w:rsidR="00662201" w:rsidRPr="007E461B">
        <w:rPr>
          <w:rFonts w:ascii="Arial" w:hAnsi="Arial" w:cs="Arial"/>
          <w:sz w:val="22"/>
          <w:szCs w:val="22"/>
          <w:lang w:val="en-US"/>
        </w:rPr>
        <w:t xml:space="preserve"> </w:t>
      </w:r>
      <w:r w:rsidR="00D8535D" w:rsidRPr="007E461B">
        <w:rPr>
          <w:rFonts w:ascii="Arial" w:hAnsi="Arial" w:cs="Arial"/>
          <w:sz w:val="22"/>
          <w:szCs w:val="22"/>
          <w:lang w:val="en-US"/>
        </w:rPr>
        <w:t xml:space="preserve">Map with the three Greek areas where </w:t>
      </w:r>
      <w:proofErr w:type="spellStart"/>
      <w:r w:rsidR="00D8535D" w:rsidRPr="007E461B">
        <w:rPr>
          <w:rFonts w:ascii="Arial" w:hAnsi="Arial" w:cs="Arial"/>
          <w:i/>
          <w:sz w:val="22"/>
          <w:szCs w:val="22"/>
          <w:lang w:val="en-US"/>
        </w:rPr>
        <w:t>Rhagoletis</w:t>
      </w:r>
      <w:proofErr w:type="spellEnd"/>
      <w:r w:rsidR="00D8535D" w:rsidRPr="007E461B">
        <w:rPr>
          <w:rFonts w:ascii="Arial" w:hAnsi="Arial" w:cs="Arial"/>
          <w:i/>
          <w:sz w:val="22"/>
          <w:szCs w:val="22"/>
          <w:lang w:val="en-US"/>
        </w:rPr>
        <w:t xml:space="preserve"> </w:t>
      </w:r>
      <w:proofErr w:type="spellStart"/>
      <w:r w:rsidR="00D8535D" w:rsidRPr="007E461B">
        <w:rPr>
          <w:rFonts w:ascii="Arial" w:hAnsi="Arial" w:cs="Arial"/>
          <w:i/>
          <w:sz w:val="22"/>
          <w:szCs w:val="22"/>
          <w:lang w:val="en-US"/>
        </w:rPr>
        <w:t>cerasi</w:t>
      </w:r>
      <w:proofErr w:type="spellEnd"/>
      <w:r w:rsidR="00D8535D" w:rsidRPr="007E461B">
        <w:rPr>
          <w:rFonts w:ascii="Arial" w:hAnsi="Arial" w:cs="Arial"/>
          <w:sz w:val="22"/>
          <w:szCs w:val="22"/>
          <w:lang w:val="en-US"/>
        </w:rPr>
        <w:t xml:space="preserve"> populations were obtained.</w:t>
      </w:r>
      <w:r w:rsidR="00495A4C" w:rsidRPr="00495A4C">
        <w:rPr>
          <w:lang w:val="en-US"/>
        </w:rPr>
        <w:t xml:space="preserve"> </w:t>
      </w:r>
      <w:r w:rsidR="00495A4C" w:rsidRPr="00495A4C">
        <w:rPr>
          <w:rFonts w:ascii="Arial" w:hAnsi="Arial" w:cs="Arial"/>
          <w:sz w:val="22"/>
          <w:szCs w:val="22"/>
          <w:lang w:val="en-US"/>
        </w:rPr>
        <w:t xml:space="preserve">Pupae were collected from infested sweet </w:t>
      </w:r>
      <w:r w:rsidR="00495A4C">
        <w:rPr>
          <w:rFonts w:ascii="Arial" w:hAnsi="Arial" w:cs="Arial"/>
          <w:sz w:val="22"/>
          <w:szCs w:val="22"/>
          <w:lang w:val="en-US"/>
        </w:rPr>
        <w:t xml:space="preserve">or wild </w:t>
      </w:r>
      <w:r w:rsidR="00495A4C" w:rsidRPr="00495A4C">
        <w:rPr>
          <w:rFonts w:ascii="Arial" w:hAnsi="Arial" w:cs="Arial"/>
          <w:sz w:val="22"/>
          <w:szCs w:val="22"/>
          <w:lang w:val="en-US"/>
        </w:rPr>
        <w:t>cherries of abandoned trees located at Mikra</w:t>
      </w:r>
      <w:r w:rsidR="00495A4C">
        <w:rPr>
          <w:rFonts w:ascii="Arial" w:hAnsi="Arial" w:cs="Arial"/>
          <w:sz w:val="22"/>
          <w:szCs w:val="22"/>
          <w:lang w:val="en-US"/>
        </w:rPr>
        <w:t>,</w:t>
      </w:r>
      <w:r w:rsidR="00495A4C" w:rsidRPr="00495A4C">
        <w:rPr>
          <w:rFonts w:ascii="Arial" w:hAnsi="Arial" w:cs="Arial"/>
          <w:sz w:val="22"/>
          <w:szCs w:val="22"/>
          <w:lang w:val="en-US"/>
        </w:rPr>
        <w:t xml:space="preserve"> Kernitsa</w:t>
      </w:r>
      <w:r w:rsidR="00495A4C">
        <w:rPr>
          <w:rFonts w:ascii="Arial" w:hAnsi="Arial" w:cs="Arial"/>
          <w:sz w:val="22"/>
          <w:szCs w:val="22"/>
          <w:lang w:val="en-US"/>
        </w:rPr>
        <w:t xml:space="preserve"> and Kamari</w:t>
      </w:r>
      <w:r w:rsidR="00495A4C" w:rsidRPr="00495A4C">
        <w:rPr>
          <w:rFonts w:ascii="Arial" w:hAnsi="Arial" w:cs="Arial"/>
          <w:sz w:val="22"/>
          <w:szCs w:val="22"/>
          <w:lang w:val="en-US"/>
        </w:rPr>
        <w:t xml:space="preserve">. Mikra is a former municipality in the Thessaloniki regional unit in Macedonia region. </w:t>
      </w:r>
      <w:r w:rsidR="00495A4C">
        <w:rPr>
          <w:rFonts w:ascii="Arial" w:hAnsi="Arial" w:cs="Arial"/>
          <w:sz w:val="22"/>
          <w:szCs w:val="22"/>
          <w:lang w:val="en-US"/>
        </w:rPr>
        <w:t xml:space="preserve">Kamari is a coastal village in the Magnesia regional unit in Thessaly region. </w:t>
      </w:r>
      <w:r w:rsidR="00495A4C" w:rsidRPr="00495A4C">
        <w:rPr>
          <w:rFonts w:ascii="Arial" w:hAnsi="Arial" w:cs="Arial"/>
          <w:sz w:val="22"/>
          <w:szCs w:val="22"/>
          <w:lang w:val="en-US"/>
        </w:rPr>
        <w:t>Kernitsa is a village in the Achaia regional unit of Peloponnes</w:t>
      </w:r>
      <w:r w:rsidR="00495A4C">
        <w:rPr>
          <w:rFonts w:ascii="Arial" w:hAnsi="Arial" w:cs="Arial"/>
          <w:sz w:val="22"/>
          <w:szCs w:val="22"/>
          <w:lang w:val="en-US"/>
        </w:rPr>
        <w:t>e</w:t>
      </w:r>
      <w:r w:rsidR="00495A4C" w:rsidRPr="00495A4C">
        <w:rPr>
          <w:rFonts w:ascii="Arial" w:hAnsi="Arial" w:cs="Arial"/>
          <w:sz w:val="22"/>
          <w:szCs w:val="22"/>
          <w:lang w:val="en-US"/>
        </w:rPr>
        <w:t xml:space="preserve"> Region.</w:t>
      </w:r>
    </w:p>
    <w:p w:rsidR="004C064D" w:rsidRDefault="005C5C01" w:rsidP="008F718D">
      <w:pPr>
        <w:spacing w:line="360" w:lineRule="auto"/>
        <w:jc w:val="both"/>
        <w:rPr>
          <w:rFonts w:ascii="Arial" w:hAnsi="Arial" w:cs="Arial"/>
          <w:b/>
          <w:lang w:val="en-US"/>
        </w:rPr>
      </w:pPr>
      <w:r>
        <w:rPr>
          <w:rFonts w:ascii="Arial" w:hAnsi="Arial" w:cs="Arial"/>
          <w:b/>
          <w:noProof/>
        </w:rPr>
        <w:lastRenderedPageBreak/>
        <w:drawing>
          <wp:inline distT="0" distB="0" distL="0" distR="0" wp14:anchorId="339BE7B1">
            <wp:extent cx="5492750" cy="3883660"/>
            <wp:effectExtent l="0" t="0" r="0" b="2540"/>
            <wp:docPr id="9"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92750" cy="3883660"/>
                    </a:xfrm>
                    <a:prstGeom prst="rect">
                      <a:avLst/>
                    </a:prstGeom>
                    <a:noFill/>
                  </pic:spPr>
                </pic:pic>
              </a:graphicData>
            </a:graphic>
          </wp:inline>
        </w:drawing>
      </w:r>
    </w:p>
    <w:p w:rsidR="00FB2BA2" w:rsidRDefault="002B0D7D" w:rsidP="00FB2BA2">
      <w:pPr>
        <w:spacing w:line="360" w:lineRule="auto"/>
        <w:jc w:val="both"/>
        <w:rPr>
          <w:rFonts w:ascii="Arial" w:hAnsi="Arial" w:cs="Arial"/>
          <w:sz w:val="22"/>
          <w:szCs w:val="22"/>
          <w:lang w:val="en-US"/>
        </w:rPr>
      </w:pPr>
      <w:r w:rsidRPr="009A7A77">
        <w:rPr>
          <w:rFonts w:ascii="Arial" w:hAnsi="Arial" w:cs="Arial"/>
          <w:b/>
          <w:sz w:val="22"/>
          <w:szCs w:val="22"/>
          <w:lang w:val="en-US"/>
        </w:rPr>
        <w:t xml:space="preserve">Figure S2. </w:t>
      </w:r>
      <w:r w:rsidR="00FC26E6" w:rsidRPr="00335144">
        <w:rPr>
          <w:rFonts w:ascii="Arial" w:hAnsi="Arial" w:cs="Arial"/>
          <w:sz w:val="22"/>
          <w:szCs w:val="22"/>
          <w:lang w:val="en-US"/>
        </w:rPr>
        <w:t xml:space="preserve">Experimental procedure </w:t>
      </w:r>
      <w:r w:rsidR="009F6A9B" w:rsidRPr="00335144">
        <w:rPr>
          <w:rFonts w:ascii="Arial" w:hAnsi="Arial" w:cs="Arial"/>
          <w:sz w:val="22"/>
          <w:szCs w:val="22"/>
          <w:lang w:val="en-US"/>
        </w:rPr>
        <w:t>followi</w:t>
      </w:r>
      <w:r w:rsidR="009F6A9B">
        <w:rPr>
          <w:rFonts w:ascii="Arial" w:hAnsi="Arial" w:cs="Arial"/>
          <w:sz w:val="22"/>
          <w:szCs w:val="22"/>
          <w:lang w:val="en-US"/>
        </w:rPr>
        <w:t>ng</w:t>
      </w:r>
      <w:r w:rsidR="00FC26E6" w:rsidRPr="00335144">
        <w:rPr>
          <w:rFonts w:ascii="Arial" w:hAnsi="Arial" w:cs="Arial"/>
          <w:sz w:val="22"/>
          <w:szCs w:val="22"/>
          <w:lang w:val="en-US"/>
        </w:rPr>
        <w:t xml:space="preserve"> for emerging ‘1-year’ and ‘2-year’ adults. </w:t>
      </w:r>
      <w:r w:rsidR="00FB2BA2" w:rsidRPr="00FB2BA2">
        <w:rPr>
          <w:rFonts w:ascii="Arial" w:hAnsi="Arial" w:cs="Arial"/>
          <w:sz w:val="22"/>
          <w:szCs w:val="22"/>
          <w:lang w:val="en-US"/>
        </w:rPr>
        <w:t>Cohorts of approximately 400 pupae from Mikra, Kamari, and Kernitsa were maintained at 25 ± 1</w:t>
      </w:r>
      <w:r w:rsidR="00FB2BA2" w:rsidRPr="00053930">
        <w:rPr>
          <w:rFonts w:ascii="Arial" w:hAnsi="Arial" w:cs="Arial"/>
          <w:sz w:val="22"/>
          <w:szCs w:val="22"/>
          <w:vertAlign w:val="superscript"/>
          <w:lang w:val="en-US"/>
        </w:rPr>
        <w:t>ο</w:t>
      </w:r>
      <w:r w:rsidR="00FB2BA2" w:rsidRPr="00FB2BA2">
        <w:rPr>
          <w:rFonts w:ascii="Arial" w:hAnsi="Arial" w:cs="Arial"/>
          <w:sz w:val="22"/>
          <w:szCs w:val="22"/>
          <w:lang w:val="en-US"/>
        </w:rPr>
        <w:t>C for approximately 3 months, and then transferred to 3 ± 1</w:t>
      </w:r>
      <w:r w:rsidR="00FB2BA2" w:rsidRPr="00737BAD">
        <w:rPr>
          <w:rFonts w:ascii="Arial" w:hAnsi="Arial" w:cs="Arial"/>
          <w:sz w:val="22"/>
          <w:szCs w:val="22"/>
          <w:vertAlign w:val="superscript"/>
          <w:lang w:val="en-US"/>
        </w:rPr>
        <w:t>ο</w:t>
      </w:r>
      <w:r w:rsidR="00FB2BA2" w:rsidRPr="00FB2BA2">
        <w:rPr>
          <w:rFonts w:ascii="Arial" w:hAnsi="Arial" w:cs="Arial"/>
          <w:sz w:val="22"/>
          <w:szCs w:val="22"/>
          <w:lang w:val="en-US"/>
        </w:rPr>
        <w:t>C for 6 months. At the end of the chilling period, pupae were transferred back to 25 ± 1</w:t>
      </w:r>
      <w:r w:rsidR="00FB2BA2" w:rsidRPr="00737BAD">
        <w:rPr>
          <w:rFonts w:ascii="Arial" w:hAnsi="Arial" w:cs="Arial"/>
          <w:sz w:val="22"/>
          <w:szCs w:val="22"/>
          <w:vertAlign w:val="superscript"/>
          <w:lang w:val="en-US"/>
        </w:rPr>
        <w:t>ο</w:t>
      </w:r>
      <w:r w:rsidR="00FB2BA2" w:rsidRPr="00FB2BA2">
        <w:rPr>
          <w:rFonts w:ascii="Arial" w:hAnsi="Arial" w:cs="Arial"/>
          <w:sz w:val="22"/>
          <w:szCs w:val="22"/>
          <w:lang w:val="en-US"/>
        </w:rPr>
        <w:t>C for 3 months to promote pupae following a</w:t>
      </w:r>
      <w:r w:rsidR="00892FF6">
        <w:rPr>
          <w:rFonts w:ascii="Arial" w:hAnsi="Arial" w:cs="Arial"/>
          <w:sz w:val="22"/>
          <w:szCs w:val="22"/>
          <w:lang w:val="en-US"/>
        </w:rPr>
        <w:t>nnual dormancy to give adults (‘</w:t>
      </w:r>
      <w:r w:rsidR="00FB2BA2" w:rsidRPr="00FB2BA2">
        <w:rPr>
          <w:rFonts w:ascii="Arial" w:hAnsi="Arial" w:cs="Arial"/>
          <w:sz w:val="22"/>
          <w:szCs w:val="22"/>
          <w:lang w:val="en-US"/>
        </w:rPr>
        <w:t>1-year</w:t>
      </w:r>
      <w:r w:rsidR="00892FF6">
        <w:rPr>
          <w:rFonts w:ascii="Arial" w:hAnsi="Arial" w:cs="Arial"/>
          <w:sz w:val="22"/>
          <w:szCs w:val="22"/>
          <w:lang w:val="en-US"/>
        </w:rPr>
        <w:t>’</w:t>
      </w:r>
      <w:r w:rsidR="00FB2BA2" w:rsidRPr="00FB2BA2">
        <w:rPr>
          <w:rFonts w:ascii="Arial" w:hAnsi="Arial" w:cs="Arial"/>
          <w:sz w:val="22"/>
          <w:szCs w:val="22"/>
          <w:lang w:val="en-US"/>
        </w:rPr>
        <w:t xml:space="preserve"> adults). The percentage of pupae that produced “1-year” adults was estimated at 43.3%, 27.5% and 14.4% for Mikra, Kamari, and Kernitsa populations, respectively. </w:t>
      </w:r>
      <w:proofErr w:type="spellStart"/>
      <w:proofErr w:type="gramStart"/>
      <w:r w:rsidR="00FB2BA2" w:rsidRPr="00FB2BA2">
        <w:rPr>
          <w:rFonts w:ascii="Arial" w:hAnsi="Arial" w:cs="Arial"/>
          <w:sz w:val="22"/>
          <w:szCs w:val="22"/>
          <w:lang w:val="en-US"/>
        </w:rPr>
        <w:t>fter</w:t>
      </w:r>
      <w:proofErr w:type="spellEnd"/>
      <w:proofErr w:type="gramEnd"/>
      <w:r w:rsidR="00FB2BA2" w:rsidRPr="00FB2BA2">
        <w:rPr>
          <w:rFonts w:ascii="Arial" w:hAnsi="Arial" w:cs="Arial"/>
          <w:sz w:val="22"/>
          <w:szCs w:val="22"/>
          <w:lang w:val="en-US"/>
        </w:rPr>
        <w:t xml:space="preserve"> adult emergence ceased, empty </w:t>
      </w:r>
      <w:proofErr w:type="spellStart"/>
      <w:r w:rsidR="00FB2BA2" w:rsidRPr="00FB2BA2">
        <w:rPr>
          <w:rFonts w:ascii="Arial" w:hAnsi="Arial" w:cs="Arial"/>
          <w:sz w:val="22"/>
          <w:szCs w:val="22"/>
          <w:lang w:val="en-US"/>
        </w:rPr>
        <w:t>puparia</w:t>
      </w:r>
      <w:proofErr w:type="spellEnd"/>
      <w:r w:rsidR="00FB2BA2" w:rsidRPr="00FB2BA2">
        <w:rPr>
          <w:rFonts w:ascii="Arial" w:hAnsi="Arial" w:cs="Arial"/>
          <w:sz w:val="22"/>
          <w:szCs w:val="22"/>
          <w:lang w:val="en-US"/>
        </w:rPr>
        <w:t xml:space="preserve"> were removed and the remaining pupae were divided (based on morphological features) into dead or alive (still in dormancy). The percentage of pupae that enter prolonged dormancy was 41.5%, 46.5% and 74% for Mikra, Kamari and Kernitsa populations, respectively. Pupae with prolonge</w:t>
      </w:r>
      <w:r w:rsidR="009F1781">
        <w:rPr>
          <w:rFonts w:ascii="Arial" w:hAnsi="Arial" w:cs="Arial"/>
          <w:sz w:val="22"/>
          <w:szCs w:val="22"/>
          <w:lang w:val="en-US"/>
        </w:rPr>
        <w:t>d dormancy were placed at 3 ± 1</w:t>
      </w:r>
      <w:r w:rsidR="00FB2BA2" w:rsidRPr="009F1781">
        <w:rPr>
          <w:rFonts w:ascii="Arial" w:hAnsi="Arial" w:cs="Arial"/>
          <w:sz w:val="22"/>
          <w:szCs w:val="22"/>
          <w:vertAlign w:val="superscript"/>
          <w:lang w:val="en-US"/>
        </w:rPr>
        <w:t>ο</w:t>
      </w:r>
      <w:r w:rsidR="00FB2BA2" w:rsidRPr="00FB2BA2">
        <w:rPr>
          <w:rFonts w:ascii="Arial" w:hAnsi="Arial" w:cs="Arial"/>
          <w:sz w:val="22"/>
          <w:szCs w:val="22"/>
          <w:lang w:val="en-US"/>
        </w:rPr>
        <w:t xml:space="preserve">C for an additional period of 6 months, and </w:t>
      </w:r>
      <w:r w:rsidR="009F1781">
        <w:rPr>
          <w:rFonts w:ascii="Arial" w:hAnsi="Arial" w:cs="Arial"/>
          <w:sz w:val="22"/>
          <w:szCs w:val="22"/>
          <w:lang w:val="en-US"/>
        </w:rPr>
        <w:t>then transferred back to 25 ± 1</w:t>
      </w:r>
      <w:r w:rsidR="00FB2BA2" w:rsidRPr="009F1781">
        <w:rPr>
          <w:rFonts w:ascii="Arial" w:hAnsi="Arial" w:cs="Arial"/>
          <w:sz w:val="22"/>
          <w:szCs w:val="22"/>
          <w:vertAlign w:val="superscript"/>
          <w:lang w:val="en-US"/>
        </w:rPr>
        <w:t>ο</w:t>
      </w:r>
      <w:r w:rsidR="00FB2BA2" w:rsidRPr="00FB2BA2">
        <w:rPr>
          <w:rFonts w:ascii="Arial" w:hAnsi="Arial" w:cs="Arial"/>
          <w:sz w:val="22"/>
          <w:szCs w:val="22"/>
          <w:lang w:val="en-US"/>
        </w:rPr>
        <w:t>C until adult emergence was completed</w:t>
      </w:r>
      <w:r w:rsidR="00892FF6">
        <w:rPr>
          <w:rFonts w:ascii="Arial" w:hAnsi="Arial" w:cs="Arial"/>
          <w:sz w:val="22"/>
          <w:szCs w:val="22"/>
          <w:lang w:val="en-US"/>
        </w:rPr>
        <w:t xml:space="preserve"> (‘2-year’ adults)</w:t>
      </w:r>
      <w:r w:rsidR="00FB2BA2" w:rsidRPr="00FB2BA2">
        <w:rPr>
          <w:rFonts w:ascii="Arial" w:hAnsi="Arial" w:cs="Arial"/>
          <w:sz w:val="22"/>
          <w:szCs w:val="22"/>
          <w:lang w:val="en-US"/>
        </w:rPr>
        <w:t>. Upon emergence, the number of</w:t>
      </w:r>
      <w:r w:rsidR="005E2D5B">
        <w:rPr>
          <w:rFonts w:ascii="Arial" w:hAnsi="Arial" w:cs="Arial"/>
          <w:sz w:val="22"/>
          <w:szCs w:val="22"/>
          <w:lang w:val="en-US"/>
        </w:rPr>
        <w:t xml:space="preserve"> males and females was recorded. </w:t>
      </w:r>
      <w:r w:rsidR="00FB2BA2" w:rsidRPr="00FB2BA2">
        <w:rPr>
          <w:rFonts w:ascii="Arial" w:hAnsi="Arial" w:cs="Arial"/>
          <w:sz w:val="22"/>
          <w:szCs w:val="22"/>
          <w:lang w:val="en-US"/>
        </w:rPr>
        <w:t xml:space="preserve"> Emergence rates were estimated at 70-80% for all three populations</w:t>
      </w:r>
      <w:r w:rsidR="00053930">
        <w:rPr>
          <w:rFonts w:ascii="Arial" w:hAnsi="Arial" w:cs="Arial"/>
          <w:sz w:val="22"/>
          <w:szCs w:val="22"/>
          <w:lang w:val="en-US"/>
        </w:rPr>
        <w:t>. Pupae that did not produce adults record as dead after remaining three months at 25 ± 1</w:t>
      </w:r>
      <w:r w:rsidR="00053930" w:rsidRPr="009F1781">
        <w:rPr>
          <w:rFonts w:ascii="Arial" w:hAnsi="Arial" w:cs="Arial"/>
          <w:sz w:val="22"/>
          <w:szCs w:val="22"/>
          <w:vertAlign w:val="superscript"/>
          <w:lang w:val="en-US"/>
        </w:rPr>
        <w:t>ο</w:t>
      </w:r>
      <w:r w:rsidR="00053930" w:rsidRPr="00FB2BA2">
        <w:rPr>
          <w:rFonts w:ascii="Arial" w:hAnsi="Arial" w:cs="Arial"/>
          <w:sz w:val="22"/>
          <w:szCs w:val="22"/>
          <w:lang w:val="en-US"/>
        </w:rPr>
        <w:t>C</w:t>
      </w:r>
      <w:r w:rsidR="00053930">
        <w:rPr>
          <w:rFonts w:ascii="Arial" w:hAnsi="Arial" w:cs="Arial"/>
          <w:sz w:val="22"/>
          <w:szCs w:val="22"/>
          <w:lang w:val="en-US"/>
        </w:rPr>
        <w:t>.</w:t>
      </w:r>
      <w:r w:rsidR="00697E07">
        <w:rPr>
          <w:rFonts w:ascii="Arial" w:hAnsi="Arial" w:cs="Arial"/>
          <w:sz w:val="22"/>
          <w:szCs w:val="22"/>
          <w:lang w:val="en-US"/>
        </w:rPr>
        <w:t xml:space="preserve"> The experimental </w:t>
      </w:r>
      <w:r w:rsidR="00C84A5C">
        <w:rPr>
          <w:rFonts w:ascii="Arial" w:hAnsi="Arial" w:cs="Arial"/>
          <w:sz w:val="22"/>
          <w:szCs w:val="22"/>
          <w:lang w:val="en-US"/>
        </w:rPr>
        <w:t>design</w:t>
      </w:r>
      <w:r w:rsidR="00697E07">
        <w:rPr>
          <w:rFonts w:ascii="Arial" w:hAnsi="Arial" w:cs="Arial"/>
          <w:sz w:val="22"/>
          <w:szCs w:val="22"/>
          <w:lang w:val="en-US"/>
        </w:rPr>
        <w:t xml:space="preserve"> </w:t>
      </w:r>
      <w:r w:rsidR="00C84A5C">
        <w:rPr>
          <w:rFonts w:ascii="Arial" w:hAnsi="Arial" w:cs="Arial"/>
          <w:sz w:val="22"/>
          <w:szCs w:val="22"/>
          <w:lang w:val="en-US"/>
        </w:rPr>
        <w:t xml:space="preserve">for Mikra and Kernitsa population </w:t>
      </w:r>
      <w:r w:rsidR="00697E07">
        <w:rPr>
          <w:rFonts w:ascii="Arial" w:hAnsi="Arial" w:cs="Arial"/>
          <w:sz w:val="22"/>
          <w:szCs w:val="22"/>
          <w:lang w:val="en-US"/>
        </w:rPr>
        <w:t xml:space="preserve">has been previously published </w:t>
      </w:r>
      <w:r w:rsidR="007F13BE">
        <w:rPr>
          <w:rFonts w:ascii="Arial" w:hAnsi="Arial" w:cs="Arial"/>
          <w:sz w:val="22"/>
          <w:szCs w:val="22"/>
          <w:lang w:val="en-US"/>
        </w:rPr>
        <w:t xml:space="preserve">for Mikra and Kernitsa population </w:t>
      </w:r>
      <w:r w:rsidR="00C92B6A">
        <w:rPr>
          <w:rFonts w:ascii="Arial" w:hAnsi="Arial" w:cs="Arial"/>
          <w:sz w:val="22"/>
          <w:szCs w:val="22"/>
          <w:lang w:val="en-US"/>
        </w:rPr>
        <w:t xml:space="preserve">(Moraiti </w:t>
      </w:r>
      <w:r w:rsidR="00C92B6A" w:rsidRPr="00C92B6A">
        <w:rPr>
          <w:rFonts w:ascii="Arial" w:hAnsi="Arial" w:cs="Arial"/>
          <w:i/>
          <w:sz w:val="22"/>
          <w:szCs w:val="22"/>
          <w:lang w:val="en-US"/>
        </w:rPr>
        <w:t>et</w:t>
      </w:r>
      <w:r w:rsidR="00697E07" w:rsidRPr="00C92B6A">
        <w:rPr>
          <w:rFonts w:ascii="Arial" w:hAnsi="Arial" w:cs="Arial"/>
          <w:i/>
          <w:sz w:val="22"/>
          <w:szCs w:val="22"/>
          <w:lang w:val="en-US"/>
        </w:rPr>
        <w:t xml:space="preserve"> al</w:t>
      </w:r>
      <w:r w:rsidR="00697E07">
        <w:rPr>
          <w:rFonts w:ascii="Arial" w:hAnsi="Arial" w:cs="Arial"/>
          <w:sz w:val="22"/>
          <w:szCs w:val="22"/>
          <w:lang w:val="en-US"/>
        </w:rPr>
        <w:t>., 2012a).</w:t>
      </w:r>
    </w:p>
    <w:p w:rsidR="00FB7E09" w:rsidRDefault="00FB7E09" w:rsidP="00FB2BA2">
      <w:pPr>
        <w:spacing w:line="360" w:lineRule="auto"/>
        <w:jc w:val="both"/>
        <w:rPr>
          <w:rFonts w:ascii="Arial" w:hAnsi="Arial" w:cs="Arial"/>
          <w:sz w:val="22"/>
          <w:szCs w:val="22"/>
          <w:lang w:val="en-US"/>
        </w:rPr>
      </w:pPr>
    </w:p>
    <w:p w:rsidR="00FB7E09" w:rsidRDefault="00FB7E09" w:rsidP="00FB2BA2">
      <w:pPr>
        <w:spacing w:line="360" w:lineRule="auto"/>
        <w:jc w:val="both"/>
        <w:rPr>
          <w:rFonts w:ascii="Arial" w:hAnsi="Arial" w:cs="Arial"/>
          <w:sz w:val="22"/>
          <w:szCs w:val="22"/>
          <w:lang w:val="en-US"/>
        </w:rPr>
      </w:pPr>
    </w:p>
    <w:p w:rsidR="00FB7E09" w:rsidRDefault="00FB7E09" w:rsidP="00FB2BA2">
      <w:pPr>
        <w:spacing w:line="360" w:lineRule="auto"/>
        <w:jc w:val="both"/>
        <w:rPr>
          <w:rFonts w:ascii="Arial" w:hAnsi="Arial" w:cs="Arial"/>
          <w:sz w:val="22"/>
          <w:szCs w:val="22"/>
          <w:lang w:val="en-US"/>
        </w:rPr>
      </w:pPr>
    </w:p>
    <w:p w:rsidR="000046D5" w:rsidRDefault="000046D5" w:rsidP="000046D5">
      <w:pPr>
        <w:spacing w:line="360" w:lineRule="auto"/>
        <w:jc w:val="both"/>
        <w:rPr>
          <w:rFonts w:ascii="Arial" w:hAnsi="Arial" w:cs="Arial"/>
          <w:b/>
          <w:sz w:val="22"/>
          <w:szCs w:val="22"/>
          <w:lang w:val="en-US"/>
        </w:rPr>
      </w:pPr>
      <w:r>
        <w:rPr>
          <w:rFonts w:ascii="Arial" w:hAnsi="Arial" w:cs="Arial"/>
          <w:noProof/>
          <w:sz w:val="22"/>
          <w:szCs w:val="22"/>
        </w:rPr>
        <w:drawing>
          <wp:inline distT="0" distB="0" distL="0" distR="0" wp14:anchorId="516C19D6" wp14:editId="3B27F87D">
            <wp:extent cx="4755515" cy="6248400"/>
            <wp:effectExtent l="0" t="0" r="6985" b="0"/>
            <wp:docPr id="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755515" cy="6248400"/>
                    </a:xfrm>
                    <a:prstGeom prst="rect">
                      <a:avLst/>
                    </a:prstGeom>
                    <a:noFill/>
                  </pic:spPr>
                </pic:pic>
              </a:graphicData>
            </a:graphic>
          </wp:inline>
        </w:drawing>
      </w:r>
    </w:p>
    <w:p w:rsidR="000046D5" w:rsidRPr="00FB2BA2" w:rsidRDefault="000046D5" w:rsidP="000046D5">
      <w:pPr>
        <w:spacing w:line="360" w:lineRule="auto"/>
        <w:jc w:val="both"/>
        <w:rPr>
          <w:rFonts w:ascii="Arial" w:hAnsi="Arial" w:cs="Arial"/>
          <w:sz w:val="22"/>
          <w:szCs w:val="22"/>
          <w:lang w:val="en-US"/>
        </w:rPr>
      </w:pPr>
      <w:r w:rsidRPr="009A7A77">
        <w:rPr>
          <w:rFonts w:ascii="Arial" w:hAnsi="Arial" w:cs="Arial"/>
          <w:b/>
          <w:sz w:val="22"/>
          <w:szCs w:val="22"/>
          <w:lang w:val="en-US"/>
        </w:rPr>
        <w:t>Figure S</w:t>
      </w:r>
      <w:r>
        <w:rPr>
          <w:rFonts w:ascii="Arial" w:hAnsi="Arial" w:cs="Arial"/>
          <w:b/>
          <w:sz w:val="22"/>
          <w:szCs w:val="22"/>
          <w:lang w:val="en-US"/>
        </w:rPr>
        <w:t xml:space="preserve">3. </w:t>
      </w:r>
      <w:r w:rsidRPr="00226544">
        <w:rPr>
          <w:rFonts w:ascii="Arial" w:hAnsi="Arial" w:cs="Arial"/>
          <w:sz w:val="22"/>
          <w:szCs w:val="22"/>
          <w:lang w:val="en-US"/>
        </w:rPr>
        <w:t>Violin plots</w:t>
      </w:r>
      <w:r>
        <w:rPr>
          <w:rFonts w:ascii="Arial" w:hAnsi="Arial" w:cs="Arial"/>
          <w:sz w:val="22"/>
          <w:szCs w:val="22"/>
          <w:lang w:val="en-US"/>
        </w:rPr>
        <w:t xml:space="preserve"> of body size traits (A: thorax width, B: thorax length, C: head width) of </w:t>
      </w:r>
      <w:proofErr w:type="spellStart"/>
      <w:r w:rsidRPr="007B306A">
        <w:rPr>
          <w:rFonts w:ascii="Arial" w:hAnsi="Arial" w:cs="Arial"/>
          <w:i/>
          <w:sz w:val="22"/>
          <w:szCs w:val="22"/>
          <w:lang w:val="en-US"/>
        </w:rPr>
        <w:t>R</w:t>
      </w:r>
      <w:r>
        <w:rPr>
          <w:rFonts w:ascii="Arial" w:hAnsi="Arial" w:cs="Arial"/>
          <w:i/>
          <w:sz w:val="22"/>
          <w:szCs w:val="22"/>
          <w:lang w:val="en-US"/>
        </w:rPr>
        <w:t>hagoletis</w:t>
      </w:r>
      <w:proofErr w:type="spellEnd"/>
      <w:r w:rsidRPr="007B306A">
        <w:rPr>
          <w:rFonts w:ascii="Arial" w:hAnsi="Arial" w:cs="Arial"/>
          <w:i/>
          <w:sz w:val="22"/>
          <w:szCs w:val="22"/>
          <w:lang w:val="en-US"/>
        </w:rPr>
        <w:t xml:space="preserve"> </w:t>
      </w:r>
      <w:proofErr w:type="spellStart"/>
      <w:r w:rsidRPr="007B306A">
        <w:rPr>
          <w:rFonts w:ascii="Arial" w:hAnsi="Arial" w:cs="Arial"/>
          <w:i/>
          <w:sz w:val="22"/>
          <w:szCs w:val="22"/>
          <w:lang w:val="en-US"/>
        </w:rPr>
        <w:t>cerasi</w:t>
      </w:r>
      <w:proofErr w:type="spellEnd"/>
      <w:r>
        <w:rPr>
          <w:rFonts w:ascii="Arial" w:hAnsi="Arial" w:cs="Arial"/>
          <w:sz w:val="22"/>
          <w:szCs w:val="22"/>
          <w:lang w:val="en-US"/>
        </w:rPr>
        <w:t xml:space="preserve"> males and females emerged </w:t>
      </w:r>
      <w:r w:rsidRPr="00B03B6E">
        <w:rPr>
          <w:rFonts w:ascii="Arial" w:hAnsi="Arial" w:cs="Arial"/>
          <w:sz w:val="22"/>
          <w:szCs w:val="22"/>
          <w:lang w:val="en-US"/>
        </w:rPr>
        <w:t xml:space="preserve">from </w:t>
      </w:r>
      <w:r>
        <w:rPr>
          <w:rFonts w:ascii="Arial" w:hAnsi="Arial" w:cs="Arial"/>
          <w:sz w:val="22"/>
          <w:szCs w:val="22"/>
          <w:lang w:val="en-US"/>
        </w:rPr>
        <w:t>a) pupae with annual diapause (1-year</w:t>
      </w:r>
      <w:r w:rsidRPr="00B03B6E">
        <w:rPr>
          <w:rFonts w:ascii="Arial" w:hAnsi="Arial" w:cs="Arial"/>
          <w:sz w:val="22"/>
          <w:szCs w:val="22"/>
          <w:lang w:val="en-US"/>
        </w:rPr>
        <w:t xml:space="preserve">), </w:t>
      </w:r>
      <w:r>
        <w:rPr>
          <w:rFonts w:ascii="Arial" w:hAnsi="Arial" w:cs="Arial"/>
          <w:sz w:val="22"/>
          <w:szCs w:val="22"/>
          <w:lang w:val="en-US"/>
        </w:rPr>
        <w:t xml:space="preserve">and </w:t>
      </w:r>
      <w:r w:rsidRPr="00B03B6E">
        <w:rPr>
          <w:rFonts w:ascii="Arial" w:hAnsi="Arial" w:cs="Arial"/>
          <w:sz w:val="22"/>
          <w:szCs w:val="22"/>
          <w:lang w:val="en-US"/>
        </w:rPr>
        <w:t xml:space="preserve">b) </w:t>
      </w:r>
      <w:r>
        <w:rPr>
          <w:rFonts w:ascii="Arial" w:hAnsi="Arial" w:cs="Arial"/>
          <w:sz w:val="22"/>
          <w:szCs w:val="22"/>
          <w:lang w:val="en-US"/>
        </w:rPr>
        <w:t>pupae with prolonged dormancy (2-year</w:t>
      </w:r>
      <w:r w:rsidRPr="00B03B6E">
        <w:rPr>
          <w:rFonts w:ascii="Arial" w:hAnsi="Arial" w:cs="Arial"/>
          <w:sz w:val="22"/>
          <w:szCs w:val="22"/>
          <w:lang w:val="en-US"/>
        </w:rPr>
        <w:t>)</w:t>
      </w:r>
      <w:r>
        <w:rPr>
          <w:rFonts w:ascii="Arial" w:hAnsi="Arial" w:cs="Arial"/>
          <w:sz w:val="22"/>
          <w:szCs w:val="22"/>
          <w:lang w:val="en-US"/>
        </w:rPr>
        <w:t>.</w:t>
      </w:r>
      <w:r w:rsidRPr="0098214A">
        <w:rPr>
          <w:rFonts w:ascii="Arial" w:hAnsi="Arial" w:cs="Arial"/>
          <w:sz w:val="22"/>
          <w:szCs w:val="22"/>
          <w:lang w:val="en-US"/>
        </w:rPr>
        <w:t xml:space="preserve"> </w:t>
      </w:r>
      <w:r>
        <w:rPr>
          <w:rFonts w:ascii="Arial" w:hAnsi="Arial" w:cs="Arial"/>
          <w:sz w:val="22"/>
          <w:szCs w:val="22"/>
          <w:lang w:val="en-US"/>
        </w:rPr>
        <w:t>Pupae obtained from field-infested cherries from Mikra (Macedonia), Kamari (Thessaly) and Kernitsa (Peloponnesus).</w:t>
      </w:r>
      <w:r w:rsidRPr="00913D0B">
        <w:rPr>
          <w:rFonts w:ascii="Arial" w:hAnsi="Arial" w:cs="Arial"/>
          <w:sz w:val="22"/>
          <w:szCs w:val="22"/>
          <w:lang w:val="en-US"/>
        </w:rPr>
        <w:t xml:space="preserve"> </w:t>
      </w:r>
      <w:r>
        <w:rPr>
          <w:rFonts w:ascii="Arial" w:hAnsi="Arial" w:cs="Arial"/>
          <w:sz w:val="22"/>
          <w:szCs w:val="22"/>
          <w:lang w:val="en-US"/>
        </w:rPr>
        <w:t>For 1-year adults: N= 50 males and 50 females for each population.</w:t>
      </w:r>
      <w:r w:rsidRPr="00E20534">
        <w:rPr>
          <w:rFonts w:ascii="Arial" w:hAnsi="Arial" w:cs="Arial"/>
          <w:sz w:val="22"/>
          <w:szCs w:val="22"/>
          <w:lang w:val="en-US"/>
        </w:rPr>
        <w:t xml:space="preserve"> </w:t>
      </w:r>
      <w:r>
        <w:rPr>
          <w:rFonts w:ascii="Arial" w:hAnsi="Arial" w:cs="Arial"/>
          <w:sz w:val="22"/>
          <w:szCs w:val="22"/>
          <w:lang w:val="en-US"/>
        </w:rPr>
        <w:t xml:space="preserve">For 2-year adults: N= 50, 47 and 49 individuals per sex from Mikra, Kamari and Kernitsa population, respectively. Data for adults from Mikra and Kernitsa have been previously published (Moraiti </w:t>
      </w:r>
      <w:r w:rsidRPr="00CF13E3">
        <w:rPr>
          <w:rFonts w:ascii="Arial" w:hAnsi="Arial" w:cs="Arial"/>
          <w:i/>
          <w:sz w:val="22"/>
          <w:szCs w:val="22"/>
          <w:lang w:val="en-US"/>
        </w:rPr>
        <w:t>et al.</w:t>
      </w:r>
      <w:r>
        <w:rPr>
          <w:rFonts w:ascii="Arial" w:hAnsi="Arial" w:cs="Arial"/>
          <w:sz w:val="22"/>
          <w:szCs w:val="22"/>
          <w:lang w:val="en-US"/>
        </w:rPr>
        <w:t>, 2012a).</w:t>
      </w:r>
    </w:p>
    <w:p w:rsidR="004C064D" w:rsidRDefault="004C064D" w:rsidP="008F718D">
      <w:pPr>
        <w:spacing w:line="360" w:lineRule="auto"/>
        <w:jc w:val="both"/>
        <w:rPr>
          <w:rFonts w:ascii="Arial" w:hAnsi="Arial" w:cs="Arial"/>
          <w:b/>
          <w:sz w:val="22"/>
          <w:szCs w:val="22"/>
          <w:lang w:val="en-US"/>
        </w:rPr>
      </w:pPr>
    </w:p>
    <w:p w:rsidR="000046D5" w:rsidRDefault="000046D5" w:rsidP="008F718D">
      <w:pPr>
        <w:spacing w:line="360" w:lineRule="auto"/>
        <w:jc w:val="both"/>
        <w:rPr>
          <w:rFonts w:ascii="Arial" w:hAnsi="Arial" w:cs="Arial"/>
          <w:b/>
          <w:lang w:val="en-US"/>
        </w:rPr>
      </w:pPr>
    </w:p>
    <w:p w:rsidR="00EB105E" w:rsidRDefault="00EB105E" w:rsidP="008F718D">
      <w:pPr>
        <w:spacing w:line="360" w:lineRule="auto"/>
        <w:jc w:val="both"/>
        <w:rPr>
          <w:rFonts w:ascii="Arial" w:hAnsi="Arial" w:cs="Arial"/>
          <w:b/>
          <w:lang w:val="en-US"/>
        </w:rPr>
      </w:pPr>
    </w:p>
    <w:p w:rsidR="00732D0C" w:rsidRPr="00637804" w:rsidRDefault="00732D0C" w:rsidP="00732D0C">
      <w:pPr>
        <w:spacing w:line="360" w:lineRule="auto"/>
        <w:jc w:val="both"/>
        <w:rPr>
          <w:rFonts w:ascii="Arial" w:hAnsi="Arial" w:cs="Arial"/>
          <w:b/>
          <w:lang w:val="en-US"/>
        </w:rPr>
      </w:pPr>
    </w:p>
    <w:p w:rsidR="00C50B0A" w:rsidRDefault="00C50B0A" w:rsidP="00732D0C">
      <w:pPr>
        <w:spacing w:line="360" w:lineRule="auto"/>
        <w:jc w:val="both"/>
        <w:rPr>
          <w:rFonts w:ascii="Arial" w:hAnsi="Arial" w:cs="Arial"/>
          <w:b/>
          <w:lang w:val="en-US"/>
        </w:rPr>
      </w:pPr>
      <w:r>
        <w:rPr>
          <w:rFonts w:ascii="Arial" w:hAnsi="Arial" w:cs="Arial"/>
          <w:b/>
          <w:noProof/>
        </w:rPr>
        <w:drawing>
          <wp:inline distT="0" distB="0" distL="0" distR="0" wp14:anchorId="7ED78A75">
            <wp:extent cx="5516245" cy="3307081"/>
            <wp:effectExtent l="0" t="0" r="8255" b="7620"/>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524610" cy="3312096"/>
                    </a:xfrm>
                    <a:prstGeom prst="rect">
                      <a:avLst/>
                    </a:prstGeom>
                    <a:noFill/>
                  </pic:spPr>
                </pic:pic>
              </a:graphicData>
            </a:graphic>
          </wp:inline>
        </w:drawing>
      </w:r>
    </w:p>
    <w:p w:rsidR="00C50B0A" w:rsidRDefault="00C50B0A" w:rsidP="00732D0C">
      <w:pPr>
        <w:spacing w:line="360" w:lineRule="auto"/>
        <w:jc w:val="both"/>
        <w:rPr>
          <w:rFonts w:ascii="Arial" w:hAnsi="Arial" w:cs="Arial"/>
          <w:b/>
          <w:lang w:val="en-US"/>
        </w:rPr>
      </w:pPr>
    </w:p>
    <w:p w:rsidR="00732D0C" w:rsidRDefault="00732D0C" w:rsidP="00732D0C">
      <w:pPr>
        <w:spacing w:line="360" w:lineRule="auto"/>
        <w:jc w:val="both"/>
        <w:rPr>
          <w:rFonts w:ascii="Arial" w:hAnsi="Arial" w:cs="Arial"/>
          <w:sz w:val="22"/>
          <w:szCs w:val="22"/>
          <w:lang w:val="en-US"/>
        </w:rPr>
      </w:pPr>
      <w:r>
        <w:rPr>
          <w:rFonts w:ascii="Arial" w:hAnsi="Arial" w:cs="Arial"/>
          <w:b/>
          <w:lang w:val="en-US"/>
        </w:rPr>
        <w:t xml:space="preserve">Figure </w:t>
      </w:r>
      <w:r w:rsidR="00EE1E52">
        <w:rPr>
          <w:rFonts w:ascii="Arial" w:hAnsi="Arial" w:cs="Arial"/>
          <w:b/>
          <w:lang w:val="en-US"/>
        </w:rPr>
        <w:t>S</w:t>
      </w:r>
      <w:r w:rsidR="00EB105E">
        <w:rPr>
          <w:rFonts w:ascii="Arial" w:hAnsi="Arial" w:cs="Arial"/>
          <w:b/>
          <w:lang w:val="en-US"/>
        </w:rPr>
        <w:t>4</w:t>
      </w:r>
      <w:r w:rsidRPr="0015132C">
        <w:rPr>
          <w:rFonts w:ascii="Arial" w:hAnsi="Arial" w:cs="Arial"/>
          <w:lang w:val="en-US"/>
        </w:rPr>
        <w:t xml:space="preserve">. </w:t>
      </w:r>
      <w:r w:rsidR="003A3B0B" w:rsidRPr="0015132C">
        <w:rPr>
          <w:rFonts w:ascii="Arial" w:hAnsi="Arial" w:cs="Arial"/>
          <w:sz w:val="22"/>
          <w:szCs w:val="22"/>
          <w:lang w:val="en-US"/>
        </w:rPr>
        <w:t xml:space="preserve">Scatter </w:t>
      </w:r>
      <w:r w:rsidR="0015132C">
        <w:rPr>
          <w:rFonts w:ascii="Arial" w:hAnsi="Arial" w:cs="Arial"/>
          <w:sz w:val="22"/>
          <w:szCs w:val="22"/>
          <w:lang w:val="en-US"/>
        </w:rPr>
        <w:t>plot depicting</w:t>
      </w:r>
      <w:r w:rsidR="00FC1A0D" w:rsidRPr="0015132C">
        <w:rPr>
          <w:rFonts w:ascii="Arial" w:hAnsi="Arial" w:cs="Arial"/>
          <w:sz w:val="22"/>
          <w:szCs w:val="22"/>
          <w:lang w:val="en-US"/>
        </w:rPr>
        <w:t xml:space="preserve"> the relationship between adult longevity (days) and body size (</w:t>
      </w:r>
      <w:r w:rsidR="00FC1A0D" w:rsidRPr="0015132C">
        <w:rPr>
          <w:rFonts w:ascii="Arial" w:eastAsiaTheme="minorHAnsi" w:hAnsi="Arial" w:cs="Arial"/>
          <w:sz w:val="22"/>
          <w:szCs w:val="22"/>
          <w:lang w:val="en-US" w:eastAsia="en-US"/>
        </w:rPr>
        <w:t>Pearson correlation analysis, r= -0.203, N=578, P&lt;0.001)</w:t>
      </w:r>
      <w:r w:rsidR="00CF5842">
        <w:rPr>
          <w:rFonts w:ascii="Arial" w:eastAsiaTheme="minorHAnsi" w:hAnsi="Arial" w:cs="Arial"/>
          <w:sz w:val="22"/>
          <w:szCs w:val="22"/>
          <w:lang w:val="en-US" w:eastAsia="en-US"/>
        </w:rPr>
        <w:t>.</w:t>
      </w:r>
      <w:r w:rsidR="00C432B9">
        <w:rPr>
          <w:rFonts w:ascii="Arial" w:eastAsiaTheme="minorHAnsi" w:hAnsi="Arial" w:cs="Arial"/>
          <w:sz w:val="22"/>
          <w:szCs w:val="22"/>
          <w:lang w:val="en-US" w:eastAsia="en-US"/>
        </w:rPr>
        <w:t xml:space="preserve"> </w:t>
      </w:r>
      <w:r w:rsidR="00FC1A0D" w:rsidRPr="0015132C">
        <w:rPr>
          <w:rFonts w:ascii="Arial" w:hAnsi="Arial" w:cs="Arial"/>
          <w:sz w:val="22"/>
          <w:szCs w:val="22"/>
          <w:lang w:val="en-US"/>
        </w:rPr>
        <w:t>Adults</w:t>
      </w:r>
      <w:r w:rsidR="008504A0" w:rsidRPr="0015132C">
        <w:rPr>
          <w:rFonts w:ascii="Arial" w:hAnsi="Arial" w:cs="Arial"/>
          <w:sz w:val="22"/>
          <w:szCs w:val="22"/>
          <w:lang w:val="en-US"/>
        </w:rPr>
        <w:t xml:space="preserve"> emerged fr</w:t>
      </w:r>
      <w:r w:rsidR="0015132C">
        <w:rPr>
          <w:rFonts w:ascii="Arial" w:hAnsi="Arial" w:cs="Arial"/>
          <w:sz w:val="22"/>
          <w:szCs w:val="22"/>
          <w:lang w:val="en-US"/>
        </w:rPr>
        <w:t>om pupae with annual diapause (</w:t>
      </w:r>
      <w:r w:rsidR="008504A0" w:rsidRPr="0015132C">
        <w:rPr>
          <w:rFonts w:ascii="Arial" w:hAnsi="Arial" w:cs="Arial"/>
          <w:sz w:val="22"/>
          <w:szCs w:val="22"/>
          <w:lang w:val="en-US"/>
        </w:rPr>
        <w:t xml:space="preserve">1-year), and </w:t>
      </w:r>
      <w:r w:rsidR="0015132C">
        <w:rPr>
          <w:rFonts w:ascii="Arial" w:hAnsi="Arial" w:cs="Arial"/>
          <w:sz w:val="22"/>
          <w:szCs w:val="22"/>
          <w:lang w:val="en-US"/>
        </w:rPr>
        <w:t>pupae with prolonged dormancy (</w:t>
      </w:r>
      <w:r w:rsidR="008504A0" w:rsidRPr="0015132C">
        <w:rPr>
          <w:rFonts w:ascii="Arial" w:hAnsi="Arial" w:cs="Arial"/>
          <w:sz w:val="22"/>
          <w:szCs w:val="22"/>
          <w:lang w:val="en-US"/>
        </w:rPr>
        <w:t>2-year)</w:t>
      </w:r>
      <w:r w:rsidR="009862D7" w:rsidRPr="0015132C">
        <w:rPr>
          <w:rFonts w:ascii="Arial" w:hAnsi="Arial" w:cs="Arial"/>
          <w:sz w:val="22"/>
          <w:szCs w:val="22"/>
          <w:lang w:val="en-US"/>
        </w:rPr>
        <w:t xml:space="preserve">. </w:t>
      </w:r>
      <w:r w:rsidR="008504A0" w:rsidRPr="0015132C">
        <w:rPr>
          <w:rFonts w:ascii="Arial" w:hAnsi="Arial" w:cs="Arial"/>
          <w:sz w:val="22"/>
          <w:szCs w:val="22"/>
          <w:lang w:val="en-US"/>
        </w:rPr>
        <w:t>Pupae obtained from field-infested cherries from Mikra (Macedonia, Greece), Kamari (Thessaly, Greece) and Kernitsa (Peloponnesus, Greece).</w:t>
      </w:r>
      <w:r w:rsidR="0015132C" w:rsidRPr="0015132C">
        <w:rPr>
          <w:rFonts w:ascii="Arial" w:hAnsi="Arial" w:cs="Arial"/>
          <w:sz w:val="22"/>
          <w:szCs w:val="22"/>
          <w:lang w:val="en-US"/>
        </w:rPr>
        <w:t xml:space="preserve"> </w:t>
      </w:r>
      <w:r w:rsidR="0015132C">
        <w:rPr>
          <w:rFonts w:ascii="Arial" w:hAnsi="Arial" w:cs="Arial"/>
          <w:sz w:val="22"/>
          <w:szCs w:val="22"/>
          <w:lang w:val="en-US"/>
        </w:rPr>
        <w:t>Body size refers to the composite index of the principal component analysis (PCA) of the three adult body traits (thorax length, thorax width, and head width) regressed to</w:t>
      </w:r>
      <w:r w:rsidR="006B25E1">
        <w:rPr>
          <w:rFonts w:ascii="Arial" w:hAnsi="Arial" w:cs="Arial"/>
          <w:sz w:val="22"/>
          <w:szCs w:val="22"/>
          <w:lang w:val="en-US"/>
        </w:rPr>
        <w:t xml:space="preserve"> the first principal component, which </w:t>
      </w:r>
      <w:r w:rsidR="006B25E1" w:rsidRPr="006B25E1">
        <w:rPr>
          <w:rFonts w:ascii="Arial" w:hAnsi="Arial" w:cs="Arial"/>
          <w:sz w:val="22"/>
          <w:szCs w:val="22"/>
          <w:lang w:val="en-US"/>
        </w:rPr>
        <w:t>represent the overall body size and accounted for the 82.18% of the total variability</w:t>
      </w:r>
      <w:r w:rsidR="006B25E1">
        <w:rPr>
          <w:rFonts w:ascii="Arial" w:hAnsi="Arial" w:cs="Arial"/>
          <w:sz w:val="22"/>
          <w:szCs w:val="22"/>
          <w:lang w:val="en-US"/>
        </w:rPr>
        <w:t>.</w:t>
      </w:r>
    </w:p>
    <w:p w:rsidR="0015132C" w:rsidRDefault="0015132C" w:rsidP="00732D0C">
      <w:pPr>
        <w:spacing w:line="360" w:lineRule="auto"/>
        <w:jc w:val="both"/>
        <w:rPr>
          <w:rFonts w:ascii="Arial" w:hAnsi="Arial" w:cs="Arial"/>
          <w:sz w:val="22"/>
          <w:szCs w:val="22"/>
          <w:lang w:val="en-US"/>
        </w:rPr>
      </w:pPr>
    </w:p>
    <w:p w:rsidR="0033388C" w:rsidRDefault="00E873BD" w:rsidP="00732D0C">
      <w:pPr>
        <w:spacing w:line="360" w:lineRule="auto"/>
        <w:jc w:val="both"/>
        <w:rPr>
          <w:rFonts w:ascii="Arial" w:hAnsi="Arial" w:cs="Arial"/>
          <w:sz w:val="22"/>
          <w:szCs w:val="22"/>
          <w:lang w:val="en-US"/>
        </w:rPr>
      </w:pPr>
      <w:r>
        <w:rPr>
          <w:rFonts w:ascii="Arial" w:hAnsi="Arial" w:cs="Arial"/>
          <w:noProof/>
          <w:sz w:val="22"/>
          <w:szCs w:val="22"/>
        </w:rPr>
        <w:lastRenderedPageBreak/>
        <w:drawing>
          <wp:inline distT="0" distB="0" distL="0" distR="0" wp14:anchorId="1B6CE65E">
            <wp:extent cx="5626099" cy="4432300"/>
            <wp:effectExtent l="0" t="0" r="0" b="0"/>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35289" cy="4439540"/>
                    </a:xfrm>
                    <a:prstGeom prst="rect">
                      <a:avLst/>
                    </a:prstGeom>
                    <a:noFill/>
                  </pic:spPr>
                </pic:pic>
              </a:graphicData>
            </a:graphic>
          </wp:inline>
        </w:drawing>
      </w:r>
    </w:p>
    <w:p w:rsidR="0033388C" w:rsidRDefault="0033388C" w:rsidP="00732D0C">
      <w:pPr>
        <w:spacing w:line="360" w:lineRule="auto"/>
        <w:jc w:val="both"/>
        <w:rPr>
          <w:rFonts w:ascii="Arial" w:hAnsi="Arial" w:cs="Arial"/>
          <w:sz w:val="22"/>
          <w:szCs w:val="22"/>
          <w:lang w:val="en-US"/>
        </w:rPr>
      </w:pPr>
    </w:p>
    <w:p w:rsidR="0033388C" w:rsidRDefault="0033388C" w:rsidP="00732D0C">
      <w:pPr>
        <w:spacing w:line="360" w:lineRule="auto"/>
        <w:jc w:val="both"/>
        <w:rPr>
          <w:rFonts w:ascii="Arial" w:hAnsi="Arial" w:cs="Arial"/>
          <w:sz w:val="22"/>
          <w:szCs w:val="22"/>
          <w:lang w:val="en-US"/>
        </w:rPr>
      </w:pPr>
      <w:r w:rsidRPr="0033388C">
        <w:rPr>
          <w:rFonts w:ascii="Arial" w:hAnsi="Arial" w:cs="Arial"/>
          <w:b/>
          <w:sz w:val="22"/>
          <w:szCs w:val="22"/>
          <w:lang w:val="en-US"/>
        </w:rPr>
        <w:t xml:space="preserve">Figure </w:t>
      </w:r>
      <w:r w:rsidR="00EE1E52" w:rsidRPr="0033388C">
        <w:rPr>
          <w:rFonts w:ascii="Arial" w:hAnsi="Arial" w:cs="Arial"/>
          <w:b/>
          <w:sz w:val="22"/>
          <w:szCs w:val="22"/>
          <w:lang w:val="en-US"/>
        </w:rPr>
        <w:t>S</w:t>
      </w:r>
      <w:r w:rsidR="00EB105E">
        <w:rPr>
          <w:rFonts w:ascii="Arial" w:hAnsi="Arial" w:cs="Arial"/>
          <w:b/>
          <w:sz w:val="22"/>
          <w:szCs w:val="22"/>
          <w:lang w:val="en-US"/>
        </w:rPr>
        <w:t>5</w:t>
      </w:r>
      <w:r w:rsidRPr="0033388C">
        <w:rPr>
          <w:rFonts w:ascii="Arial" w:hAnsi="Arial" w:cs="Arial"/>
          <w:b/>
          <w:sz w:val="22"/>
          <w:szCs w:val="22"/>
          <w:lang w:val="en-US"/>
        </w:rPr>
        <w:t>.</w:t>
      </w:r>
      <w:r>
        <w:rPr>
          <w:rFonts w:ascii="Arial" w:hAnsi="Arial" w:cs="Arial"/>
          <w:sz w:val="22"/>
          <w:szCs w:val="22"/>
          <w:lang w:val="en-US"/>
        </w:rPr>
        <w:t xml:space="preserve"> </w:t>
      </w:r>
      <w:r w:rsidRPr="0098214A">
        <w:rPr>
          <w:rFonts w:ascii="Arial" w:hAnsi="Arial" w:cs="Arial"/>
          <w:sz w:val="22"/>
          <w:szCs w:val="22"/>
          <w:lang w:val="en-US"/>
        </w:rPr>
        <w:t>Age</w:t>
      </w:r>
      <w:r w:rsidR="005944BD">
        <w:rPr>
          <w:rFonts w:ascii="Arial" w:hAnsi="Arial" w:cs="Arial"/>
          <w:sz w:val="22"/>
          <w:szCs w:val="22"/>
          <w:lang w:val="en-US"/>
        </w:rPr>
        <w:t xml:space="preserve"> </w:t>
      </w:r>
      <w:r w:rsidRPr="0098214A">
        <w:rPr>
          <w:rFonts w:ascii="Arial" w:hAnsi="Arial" w:cs="Arial"/>
          <w:sz w:val="22"/>
          <w:szCs w:val="22"/>
          <w:lang w:val="en-US"/>
        </w:rPr>
        <w:t>specific</w:t>
      </w:r>
      <w:r>
        <w:rPr>
          <w:rFonts w:ascii="Arial" w:hAnsi="Arial" w:cs="Arial"/>
          <w:b/>
          <w:sz w:val="22"/>
          <w:szCs w:val="22"/>
          <w:lang w:val="en-US"/>
        </w:rPr>
        <w:t xml:space="preserve"> </w:t>
      </w:r>
      <w:r w:rsidRPr="0098214A">
        <w:rPr>
          <w:rFonts w:ascii="Arial" w:hAnsi="Arial" w:cs="Arial"/>
          <w:sz w:val="22"/>
          <w:szCs w:val="22"/>
          <w:lang w:val="en-US"/>
        </w:rPr>
        <w:t xml:space="preserve">survival </w:t>
      </w:r>
      <w:r>
        <w:rPr>
          <w:rFonts w:ascii="Arial" w:hAnsi="Arial" w:cs="Arial"/>
          <w:sz w:val="22"/>
          <w:szCs w:val="22"/>
          <w:lang w:val="en-US"/>
        </w:rPr>
        <w:t xml:space="preserve">for </w:t>
      </w:r>
      <w:proofErr w:type="spellStart"/>
      <w:r w:rsidRPr="00F66FAC">
        <w:rPr>
          <w:rFonts w:ascii="Arial" w:hAnsi="Arial" w:cs="Arial"/>
          <w:i/>
          <w:sz w:val="22"/>
          <w:szCs w:val="22"/>
          <w:lang w:val="en-US"/>
        </w:rPr>
        <w:t>Rhagoletis</w:t>
      </w:r>
      <w:proofErr w:type="spellEnd"/>
      <w:r w:rsidRPr="00F66FAC">
        <w:rPr>
          <w:rFonts w:ascii="Arial" w:hAnsi="Arial" w:cs="Arial"/>
          <w:i/>
          <w:sz w:val="22"/>
          <w:szCs w:val="22"/>
          <w:lang w:val="en-US"/>
        </w:rPr>
        <w:t xml:space="preserve"> </w:t>
      </w:r>
      <w:proofErr w:type="spellStart"/>
      <w:r w:rsidRPr="00F66FAC">
        <w:rPr>
          <w:rFonts w:ascii="Arial" w:hAnsi="Arial" w:cs="Arial"/>
          <w:i/>
          <w:sz w:val="22"/>
          <w:szCs w:val="22"/>
          <w:lang w:val="en-US"/>
        </w:rPr>
        <w:t>cerasi</w:t>
      </w:r>
      <w:proofErr w:type="spellEnd"/>
      <w:r>
        <w:rPr>
          <w:rFonts w:ascii="Arial" w:hAnsi="Arial" w:cs="Arial"/>
          <w:sz w:val="22"/>
          <w:szCs w:val="22"/>
          <w:lang w:val="en-US"/>
        </w:rPr>
        <w:t xml:space="preserve"> adults emerged </w:t>
      </w:r>
      <w:r w:rsidRPr="00B03B6E">
        <w:rPr>
          <w:rFonts w:ascii="Arial" w:hAnsi="Arial" w:cs="Arial"/>
          <w:sz w:val="22"/>
          <w:szCs w:val="22"/>
          <w:lang w:val="en-US"/>
        </w:rPr>
        <w:t xml:space="preserve">from </w:t>
      </w:r>
      <w:r w:rsidR="00E873BD">
        <w:rPr>
          <w:rFonts w:ascii="Arial" w:hAnsi="Arial" w:cs="Arial"/>
          <w:sz w:val="22"/>
          <w:szCs w:val="22"/>
          <w:lang w:val="en-US"/>
        </w:rPr>
        <w:t xml:space="preserve">A) </w:t>
      </w:r>
      <w:r w:rsidRPr="00B03B6E">
        <w:rPr>
          <w:rFonts w:ascii="Arial" w:hAnsi="Arial" w:cs="Arial"/>
          <w:sz w:val="22"/>
          <w:szCs w:val="22"/>
          <w:lang w:val="en-US"/>
        </w:rPr>
        <w:t xml:space="preserve">pupae with annual diapause </w:t>
      </w:r>
      <w:r w:rsidR="00E873BD">
        <w:rPr>
          <w:rFonts w:ascii="Arial" w:hAnsi="Arial" w:cs="Arial"/>
          <w:sz w:val="22"/>
          <w:szCs w:val="22"/>
          <w:lang w:val="en-US"/>
        </w:rPr>
        <w:t>(</w:t>
      </w:r>
      <w:r>
        <w:rPr>
          <w:rFonts w:ascii="Arial" w:hAnsi="Arial" w:cs="Arial"/>
          <w:sz w:val="22"/>
          <w:szCs w:val="22"/>
          <w:lang w:val="en-US"/>
        </w:rPr>
        <w:t xml:space="preserve">1-year) and </w:t>
      </w:r>
      <w:r w:rsidR="00E873BD">
        <w:rPr>
          <w:rFonts w:ascii="Arial" w:hAnsi="Arial" w:cs="Arial"/>
          <w:sz w:val="22"/>
          <w:szCs w:val="22"/>
          <w:lang w:val="en-US"/>
        </w:rPr>
        <w:t>B) prolonged dormancy (2-year</w:t>
      </w:r>
      <w:r w:rsidRPr="00B03B6E">
        <w:rPr>
          <w:rFonts w:ascii="Arial" w:hAnsi="Arial" w:cs="Arial"/>
          <w:sz w:val="22"/>
          <w:szCs w:val="22"/>
          <w:lang w:val="en-US"/>
        </w:rPr>
        <w:t>)</w:t>
      </w:r>
      <w:r>
        <w:rPr>
          <w:rFonts w:ascii="Arial" w:hAnsi="Arial" w:cs="Arial"/>
          <w:sz w:val="22"/>
          <w:szCs w:val="22"/>
          <w:lang w:val="en-US"/>
        </w:rPr>
        <w:t>. Pupae obtained from field-infested cherries from Mikra (Macedonia, Greece), Kamari (Thessaly, Greece) and Kernitsa (Peloponnesus, Greece).</w:t>
      </w:r>
      <w:r w:rsidR="00A748CE" w:rsidRPr="00A748CE">
        <w:rPr>
          <w:rFonts w:ascii="Arial" w:hAnsi="Arial" w:cs="Arial"/>
          <w:sz w:val="22"/>
          <w:szCs w:val="22"/>
          <w:lang w:val="en-US"/>
        </w:rPr>
        <w:t xml:space="preserve"> </w:t>
      </w:r>
      <w:r w:rsidR="008C1740">
        <w:rPr>
          <w:rFonts w:ascii="Arial" w:hAnsi="Arial" w:cs="Arial"/>
          <w:sz w:val="22"/>
          <w:szCs w:val="22"/>
          <w:lang w:val="en-US"/>
        </w:rPr>
        <w:t>For 1-year adults: N= 50 males and 50 females for each population.</w:t>
      </w:r>
      <w:r w:rsidR="008C1740" w:rsidRPr="00E20534">
        <w:rPr>
          <w:rFonts w:ascii="Arial" w:hAnsi="Arial" w:cs="Arial"/>
          <w:sz w:val="22"/>
          <w:szCs w:val="22"/>
          <w:lang w:val="en-US"/>
        </w:rPr>
        <w:t xml:space="preserve"> </w:t>
      </w:r>
      <w:r w:rsidR="008C1740">
        <w:rPr>
          <w:rFonts w:ascii="Arial" w:hAnsi="Arial" w:cs="Arial"/>
          <w:sz w:val="22"/>
          <w:szCs w:val="22"/>
          <w:lang w:val="en-US"/>
        </w:rPr>
        <w:t xml:space="preserve">For 2-year adults: N= 50, 47 and 49 individuals per sex from Mikra, Kamari and Kernitsa population, respectively. </w:t>
      </w:r>
      <w:r w:rsidR="00A748CE">
        <w:rPr>
          <w:rFonts w:ascii="Arial" w:hAnsi="Arial" w:cs="Arial"/>
          <w:sz w:val="22"/>
          <w:szCs w:val="22"/>
          <w:lang w:val="en-US"/>
        </w:rPr>
        <w:t xml:space="preserve">Data for adults from Mikra and Kernitsa have been previously published (Moraiti </w:t>
      </w:r>
      <w:r w:rsidR="00A748CE" w:rsidRPr="00CF13E3">
        <w:rPr>
          <w:rFonts w:ascii="Arial" w:hAnsi="Arial" w:cs="Arial"/>
          <w:i/>
          <w:sz w:val="22"/>
          <w:szCs w:val="22"/>
          <w:lang w:val="en-US"/>
        </w:rPr>
        <w:t>et al.</w:t>
      </w:r>
      <w:r w:rsidR="00A748CE">
        <w:rPr>
          <w:rFonts w:ascii="Arial" w:hAnsi="Arial" w:cs="Arial"/>
          <w:sz w:val="22"/>
          <w:szCs w:val="22"/>
          <w:lang w:val="en-US"/>
        </w:rPr>
        <w:t xml:space="preserve">, 2012a). </w:t>
      </w:r>
    </w:p>
    <w:p w:rsidR="0033388C" w:rsidRDefault="0033388C" w:rsidP="00732D0C">
      <w:pPr>
        <w:spacing w:line="360" w:lineRule="auto"/>
        <w:jc w:val="both"/>
        <w:rPr>
          <w:rFonts w:ascii="Arial" w:hAnsi="Arial" w:cs="Arial"/>
          <w:sz w:val="22"/>
          <w:szCs w:val="22"/>
          <w:lang w:val="en-US"/>
        </w:rPr>
      </w:pPr>
    </w:p>
    <w:p w:rsidR="0033388C" w:rsidRPr="008504A0" w:rsidRDefault="0033388C" w:rsidP="00732D0C">
      <w:pPr>
        <w:spacing w:line="360" w:lineRule="auto"/>
        <w:jc w:val="both"/>
        <w:rPr>
          <w:rFonts w:ascii="Arial" w:hAnsi="Arial" w:cs="Arial"/>
          <w:sz w:val="22"/>
          <w:szCs w:val="22"/>
          <w:lang w:val="en-US"/>
        </w:rPr>
      </w:pPr>
    </w:p>
    <w:p w:rsidR="00732D0C" w:rsidRDefault="00732D0C" w:rsidP="008F718D">
      <w:pPr>
        <w:spacing w:line="360" w:lineRule="auto"/>
        <w:jc w:val="both"/>
        <w:rPr>
          <w:rFonts w:ascii="Arial" w:hAnsi="Arial" w:cs="Arial"/>
          <w:b/>
          <w:lang w:val="en-US"/>
        </w:rPr>
      </w:pPr>
    </w:p>
    <w:p w:rsidR="001478E0" w:rsidRDefault="001478E0" w:rsidP="008F718D">
      <w:pPr>
        <w:spacing w:line="360" w:lineRule="auto"/>
        <w:jc w:val="both"/>
        <w:rPr>
          <w:rFonts w:ascii="Arial" w:hAnsi="Arial" w:cs="Arial"/>
          <w:b/>
          <w:lang w:val="en-US"/>
        </w:rPr>
      </w:pPr>
    </w:p>
    <w:p w:rsidR="001478E0" w:rsidRDefault="001478E0" w:rsidP="008F718D">
      <w:pPr>
        <w:spacing w:line="360" w:lineRule="auto"/>
        <w:jc w:val="both"/>
        <w:rPr>
          <w:rFonts w:ascii="Arial" w:hAnsi="Arial" w:cs="Arial"/>
          <w:b/>
          <w:lang w:val="en-US"/>
        </w:rPr>
      </w:pPr>
    </w:p>
    <w:p w:rsidR="001478E0" w:rsidRDefault="001478E0" w:rsidP="008F718D">
      <w:pPr>
        <w:spacing w:line="360" w:lineRule="auto"/>
        <w:jc w:val="both"/>
        <w:rPr>
          <w:rFonts w:ascii="Arial" w:hAnsi="Arial" w:cs="Arial"/>
          <w:b/>
          <w:lang w:val="en-US"/>
        </w:rPr>
      </w:pPr>
    </w:p>
    <w:p w:rsidR="001478E0" w:rsidRDefault="001478E0" w:rsidP="008F718D">
      <w:pPr>
        <w:spacing w:line="360" w:lineRule="auto"/>
        <w:jc w:val="both"/>
        <w:rPr>
          <w:rFonts w:ascii="Arial" w:hAnsi="Arial" w:cs="Arial"/>
          <w:b/>
          <w:lang w:val="en-US"/>
        </w:rPr>
      </w:pPr>
    </w:p>
    <w:p w:rsidR="001478E0" w:rsidRDefault="001478E0" w:rsidP="008F718D">
      <w:pPr>
        <w:spacing w:line="360" w:lineRule="auto"/>
        <w:jc w:val="both"/>
        <w:rPr>
          <w:rFonts w:ascii="Arial" w:hAnsi="Arial" w:cs="Arial"/>
          <w:b/>
          <w:lang w:val="en-US"/>
        </w:rPr>
      </w:pPr>
    </w:p>
    <w:p w:rsidR="001478E0" w:rsidRDefault="001478E0" w:rsidP="008F718D">
      <w:pPr>
        <w:spacing w:line="360" w:lineRule="auto"/>
        <w:jc w:val="both"/>
        <w:rPr>
          <w:rFonts w:ascii="Arial" w:hAnsi="Arial" w:cs="Arial"/>
          <w:b/>
          <w:lang w:val="en-US"/>
        </w:rPr>
      </w:pPr>
    </w:p>
    <w:p w:rsidR="001478E0" w:rsidRDefault="001478E0" w:rsidP="008F718D">
      <w:pPr>
        <w:spacing w:line="360" w:lineRule="auto"/>
        <w:jc w:val="both"/>
        <w:rPr>
          <w:rFonts w:ascii="Arial" w:hAnsi="Arial" w:cs="Arial"/>
          <w:b/>
          <w:lang w:val="en-US"/>
        </w:rPr>
      </w:pPr>
    </w:p>
    <w:p w:rsidR="001478E0" w:rsidRDefault="001478E0" w:rsidP="001478E0">
      <w:pPr>
        <w:spacing w:line="480" w:lineRule="auto"/>
        <w:jc w:val="both"/>
        <w:rPr>
          <w:rFonts w:ascii="Arial" w:hAnsi="Arial" w:cs="Arial"/>
          <w:b/>
          <w:sz w:val="22"/>
          <w:szCs w:val="22"/>
          <w:lang w:val="en-US"/>
        </w:rPr>
      </w:pPr>
      <w:r>
        <w:rPr>
          <w:rFonts w:ascii="Arial" w:hAnsi="Arial" w:cs="Arial"/>
          <w:b/>
          <w:noProof/>
          <w:color w:val="000000"/>
          <w:position w:val="1"/>
          <w:sz w:val="22"/>
          <w:szCs w:val="22"/>
        </w:rPr>
        <w:drawing>
          <wp:inline distT="0" distB="0" distL="0" distR="0" wp14:anchorId="23F12270" wp14:editId="74C2DB1B">
            <wp:extent cx="4375150" cy="6127750"/>
            <wp:effectExtent l="0" t="0" r="0" b="6350"/>
            <wp:docPr id="3075" name="Εικόνα 3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09567" cy="6175954"/>
                    </a:xfrm>
                    <a:prstGeom prst="rect">
                      <a:avLst/>
                    </a:prstGeom>
                    <a:noFill/>
                  </pic:spPr>
                </pic:pic>
              </a:graphicData>
            </a:graphic>
          </wp:inline>
        </w:drawing>
      </w:r>
    </w:p>
    <w:p w:rsidR="001478E0" w:rsidRDefault="001478E0" w:rsidP="00EE1E52">
      <w:pPr>
        <w:spacing w:line="360" w:lineRule="auto"/>
        <w:jc w:val="both"/>
        <w:rPr>
          <w:rFonts w:ascii="Arial" w:hAnsi="Arial" w:cs="Arial"/>
          <w:sz w:val="22"/>
          <w:szCs w:val="22"/>
          <w:lang w:val="en-US"/>
        </w:rPr>
      </w:pPr>
      <w:r w:rsidRPr="00A97E84">
        <w:rPr>
          <w:rFonts w:ascii="Arial" w:hAnsi="Arial" w:cs="Arial"/>
          <w:b/>
          <w:sz w:val="22"/>
          <w:szCs w:val="22"/>
          <w:lang w:val="en-US"/>
        </w:rPr>
        <w:t xml:space="preserve">Figure </w:t>
      </w:r>
      <w:r>
        <w:rPr>
          <w:rFonts w:ascii="Arial" w:hAnsi="Arial" w:cs="Arial"/>
          <w:b/>
          <w:sz w:val="22"/>
          <w:szCs w:val="22"/>
          <w:lang w:val="en-US"/>
        </w:rPr>
        <w:t>S</w:t>
      </w:r>
      <w:r w:rsidR="00EB105E">
        <w:rPr>
          <w:rFonts w:ascii="Arial" w:hAnsi="Arial" w:cs="Arial"/>
          <w:b/>
          <w:sz w:val="22"/>
          <w:szCs w:val="22"/>
          <w:lang w:val="en-US"/>
        </w:rPr>
        <w:t>6</w:t>
      </w:r>
      <w:r w:rsidRPr="00A97E84">
        <w:rPr>
          <w:rFonts w:ascii="Arial" w:hAnsi="Arial" w:cs="Arial"/>
          <w:b/>
          <w:sz w:val="22"/>
          <w:szCs w:val="22"/>
          <w:lang w:val="en-US"/>
        </w:rPr>
        <w:t xml:space="preserve">. </w:t>
      </w:r>
      <w:r>
        <w:rPr>
          <w:rFonts w:ascii="Arial" w:hAnsi="Arial" w:cs="Arial"/>
          <w:sz w:val="22"/>
          <w:szCs w:val="22"/>
          <w:lang w:val="en-US"/>
        </w:rPr>
        <w:t xml:space="preserve">Box plots showing the duration of A: pre-oviposition period, B: oviposition period, and C: post-oviposition period of </w:t>
      </w:r>
      <w:proofErr w:type="spellStart"/>
      <w:r w:rsidRPr="00A97E84">
        <w:rPr>
          <w:rFonts w:ascii="Arial" w:hAnsi="Arial" w:cs="Arial"/>
          <w:i/>
          <w:sz w:val="22"/>
          <w:szCs w:val="22"/>
          <w:lang w:val="en-US"/>
        </w:rPr>
        <w:t>Rhagoletis</w:t>
      </w:r>
      <w:proofErr w:type="spellEnd"/>
      <w:r w:rsidRPr="00A97E84">
        <w:rPr>
          <w:rFonts w:ascii="Arial" w:hAnsi="Arial" w:cs="Arial"/>
          <w:i/>
          <w:sz w:val="22"/>
          <w:szCs w:val="22"/>
          <w:lang w:val="en-US"/>
        </w:rPr>
        <w:t xml:space="preserve"> </w:t>
      </w:r>
      <w:proofErr w:type="spellStart"/>
      <w:r w:rsidRPr="00A97E84">
        <w:rPr>
          <w:rFonts w:ascii="Arial" w:hAnsi="Arial" w:cs="Arial"/>
          <w:i/>
          <w:sz w:val="22"/>
          <w:szCs w:val="22"/>
          <w:lang w:val="en-US"/>
        </w:rPr>
        <w:t>cerasi</w:t>
      </w:r>
      <w:proofErr w:type="spellEnd"/>
      <w:r w:rsidRPr="00A97E84">
        <w:rPr>
          <w:rFonts w:ascii="Arial" w:hAnsi="Arial" w:cs="Arial"/>
          <w:sz w:val="22"/>
          <w:szCs w:val="22"/>
          <w:lang w:val="en-US"/>
        </w:rPr>
        <w:t xml:space="preserve"> females </w:t>
      </w:r>
      <w:r>
        <w:rPr>
          <w:rFonts w:ascii="Arial" w:hAnsi="Arial" w:cs="Arial"/>
          <w:sz w:val="22"/>
          <w:szCs w:val="22"/>
          <w:lang w:val="en-US"/>
        </w:rPr>
        <w:t xml:space="preserve">emerged </w:t>
      </w:r>
      <w:r w:rsidRPr="00B03B6E">
        <w:rPr>
          <w:rFonts w:ascii="Arial" w:hAnsi="Arial" w:cs="Arial"/>
          <w:sz w:val="22"/>
          <w:szCs w:val="22"/>
          <w:lang w:val="en-US"/>
        </w:rPr>
        <w:t>fr</w:t>
      </w:r>
      <w:r>
        <w:rPr>
          <w:rFonts w:ascii="Arial" w:hAnsi="Arial" w:cs="Arial"/>
          <w:sz w:val="22"/>
          <w:szCs w:val="22"/>
          <w:lang w:val="en-US"/>
        </w:rPr>
        <w:t>om pupae with annual diapause (1-year</w:t>
      </w:r>
      <w:r w:rsidRPr="00B03B6E">
        <w:rPr>
          <w:rFonts w:ascii="Arial" w:hAnsi="Arial" w:cs="Arial"/>
          <w:sz w:val="22"/>
          <w:szCs w:val="22"/>
          <w:lang w:val="en-US"/>
        </w:rPr>
        <w:t>)</w:t>
      </w:r>
      <w:r>
        <w:rPr>
          <w:rFonts w:ascii="Arial" w:hAnsi="Arial" w:cs="Arial"/>
          <w:sz w:val="22"/>
          <w:szCs w:val="22"/>
          <w:lang w:val="en-US"/>
        </w:rPr>
        <w:t xml:space="preserve"> and</w:t>
      </w:r>
      <w:r w:rsidRPr="00B03B6E">
        <w:rPr>
          <w:rFonts w:ascii="Arial" w:hAnsi="Arial" w:cs="Arial"/>
          <w:sz w:val="22"/>
          <w:szCs w:val="22"/>
          <w:lang w:val="en-US"/>
        </w:rPr>
        <w:t xml:space="preserve"> </w:t>
      </w:r>
      <w:r>
        <w:rPr>
          <w:rFonts w:ascii="Arial" w:hAnsi="Arial" w:cs="Arial"/>
          <w:sz w:val="22"/>
          <w:szCs w:val="22"/>
          <w:lang w:val="en-US"/>
        </w:rPr>
        <w:t>prolonged dormancy (2-year</w:t>
      </w:r>
      <w:r w:rsidRPr="00B03B6E">
        <w:rPr>
          <w:rFonts w:ascii="Arial" w:hAnsi="Arial" w:cs="Arial"/>
          <w:sz w:val="22"/>
          <w:szCs w:val="22"/>
          <w:lang w:val="en-US"/>
        </w:rPr>
        <w:t>)</w:t>
      </w:r>
      <w:r>
        <w:rPr>
          <w:rFonts w:ascii="Arial" w:hAnsi="Arial" w:cs="Arial"/>
          <w:sz w:val="22"/>
          <w:szCs w:val="22"/>
          <w:lang w:val="en-US"/>
        </w:rPr>
        <w:t xml:space="preserve">. Pupae obtained from field-infested cherries from Mikra (Macedonia), Kamari (Thessaly) and Kernitsa (Peloponnesus). For 1-year females: N= 50, 50 and 43 </w:t>
      </w:r>
      <w:r w:rsidR="00230DF1">
        <w:rPr>
          <w:rFonts w:ascii="Arial" w:hAnsi="Arial" w:cs="Arial"/>
          <w:sz w:val="22"/>
          <w:szCs w:val="22"/>
          <w:lang w:val="en-US"/>
        </w:rPr>
        <w:t xml:space="preserve">females </w:t>
      </w:r>
      <w:r>
        <w:rPr>
          <w:rFonts w:ascii="Arial" w:hAnsi="Arial" w:cs="Arial"/>
          <w:sz w:val="22"/>
          <w:szCs w:val="22"/>
          <w:lang w:val="en-US"/>
        </w:rPr>
        <w:t xml:space="preserve">from Mikra, Kamari and Kernitsa population, respectively. For 2-year females: N= 48, 44 and 43 </w:t>
      </w:r>
      <w:r w:rsidR="00230DF1">
        <w:rPr>
          <w:rFonts w:ascii="Arial" w:hAnsi="Arial" w:cs="Arial"/>
          <w:sz w:val="22"/>
          <w:szCs w:val="22"/>
          <w:lang w:val="en-US"/>
        </w:rPr>
        <w:t xml:space="preserve">females </w:t>
      </w:r>
      <w:r>
        <w:rPr>
          <w:rFonts w:ascii="Arial" w:hAnsi="Arial" w:cs="Arial"/>
          <w:sz w:val="22"/>
          <w:szCs w:val="22"/>
          <w:lang w:val="en-US"/>
        </w:rPr>
        <w:t>from Mikra, Kamari and Kernitsa population, respectively.</w:t>
      </w:r>
      <w:r w:rsidRPr="00E20534">
        <w:rPr>
          <w:rFonts w:ascii="Arial" w:hAnsi="Arial" w:cs="Arial"/>
          <w:sz w:val="22"/>
          <w:szCs w:val="22"/>
          <w:lang w:val="en-US"/>
        </w:rPr>
        <w:t xml:space="preserve"> </w:t>
      </w:r>
      <w:r>
        <w:rPr>
          <w:rFonts w:ascii="Arial" w:hAnsi="Arial" w:cs="Arial"/>
          <w:sz w:val="22"/>
          <w:szCs w:val="22"/>
          <w:lang w:val="en-US"/>
        </w:rPr>
        <w:t xml:space="preserve">Data for </w:t>
      </w:r>
      <w:r w:rsidR="00230DF1">
        <w:rPr>
          <w:rFonts w:ascii="Arial" w:hAnsi="Arial" w:cs="Arial"/>
          <w:sz w:val="22"/>
          <w:szCs w:val="22"/>
          <w:lang w:val="en-US"/>
        </w:rPr>
        <w:t xml:space="preserve">females </w:t>
      </w:r>
      <w:r>
        <w:rPr>
          <w:rFonts w:ascii="Arial" w:hAnsi="Arial" w:cs="Arial"/>
          <w:sz w:val="22"/>
          <w:szCs w:val="22"/>
          <w:lang w:val="en-US"/>
        </w:rPr>
        <w:t xml:space="preserve">from Mikra and Kernitsa have been previously published (Moraiti </w:t>
      </w:r>
      <w:r w:rsidRPr="00CF13E3">
        <w:rPr>
          <w:rFonts w:ascii="Arial" w:hAnsi="Arial" w:cs="Arial"/>
          <w:i/>
          <w:sz w:val="22"/>
          <w:szCs w:val="22"/>
          <w:lang w:val="en-US"/>
        </w:rPr>
        <w:t>et al.</w:t>
      </w:r>
      <w:r>
        <w:rPr>
          <w:rFonts w:ascii="Arial" w:hAnsi="Arial" w:cs="Arial"/>
          <w:sz w:val="22"/>
          <w:szCs w:val="22"/>
          <w:lang w:val="en-US"/>
        </w:rPr>
        <w:t>, 2012a).</w:t>
      </w:r>
    </w:p>
    <w:p w:rsidR="00264E50" w:rsidRDefault="00264E50" w:rsidP="00EE1E52">
      <w:pPr>
        <w:spacing w:line="360" w:lineRule="auto"/>
        <w:jc w:val="both"/>
        <w:rPr>
          <w:rFonts w:ascii="Arial" w:hAnsi="Arial" w:cs="Arial"/>
          <w:sz w:val="22"/>
          <w:szCs w:val="22"/>
          <w:lang w:val="en-US"/>
        </w:rPr>
      </w:pPr>
    </w:p>
    <w:p w:rsidR="00264E50" w:rsidRDefault="00264E50" w:rsidP="00EE1E52">
      <w:pPr>
        <w:spacing w:line="360" w:lineRule="auto"/>
        <w:jc w:val="both"/>
        <w:rPr>
          <w:rFonts w:ascii="Arial" w:hAnsi="Arial" w:cs="Arial"/>
          <w:sz w:val="22"/>
          <w:szCs w:val="22"/>
          <w:lang w:val="en-US"/>
        </w:rPr>
      </w:pPr>
    </w:p>
    <w:p w:rsidR="00264E50" w:rsidRDefault="00264E50" w:rsidP="00EE1E52">
      <w:pPr>
        <w:spacing w:line="360" w:lineRule="auto"/>
        <w:jc w:val="both"/>
        <w:rPr>
          <w:rFonts w:ascii="Arial" w:hAnsi="Arial" w:cs="Arial"/>
          <w:sz w:val="22"/>
          <w:szCs w:val="22"/>
          <w:lang w:val="en-US"/>
        </w:rPr>
      </w:pPr>
      <w:r>
        <w:rPr>
          <w:rFonts w:ascii="Arial" w:hAnsi="Arial" w:cs="Arial"/>
          <w:noProof/>
          <w:sz w:val="22"/>
          <w:szCs w:val="22"/>
        </w:rPr>
        <w:drawing>
          <wp:inline distT="0" distB="0" distL="0" distR="0" wp14:anchorId="011A2E32">
            <wp:extent cx="5273675" cy="2597150"/>
            <wp:effectExtent l="0" t="0" r="3175" b="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3675" cy="2597150"/>
                    </a:xfrm>
                    <a:prstGeom prst="rect">
                      <a:avLst/>
                    </a:prstGeom>
                    <a:noFill/>
                  </pic:spPr>
                </pic:pic>
              </a:graphicData>
            </a:graphic>
          </wp:inline>
        </w:drawing>
      </w:r>
    </w:p>
    <w:p w:rsidR="00264E50" w:rsidRDefault="00264E50" w:rsidP="00F33DA5">
      <w:pPr>
        <w:spacing w:line="360" w:lineRule="auto"/>
        <w:jc w:val="both"/>
        <w:rPr>
          <w:rFonts w:ascii="Arial" w:hAnsi="Arial" w:cs="Arial"/>
          <w:b/>
          <w:sz w:val="22"/>
          <w:szCs w:val="22"/>
          <w:lang w:val="en-GB"/>
        </w:rPr>
      </w:pPr>
      <w:r w:rsidRPr="00A97E84">
        <w:rPr>
          <w:rFonts w:ascii="Arial" w:hAnsi="Arial" w:cs="Arial"/>
          <w:b/>
          <w:sz w:val="22"/>
          <w:szCs w:val="22"/>
          <w:lang w:val="en-US"/>
        </w:rPr>
        <w:t xml:space="preserve">Figure </w:t>
      </w:r>
      <w:r>
        <w:rPr>
          <w:rFonts w:ascii="Arial" w:hAnsi="Arial" w:cs="Arial"/>
          <w:b/>
          <w:sz w:val="22"/>
          <w:szCs w:val="22"/>
          <w:lang w:val="en-US"/>
        </w:rPr>
        <w:t>S7</w:t>
      </w:r>
      <w:r w:rsidRPr="00A97E84">
        <w:rPr>
          <w:rFonts w:ascii="Arial" w:hAnsi="Arial" w:cs="Arial"/>
          <w:b/>
          <w:sz w:val="22"/>
          <w:szCs w:val="22"/>
          <w:lang w:val="en-US"/>
        </w:rPr>
        <w:t xml:space="preserve">. </w:t>
      </w:r>
      <w:r>
        <w:rPr>
          <w:rFonts w:ascii="Arial" w:hAnsi="Arial" w:cs="Arial"/>
          <w:sz w:val="22"/>
          <w:szCs w:val="22"/>
          <w:lang w:val="en-US"/>
        </w:rPr>
        <w:t xml:space="preserve">Age specific oviposition </w:t>
      </w:r>
      <w:r w:rsidRPr="009F116A">
        <w:rPr>
          <w:rFonts w:ascii="Arial" w:hAnsi="Arial" w:cs="Arial"/>
          <w:sz w:val="22"/>
          <w:szCs w:val="22"/>
          <w:lang w:val="en-US"/>
        </w:rPr>
        <w:t xml:space="preserve">of </w:t>
      </w:r>
      <w:proofErr w:type="spellStart"/>
      <w:r w:rsidRPr="009F116A">
        <w:rPr>
          <w:rFonts w:ascii="Arial" w:hAnsi="Arial" w:cs="Arial"/>
          <w:i/>
          <w:sz w:val="22"/>
          <w:szCs w:val="22"/>
          <w:lang w:val="en-US"/>
        </w:rPr>
        <w:t>Rhagoletis</w:t>
      </w:r>
      <w:proofErr w:type="spellEnd"/>
      <w:r w:rsidRPr="009F116A">
        <w:rPr>
          <w:rFonts w:ascii="Arial" w:hAnsi="Arial" w:cs="Arial"/>
          <w:i/>
          <w:sz w:val="22"/>
          <w:szCs w:val="22"/>
          <w:lang w:val="en-US"/>
        </w:rPr>
        <w:t xml:space="preserve"> </w:t>
      </w:r>
      <w:proofErr w:type="spellStart"/>
      <w:r w:rsidRPr="009F116A">
        <w:rPr>
          <w:rFonts w:ascii="Arial" w:hAnsi="Arial" w:cs="Arial"/>
          <w:i/>
          <w:sz w:val="22"/>
          <w:szCs w:val="22"/>
          <w:lang w:val="en-US"/>
        </w:rPr>
        <w:t>cerasi</w:t>
      </w:r>
      <w:proofErr w:type="spellEnd"/>
      <w:r w:rsidRPr="009F116A">
        <w:rPr>
          <w:rFonts w:ascii="Arial" w:hAnsi="Arial" w:cs="Arial"/>
          <w:sz w:val="22"/>
          <w:szCs w:val="22"/>
          <w:lang w:val="en-US"/>
        </w:rPr>
        <w:t xml:space="preserve"> females</w:t>
      </w:r>
      <w:r w:rsidRPr="00562121">
        <w:rPr>
          <w:rFonts w:ascii="Arial" w:hAnsi="Arial" w:cs="Arial"/>
          <w:sz w:val="22"/>
          <w:szCs w:val="22"/>
          <w:lang w:val="en-US"/>
        </w:rPr>
        <w:t xml:space="preserve"> </w:t>
      </w:r>
      <w:r>
        <w:rPr>
          <w:rFonts w:ascii="Arial" w:hAnsi="Arial" w:cs="Arial"/>
          <w:sz w:val="22"/>
          <w:szCs w:val="22"/>
          <w:lang w:val="en-US"/>
        </w:rPr>
        <w:t xml:space="preserve">emerged </w:t>
      </w:r>
      <w:r w:rsidRPr="00B03B6E">
        <w:rPr>
          <w:rFonts w:ascii="Arial" w:hAnsi="Arial" w:cs="Arial"/>
          <w:sz w:val="22"/>
          <w:szCs w:val="22"/>
          <w:lang w:val="en-US"/>
        </w:rPr>
        <w:t>from</w:t>
      </w:r>
      <w:r>
        <w:rPr>
          <w:rFonts w:ascii="Arial" w:hAnsi="Arial" w:cs="Arial"/>
          <w:sz w:val="22"/>
          <w:szCs w:val="22"/>
          <w:lang w:val="en-US"/>
        </w:rPr>
        <w:t xml:space="preserve"> pupae a) with annual diapause (1-year</w:t>
      </w:r>
      <w:r w:rsidRPr="00B03B6E">
        <w:rPr>
          <w:rFonts w:ascii="Arial" w:hAnsi="Arial" w:cs="Arial"/>
          <w:sz w:val="22"/>
          <w:szCs w:val="22"/>
          <w:lang w:val="en-US"/>
        </w:rPr>
        <w:t xml:space="preserve">), b) </w:t>
      </w:r>
      <w:r>
        <w:rPr>
          <w:rFonts w:ascii="Arial" w:hAnsi="Arial" w:cs="Arial"/>
          <w:sz w:val="22"/>
          <w:szCs w:val="22"/>
          <w:lang w:val="en-US"/>
        </w:rPr>
        <w:t>prolonged dormancy (</w:t>
      </w:r>
      <w:r w:rsidRPr="00B03B6E">
        <w:rPr>
          <w:rFonts w:ascii="Arial" w:hAnsi="Arial" w:cs="Arial"/>
          <w:sz w:val="22"/>
          <w:szCs w:val="22"/>
          <w:lang w:val="en-US"/>
        </w:rPr>
        <w:t xml:space="preserve">2-year), and c) pupae that were exposed </w:t>
      </w:r>
      <w:proofErr w:type="spellStart"/>
      <w:r>
        <w:rPr>
          <w:rFonts w:ascii="Arial" w:hAnsi="Arial" w:cs="Arial"/>
          <w:sz w:val="22"/>
          <w:szCs w:val="22"/>
          <w:lang w:val="en-US"/>
        </w:rPr>
        <w:t>to</w:t>
      </w:r>
      <w:proofErr w:type="spellEnd"/>
      <w:r>
        <w:rPr>
          <w:rFonts w:ascii="Arial" w:hAnsi="Arial" w:cs="Arial"/>
          <w:sz w:val="22"/>
          <w:szCs w:val="22"/>
          <w:lang w:val="en-US"/>
        </w:rPr>
        <w:t xml:space="preserve"> cold for approximately 18 consecutive months (prolonged chilling</w:t>
      </w:r>
      <w:r w:rsidRPr="00B03B6E">
        <w:rPr>
          <w:rFonts w:ascii="Arial" w:hAnsi="Arial" w:cs="Arial"/>
          <w:sz w:val="22"/>
          <w:szCs w:val="22"/>
          <w:lang w:val="en-US"/>
        </w:rPr>
        <w:t>).</w:t>
      </w:r>
      <w:r w:rsidRPr="009F116A">
        <w:rPr>
          <w:rFonts w:ascii="Arial" w:hAnsi="Arial" w:cs="Arial"/>
          <w:sz w:val="22"/>
          <w:szCs w:val="22"/>
          <w:lang w:val="en-US"/>
        </w:rPr>
        <w:t xml:space="preserve"> </w:t>
      </w:r>
      <w:r>
        <w:rPr>
          <w:rFonts w:ascii="Arial" w:hAnsi="Arial" w:cs="Arial"/>
          <w:sz w:val="22"/>
          <w:szCs w:val="22"/>
          <w:lang w:val="en-US"/>
        </w:rPr>
        <w:t>Pupae were obtained from Kamari (Thessaly).</w:t>
      </w:r>
      <w:r w:rsidRPr="00AE1314">
        <w:rPr>
          <w:rFonts w:ascii="Arial" w:hAnsi="Arial" w:cs="Arial"/>
          <w:sz w:val="22"/>
          <w:szCs w:val="22"/>
          <w:lang w:val="en-US"/>
        </w:rPr>
        <w:t xml:space="preserve"> </w:t>
      </w:r>
      <w:r>
        <w:rPr>
          <w:rFonts w:ascii="Arial" w:hAnsi="Arial" w:cs="Arial"/>
          <w:sz w:val="22"/>
          <w:szCs w:val="22"/>
          <w:lang w:val="en-US"/>
        </w:rPr>
        <w:t xml:space="preserve">N= 50, 44 and 25 for the 1-year, 2-year and prolonged chilling females, respectively. </w:t>
      </w:r>
    </w:p>
    <w:p w:rsidR="00264E50" w:rsidRPr="00264E50" w:rsidRDefault="00264E50" w:rsidP="00EE1E52">
      <w:pPr>
        <w:spacing w:line="360" w:lineRule="auto"/>
        <w:jc w:val="both"/>
        <w:rPr>
          <w:rFonts w:ascii="Arial" w:hAnsi="Arial" w:cs="Arial"/>
          <w:sz w:val="22"/>
          <w:szCs w:val="22"/>
          <w:lang w:val="en-GB"/>
        </w:rPr>
      </w:pPr>
    </w:p>
    <w:p w:rsidR="001478E0" w:rsidRDefault="001478E0" w:rsidP="008F718D">
      <w:pPr>
        <w:spacing w:line="360" w:lineRule="auto"/>
        <w:jc w:val="both"/>
        <w:rPr>
          <w:rFonts w:ascii="Arial" w:hAnsi="Arial" w:cs="Arial"/>
          <w:b/>
          <w:lang w:val="en-US"/>
        </w:rPr>
      </w:pPr>
    </w:p>
    <w:p w:rsidR="00732D0C" w:rsidRDefault="009149CA" w:rsidP="008F718D">
      <w:pPr>
        <w:spacing w:line="360" w:lineRule="auto"/>
        <w:jc w:val="both"/>
        <w:rPr>
          <w:rFonts w:ascii="Arial" w:hAnsi="Arial" w:cs="Arial"/>
          <w:b/>
          <w:lang w:val="en-US"/>
        </w:rPr>
      </w:pPr>
      <w:r>
        <w:rPr>
          <w:rFonts w:ascii="Arial" w:hAnsi="Arial" w:cs="Arial"/>
          <w:b/>
          <w:noProof/>
        </w:rPr>
        <w:lastRenderedPageBreak/>
        <w:drawing>
          <wp:inline distT="0" distB="0" distL="0" distR="0" wp14:anchorId="4E655959">
            <wp:extent cx="4474845" cy="6541770"/>
            <wp:effectExtent l="0" t="0" r="0" b="0"/>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74845" cy="6541770"/>
                    </a:xfrm>
                    <a:prstGeom prst="rect">
                      <a:avLst/>
                    </a:prstGeom>
                    <a:noFill/>
                  </pic:spPr>
                </pic:pic>
              </a:graphicData>
            </a:graphic>
          </wp:inline>
        </w:drawing>
      </w:r>
    </w:p>
    <w:p w:rsidR="008F718D" w:rsidRPr="00B03B6E" w:rsidRDefault="00BD3A27" w:rsidP="008F718D">
      <w:pPr>
        <w:spacing w:line="360" w:lineRule="auto"/>
        <w:jc w:val="both"/>
        <w:rPr>
          <w:rFonts w:ascii="Arial" w:hAnsi="Arial" w:cs="Arial"/>
          <w:b/>
          <w:sz w:val="22"/>
          <w:szCs w:val="22"/>
          <w:lang w:val="en-US"/>
        </w:rPr>
      </w:pPr>
      <w:r w:rsidRPr="00B03B6E">
        <w:rPr>
          <w:rFonts w:ascii="Arial" w:hAnsi="Arial" w:cs="Arial"/>
          <w:b/>
          <w:sz w:val="22"/>
          <w:szCs w:val="22"/>
          <w:lang w:val="en-US"/>
        </w:rPr>
        <w:t xml:space="preserve">Figure </w:t>
      </w:r>
      <w:r w:rsidR="00264E50" w:rsidRPr="002833F6">
        <w:rPr>
          <w:rFonts w:ascii="Arial" w:hAnsi="Arial" w:cs="Arial"/>
          <w:b/>
          <w:sz w:val="22"/>
          <w:szCs w:val="22"/>
          <w:lang w:val="en-US"/>
        </w:rPr>
        <w:t>S</w:t>
      </w:r>
      <w:r w:rsidR="00264E50">
        <w:rPr>
          <w:rFonts w:ascii="Arial" w:hAnsi="Arial" w:cs="Arial"/>
          <w:b/>
          <w:sz w:val="22"/>
          <w:szCs w:val="22"/>
          <w:lang w:val="en-US"/>
        </w:rPr>
        <w:t>8</w:t>
      </w:r>
      <w:r w:rsidRPr="00B03B6E">
        <w:rPr>
          <w:rFonts w:ascii="Arial" w:hAnsi="Arial" w:cs="Arial"/>
          <w:b/>
          <w:sz w:val="22"/>
          <w:szCs w:val="22"/>
          <w:lang w:val="en-US"/>
        </w:rPr>
        <w:t>.</w:t>
      </w:r>
      <w:r w:rsidR="000E7643" w:rsidRPr="00B03B6E">
        <w:rPr>
          <w:rFonts w:ascii="Arial" w:hAnsi="Arial" w:cs="Arial"/>
          <w:b/>
          <w:sz w:val="22"/>
          <w:szCs w:val="22"/>
          <w:lang w:val="en-US"/>
        </w:rPr>
        <w:t xml:space="preserve"> </w:t>
      </w:r>
      <w:r w:rsidR="00B03B6E" w:rsidRPr="00B03B6E">
        <w:rPr>
          <w:rFonts w:ascii="Arial" w:hAnsi="Arial" w:cs="Arial"/>
          <w:sz w:val="22"/>
          <w:szCs w:val="22"/>
          <w:lang w:val="en-US"/>
        </w:rPr>
        <w:t xml:space="preserve">Even-history diagrams of </w:t>
      </w:r>
      <w:proofErr w:type="spellStart"/>
      <w:r w:rsidR="00606D66" w:rsidRPr="00606D66">
        <w:rPr>
          <w:rFonts w:ascii="Arial" w:hAnsi="Arial" w:cs="Arial"/>
          <w:i/>
          <w:sz w:val="22"/>
          <w:szCs w:val="22"/>
          <w:lang w:val="en-US"/>
        </w:rPr>
        <w:t>R</w:t>
      </w:r>
      <w:r w:rsidR="00606D66">
        <w:rPr>
          <w:rFonts w:ascii="Arial" w:hAnsi="Arial" w:cs="Arial"/>
          <w:i/>
          <w:sz w:val="22"/>
          <w:szCs w:val="22"/>
          <w:lang w:val="en-US"/>
        </w:rPr>
        <w:t>hagoletis</w:t>
      </w:r>
      <w:proofErr w:type="spellEnd"/>
      <w:r w:rsidR="00B03B6E" w:rsidRPr="00B03B6E">
        <w:rPr>
          <w:rFonts w:ascii="Arial" w:hAnsi="Arial" w:cs="Arial"/>
          <w:i/>
          <w:sz w:val="22"/>
          <w:szCs w:val="22"/>
          <w:lang w:val="en-US"/>
        </w:rPr>
        <w:t xml:space="preserve"> </w:t>
      </w:r>
      <w:proofErr w:type="spellStart"/>
      <w:r w:rsidR="00B03B6E" w:rsidRPr="00B03B6E">
        <w:rPr>
          <w:rFonts w:ascii="Arial" w:hAnsi="Arial" w:cs="Arial"/>
          <w:i/>
          <w:sz w:val="22"/>
          <w:szCs w:val="22"/>
          <w:lang w:val="en-US"/>
        </w:rPr>
        <w:t>cerasi</w:t>
      </w:r>
      <w:proofErr w:type="spellEnd"/>
      <w:r w:rsidR="00B03B6E" w:rsidRPr="00B03B6E">
        <w:rPr>
          <w:rFonts w:ascii="Arial" w:hAnsi="Arial" w:cs="Arial"/>
          <w:i/>
          <w:sz w:val="22"/>
          <w:szCs w:val="22"/>
          <w:lang w:val="en-US"/>
        </w:rPr>
        <w:t xml:space="preserve"> </w:t>
      </w:r>
      <w:r w:rsidR="00B03B6E" w:rsidRPr="00B03B6E">
        <w:rPr>
          <w:rFonts w:ascii="Arial" w:hAnsi="Arial" w:cs="Arial"/>
          <w:sz w:val="22"/>
          <w:szCs w:val="22"/>
          <w:lang w:val="en-US"/>
        </w:rPr>
        <w:t xml:space="preserve">females emerged from </w:t>
      </w:r>
      <w:r w:rsidR="009149CA">
        <w:rPr>
          <w:rFonts w:ascii="Arial" w:hAnsi="Arial" w:cs="Arial"/>
          <w:sz w:val="22"/>
          <w:szCs w:val="22"/>
          <w:lang w:val="en-US"/>
        </w:rPr>
        <w:t>A</w:t>
      </w:r>
      <w:r w:rsidR="00B03B6E" w:rsidRPr="00B03B6E">
        <w:rPr>
          <w:rFonts w:ascii="Arial" w:hAnsi="Arial" w:cs="Arial"/>
          <w:sz w:val="22"/>
          <w:szCs w:val="22"/>
          <w:lang w:val="en-US"/>
        </w:rPr>
        <w:t xml:space="preserve">) pupae with annual diapause </w:t>
      </w:r>
      <w:r w:rsidR="009149CA">
        <w:rPr>
          <w:rFonts w:ascii="Arial" w:hAnsi="Arial" w:cs="Arial"/>
          <w:sz w:val="22"/>
          <w:szCs w:val="22"/>
          <w:lang w:val="en-US"/>
        </w:rPr>
        <w:t>(</w:t>
      </w:r>
      <w:r w:rsidR="00B03B6E" w:rsidRPr="00B03B6E">
        <w:rPr>
          <w:rFonts w:ascii="Arial" w:hAnsi="Arial" w:cs="Arial"/>
          <w:sz w:val="22"/>
          <w:szCs w:val="22"/>
          <w:lang w:val="en-US"/>
        </w:rPr>
        <w:t>1-year</w:t>
      </w:r>
      <w:r w:rsidR="00B527DF">
        <w:rPr>
          <w:rFonts w:ascii="Arial" w:hAnsi="Arial" w:cs="Arial"/>
          <w:sz w:val="22"/>
          <w:szCs w:val="22"/>
          <w:lang w:val="en-US"/>
        </w:rPr>
        <w:t xml:space="preserve">, </w:t>
      </w:r>
      <w:r w:rsidR="00B527DF" w:rsidRPr="00B527DF">
        <w:rPr>
          <w:rFonts w:ascii="Arial" w:hAnsi="Arial" w:cs="Arial"/>
          <w:i/>
          <w:sz w:val="22"/>
          <w:szCs w:val="22"/>
          <w:lang w:val="en-US"/>
        </w:rPr>
        <w:t>n</w:t>
      </w:r>
      <w:r w:rsidR="00B527DF">
        <w:rPr>
          <w:rFonts w:ascii="Arial" w:hAnsi="Arial" w:cs="Arial"/>
          <w:sz w:val="22"/>
          <w:szCs w:val="22"/>
          <w:lang w:val="en-US"/>
        </w:rPr>
        <w:t>=50</w:t>
      </w:r>
      <w:r w:rsidR="00B03B6E" w:rsidRPr="00B03B6E">
        <w:rPr>
          <w:rFonts w:ascii="Arial" w:hAnsi="Arial" w:cs="Arial"/>
          <w:sz w:val="22"/>
          <w:szCs w:val="22"/>
          <w:lang w:val="en-US"/>
        </w:rPr>
        <w:t xml:space="preserve">), </w:t>
      </w:r>
      <w:r w:rsidR="009149CA">
        <w:rPr>
          <w:rFonts w:ascii="Arial" w:hAnsi="Arial" w:cs="Arial"/>
          <w:sz w:val="22"/>
          <w:szCs w:val="22"/>
          <w:lang w:val="en-US"/>
        </w:rPr>
        <w:t>B</w:t>
      </w:r>
      <w:r w:rsidR="00B03B6E" w:rsidRPr="00B03B6E">
        <w:rPr>
          <w:rFonts w:ascii="Arial" w:hAnsi="Arial" w:cs="Arial"/>
          <w:sz w:val="22"/>
          <w:szCs w:val="22"/>
          <w:lang w:val="en-US"/>
        </w:rPr>
        <w:t xml:space="preserve">) pupae with prolonged dormancy </w:t>
      </w:r>
      <w:r w:rsidR="009149CA">
        <w:rPr>
          <w:rFonts w:ascii="Arial" w:hAnsi="Arial" w:cs="Arial"/>
          <w:sz w:val="22"/>
          <w:szCs w:val="22"/>
          <w:lang w:val="en-US"/>
        </w:rPr>
        <w:t>(</w:t>
      </w:r>
      <w:r w:rsidR="00B03B6E" w:rsidRPr="00B03B6E">
        <w:rPr>
          <w:rFonts w:ascii="Arial" w:hAnsi="Arial" w:cs="Arial"/>
          <w:sz w:val="22"/>
          <w:szCs w:val="22"/>
          <w:lang w:val="en-US"/>
        </w:rPr>
        <w:t>2-year</w:t>
      </w:r>
      <w:r w:rsidR="00B527DF">
        <w:rPr>
          <w:rFonts w:ascii="Arial" w:hAnsi="Arial" w:cs="Arial"/>
          <w:sz w:val="22"/>
          <w:szCs w:val="22"/>
          <w:lang w:val="en-US"/>
        </w:rPr>
        <w:t xml:space="preserve">, </w:t>
      </w:r>
      <w:r w:rsidR="00B527DF" w:rsidRPr="00B527DF">
        <w:rPr>
          <w:rFonts w:ascii="Arial" w:hAnsi="Arial" w:cs="Arial"/>
          <w:i/>
          <w:sz w:val="22"/>
          <w:szCs w:val="22"/>
          <w:lang w:val="en-US"/>
        </w:rPr>
        <w:t>n</w:t>
      </w:r>
      <w:r w:rsidR="00B527DF">
        <w:rPr>
          <w:rFonts w:ascii="Arial" w:hAnsi="Arial" w:cs="Arial"/>
          <w:sz w:val="22"/>
          <w:szCs w:val="22"/>
          <w:lang w:val="en-US"/>
        </w:rPr>
        <w:t>=47</w:t>
      </w:r>
      <w:r w:rsidR="00B03B6E" w:rsidRPr="00B03B6E">
        <w:rPr>
          <w:rFonts w:ascii="Arial" w:hAnsi="Arial" w:cs="Arial"/>
          <w:sz w:val="22"/>
          <w:szCs w:val="22"/>
          <w:lang w:val="en-US"/>
        </w:rPr>
        <w:t xml:space="preserve">), and </w:t>
      </w:r>
      <w:r w:rsidR="009149CA">
        <w:rPr>
          <w:rFonts w:ascii="Arial" w:hAnsi="Arial" w:cs="Arial"/>
          <w:sz w:val="22"/>
          <w:szCs w:val="22"/>
          <w:lang w:val="en-US"/>
        </w:rPr>
        <w:t>C</w:t>
      </w:r>
      <w:r w:rsidR="00B03B6E" w:rsidRPr="00B03B6E">
        <w:rPr>
          <w:rFonts w:ascii="Arial" w:hAnsi="Arial" w:cs="Arial"/>
          <w:sz w:val="22"/>
          <w:szCs w:val="22"/>
          <w:lang w:val="en-US"/>
        </w:rPr>
        <w:t xml:space="preserve">) pupae that were exposed </w:t>
      </w:r>
      <w:proofErr w:type="spellStart"/>
      <w:r w:rsidR="009149CA">
        <w:rPr>
          <w:rFonts w:ascii="Arial" w:hAnsi="Arial" w:cs="Arial"/>
          <w:sz w:val="22"/>
          <w:szCs w:val="22"/>
          <w:lang w:val="en-US"/>
        </w:rPr>
        <w:t>to</w:t>
      </w:r>
      <w:proofErr w:type="spellEnd"/>
      <w:r w:rsidR="009149CA">
        <w:rPr>
          <w:rFonts w:ascii="Arial" w:hAnsi="Arial" w:cs="Arial"/>
          <w:sz w:val="22"/>
          <w:szCs w:val="22"/>
          <w:lang w:val="en-US"/>
        </w:rPr>
        <w:t xml:space="preserve"> cold</w:t>
      </w:r>
      <w:r w:rsidR="00B03B6E" w:rsidRPr="00B03B6E">
        <w:rPr>
          <w:rFonts w:ascii="Arial" w:hAnsi="Arial" w:cs="Arial"/>
          <w:sz w:val="22"/>
          <w:szCs w:val="22"/>
          <w:lang w:val="en-US"/>
        </w:rPr>
        <w:t xml:space="preserve"> for 18 consecutive months </w:t>
      </w:r>
      <w:r w:rsidR="009149CA">
        <w:rPr>
          <w:rFonts w:ascii="Arial" w:hAnsi="Arial" w:cs="Arial"/>
          <w:sz w:val="22"/>
          <w:szCs w:val="22"/>
          <w:lang w:val="en-US"/>
        </w:rPr>
        <w:t xml:space="preserve">(prolonged chilling, </w:t>
      </w:r>
      <w:r w:rsidR="00B527DF" w:rsidRPr="00B527DF">
        <w:rPr>
          <w:rFonts w:ascii="Arial" w:hAnsi="Arial" w:cs="Arial"/>
          <w:i/>
          <w:sz w:val="22"/>
          <w:szCs w:val="22"/>
          <w:lang w:val="en-US"/>
        </w:rPr>
        <w:t>n</w:t>
      </w:r>
      <w:r w:rsidR="00B527DF">
        <w:rPr>
          <w:rFonts w:ascii="Arial" w:hAnsi="Arial" w:cs="Arial"/>
          <w:sz w:val="22"/>
          <w:szCs w:val="22"/>
          <w:lang w:val="en-US"/>
        </w:rPr>
        <w:t>=26</w:t>
      </w:r>
      <w:r w:rsidR="00B03B6E" w:rsidRPr="00B03B6E">
        <w:rPr>
          <w:rFonts w:ascii="Arial" w:hAnsi="Arial" w:cs="Arial"/>
          <w:sz w:val="22"/>
          <w:szCs w:val="22"/>
          <w:lang w:val="en-US"/>
        </w:rPr>
        <w:t xml:space="preserve">). </w:t>
      </w:r>
      <w:r w:rsidR="007C17DD">
        <w:rPr>
          <w:rFonts w:ascii="Arial" w:hAnsi="Arial" w:cs="Arial"/>
          <w:sz w:val="22"/>
          <w:szCs w:val="22"/>
          <w:lang w:val="en-US"/>
        </w:rPr>
        <w:t xml:space="preserve">Pupae were obtained from Kamari population (Thessaly, Greece). </w:t>
      </w:r>
      <w:r w:rsidR="00B03B6E" w:rsidRPr="00B03B6E">
        <w:rPr>
          <w:rFonts w:ascii="Arial" w:hAnsi="Arial" w:cs="Arial"/>
          <w:sz w:val="22"/>
          <w:szCs w:val="22"/>
          <w:lang w:val="en-US"/>
        </w:rPr>
        <w:t xml:space="preserve">Green = 0 eggs/day; yellow = 1–5 eggs/day; red = 5 eggs/day. </w:t>
      </w:r>
      <w:r w:rsidR="00B527DF" w:rsidRPr="00B527DF">
        <w:rPr>
          <w:rFonts w:ascii="Arial" w:hAnsi="Arial" w:cs="Arial"/>
          <w:i/>
          <w:sz w:val="22"/>
          <w:szCs w:val="22"/>
          <w:lang w:val="en-US"/>
        </w:rPr>
        <w:t>n</w:t>
      </w:r>
      <w:r w:rsidR="00B527DF">
        <w:rPr>
          <w:rFonts w:ascii="Arial" w:hAnsi="Arial" w:cs="Arial"/>
          <w:sz w:val="22"/>
          <w:szCs w:val="22"/>
          <w:lang w:val="en-US"/>
        </w:rPr>
        <w:t>= the number of individuals tested in each treatment.</w:t>
      </w:r>
      <w:r w:rsidR="007C17DD">
        <w:rPr>
          <w:rFonts w:ascii="Arial" w:hAnsi="Arial" w:cs="Arial"/>
          <w:sz w:val="22"/>
          <w:szCs w:val="22"/>
          <w:lang w:val="en-US"/>
        </w:rPr>
        <w:t xml:space="preserve"> </w:t>
      </w:r>
      <w:r w:rsidR="00C50B0A">
        <w:rPr>
          <w:rFonts w:ascii="Arial" w:hAnsi="Arial" w:cs="Arial"/>
          <w:sz w:val="22"/>
          <w:szCs w:val="22"/>
          <w:lang w:val="en-US"/>
        </w:rPr>
        <w:t>N= 50, 44 and 25 females for 1-year, 2-year and prolonged chilling group, respectively.</w:t>
      </w:r>
    </w:p>
    <w:p w:rsidR="008F718D" w:rsidRPr="00B03B6E" w:rsidRDefault="008F718D" w:rsidP="008F718D">
      <w:pPr>
        <w:spacing w:line="360" w:lineRule="auto"/>
        <w:jc w:val="both"/>
        <w:rPr>
          <w:rFonts w:ascii="Arial" w:hAnsi="Arial" w:cs="Arial"/>
          <w:b/>
          <w:sz w:val="22"/>
          <w:szCs w:val="22"/>
          <w:lang w:val="en-US"/>
        </w:rPr>
      </w:pPr>
    </w:p>
    <w:p w:rsidR="00832E18" w:rsidRPr="007E461B" w:rsidRDefault="00832E18">
      <w:pPr>
        <w:rPr>
          <w:rFonts w:ascii="Arial" w:hAnsi="Arial" w:cs="Arial"/>
          <w:b/>
          <w:sz w:val="22"/>
          <w:szCs w:val="22"/>
          <w:lang w:val="en-US"/>
        </w:rPr>
      </w:pPr>
    </w:p>
    <w:sectPr w:rsidR="00832E18" w:rsidRPr="007E461B">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Arial">
    <w:panose1 w:val="020B0604020202020204"/>
    <w:charset w:val="A1"/>
    <w:family w:val="swiss"/>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Segoe UI">
    <w:panose1 w:val="020B0502040204020203"/>
    <w:charset w:val="A1"/>
    <w:family w:val="swiss"/>
    <w:pitch w:val="variable"/>
    <w:sig w:usb0="E4002EFF" w:usb1="C000E47F" w:usb2="00000009" w:usb3="00000000" w:csb0="000001FF" w:csb1="00000000"/>
  </w:font>
  <w:font w:name="Calibri Light">
    <w:panose1 w:val="020F0302020204030204"/>
    <w:charset w:val="A1"/>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8E924A6"/>
    <w:multiLevelType w:val="hybridMultilevel"/>
    <w:tmpl w:val="4A96D832"/>
    <w:lvl w:ilvl="0" w:tplc="FD8C7322">
      <w:start w:val="1"/>
      <w:numFmt w:val="bullet"/>
      <w:lvlText w:val=""/>
      <w:lvlJc w:val="left"/>
      <w:pPr>
        <w:ind w:left="720" w:hanging="360"/>
      </w:pPr>
      <w:rPr>
        <w:rFonts w:ascii="Symbol" w:eastAsia="Times New Roman" w:hAnsi="Symbol" w:cs="Aria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Cleopatra Moraiti">
    <w15:presenceInfo w15:providerId="None" w15:userId="Cleopatra Morait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trackRevision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761B"/>
    <w:rsid w:val="00000B2C"/>
    <w:rsid w:val="000046D5"/>
    <w:rsid w:val="00025230"/>
    <w:rsid w:val="000524F9"/>
    <w:rsid w:val="00053930"/>
    <w:rsid w:val="00094D9D"/>
    <w:rsid w:val="00096945"/>
    <w:rsid w:val="000A7B9A"/>
    <w:rsid w:val="000B4846"/>
    <w:rsid w:val="000C2054"/>
    <w:rsid w:val="000C3BA2"/>
    <w:rsid w:val="000D132E"/>
    <w:rsid w:val="000D715E"/>
    <w:rsid w:val="000E7643"/>
    <w:rsid w:val="00112E20"/>
    <w:rsid w:val="001203FF"/>
    <w:rsid w:val="001305A6"/>
    <w:rsid w:val="001309E4"/>
    <w:rsid w:val="001478E0"/>
    <w:rsid w:val="0015132C"/>
    <w:rsid w:val="00154EF0"/>
    <w:rsid w:val="00172ADA"/>
    <w:rsid w:val="00172C48"/>
    <w:rsid w:val="00183550"/>
    <w:rsid w:val="00183E25"/>
    <w:rsid w:val="00192603"/>
    <w:rsid w:val="001B2907"/>
    <w:rsid w:val="001C0E35"/>
    <w:rsid w:val="001D1309"/>
    <w:rsid w:val="001E7523"/>
    <w:rsid w:val="00202373"/>
    <w:rsid w:val="00205501"/>
    <w:rsid w:val="0022120A"/>
    <w:rsid w:val="00230DF1"/>
    <w:rsid w:val="00241EEF"/>
    <w:rsid w:val="00254014"/>
    <w:rsid w:val="00264E50"/>
    <w:rsid w:val="002652A1"/>
    <w:rsid w:val="002738C7"/>
    <w:rsid w:val="0027591E"/>
    <w:rsid w:val="002802E7"/>
    <w:rsid w:val="00280955"/>
    <w:rsid w:val="002833F6"/>
    <w:rsid w:val="00287F64"/>
    <w:rsid w:val="002B0D7D"/>
    <w:rsid w:val="002B7040"/>
    <w:rsid w:val="002E79D6"/>
    <w:rsid w:val="002F39FA"/>
    <w:rsid w:val="002F3F4A"/>
    <w:rsid w:val="00311A5F"/>
    <w:rsid w:val="0031268D"/>
    <w:rsid w:val="0032449D"/>
    <w:rsid w:val="0033388C"/>
    <w:rsid w:val="003344C5"/>
    <w:rsid w:val="00335144"/>
    <w:rsid w:val="003363FF"/>
    <w:rsid w:val="00337E77"/>
    <w:rsid w:val="00353DEB"/>
    <w:rsid w:val="003632F1"/>
    <w:rsid w:val="00364B5F"/>
    <w:rsid w:val="003666CD"/>
    <w:rsid w:val="003A325D"/>
    <w:rsid w:val="003A3B0B"/>
    <w:rsid w:val="003B3100"/>
    <w:rsid w:val="003C3FF2"/>
    <w:rsid w:val="004121F3"/>
    <w:rsid w:val="0043792D"/>
    <w:rsid w:val="00451436"/>
    <w:rsid w:val="004822A6"/>
    <w:rsid w:val="00482790"/>
    <w:rsid w:val="0049260C"/>
    <w:rsid w:val="00495A4C"/>
    <w:rsid w:val="004A7725"/>
    <w:rsid w:val="004A7C36"/>
    <w:rsid w:val="004B5A54"/>
    <w:rsid w:val="004C064D"/>
    <w:rsid w:val="004E0929"/>
    <w:rsid w:val="004F0431"/>
    <w:rsid w:val="004F761B"/>
    <w:rsid w:val="00503A5F"/>
    <w:rsid w:val="0052143A"/>
    <w:rsid w:val="0052604C"/>
    <w:rsid w:val="00533259"/>
    <w:rsid w:val="00536B03"/>
    <w:rsid w:val="005423DD"/>
    <w:rsid w:val="00543D0E"/>
    <w:rsid w:val="00556F75"/>
    <w:rsid w:val="00564156"/>
    <w:rsid w:val="00567B4B"/>
    <w:rsid w:val="005708F1"/>
    <w:rsid w:val="00577B8E"/>
    <w:rsid w:val="005944BD"/>
    <w:rsid w:val="005B48D4"/>
    <w:rsid w:val="005B6468"/>
    <w:rsid w:val="005C4F9D"/>
    <w:rsid w:val="005C5C01"/>
    <w:rsid w:val="005D3062"/>
    <w:rsid w:val="005D460B"/>
    <w:rsid w:val="005E2D5B"/>
    <w:rsid w:val="005F26F1"/>
    <w:rsid w:val="00606D66"/>
    <w:rsid w:val="006120BB"/>
    <w:rsid w:val="00630BD7"/>
    <w:rsid w:val="00637384"/>
    <w:rsid w:val="00637804"/>
    <w:rsid w:val="00643DD8"/>
    <w:rsid w:val="00647117"/>
    <w:rsid w:val="006567FB"/>
    <w:rsid w:val="006611B3"/>
    <w:rsid w:val="00662201"/>
    <w:rsid w:val="00662D67"/>
    <w:rsid w:val="00667CB1"/>
    <w:rsid w:val="006731AB"/>
    <w:rsid w:val="00697E07"/>
    <w:rsid w:val="006A2BD7"/>
    <w:rsid w:val="006B25E1"/>
    <w:rsid w:val="006E0F75"/>
    <w:rsid w:val="00701C5E"/>
    <w:rsid w:val="007171A9"/>
    <w:rsid w:val="00732D0C"/>
    <w:rsid w:val="007352EB"/>
    <w:rsid w:val="00737BAD"/>
    <w:rsid w:val="0074499E"/>
    <w:rsid w:val="00752489"/>
    <w:rsid w:val="00783889"/>
    <w:rsid w:val="00785078"/>
    <w:rsid w:val="0079563C"/>
    <w:rsid w:val="007A649A"/>
    <w:rsid w:val="007B13B5"/>
    <w:rsid w:val="007B7C6D"/>
    <w:rsid w:val="007C17DD"/>
    <w:rsid w:val="007C333D"/>
    <w:rsid w:val="007C5463"/>
    <w:rsid w:val="007D57AD"/>
    <w:rsid w:val="007E461B"/>
    <w:rsid w:val="007E5ADC"/>
    <w:rsid w:val="007F13BE"/>
    <w:rsid w:val="00820124"/>
    <w:rsid w:val="00826B19"/>
    <w:rsid w:val="00831101"/>
    <w:rsid w:val="00832E18"/>
    <w:rsid w:val="008330C4"/>
    <w:rsid w:val="008504A0"/>
    <w:rsid w:val="00855285"/>
    <w:rsid w:val="00856EBD"/>
    <w:rsid w:val="00892FF6"/>
    <w:rsid w:val="008C1740"/>
    <w:rsid w:val="008C5C1D"/>
    <w:rsid w:val="008D357F"/>
    <w:rsid w:val="008E31F1"/>
    <w:rsid w:val="008F42B0"/>
    <w:rsid w:val="008F718D"/>
    <w:rsid w:val="009022C5"/>
    <w:rsid w:val="00907142"/>
    <w:rsid w:val="009149CA"/>
    <w:rsid w:val="009423F8"/>
    <w:rsid w:val="00965749"/>
    <w:rsid w:val="009862D7"/>
    <w:rsid w:val="009A7A77"/>
    <w:rsid w:val="009B23DA"/>
    <w:rsid w:val="009F1781"/>
    <w:rsid w:val="009F6A9B"/>
    <w:rsid w:val="00A00C6D"/>
    <w:rsid w:val="00A12920"/>
    <w:rsid w:val="00A2111E"/>
    <w:rsid w:val="00A229E9"/>
    <w:rsid w:val="00A32170"/>
    <w:rsid w:val="00A36025"/>
    <w:rsid w:val="00A53977"/>
    <w:rsid w:val="00A748CE"/>
    <w:rsid w:val="00AB26AB"/>
    <w:rsid w:val="00AE392A"/>
    <w:rsid w:val="00AF6071"/>
    <w:rsid w:val="00B03B6E"/>
    <w:rsid w:val="00B11372"/>
    <w:rsid w:val="00B22A07"/>
    <w:rsid w:val="00B23F7A"/>
    <w:rsid w:val="00B261A1"/>
    <w:rsid w:val="00B30E36"/>
    <w:rsid w:val="00B35100"/>
    <w:rsid w:val="00B527DF"/>
    <w:rsid w:val="00B53FDF"/>
    <w:rsid w:val="00B71962"/>
    <w:rsid w:val="00BA705E"/>
    <w:rsid w:val="00BD32FF"/>
    <w:rsid w:val="00BD3A27"/>
    <w:rsid w:val="00BE109C"/>
    <w:rsid w:val="00BE499C"/>
    <w:rsid w:val="00BF7BBB"/>
    <w:rsid w:val="00BF7DC3"/>
    <w:rsid w:val="00C432B9"/>
    <w:rsid w:val="00C47D87"/>
    <w:rsid w:val="00C50B0A"/>
    <w:rsid w:val="00C64B90"/>
    <w:rsid w:val="00C84A5C"/>
    <w:rsid w:val="00C92B6A"/>
    <w:rsid w:val="00C96D97"/>
    <w:rsid w:val="00CA7B55"/>
    <w:rsid w:val="00CB7C9E"/>
    <w:rsid w:val="00CC057F"/>
    <w:rsid w:val="00CE41CF"/>
    <w:rsid w:val="00CF5842"/>
    <w:rsid w:val="00D10F34"/>
    <w:rsid w:val="00D15226"/>
    <w:rsid w:val="00D1777F"/>
    <w:rsid w:val="00D17BE4"/>
    <w:rsid w:val="00D250E9"/>
    <w:rsid w:val="00D26B15"/>
    <w:rsid w:val="00D313C0"/>
    <w:rsid w:val="00D33E79"/>
    <w:rsid w:val="00D36AEF"/>
    <w:rsid w:val="00D55E06"/>
    <w:rsid w:val="00D703A0"/>
    <w:rsid w:val="00D70760"/>
    <w:rsid w:val="00D72EE3"/>
    <w:rsid w:val="00D8535D"/>
    <w:rsid w:val="00D87C30"/>
    <w:rsid w:val="00D90F6C"/>
    <w:rsid w:val="00DB4943"/>
    <w:rsid w:val="00DB6C25"/>
    <w:rsid w:val="00DD1E20"/>
    <w:rsid w:val="00DF332E"/>
    <w:rsid w:val="00E02340"/>
    <w:rsid w:val="00E02BF6"/>
    <w:rsid w:val="00E0512C"/>
    <w:rsid w:val="00E30D58"/>
    <w:rsid w:val="00E404A8"/>
    <w:rsid w:val="00E65AD5"/>
    <w:rsid w:val="00E8088E"/>
    <w:rsid w:val="00E873BD"/>
    <w:rsid w:val="00EB105E"/>
    <w:rsid w:val="00EB13E6"/>
    <w:rsid w:val="00EB4BD8"/>
    <w:rsid w:val="00EB4EF4"/>
    <w:rsid w:val="00EC002B"/>
    <w:rsid w:val="00EC60A7"/>
    <w:rsid w:val="00ED4553"/>
    <w:rsid w:val="00EE1E52"/>
    <w:rsid w:val="00EF4582"/>
    <w:rsid w:val="00F022AD"/>
    <w:rsid w:val="00F175FB"/>
    <w:rsid w:val="00F17FBF"/>
    <w:rsid w:val="00F23FA7"/>
    <w:rsid w:val="00F243C2"/>
    <w:rsid w:val="00F3255B"/>
    <w:rsid w:val="00F33DA5"/>
    <w:rsid w:val="00F34EC5"/>
    <w:rsid w:val="00F44CA9"/>
    <w:rsid w:val="00F61563"/>
    <w:rsid w:val="00F6275E"/>
    <w:rsid w:val="00F64E81"/>
    <w:rsid w:val="00F77BD2"/>
    <w:rsid w:val="00F9493F"/>
    <w:rsid w:val="00FA0BAC"/>
    <w:rsid w:val="00FB2BA2"/>
    <w:rsid w:val="00FB4329"/>
    <w:rsid w:val="00FB7E09"/>
    <w:rsid w:val="00FC1A0D"/>
    <w:rsid w:val="00FC26E6"/>
    <w:rsid w:val="00FC41AF"/>
    <w:rsid w:val="00FC4A4C"/>
    <w:rsid w:val="00FC7370"/>
    <w:rsid w:val="00FD73F5"/>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BBC1ACF-DEFA-404A-9EE6-6A220F85C4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F718D"/>
    <w:pPr>
      <w:spacing w:after="0" w:line="240" w:lineRule="auto"/>
    </w:pPr>
    <w:rPr>
      <w:rFonts w:ascii="Times New Roman" w:eastAsia="Times New Roman" w:hAnsi="Times New Roman" w:cs="Times New Roman"/>
      <w:sz w:val="24"/>
      <w:szCs w:val="24"/>
      <w:lang w:eastAsia="el-G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0E7643"/>
    <w:rPr>
      <w:rFonts w:ascii="Segoe UI" w:hAnsi="Segoe UI" w:cs="Segoe UI"/>
      <w:sz w:val="18"/>
      <w:szCs w:val="18"/>
    </w:rPr>
  </w:style>
  <w:style w:type="character" w:customStyle="1" w:styleId="Char">
    <w:name w:val="Κείμενο πλαισίου Char"/>
    <w:basedOn w:val="a0"/>
    <w:link w:val="a3"/>
    <w:uiPriority w:val="99"/>
    <w:semiHidden/>
    <w:rsid w:val="000E7643"/>
    <w:rPr>
      <w:rFonts w:ascii="Segoe UI" w:eastAsia="Times New Roman" w:hAnsi="Segoe UI" w:cs="Segoe UI"/>
      <w:sz w:val="18"/>
      <w:szCs w:val="18"/>
      <w:lang w:eastAsia="el-GR"/>
    </w:rPr>
  </w:style>
  <w:style w:type="paragraph" w:styleId="a4">
    <w:name w:val="List Paragraph"/>
    <w:basedOn w:val="a"/>
    <w:uiPriority w:val="34"/>
    <w:qFormat/>
    <w:rsid w:val="00CE41CF"/>
    <w:pPr>
      <w:ind w:left="720"/>
      <w:contextualSpacing/>
    </w:pPr>
  </w:style>
  <w:style w:type="paragraph" w:styleId="a5">
    <w:name w:val="Revision"/>
    <w:hidden/>
    <w:uiPriority w:val="99"/>
    <w:semiHidden/>
    <w:rsid w:val="00C84A5C"/>
    <w:pPr>
      <w:spacing w:after="0" w:line="240" w:lineRule="auto"/>
    </w:pPr>
    <w:rPr>
      <w:rFonts w:ascii="Times New Roman" w:eastAsia="Times New Roman" w:hAnsi="Times New Roman" w:cs="Times New Roman"/>
      <w:sz w:val="24"/>
      <w:szCs w:val="24"/>
      <w:lang w:eastAsia="el-G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3979260">
      <w:bodyDiv w:val="1"/>
      <w:marLeft w:val="0"/>
      <w:marRight w:val="0"/>
      <w:marTop w:val="0"/>
      <w:marBottom w:val="0"/>
      <w:divBdr>
        <w:top w:val="none" w:sz="0" w:space="0" w:color="auto"/>
        <w:left w:val="none" w:sz="0" w:space="0" w:color="auto"/>
        <w:bottom w:val="none" w:sz="0" w:space="0" w:color="auto"/>
        <w:right w:val="none" w:sz="0" w:space="0" w:color="auto"/>
      </w:divBdr>
    </w:div>
    <w:div w:id="705833448">
      <w:bodyDiv w:val="1"/>
      <w:marLeft w:val="0"/>
      <w:marRight w:val="0"/>
      <w:marTop w:val="0"/>
      <w:marBottom w:val="0"/>
      <w:divBdr>
        <w:top w:val="none" w:sz="0" w:space="0" w:color="auto"/>
        <w:left w:val="none" w:sz="0" w:space="0" w:color="auto"/>
        <w:bottom w:val="none" w:sz="0" w:space="0" w:color="auto"/>
        <w:right w:val="none" w:sz="0" w:space="0" w:color="auto"/>
      </w:divBdr>
    </w:div>
    <w:div w:id="792404459">
      <w:bodyDiv w:val="1"/>
      <w:marLeft w:val="0"/>
      <w:marRight w:val="0"/>
      <w:marTop w:val="0"/>
      <w:marBottom w:val="0"/>
      <w:divBdr>
        <w:top w:val="none" w:sz="0" w:space="0" w:color="auto"/>
        <w:left w:val="none" w:sz="0" w:space="0" w:color="auto"/>
        <w:bottom w:val="none" w:sz="0" w:space="0" w:color="auto"/>
        <w:right w:val="none" w:sz="0" w:space="0" w:color="auto"/>
      </w:divBdr>
    </w:div>
    <w:div w:id="1301617836">
      <w:bodyDiv w:val="1"/>
      <w:marLeft w:val="0"/>
      <w:marRight w:val="0"/>
      <w:marTop w:val="0"/>
      <w:marBottom w:val="0"/>
      <w:divBdr>
        <w:top w:val="none" w:sz="0" w:space="0" w:color="auto"/>
        <w:left w:val="none" w:sz="0" w:space="0" w:color="auto"/>
        <w:bottom w:val="none" w:sz="0" w:space="0" w:color="auto"/>
        <w:right w:val="none" w:sz="0" w:space="0" w:color="auto"/>
      </w:divBdr>
    </w:div>
    <w:div w:id="1482231984">
      <w:bodyDiv w:val="1"/>
      <w:marLeft w:val="0"/>
      <w:marRight w:val="0"/>
      <w:marTop w:val="0"/>
      <w:marBottom w:val="0"/>
      <w:divBdr>
        <w:top w:val="none" w:sz="0" w:space="0" w:color="auto"/>
        <w:left w:val="none" w:sz="0" w:space="0" w:color="auto"/>
        <w:bottom w:val="none" w:sz="0" w:space="0" w:color="auto"/>
        <w:right w:val="none" w:sz="0" w:space="0" w:color="auto"/>
      </w:divBdr>
    </w:div>
    <w:div w:id="1609775563">
      <w:bodyDiv w:val="1"/>
      <w:marLeft w:val="0"/>
      <w:marRight w:val="0"/>
      <w:marTop w:val="0"/>
      <w:marBottom w:val="0"/>
      <w:divBdr>
        <w:top w:val="none" w:sz="0" w:space="0" w:color="auto"/>
        <w:left w:val="none" w:sz="0" w:space="0" w:color="auto"/>
        <w:bottom w:val="none" w:sz="0" w:space="0" w:color="auto"/>
        <w:right w:val="none" w:sz="0" w:space="0" w:color="auto"/>
      </w:divBdr>
    </w:div>
    <w:div w:id="1926498226">
      <w:bodyDiv w:val="1"/>
      <w:marLeft w:val="0"/>
      <w:marRight w:val="0"/>
      <w:marTop w:val="0"/>
      <w:marBottom w:val="0"/>
      <w:divBdr>
        <w:top w:val="none" w:sz="0" w:space="0" w:color="auto"/>
        <w:left w:val="none" w:sz="0" w:space="0" w:color="auto"/>
        <w:bottom w:val="none" w:sz="0" w:space="0" w:color="auto"/>
        <w:right w:val="none" w:sz="0" w:space="0" w:color="auto"/>
      </w:divBdr>
    </w:div>
    <w:div w:id="1942642397">
      <w:bodyDiv w:val="1"/>
      <w:marLeft w:val="0"/>
      <w:marRight w:val="0"/>
      <w:marTop w:val="0"/>
      <w:marBottom w:val="0"/>
      <w:divBdr>
        <w:top w:val="none" w:sz="0" w:space="0" w:color="auto"/>
        <w:left w:val="none" w:sz="0" w:space="0" w:color="auto"/>
        <w:bottom w:val="none" w:sz="0" w:space="0" w:color="auto"/>
        <w:right w:val="none" w:sz="0" w:space="0" w:color="auto"/>
      </w:divBdr>
    </w:div>
    <w:div w:id="21443422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microsoft.com/office/2011/relationships/people" Target="people.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488</TotalTime>
  <Pages>11</Pages>
  <Words>1656</Words>
  <Characters>8946</Characters>
  <Application>Microsoft Office Word</Application>
  <DocSecurity>0</DocSecurity>
  <Lines>74</Lines>
  <Paragraphs>21</Paragraphs>
  <ScaleCrop>false</ScaleCrop>
  <HeadingPairs>
    <vt:vector size="2" baseType="variant">
      <vt:variant>
        <vt:lpstr>Τίτλος</vt:lpstr>
      </vt:variant>
      <vt:variant>
        <vt:i4>1</vt:i4>
      </vt:variant>
    </vt:vector>
  </HeadingPairs>
  <TitlesOfParts>
    <vt:vector size="1" baseType="lpstr">
      <vt:lpstr/>
    </vt:vector>
  </TitlesOfParts>
  <Company>Hewlett-Packard</Company>
  <LinksUpToDate>false</LinksUpToDate>
  <CharactersWithSpaces>10581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Κλεοπάτρα</dc:creator>
  <cp:keywords/>
  <dc:description/>
  <cp:lastModifiedBy>Cleopatra Moraiti</cp:lastModifiedBy>
  <cp:revision>294</cp:revision>
  <dcterms:created xsi:type="dcterms:W3CDTF">2019-09-20T11:48:00Z</dcterms:created>
  <dcterms:modified xsi:type="dcterms:W3CDTF">2021-05-06T14:56:00Z</dcterms:modified>
</cp:coreProperties>
</file>