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Supplemental Material</w:t>
      </w:r>
    </w:p>
    <w:p w:rsidR="002C662D" w:rsidRPr="00823F45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823F45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61876F" wp14:editId="4C958178">
            <wp:simplePos x="0" y="0"/>
            <wp:positionH relativeFrom="column">
              <wp:posOffset>429023</wp:posOffset>
            </wp:positionH>
            <wp:positionV relativeFrom="paragraph">
              <wp:posOffset>351135</wp:posOffset>
            </wp:positionV>
            <wp:extent cx="3271388" cy="72680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22" cy="72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Fig. S1. </w:t>
      </w:r>
      <w:r>
        <w:rPr>
          <w:rFonts w:ascii="Times New Roman" w:hAnsi="Times New Roman" w:cs="Times New Roman"/>
          <w:sz w:val="24"/>
        </w:rPr>
        <w:t xml:space="preserve">Schematic of pots and insect cages. </w:t>
      </w: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C662D" w:rsidRPr="00A40C23" w:rsidRDefault="002C662D" w:rsidP="002C662D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b/>
          <w:sz w:val="24"/>
        </w:rPr>
        <w:sectPr w:rsidR="002C662D" w:rsidSect="00823F45">
          <w:pgSz w:w="11906" w:h="16838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209E">
        <w:rPr>
          <w:rFonts w:ascii="Times New Roman" w:hAnsi="Times New Roman" w:cs="Times New Roman"/>
          <w:b/>
          <w:sz w:val="24"/>
        </w:rPr>
        <w:lastRenderedPageBreak/>
        <w:t>Table S1</w:t>
      </w:r>
      <w:r>
        <w:rPr>
          <w:rFonts w:ascii="Times New Roman" w:hAnsi="Times New Roman" w:cs="Times New Roman"/>
          <w:sz w:val="24"/>
        </w:rPr>
        <w:t xml:space="preserve">. Chemical composition of +Si and –Si plants in relation to the experimental design (N = replicate plants).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936"/>
        <w:gridCol w:w="1189"/>
        <w:gridCol w:w="978"/>
        <w:gridCol w:w="1189"/>
        <w:gridCol w:w="986"/>
        <w:gridCol w:w="1189"/>
        <w:gridCol w:w="978"/>
        <w:gridCol w:w="1189"/>
        <w:gridCol w:w="977"/>
        <w:gridCol w:w="1189"/>
        <w:gridCol w:w="890"/>
        <w:gridCol w:w="1189"/>
      </w:tblGrid>
      <w:tr w:rsidR="002C662D" w:rsidTr="0098093C">
        <w:trPr>
          <w:trHeight w:val="578"/>
        </w:trPr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427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7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407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</w:tr>
      <w:tr w:rsidR="002C662D" w:rsidTr="0098093C">
        <w:trPr>
          <w:trHeight w:val="416"/>
        </w:trPr>
        <w:tc>
          <w:tcPr>
            <w:tcW w:w="1935" w:type="dxa"/>
            <w:vMerge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+ Si plants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–Si plants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+ Si plants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–Si plants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+ Si plants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b/>
                <w:sz w:val="24"/>
                <w:szCs w:val="24"/>
              </w:rPr>
              <w:t>–Si plants</w:t>
            </w:r>
          </w:p>
        </w:tc>
      </w:tr>
      <w:tr w:rsidR="002C662D" w:rsidTr="0098093C">
        <w:trPr>
          <w:trHeight w:val="430"/>
        </w:trPr>
        <w:tc>
          <w:tcPr>
            <w:tcW w:w="1935" w:type="dxa"/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662D" w:rsidTr="0098093C">
        <w:trPr>
          <w:trHeight w:val="575"/>
        </w:trPr>
        <w:tc>
          <w:tcPr>
            <w:tcW w:w="1935" w:type="dxa"/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Delivery phase</w:t>
            </w:r>
          </w:p>
        </w:tc>
        <w:tc>
          <w:tcPr>
            <w:tcW w:w="2138" w:type="dxa"/>
            <w:gridSpan w:val="2"/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2138" w:type="dxa"/>
            <w:gridSpan w:val="2"/>
            <w:tcBorders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2139" w:type="dxa"/>
            <w:gridSpan w:val="2"/>
            <w:tcBorders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2138" w:type="dxa"/>
            <w:gridSpan w:val="2"/>
            <w:tcBorders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2138" w:type="dxa"/>
            <w:gridSpan w:val="2"/>
            <w:tcBorders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934" w:type="dxa"/>
            <w:gridSpan w:val="2"/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</w:tr>
      <w:tr w:rsidR="002C662D" w:rsidTr="0098093C">
        <w:trPr>
          <w:trHeight w:val="1110"/>
        </w:trPr>
        <w:tc>
          <w:tcPr>
            <w:tcW w:w="1935" w:type="dxa"/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Treatment solutions</w:t>
            </w:r>
          </w:p>
        </w:tc>
        <w:tc>
          <w:tcPr>
            <w:tcW w:w="2138" w:type="dxa"/>
            <w:gridSpan w:val="2"/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4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O:SiO</w:t>
            </w:r>
            <w:r w:rsidRPr="00FC4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4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neutralise pH)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FC4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39" w:type="dxa"/>
            <w:gridSpan w:val="2"/>
            <w:tcBorders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C4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C43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neutralise pH)</w:t>
            </w: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FC4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38" w:type="dxa"/>
            <w:gridSpan w:val="2"/>
            <w:tcBorders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34" w:type="dxa"/>
            <w:gridSpan w:val="2"/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C662D" w:rsidTr="0098093C">
        <w:trPr>
          <w:trHeight w:val="1126"/>
        </w:trPr>
        <w:tc>
          <w:tcPr>
            <w:tcW w:w="1935" w:type="dxa"/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Initial delivery of solid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carrier element</w:t>
            </w:r>
          </w:p>
        </w:tc>
        <w:tc>
          <w:tcPr>
            <w:tcW w:w="2138" w:type="dxa"/>
            <w:gridSpan w:val="2"/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38" w:type="dxa"/>
            <w:gridSpan w:val="2"/>
            <w:tcBorders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39" w:type="dxa"/>
            <w:gridSpan w:val="2"/>
            <w:tcBorders>
              <w:lef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38" w:type="dxa"/>
            <w:gridSpan w:val="2"/>
            <w:tcBorders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38" w:type="dxa"/>
            <w:gridSpan w:val="2"/>
            <w:tcBorders>
              <w:left w:val="single" w:sz="6" w:space="0" w:color="auto"/>
            </w:tcBorders>
            <w:vAlign w:val="center"/>
          </w:tcPr>
          <w:p w:rsidR="002C662D" w:rsidRPr="003A72E7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 g granular calcium silicate</w:t>
            </w:r>
            <w:r w:rsidRPr="008A3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  <w:gridSpan w:val="2"/>
            <w:vAlign w:val="center"/>
          </w:tcPr>
          <w:p w:rsidR="002C662D" w:rsidRPr="003A72E7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 g CaCO</w:t>
            </w:r>
            <w:r w:rsidRPr="003A72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pot</w:t>
            </w:r>
          </w:p>
        </w:tc>
      </w:tr>
      <w:tr w:rsidR="002C662D" w:rsidTr="0098093C">
        <w:tc>
          <w:tcPr>
            <w:tcW w:w="1935" w:type="dxa"/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1A">
              <w:rPr>
                <w:rFonts w:ascii="Times New Roman" w:hAnsi="Times New Roman" w:cs="Times New Roman"/>
                <w:sz w:val="24"/>
                <w:szCs w:val="24"/>
              </w:rPr>
              <w:t>Irrigation</w:t>
            </w:r>
          </w:p>
        </w:tc>
        <w:tc>
          <w:tcPr>
            <w:tcW w:w="2138" w:type="dxa"/>
            <w:gridSpan w:val="2"/>
            <w:tcBorders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mL of treatment solution three times a week</w:t>
            </w:r>
          </w:p>
        </w:tc>
        <w:tc>
          <w:tcPr>
            <w:tcW w:w="213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mL of treatment solution three times a week</w:t>
            </w:r>
          </w:p>
        </w:tc>
        <w:tc>
          <w:tcPr>
            <w:tcW w:w="213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mL of treatment solution three times a week</w:t>
            </w:r>
          </w:p>
        </w:tc>
        <w:tc>
          <w:tcPr>
            <w:tcW w:w="213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mL of treatment solution three times a week</w:t>
            </w:r>
          </w:p>
        </w:tc>
        <w:tc>
          <w:tcPr>
            <w:tcW w:w="213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mL of water three times a week</w:t>
            </w:r>
          </w:p>
        </w:tc>
        <w:tc>
          <w:tcPr>
            <w:tcW w:w="1934" w:type="dxa"/>
            <w:gridSpan w:val="2"/>
            <w:tcBorders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mL of water three times a week</w:t>
            </w:r>
          </w:p>
        </w:tc>
      </w:tr>
      <w:tr w:rsidR="002C662D" w:rsidTr="0098093C">
        <w:trPr>
          <w:trHeight w:val="832"/>
        </w:trPr>
        <w:tc>
          <w:tcPr>
            <w:tcW w:w="1935" w:type="dxa"/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 treatment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</w:tr>
      <w:tr w:rsidR="002C662D" w:rsidTr="0098093C">
        <w:trPr>
          <w:trHeight w:val="547"/>
        </w:trPr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662D" w:rsidRPr="00FC431A" w:rsidRDefault="002C662D" w:rsidP="009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662D" w:rsidRDefault="002C662D" w:rsidP="002C662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*AgSil32 contains K</w:t>
      </w:r>
      <w:r w:rsidRPr="008A365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O:SiO</w:t>
      </w:r>
      <w:r w:rsidRPr="008A365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in the ratio of 1:2.4, density = 1.6 g/</w:t>
      </w:r>
      <w:proofErr w:type="spellStart"/>
      <w:r>
        <w:rPr>
          <w:rFonts w:ascii="Times New Roman" w:hAnsi="Times New Roman" w:cs="Times New Roman"/>
          <w:sz w:val="24"/>
        </w:rPr>
        <w:t>mL.</w:t>
      </w:r>
      <w:proofErr w:type="spellEnd"/>
    </w:p>
    <w:p w:rsidR="002C662D" w:rsidRPr="00D7746F" w:rsidRDefault="002C662D" w:rsidP="002C662D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A3652">
        <w:rPr>
          <w:rFonts w:ascii="Times New Roman" w:hAnsi="Times New Roman" w:cs="Times New Roman"/>
          <w:sz w:val="24"/>
          <w:vertAlign w:val="superscript"/>
        </w:rPr>
        <w:t>#</w:t>
      </w:r>
      <w:r>
        <w:rPr>
          <w:rFonts w:ascii="Times New Roman" w:hAnsi="Times New Roman" w:cs="Times New Roman"/>
          <w:sz w:val="24"/>
        </w:rPr>
        <w:t>Contains 29% Ca and 12.4% SiO</w:t>
      </w:r>
      <w:r w:rsidRPr="008A3652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823F45">
        <w:rPr>
          <w:rFonts w:ascii="Times New Roman" w:hAnsi="Times New Roman" w:cs="Times New Roman"/>
          <w:b/>
          <w:sz w:val="24"/>
        </w:rPr>
        <w:lastRenderedPageBreak/>
        <w:t>Table S2</w:t>
      </w:r>
      <w:r>
        <w:rPr>
          <w:rFonts w:ascii="Times New Roman" w:hAnsi="Times New Roman" w:cs="Times New Roman"/>
          <w:sz w:val="24"/>
        </w:rPr>
        <w:t xml:space="preserve">. Results of ANOVA tests applied separately for each Si type (K, Na and Ca silicate) where there was a significant statistical interaction between Si type and other factors in the initial three-way ANOVA. Statistically significant results indicated in </w:t>
      </w:r>
      <w:r w:rsidRPr="00823F45">
        <w:rPr>
          <w:rFonts w:ascii="Times New Roman" w:hAnsi="Times New Roman" w:cs="Times New Roman"/>
          <w:b/>
          <w:sz w:val="24"/>
        </w:rPr>
        <w:t>bold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2071"/>
        <w:gridCol w:w="1559"/>
        <w:gridCol w:w="1558"/>
        <w:gridCol w:w="1559"/>
        <w:gridCol w:w="1559"/>
        <w:gridCol w:w="1559"/>
        <w:gridCol w:w="1559"/>
      </w:tblGrid>
      <w:tr w:rsidR="002C662D" w:rsidTr="0098093C">
        <w:trPr>
          <w:trHeight w:val="444"/>
        </w:trPr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2C662D" w:rsidRPr="007634B0" w:rsidRDefault="002C662D" w:rsidP="009809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4B0">
              <w:rPr>
                <w:rFonts w:ascii="Times New Roman" w:hAnsi="Times New Roman" w:cs="Times New Roman"/>
                <w:b/>
                <w:sz w:val="24"/>
              </w:rPr>
              <w:t>Si type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C662D" w:rsidRPr="007634B0" w:rsidRDefault="002C662D" w:rsidP="009809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4B0">
              <w:rPr>
                <w:rFonts w:ascii="Times New Roman" w:hAnsi="Times New Roman" w:cs="Times New Roman"/>
                <w:b/>
                <w:sz w:val="24"/>
              </w:rPr>
              <w:t>Plant response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</w:tcPr>
          <w:p w:rsidR="002C662D" w:rsidRPr="007634B0" w:rsidRDefault="002C662D" w:rsidP="009809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4B0">
              <w:rPr>
                <w:rFonts w:ascii="Times New Roman" w:hAnsi="Times New Roman" w:cs="Times New Roman"/>
                <w:b/>
                <w:sz w:val="24"/>
              </w:rPr>
              <w:t>Corresponding Figure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62D" w:rsidRPr="007634B0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4B0">
              <w:rPr>
                <w:rFonts w:ascii="Times New Roman" w:hAnsi="Times New Roman" w:cs="Times New Roman"/>
                <w:b/>
                <w:sz w:val="24"/>
              </w:rPr>
              <w:t>Si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62D" w:rsidRPr="007634B0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4B0">
              <w:rPr>
                <w:rFonts w:ascii="Times New Roman" w:hAnsi="Times New Roman" w:cs="Times New Roman"/>
                <w:b/>
                <w:sz w:val="24"/>
              </w:rPr>
              <w:t>Herbivory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662D" w:rsidRPr="007634B0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4B0">
              <w:rPr>
                <w:rFonts w:ascii="Times New Roman" w:hAnsi="Times New Roman" w:cs="Times New Roman"/>
                <w:b/>
                <w:sz w:val="24"/>
              </w:rPr>
              <w:t xml:space="preserve">Si </w:t>
            </w:r>
            <w:r w:rsidRPr="007634B0">
              <w:rPr>
                <w:rFonts w:ascii="Times New Roman" w:hAnsi="Times New Roman" w:cs="Times New Roman"/>
                <w:b/>
                <w:sz w:val="24"/>
              </w:rPr>
              <w:sym w:font="Wingdings 2" w:char="F0CD"/>
            </w:r>
            <w:r w:rsidRPr="007634B0">
              <w:rPr>
                <w:rFonts w:ascii="Times New Roman" w:hAnsi="Times New Roman" w:cs="Times New Roman"/>
                <w:b/>
                <w:sz w:val="24"/>
              </w:rPr>
              <w:t xml:space="preserve"> Herbivory</w:t>
            </w:r>
          </w:p>
        </w:tc>
      </w:tr>
      <w:tr w:rsidR="002C662D" w:rsidTr="0098093C">
        <w:tc>
          <w:tcPr>
            <w:tcW w:w="988" w:type="dxa"/>
            <w:vMerge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1" w:type="dxa"/>
            <w:vMerge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7634B0">
              <w:rPr>
                <w:rFonts w:ascii="Times New Roman" w:hAnsi="Times New Roman" w:cs="Times New Roman"/>
                <w:sz w:val="24"/>
                <w:vertAlign w:val="subscript"/>
              </w:rPr>
              <w:t>1,36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7634B0" w:rsidRDefault="002C662D" w:rsidP="0098093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4B0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7634B0">
              <w:rPr>
                <w:rFonts w:ascii="Times New Roman" w:hAnsi="Times New Roman" w:cs="Times New Roman"/>
                <w:sz w:val="24"/>
                <w:vertAlign w:val="subscript"/>
              </w:rPr>
              <w:t>1,36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7634B0" w:rsidRDefault="002C662D" w:rsidP="0098093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4B0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7634B0">
              <w:rPr>
                <w:rFonts w:ascii="Times New Roman" w:hAnsi="Times New Roman" w:cs="Times New Roman"/>
                <w:sz w:val="24"/>
                <w:vertAlign w:val="subscript"/>
              </w:rPr>
              <w:t>1,36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62D" w:rsidRPr="007634B0" w:rsidRDefault="002C662D" w:rsidP="0098093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4B0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</w:tr>
      <w:tr w:rsidR="002C662D" w:rsidTr="0098093C">
        <w:trPr>
          <w:trHeight w:val="439"/>
        </w:trPr>
        <w:tc>
          <w:tcPr>
            <w:tcW w:w="988" w:type="dxa"/>
            <w:vMerge w:val="restart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70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 mass</w:t>
            </w:r>
          </w:p>
        </w:tc>
        <w:tc>
          <w:tcPr>
            <w:tcW w:w="207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1A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9.64</w:t>
            </w:r>
          </w:p>
        </w:tc>
        <w:tc>
          <w:tcPr>
            <w:tcW w:w="1558" w:type="dxa"/>
            <w:tcBorders>
              <w:top w:val="single" w:sz="6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0.004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4.62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0.038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0.378</w:t>
            </w:r>
          </w:p>
        </w:tc>
      </w:tr>
      <w:tr w:rsidR="002C662D" w:rsidTr="0098093C">
        <w:trPr>
          <w:trHeight w:val="439"/>
        </w:trPr>
        <w:tc>
          <w:tcPr>
            <w:tcW w:w="988" w:type="dxa"/>
            <w:vMerge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 Si</w:t>
            </w:r>
          </w:p>
        </w:tc>
        <w:tc>
          <w:tcPr>
            <w:tcW w:w="207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2A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45.53</w:t>
            </w:r>
          </w:p>
        </w:tc>
        <w:tc>
          <w:tcPr>
            <w:tcW w:w="1558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16.20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0.979</w:t>
            </w:r>
          </w:p>
        </w:tc>
      </w:tr>
      <w:tr w:rsidR="002C662D" w:rsidTr="0098093C">
        <w:trPr>
          <w:trHeight w:val="439"/>
        </w:trPr>
        <w:tc>
          <w:tcPr>
            <w:tcW w:w="988" w:type="dxa"/>
            <w:vMerge w:val="restart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170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 mass</w:t>
            </w:r>
          </w:p>
        </w:tc>
        <w:tc>
          <w:tcPr>
            <w:tcW w:w="207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1B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</w:t>
            </w:r>
          </w:p>
        </w:tc>
        <w:tc>
          <w:tcPr>
            <w:tcW w:w="1558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0.668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7.42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0.010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0.886</w:t>
            </w:r>
          </w:p>
        </w:tc>
      </w:tr>
      <w:tr w:rsidR="002C662D" w:rsidTr="0098093C">
        <w:trPr>
          <w:trHeight w:val="439"/>
        </w:trPr>
        <w:tc>
          <w:tcPr>
            <w:tcW w:w="988" w:type="dxa"/>
            <w:vMerge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 Si</w:t>
            </w:r>
          </w:p>
        </w:tc>
        <w:tc>
          <w:tcPr>
            <w:tcW w:w="207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2B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45.55</w:t>
            </w:r>
          </w:p>
        </w:tc>
        <w:tc>
          <w:tcPr>
            <w:tcW w:w="1558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15.15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0.72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0.400</w:t>
            </w:r>
          </w:p>
        </w:tc>
      </w:tr>
      <w:tr w:rsidR="002C662D" w:rsidTr="0098093C">
        <w:trPr>
          <w:trHeight w:val="439"/>
        </w:trPr>
        <w:tc>
          <w:tcPr>
            <w:tcW w:w="988" w:type="dxa"/>
            <w:vMerge w:val="restart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170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 mass</w:t>
            </w:r>
          </w:p>
        </w:tc>
        <w:tc>
          <w:tcPr>
            <w:tcW w:w="2071" w:type="dxa"/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0.63</w:t>
            </w:r>
          </w:p>
        </w:tc>
        <w:tc>
          <w:tcPr>
            <w:tcW w:w="1558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0.431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15.51</w:t>
            </w:r>
          </w:p>
        </w:tc>
        <w:tc>
          <w:tcPr>
            <w:tcW w:w="1559" w:type="dxa"/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0.36</w:t>
            </w:r>
          </w:p>
        </w:tc>
        <w:tc>
          <w:tcPr>
            <w:tcW w:w="1559" w:type="dxa"/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0.552</w:t>
            </w:r>
          </w:p>
        </w:tc>
      </w:tr>
      <w:tr w:rsidR="002C662D" w:rsidTr="0098093C">
        <w:trPr>
          <w:trHeight w:val="439"/>
        </w:trPr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 Si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2C662D" w:rsidRDefault="002C662D" w:rsidP="0098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168.71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18.58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C662D" w:rsidRPr="00F10AAA" w:rsidRDefault="002C662D" w:rsidP="009809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AA">
              <w:rPr>
                <w:rFonts w:ascii="Times New Roman" w:hAnsi="Times New Roman" w:cs="Times New Roman"/>
                <w:b/>
                <w:sz w:val="24"/>
              </w:rPr>
              <w:t>&lt; 0.001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C662D" w:rsidRDefault="002C662D" w:rsidP="009809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0.152</w:t>
            </w:r>
          </w:p>
        </w:tc>
      </w:tr>
    </w:tbl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C662D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C662D" w:rsidRPr="00BA158A" w:rsidRDefault="002C662D" w:rsidP="002C662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315A15" w:rsidRDefault="00315A15"/>
    <w:sectPr w:rsidR="00315A15" w:rsidSect="00E023F4">
      <w:pgSz w:w="16838" w:h="11906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D"/>
    <w:rsid w:val="002C662D"/>
    <w:rsid w:val="00315A15"/>
    <w:rsid w:val="003A3279"/>
    <w:rsid w:val="008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D1E22-B795-4BA3-91E2-6C45815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C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2</cp:revision>
  <dcterms:created xsi:type="dcterms:W3CDTF">2019-10-19T05:59:00Z</dcterms:created>
  <dcterms:modified xsi:type="dcterms:W3CDTF">2019-10-19T05:59:00Z</dcterms:modified>
</cp:coreProperties>
</file>