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EFA34D" w14:textId="77777777" w:rsidR="00481C52" w:rsidRDefault="00481C52" w:rsidP="00481C52">
      <w:pPr>
        <w:pStyle w:val="Ttulo2"/>
        <w:spacing w:line="480" w:lineRule="auto"/>
        <w:rPr>
          <w:lang w:val="en-GB"/>
        </w:rPr>
      </w:pPr>
      <w:r>
        <w:rPr>
          <w:lang w:val="en-GB"/>
        </w:rPr>
        <w:t>Supplementary figures</w:t>
      </w:r>
    </w:p>
    <w:p w14:paraId="485872BA" w14:textId="526AA8D5" w:rsidR="00481C52" w:rsidRPr="00C87806" w:rsidRDefault="00481C52" w:rsidP="00481C52">
      <w:pPr>
        <w:rPr>
          <w:b/>
          <w:bCs/>
          <w:lang w:val="en-GB"/>
        </w:rPr>
      </w:pPr>
      <w:r w:rsidRPr="00C87806">
        <w:rPr>
          <w:b/>
          <w:bCs/>
          <w:lang w:val="en-GB"/>
        </w:rPr>
        <w:t xml:space="preserve">Figure </w:t>
      </w:r>
      <w:r>
        <w:rPr>
          <w:b/>
          <w:bCs/>
          <w:lang w:val="en-GB"/>
        </w:rPr>
        <w:t>S</w:t>
      </w:r>
      <w:r w:rsidRPr="00C87806">
        <w:rPr>
          <w:b/>
          <w:bCs/>
          <w:lang w:val="en-GB"/>
        </w:rPr>
        <w:t xml:space="preserve">1. </w:t>
      </w:r>
      <w:r>
        <w:rPr>
          <w:b/>
          <w:bCs/>
          <w:lang w:val="en-GB"/>
        </w:rPr>
        <w:t xml:space="preserve">Screen plot and </w:t>
      </w:r>
      <w:r w:rsidRPr="00C87806">
        <w:rPr>
          <w:b/>
          <w:bCs/>
          <w:lang w:val="en-GB"/>
        </w:rPr>
        <w:t xml:space="preserve">Parallel Analysis of </w:t>
      </w:r>
      <w:r>
        <w:rPr>
          <w:b/>
          <w:bCs/>
          <w:lang w:val="en-GB"/>
        </w:rPr>
        <w:t xml:space="preserve">eigenvalues for the </w:t>
      </w:r>
      <w:r w:rsidRPr="00C87806">
        <w:rPr>
          <w:b/>
          <w:bCs/>
          <w:lang w:val="en-GB"/>
        </w:rPr>
        <w:t>S</w:t>
      </w:r>
      <w:r>
        <w:rPr>
          <w:b/>
          <w:bCs/>
          <w:lang w:val="en-GB"/>
        </w:rPr>
        <w:t xml:space="preserve">cale </w:t>
      </w:r>
      <w:r w:rsidRPr="00C87806">
        <w:rPr>
          <w:b/>
          <w:bCs/>
          <w:lang w:val="en-GB"/>
        </w:rPr>
        <w:t>A</w:t>
      </w:r>
      <w:r>
        <w:rPr>
          <w:b/>
          <w:bCs/>
          <w:lang w:val="en-GB"/>
        </w:rPr>
        <w:t xml:space="preserve">ssessment of </w:t>
      </w:r>
      <w:r w:rsidRPr="00C87806">
        <w:rPr>
          <w:b/>
          <w:bCs/>
          <w:lang w:val="en-GB"/>
        </w:rPr>
        <w:t>N</w:t>
      </w:r>
      <w:r>
        <w:rPr>
          <w:b/>
          <w:bCs/>
          <w:lang w:val="en-GB"/>
        </w:rPr>
        <w:t xml:space="preserve">egative </w:t>
      </w:r>
      <w:r w:rsidRPr="00C87806">
        <w:rPr>
          <w:b/>
          <w:bCs/>
          <w:lang w:val="en-GB"/>
        </w:rPr>
        <w:t>S</w:t>
      </w:r>
      <w:r>
        <w:rPr>
          <w:b/>
          <w:bCs/>
          <w:lang w:val="en-GB"/>
        </w:rPr>
        <w:t>ymptoms</w:t>
      </w:r>
      <w:r w:rsidRPr="00C87806">
        <w:rPr>
          <w:b/>
          <w:bCs/>
          <w:lang w:val="en-GB"/>
        </w:rPr>
        <w:t>.</w:t>
      </w:r>
    </w:p>
    <w:p w14:paraId="0436146D" w14:textId="77777777" w:rsidR="00481C52" w:rsidRPr="00C87806" w:rsidRDefault="00481C52" w:rsidP="00481C52">
      <w:pPr>
        <w:rPr>
          <w:lang w:val="en-GB"/>
        </w:rPr>
      </w:pPr>
    </w:p>
    <w:p w14:paraId="29BA5EAF" w14:textId="77777777" w:rsidR="00481C52" w:rsidRPr="00C87806" w:rsidRDefault="00481C52" w:rsidP="00481C52">
      <w:pPr>
        <w:jc w:val="center"/>
        <w:rPr>
          <w:lang w:val="en-GB"/>
        </w:rPr>
      </w:pPr>
      <w:r w:rsidRPr="002C0175">
        <w:rPr>
          <w:b/>
          <w:bCs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DF6358E" wp14:editId="49717CCD">
                <wp:simplePos x="0" y="0"/>
                <wp:positionH relativeFrom="margin">
                  <wp:align>left</wp:align>
                </wp:positionH>
                <wp:positionV relativeFrom="paragraph">
                  <wp:posOffset>1147117</wp:posOffset>
                </wp:positionV>
                <wp:extent cx="2360930" cy="1404620"/>
                <wp:effectExtent l="0" t="3175" r="17145" b="1714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61A04" w14:textId="77777777" w:rsidR="00481C52" w:rsidRDefault="00481C52" w:rsidP="00481C52">
                            <w:pPr>
                              <w:jc w:val="center"/>
                            </w:pPr>
                            <w:proofErr w:type="spellStart"/>
                            <w:r>
                              <w:t>Eigenvalues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F6358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90.3pt;width:185.9pt;height:110.6pt;rotation:-90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mhTNQIAAF0EAAAOAAAAZHJzL2Uyb0RvYy54bWysVNtu2zAMfR+wfxD0vvjSJG2COEWXLsOA&#10;7gJ0+wBZkmNhsqhJSuzu60vJWZJu2MswPwiSSB0eHpJe3Q6dJgfpvAJT0WKSUyINB6HMrqLfvm7f&#10;3FDiAzOCaTCyok/S09v161er3i5lCS1oIR1BEOOXva1oG4JdZpnnreyYn4CVBo0NuI4FPLpdJhzr&#10;Eb3TWZnn86wHJ6wDLr3H2/vRSNcJv2kkD5+bxstAdEWRW0irS2sd12y9YsudY7ZV/EiD/QOLjimD&#10;QU9Q9ywwsnfqD6hOcQcemjDh0GXQNIrLlANmU+S/ZfPYMitTLiiOtyeZ/P+D5Z8OXxxRoqJlcU2J&#10;YR0WabNnwgERkgQ5BCBllKm3fonejxb9w/AWBix3StnbB+DfPTGwaZnZyTvnoG8lE0iziC+zi6cj&#10;jo8gdf8RBEZj+wAJaGhcRxxgjYo51ha/dI0iEQyG1Xs6VQxpEY6X5dU8X1yhiaOtmOZTfJhCsmVE&#10;ixWxzof3EjoSNxV12BIJlh0efIjszi7R3YNWYqu0Tge3qzfakQPD9tmm74j+wk0b0ld0MStnoyB/&#10;hUhJ/SL4AqJTAedAq66iN2PqqTOjjO+MSPvAlB73SFmbo65RylHUMNQDOkaxaxBPqHDSEsXB+cTM&#10;W3A/Kemx1yvqf+yZk5ToDwartCim0zgc6TCdXaOGxF1a6ksLMxyhKhooGbebkAYqCWbvsJpblYQ9&#10;MzlyxR5Oeh/nLQ7J5Tl5nf8K62cAAAD//wMAUEsDBBQABgAIAAAAIQBpKJq14AAAAAoBAAAPAAAA&#10;ZHJzL2Rvd25yZXYueG1sTI9NT4NAEIbvJv6HzZh4MXa3aIsiS4Mm3qzR2sTrAiMQ2VnCLoX6652e&#10;9DYfT955Jt3MthMHHHzrSMNyoUAgla5qqdaw/3i+vgPhg6HKdI5QwxE9bLLzs9QklZvoHQ+7UAsO&#10;IZ8YDU0IfSKlLxu0xi9cj8S7LzdYE7gdalkNZuJw28lIqbW0piW+0Jgenxosv3ej1RBd/Uj83If6&#10;9WX7OL7l+aSORa715cWcP4AIOIc/GE76rA4ZOxVupMqLTkO8umGS5+pUMBDdr1cgCg23cbwEmaXy&#10;/wvZLwAAAP//AwBQSwECLQAUAAYACAAAACEAtoM4kv4AAADhAQAAEwAAAAAAAAAAAAAAAAAAAAAA&#10;W0NvbnRlbnRfVHlwZXNdLnhtbFBLAQItABQABgAIAAAAIQA4/SH/1gAAAJQBAAALAAAAAAAAAAAA&#10;AAAAAC8BAABfcmVscy8ucmVsc1BLAQItABQABgAIAAAAIQAbhmhTNQIAAF0EAAAOAAAAAAAAAAAA&#10;AAAAAC4CAABkcnMvZTJvRG9jLnhtbFBLAQItABQABgAIAAAAIQBpKJq14AAAAAoBAAAPAAAAAAAA&#10;AAAAAAAAAI8EAABkcnMvZG93bnJldi54bWxQSwUGAAAAAAQABADzAAAAnAUAAAAA&#10;">
                <v:textbox style="mso-fit-shape-to-text:t">
                  <w:txbxContent>
                    <w:p w14:paraId="1AC61A04" w14:textId="77777777" w:rsidR="00481C52" w:rsidRDefault="00481C52" w:rsidP="00481C52">
                      <w:pPr>
                        <w:jc w:val="center"/>
                      </w:pPr>
                      <w:proofErr w:type="spellStart"/>
                      <w:r>
                        <w:t>Eigenvalues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7806">
        <w:rPr>
          <w:noProof/>
          <w:lang w:val="en-GB"/>
        </w:rPr>
        <w:drawing>
          <wp:inline distT="0" distB="0" distL="0" distR="0" wp14:anchorId="21CD93C0" wp14:editId="66A9E6F8">
            <wp:extent cx="4598593" cy="3898900"/>
            <wp:effectExtent l="0" t="0" r="0" b="6350"/>
            <wp:docPr id="1025" name="Picture 1" descr="Gráfic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1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Gráfico&#10;&#10;Descripción generada automáticamente">
                      <a:extLst>
                        <a:ext uri="{FF2B5EF4-FFF2-40B4-BE49-F238E27FC236}">
                          <a16:creationId xmlns:a16="http://schemas.microsoft.com/office/drawing/2014/main" id="{00000000-0008-0000-0000-000001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797" cy="391603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6DCF252E" w14:textId="77777777" w:rsidR="00481C52" w:rsidRPr="00C87806" w:rsidRDefault="00481C52" w:rsidP="00481C52">
      <w:pPr>
        <w:rPr>
          <w:lang w:val="en-GB"/>
        </w:rPr>
      </w:pPr>
    </w:p>
    <w:p w14:paraId="3ED24C19" w14:textId="77777777" w:rsidR="00481C52" w:rsidRPr="00C87806" w:rsidRDefault="00481C52" w:rsidP="00481C52">
      <w:pPr>
        <w:rPr>
          <w:lang w:val="en-GB"/>
        </w:rPr>
      </w:pPr>
    </w:p>
    <w:p w14:paraId="24BE34A0" w14:textId="77777777" w:rsidR="00481C52" w:rsidRPr="00C87806" w:rsidRDefault="00481C52" w:rsidP="00481C52">
      <w:pPr>
        <w:rPr>
          <w:lang w:val="en-GB"/>
        </w:rPr>
      </w:pPr>
    </w:p>
    <w:p w14:paraId="2FF593ED" w14:textId="77777777" w:rsidR="00481C52" w:rsidRPr="00C87806" w:rsidRDefault="00481C52" w:rsidP="00481C52">
      <w:pPr>
        <w:rPr>
          <w:lang w:val="en-GB"/>
        </w:rPr>
      </w:pPr>
    </w:p>
    <w:p w14:paraId="7B38AE9B" w14:textId="77777777" w:rsidR="00481C52" w:rsidRPr="00C87806" w:rsidRDefault="00481C52" w:rsidP="00481C52">
      <w:pPr>
        <w:rPr>
          <w:lang w:val="en-GB"/>
        </w:rPr>
      </w:pPr>
    </w:p>
    <w:p w14:paraId="488F6366" w14:textId="77777777" w:rsidR="00481C52" w:rsidRPr="00C87806" w:rsidRDefault="00481C52" w:rsidP="00481C52">
      <w:pPr>
        <w:rPr>
          <w:lang w:val="en-GB"/>
        </w:rPr>
      </w:pPr>
    </w:p>
    <w:p w14:paraId="3FE519E5" w14:textId="77777777" w:rsidR="00481C52" w:rsidRPr="00C87806" w:rsidRDefault="00481C52" w:rsidP="00481C52">
      <w:pPr>
        <w:rPr>
          <w:lang w:val="en-GB"/>
        </w:rPr>
      </w:pPr>
    </w:p>
    <w:p w14:paraId="531F37DD" w14:textId="77777777" w:rsidR="00481C52" w:rsidRPr="00C87806" w:rsidRDefault="00481C52" w:rsidP="00481C52">
      <w:pPr>
        <w:rPr>
          <w:lang w:val="en-GB"/>
        </w:rPr>
      </w:pPr>
    </w:p>
    <w:p w14:paraId="6FAEF2AC" w14:textId="77777777" w:rsidR="00481C52" w:rsidRPr="00C87806" w:rsidRDefault="00481C52" w:rsidP="00481C52">
      <w:pPr>
        <w:rPr>
          <w:lang w:val="en-GB"/>
        </w:rPr>
      </w:pPr>
    </w:p>
    <w:p w14:paraId="25A0A513" w14:textId="77777777" w:rsidR="00481C52" w:rsidRPr="00C87806" w:rsidRDefault="00481C52" w:rsidP="00481C52">
      <w:pPr>
        <w:rPr>
          <w:lang w:val="en-GB"/>
        </w:rPr>
      </w:pPr>
    </w:p>
    <w:p w14:paraId="1EE995A8" w14:textId="77777777" w:rsidR="00481C52" w:rsidRPr="00C87806" w:rsidRDefault="00481C52" w:rsidP="00481C52">
      <w:pPr>
        <w:rPr>
          <w:lang w:val="en-GB"/>
        </w:rPr>
      </w:pPr>
    </w:p>
    <w:p w14:paraId="021F1A03" w14:textId="77777777" w:rsidR="00481C52" w:rsidRDefault="00481C52" w:rsidP="00481C52">
      <w:pPr>
        <w:rPr>
          <w:lang w:val="en-GB"/>
        </w:rPr>
      </w:pPr>
    </w:p>
    <w:p w14:paraId="7E359F9B" w14:textId="77777777" w:rsidR="00481C52" w:rsidRDefault="00481C52" w:rsidP="00481C52">
      <w:pPr>
        <w:rPr>
          <w:lang w:val="en-GB"/>
        </w:rPr>
      </w:pPr>
    </w:p>
    <w:p w14:paraId="6A38F831" w14:textId="77777777" w:rsidR="00481C52" w:rsidRPr="00C87806" w:rsidRDefault="00481C52" w:rsidP="00481C52">
      <w:pPr>
        <w:rPr>
          <w:lang w:val="en-GB"/>
        </w:rPr>
      </w:pPr>
    </w:p>
    <w:p w14:paraId="26965C86" w14:textId="77777777" w:rsidR="00481C52" w:rsidRPr="00C87806" w:rsidRDefault="00481C52" w:rsidP="00481C52">
      <w:pPr>
        <w:rPr>
          <w:lang w:val="en-GB"/>
        </w:rPr>
      </w:pPr>
    </w:p>
    <w:p w14:paraId="716849A8" w14:textId="77777777" w:rsidR="00481C52" w:rsidRPr="00C87806" w:rsidRDefault="00481C52" w:rsidP="00481C52">
      <w:pPr>
        <w:rPr>
          <w:b/>
          <w:bCs/>
          <w:lang w:val="en-GB"/>
        </w:rPr>
      </w:pPr>
      <w:r w:rsidRPr="00C87806">
        <w:rPr>
          <w:b/>
          <w:bCs/>
          <w:lang w:val="en-GB"/>
        </w:rPr>
        <w:t xml:space="preserve">Figure </w:t>
      </w:r>
      <w:r>
        <w:rPr>
          <w:b/>
          <w:bCs/>
          <w:lang w:val="en-GB"/>
        </w:rPr>
        <w:t>S</w:t>
      </w:r>
      <w:r w:rsidRPr="00C87806">
        <w:rPr>
          <w:b/>
          <w:bCs/>
          <w:lang w:val="en-GB"/>
        </w:rPr>
        <w:t>2. Confirmatory Factor Analyses.</w:t>
      </w:r>
    </w:p>
    <w:p w14:paraId="48DEAF16" w14:textId="77777777" w:rsidR="00481C52" w:rsidRDefault="00481C52" w:rsidP="00481C52">
      <w:pPr>
        <w:rPr>
          <w:lang w:val="en-GB"/>
        </w:rPr>
      </w:pPr>
      <w:r w:rsidRPr="00C87806">
        <w:rPr>
          <w:noProof/>
          <w:lang w:val="en-GB"/>
        </w:rPr>
        <w:drawing>
          <wp:inline distT="0" distB="0" distL="0" distR="0" wp14:anchorId="1F0E971B" wp14:editId="0DC7A693">
            <wp:extent cx="5400040" cy="3581400"/>
            <wp:effectExtent l="0" t="0" r="0" b="0"/>
            <wp:docPr id="1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95"/>
                    <a:stretch/>
                  </pic:blipFill>
                  <pic:spPr bwMode="auto">
                    <a:xfrm>
                      <a:off x="0" y="0"/>
                      <a:ext cx="540004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FBEFA" w14:textId="77777777" w:rsidR="00481C52" w:rsidRDefault="00481C52" w:rsidP="00481C52">
      <w:pPr>
        <w:rPr>
          <w:b/>
          <w:bCs/>
          <w:lang w:val="en-GB"/>
        </w:rPr>
      </w:pPr>
      <w:r>
        <w:rPr>
          <w:b/>
          <w:bCs/>
          <w:lang w:val="en-GB"/>
        </w:rPr>
        <w:br w:type="page"/>
      </w:r>
    </w:p>
    <w:p w14:paraId="057E4A73" w14:textId="77777777" w:rsidR="00481C52" w:rsidRPr="00D43C27" w:rsidRDefault="00481C52" w:rsidP="00481C52">
      <w:pPr>
        <w:rPr>
          <w:b/>
          <w:bCs/>
          <w:lang w:val="en-GB"/>
        </w:rPr>
      </w:pPr>
      <w:r w:rsidRPr="00E47E27">
        <w:rPr>
          <w:b/>
          <w:bCs/>
          <w:lang w:val="en-GB"/>
        </w:rPr>
        <w:lastRenderedPageBreak/>
        <w:t xml:space="preserve">Figure S3: </w:t>
      </w:r>
      <w:r w:rsidRPr="00D43C27">
        <w:rPr>
          <w:b/>
          <w:bCs/>
          <w:lang w:val="en-GB"/>
        </w:rPr>
        <w:t>Association between changes in Cortical Thickness and four clinical covariates for 10 years follow-up, including medication, cognition, positive, disorganization symptoms and attrition.</w:t>
      </w:r>
    </w:p>
    <w:p w14:paraId="58FAD825" w14:textId="77777777" w:rsidR="00481C52" w:rsidRPr="00C87806" w:rsidRDefault="00481C52" w:rsidP="00481C52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F4E1EFB" wp14:editId="33076B43">
            <wp:extent cx="5397500" cy="3048000"/>
            <wp:effectExtent l="0" t="0" r="0" b="0"/>
            <wp:docPr id="2" name="Picture 2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a,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2F064" w14:textId="77777777" w:rsidR="00481C52" w:rsidRDefault="00481C52" w:rsidP="00481C52">
      <w:pPr>
        <w:rPr>
          <w:lang w:val="en-GB"/>
        </w:rPr>
      </w:pPr>
      <w:r>
        <w:rPr>
          <w:lang w:val="en-GB"/>
        </w:rPr>
        <w:br w:type="page"/>
      </w:r>
    </w:p>
    <w:p w14:paraId="650CE3D9" w14:textId="77777777" w:rsidR="00481C52" w:rsidRPr="0068525D" w:rsidRDefault="00481C52" w:rsidP="00481C52">
      <w:pPr>
        <w:rPr>
          <w:lang w:val="en-GB"/>
        </w:rPr>
      </w:pPr>
      <w:r w:rsidRPr="0068525D">
        <w:rPr>
          <w:b/>
          <w:bCs/>
          <w:lang w:val="en-GB"/>
        </w:rPr>
        <w:lastRenderedPageBreak/>
        <w:t>Figure S</w:t>
      </w:r>
      <w:r>
        <w:rPr>
          <w:b/>
          <w:bCs/>
          <w:lang w:val="en-GB"/>
        </w:rPr>
        <w:t>4</w:t>
      </w:r>
      <w:r w:rsidRPr="0068525D">
        <w:rPr>
          <w:b/>
          <w:bCs/>
          <w:lang w:val="en-GB"/>
        </w:rPr>
        <w:t xml:space="preserve">: Whole-brain cortical thickness changes for expressivity and experiential SANS factors after correcting for medication. </w:t>
      </w:r>
    </w:p>
    <w:p w14:paraId="3A8DEC86" w14:textId="77777777" w:rsidR="00481C52" w:rsidRPr="007A397A" w:rsidRDefault="00481C52" w:rsidP="00481C52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EAAA848" wp14:editId="34069BD0">
            <wp:extent cx="5398770" cy="2011680"/>
            <wp:effectExtent l="0" t="0" r="0" b="7620"/>
            <wp:docPr id="5" name="Picture 5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7B1B6" w14:textId="77777777" w:rsidR="00481C52" w:rsidRDefault="00481C52" w:rsidP="00481C52">
      <w:pPr>
        <w:rPr>
          <w:lang w:val="en-US"/>
        </w:rPr>
      </w:pPr>
      <w:r>
        <w:rPr>
          <w:lang w:val="en-US"/>
        </w:rPr>
        <w:br w:type="page"/>
      </w:r>
    </w:p>
    <w:p w14:paraId="2F297593" w14:textId="77777777" w:rsidR="00481C52" w:rsidRPr="00E47E27" w:rsidRDefault="00481C52" w:rsidP="00481C52">
      <w:pPr>
        <w:rPr>
          <w:b/>
          <w:bCs/>
          <w:lang w:val="en-GB"/>
        </w:rPr>
      </w:pPr>
      <w:r w:rsidRPr="00E47E27">
        <w:rPr>
          <w:b/>
          <w:bCs/>
          <w:lang w:val="en-GB"/>
        </w:rPr>
        <w:lastRenderedPageBreak/>
        <w:t xml:space="preserve">Figure S5: Regional long-term cortical thickness changes for </w:t>
      </w:r>
      <w:r>
        <w:rPr>
          <w:b/>
          <w:bCs/>
          <w:lang w:val="en-GB"/>
        </w:rPr>
        <w:t xml:space="preserve">expressivity </w:t>
      </w:r>
      <w:r w:rsidRPr="00E47E27">
        <w:rPr>
          <w:b/>
          <w:bCs/>
          <w:lang w:val="en-GB"/>
        </w:rPr>
        <w:t>SANS factors after correcting for medication</w:t>
      </w:r>
      <w:r w:rsidRPr="00D43C27">
        <w:rPr>
          <w:b/>
          <w:bCs/>
          <w:lang w:val="en-GB"/>
        </w:rPr>
        <w:t>. Violin plots of CT longitudinal changes of regions showing a significant group effect.</w:t>
      </w:r>
    </w:p>
    <w:p w14:paraId="649055F4" w14:textId="77777777" w:rsidR="00481C52" w:rsidRPr="00D43C27" w:rsidRDefault="00481C52" w:rsidP="00481C52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C94433D" wp14:editId="5EE482B4">
            <wp:extent cx="5397500" cy="4044950"/>
            <wp:effectExtent l="0" t="0" r="0" b="0"/>
            <wp:docPr id="4" name="Picture 4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n que contiene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E4B68" w14:textId="77777777" w:rsidR="00481C52" w:rsidRPr="00D43C27" w:rsidRDefault="00481C52" w:rsidP="00481C52">
      <w:pPr>
        <w:rPr>
          <w:lang w:val="en-US"/>
        </w:rPr>
      </w:pPr>
    </w:p>
    <w:p w14:paraId="1CC273B2" w14:textId="62CB3933" w:rsidR="001D3365" w:rsidRPr="00481C52" w:rsidRDefault="001D3365">
      <w:pPr>
        <w:rPr>
          <w:lang w:val="en-US"/>
        </w:rPr>
      </w:pPr>
    </w:p>
    <w:sectPr w:rsidR="001D3365" w:rsidRPr="00481C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C52"/>
    <w:rsid w:val="001D3365"/>
    <w:rsid w:val="0048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CCE9C"/>
  <w15:chartTrackingRefBased/>
  <w15:docId w15:val="{156955F9-F56D-44F4-9311-B69FBC467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1C52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81C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481C5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Refdecomentario">
    <w:name w:val="annotation reference"/>
    <w:basedOn w:val="Fuentedeprrafopredeter"/>
    <w:uiPriority w:val="99"/>
    <w:semiHidden/>
    <w:unhideWhenUsed/>
    <w:rsid w:val="00481C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81C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81C5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113</Words>
  <Characters>627</Characters>
  <Application>Microsoft Office Word</Application>
  <DocSecurity>0</DocSecurity>
  <Lines>5</Lines>
  <Paragraphs>1</Paragraphs>
  <ScaleCrop>false</ScaleCrop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Canal</dc:creator>
  <cp:keywords/>
  <dc:description/>
  <cp:lastModifiedBy>Manuel Canal</cp:lastModifiedBy>
  <cp:revision>1</cp:revision>
  <dcterms:created xsi:type="dcterms:W3CDTF">2022-11-11T09:14:00Z</dcterms:created>
  <dcterms:modified xsi:type="dcterms:W3CDTF">2022-11-11T09:19:00Z</dcterms:modified>
</cp:coreProperties>
</file>